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26" w:rsidRDefault="0088670C" w:rsidP="00C63D26">
      <w:pPr>
        <w:jc w:val="center"/>
        <w:rPr>
          <w:b/>
          <w:lang w:val="en-US"/>
        </w:rPr>
      </w:pPr>
      <w:r w:rsidRPr="0088670C">
        <w:rPr>
          <w:b/>
          <w:lang w:val="en-US"/>
        </w:rPr>
        <w:t>For medical treatment of National Research University – Higher School of Economics foreign employees within the framework of the “</w:t>
      </w:r>
      <w:r>
        <w:rPr>
          <w:b/>
          <w:lang w:val="en-US"/>
        </w:rPr>
        <w:t>MAKS</w:t>
      </w:r>
      <w:r w:rsidRPr="0088670C">
        <w:rPr>
          <w:b/>
          <w:lang w:val="en-US"/>
        </w:rPr>
        <w:t>” insurance company</w:t>
      </w:r>
      <w:r>
        <w:rPr>
          <w:b/>
          <w:lang w:val="en-US"/>
        </w:rPr>
        <w:t>.</w:t>
      </w:r>
    </w:p>
    <w:p w:rsidR="001375BB" w:rsidRPr="001375BB" w:rsidRDefault="001375BB" w:rsidP="007D2B4B">
      <w:pPr>
        <w:jc w:val="both"/>
        <w:rPr>
          <w:lang w:val="en-US"/>
        </w:rPr>
      </w:pPr>
      <w:r w:rsidRPr="001375BB">
        <w:rPr>
          <w:b/>
          <w:lang w:val="en-US"/>
        </w:rPr>
        <w:t>Treatment and Diagnostic Visits to Physicians</w:t>
      </w:r>
      <w:r w:rsidRPr="001375BB">
        <w:rPr>
          <w:lang w:val="en-US"/>
        </w:rPr>
        <w:t>:</w:t>
      </w:r>
    </w:p>
    <w:p w:rsidR="001375BB" w:rsidRPr="00ED5D5B" w:rsidRDefault="001375BB" w:rsidP="007D2B4B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ED5D5B">
        <w:rPr>
          <w:lang w:val="en-US"/>
        </w:rPr>
        <w:t xml:space="preserve">initial, repeated, consulting visits to physicians and </w:t>
      </w:r>
      <w:r w:rsidRPr="0088670C">
        <w:rPr>
          <w:lang w:val="en-GB"/>
        </w:rPr>
        <w:t>speciali</w:t>
      </w:r>
      <w:r w:rsidR="0088670C" w:rsidRPr="0088670C">
        <w:rPr>
          <w:lang w:val="en-GB"/>
        </w:rPr>
        <w:t>s</w:t>
      </w:r>
      <w:r w:rsidRPr="0088670C">
        <w:rPr>
          <w:lang w:val="en-GB"/>
        </w:rPr>
        <w:t>ed</w:t>
      </w:r>
      <w:r w:rsidRPr="00ED5D5B">
        <w:rPr>
          <w:lang w:val="en-US"/>
        </w:rPr>
        <w:t xml:space="preserve"> departments doctors, such as: </w:t>
      </w:r>
      <w:r w:rsidR="005563DA">
        <w:rPr>
          <w:lang w:val="en-US"/>
        </w:rPr>
        <w:t>physician</w:t>
      </w:r>
      <w:r w:rsidRPr="00ED5D5B">
        <w:rPr>
          <w:lang w:val="en-US"/>
        </w:rPr>
        <w:t>, cardiologist, pulmonologist, gastroenterologist, urologist, gynecologist, gynecologist-endocrinologist, neurologist, ophthalmologist, otolaryngologist, surgeon, endocrinologist, derm</w:t>
      </w:r>
      <w:r w:rsidR="0047080A" w:rsidRPr="00ED5D5B">
        <w:rPr>
          <w:lang w:val="en-US"/>
        </w:rPr>
        <w:t>atologist, proctologist, aller</w:t>
      </w:r>
      <w:r w:rsidRPr="00ED5D5B">
        <w:rPr>
          <w:lang w:val="en-US"/>
        </w:rPr>
        <w:t xml:space="preserve">gist, </w:t>
      </w:r>
      <w:r w:rsidRPr="0088670C">
        <w:rPr>
          <w:lang w:val="en-GB"/>
        </w:rPr>
        <w:t>traumatologist</w:t>
      </w:r>
      <w:r w:rsidRPr="00ED5D5B">
        <w:rPr>
          <w:lang w:val="en-US"/>
        </w:rPr>
        <w:t>, orthopedist, angiologist, phlebologist,</w:t>
      </w:r>
      <w:r w:rsidR="009D1481" w:rsidRPr="00ED5D5B">
        <w:rPr>
          <w:lang w:val="en-US"/>
        </w:rPr>
        <w:t xml:space="preserve"> breast specialist/physician, </w:t>
      </w:r>
      <w:r w:rsidRPr="00ED5D5B">
        <w:rPr>
          <w:lang w:val="en-US"/>
        </w:rPr>
        <w:t xml:space="preserve"> </w:t>
      </w:r>
      <w:r w:rsidR="009D1481" w:rsidRPr="00ED5D5B">
        <w:rPr>
          <w:lang w:val="en-US"/>
        </w:rPr>
        <w:t>radiologis</w:t>
      </w:r>
      <w:r w:rsidRPr="00ED5D5B">
        <w:rPr>
          <w:lang w:val="en-US"/>
        </w:rPr>
        <w:t xml:space="preserve">t, infectious disease </w:t>
      </w:r>
      <w:r w:rsidR="0047080A" w:rsidRPr="00ED5D5B">
        <w:rPr>
          <w:lang w:val="en-US"/>
        </w:rPr>
        <w:t>specialist</w:t>
      </w:r>
      <w:r w:rsidRPr="00ED5D5B">
        <w:rPr>
          <w:lang w:val="en-US"/>
        </w:rPr>
        <w:t>, physiotherapist, arthrologist, neurosurgeon;</w:t>
      </w:r>
    </w:p>
    <w:p w:rsidR="00B4043E" w:rsidRDefault="001375BB" w:rsidP="007D2B4B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ED5D5B">
        <w:rPr>
          <w:lang w:val="en-US"/>
        </w:rPr>
        <w:t>consultations of the following specialists</w:t>
      </w:r>
      <w:r w:rsidR="00ED5D5B" w:rsidRPr="00ED5D5B">
        <w:rPr>
          <w:lang w:val="en-US"/>
        </w:rPr>
        <w:t xml:space="preserve"> (until a diagnosis has been established)</w:t>
      </w:r>
      <w:r w:rsidRPr="00ED5D5B">
        <w:rPr>
          <w:lang w:val="en-US"/>
        </w:rPr>
        <w:t>: oncologist, hematologist, rheumatologist,</w:t>
      </w:r>
      <w:r w:rsidR="00ED5D5B" w:rsidRPr="00ED5D5B">
        <w:rPr>
          <w:lang w:val="en-US"/>
        </w:rPr>
        <w:t xml:space="preserve"> nephrologist, psychotherapist (only once)</w:t>
      </w:r>
      <w:r w:rsidR="00ED5D5B">
        <w:rPr>
          <w:lang w:val="en-US"/>
        </w:rPr>
        <w:t>;</w:t>
      </w:r>
    </w:p>
    <w:p w:rsidR="00ED5D5B" w:rsidRDefault="00ED5D5B" w:rsidP="007D2B4B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preparation for elective surgery;</w:t>
      </w:r>
    </w:p>
    <w:p w:rsidR="00ED5D5B" w:rsidRDefault="00BD7220" w:rsidP="007D2B4B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medical consultation and council</w:t>
      </w:r>
      <w:r w:rsidR="006840DA">
        <w:rPr>
          <w:lang w:val="en-US"/>
        </w:rPr>
        <w:t xml:space="preserve"> of highly qualified specialists of relevant clinics and </w:t>
      </w:r>
      <w:r w:rsidR="002544B6">
        <w:rPr>
          <w:lang w:val="en-US"/>
        </w:rPr>
        <w:t>medical institutions</w:t>
      </w:r>
      <w:r>
        <w:rPr>
          <w:lang w:val="en-US"/>
        </w:rPr>
        <w:t>;</w:t>
      </w:r>
    </w:p>
    <w:p w:rsidR="00BD7220" w:rsidRPr="00ED5D5B" w:rsidRDefault="00BD7220" w:rsidP="007D2B4B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medical documents: </w:t>
      </w:r>
      <w:r w:rsidRPr="00BD7220">
        <w:rPr>
          <w:lang w:val="en-US"/>
        </w:rPr>
        <w:t xml:space="preserve">issue of medical documents, </w:t>
      </w:r>
      <w:r w:rsidR="00C63D26">
        <w:rPr>
          <w:lang w:val="en-US"/>
        </w:rPr>
        <w:t xml:space="preserve">such as </w:t>
      </w:r>
      <w:r w:rsidRPr="00BD7220">
        <w:rPr>
          <w:lang w:val="en-US"/>
        </w:rPr>
        <w:t xml:space="preserve">drug prescriptions (except for discounted ones), </w:t>
      </w:r>
      <w:r w:rsidR="00C63D26">
        <w:rPr>
          <w:lang w:val="en-US"/>
        </w:rPr>
        <w:t>medical certificates (including for admission to kindergartens and schools for children)</w:t>
      </w:r>
      <w:r w:rsidR="006840DA">
        <w:rPr>
          <w:lang w:val="en-US"/>
        </w:rPr>
        <w:t xml:space="preserve">, referrals and extracts from medical cards </w:t>
      </w:r>
      <w:r w:rsidR="005B7CF9">
        <w:rPr>
          <w:lang w:val="en-US"/>
        </w:rPr>
        <w:t>up</w:t>
      </w:r>
      <w:r w:rsidR="006840DA">
        <w:rPr>
          <w:lang w:val="en-US"/>
        </w:rPr>
        <w:t xml:space="preserve">on medical </w:t>
      </w:r>
      <w:r w:rsidR="005B7CF9">
        <w:rPr>
          <w:lang w:val="en-US"/>
        </w:rPr>
        <w:t>condition</w:t>
      </w:r>
      <w:r w:rsidR="006840DA">
        <w:rPr>
          <w:lang w:val="en-US"/>
        </w:rPr>
        <w:t>.</w:t>
      </w:r>
    </w:p>
    <w:p w:rsidR="0025558D" w:rsidRPr="00D14F7E" w:rsidRDefault="0025558D" w:rsidP="007D2B4B">
      <w:pPr>
        <w:jc w:val="both"/>
        <w:rPr>
          <w:b/>
          <w:lang w:val="en-US"/>
        </w:rPr>
      </w:pPr>
      <w:r w:rsidRPr="00D14F7E">
        <w:rPr>
          <w:b/>
          <w:lang w:val="en-US"/>
        </w:rPr>
        <w:t>Diagnostic Examination:</w:t>
      </w:r>
    </w:p>
    <w:p w:rsidR="0025558D" w:rsidRPr="00D14F7E" w:rsidRDefault="0025558D" w:rsidP="007D2B4B">
      <w:pPr>
        <w:pStyle w:val="a3"/>
        <w:numPr>
          <w:ilvl w:val="0"/>
          <w:numId w:val="6"/>
        </w:numPr>
        <w:spacing w:after="0"/>
        <w:jc w:val="both"/>
        <w:rPr>
          <w:rFonts w:cs="Arial"/>
          <w:lang w:val="en-US"/>
        </w:rPr>
      </w:pPr>
      <w:r w:rsidRPr="00D14F7E">
        <w:rPr>
          <w:rFonts w:cs="Arial"/>
          <w:b/>
          <w:lang w:val="en-US"/>
        </w:rPr>
        <w:t>Laboratory Diagnostics</w:t>
      </w:r>
      <w:r w:rsidRPr="00D14F7E">
        <w:rPr>
          <w:rFonts w:cs="Arial"/>
          <w:lang w:val="en-US"/>
        </w:rPr>
        <w:t xml:space="preserve">: general clinical tests, </w:t>
      </w:r>
      <w:r w:rsidR="00DF270C" w:rsidRPr="00D14F7E">
        <w:rPr>
          <w:rFonts w:cs="Arial"/>
          <w:lang w:val="en-US"/>
        </w:rPr>
        <w:t>chemistry panel</w:t>
      </w:r>
      <w:r w:rsidRPr="00D14F7E">
        <w:rPr>
          <w:rFonts w:cs="Arial"/>
          <w:lang w:val="en-US"/>
        </w:rPr>
        <w:t xml:space="preserve">, hormonal tests (except for </w:t>
      </w:r>
      <w:r w:rsidR="003B0996">
        <w:rPr>
          <w:rFonts w:cs="Arial"/>
          <w:lang w:val="en-US"/>
        </w:rPr>
        <w:t xml:space="preserve">sex </w:t>
      </w:r>
      <w:r w:rsidRPr="00D14F7E">
        <w:rPr>
          <w:rFonts w:cs="Arial"/>
          <w:lang w:val="en-US"/>
        </w:rPr>
        <w:t>hormones</w:t>
      </w:r>
      <w:r w:rsidR="003B0996">
        <w:rPr>
          <w:rFonts w:cs="Arial"/>
          <w:lang w:val="en-US"/>
        </w:rPr>
        <w:t xml:space="preserve"> panel</w:t>
      </w:r>
      <w:r w:rsidRPr="00D14F7E">
        <w:rPr>
          <w:rFonts w:cs="Arial"/>
          <w:lang w:val="en-US"/>
        </w:rPr>
        <w:t xml:space="preserve">); </w:t>
      </w:r>
      <w:r w:rsidR="00DF270C" w:rsidRPr="00D14F7E">
        <w:rPr>
          <w:rFonts w:cs="Arial"/>
          <w:lang w:val="en-US"/>
        </w:rPr>
        <w:t>coagulation tests, microbiological tests, complete blood count; PCR-based diagnostics for infectious diseases; serological tests, cytological and microscopic tests.</w:t>
      </w:r>
    </w:p>
    <w:p w:rsidR="0025558D" w:rsidRPr="00D14F7E" w:rsidRDefault="007D3A5A" w:rsidP="007D2B4B">
      <w:pPr>
        <w:pStyle w:val="a3"/>
        <w:numPr>
          <w:ilvl w:val="0"/>
          <w:numId w:val="6"/>
        </w:numPr>
        <w:spacing w:after="0"/>
        <w:jc w:val="both"/>
        <w:rPr>
          <w:rFonts w:cs="Arial"/>
          <w:lang w:val="en-US"/>
        </w:rPr>
      </w:pPr>
      <w:r w:rsidRPr="00D14F7E">
        <w:rPr>
          <w:rFonts w:cs="Arial"/>
          <w:b/>
          <w:lang w:val="en-US"/>
        </w:rPr>
        <w:t>Diagnostics of STDs</w:t>
      </w:r>
      <w:r w:rsidRPr="00D14F7E">
        <w:rPr>
          <w:rFonts w:cs="Arial"/>
          <w:lang w:val="en-US"/>
        </w:rPr>
        <w:t>, including initial culture based, PCR-based and serological diagnostics (up to 5 positions during the period of the insurance contract)</w:t>
      </w:r>
      <w:r w:rsidR="00AA6443" w:rsidRPr="00D14F7E">
        <w:rPr>
          <w:rFonts w:cs="Arial"/>
          <w:lang w:val="en-US"/>
        </w:rPr>
        <w:t xml:space="preserve"> and after treatment control tests of determined diseases.</w:t>
      </w:r>
    </w:p>
    <w:p w:rsidR="005B7CF9" w:rsidRPr="00D14F7E" w:rsidRDefault="007339BF" w:rsidP="007D2B4B">
      <w:pPr>
        <w:pStyle w:val="a3"/>
        <w:numPr>
          <w:ilvl w:val="0"/>
          <w:numId w:val="6"/>
        </w:numPr>
        <w:spacing w:after="0"/>
        <w:jc w:val="both"/>
        <w:rPr>
          <w:rFonts w:cs="Arial"/>
          <w:lang w:val="en-US"/>
        </w:rPr>
      </w:pPr>
      <w:r w:rsidRPr="00D14F7E">
        <w:rPr>
          <w:rFonts w:cs="Arial"/>
          <w:b/>
          <w:lang w:val="en-US"/>
        </w:rPr>
        <w:t>Allergic diseases diagnostics</w:t>
      </w:r>
      <w:r w:rsidRPr="00D14F7E">
        <w:rPr>
          <w:rFonts w:cs="Arial"/>
          <w:lang w:val="en-US"/>
        </w:rPr>
        <w:t xml:space="preserve">: skin allergic testing; </w:t>
      </w:r>
      <w:proofErr w:type="spellStart"/>
      <w:r w:rsidR="005B7CF9" w:rsidRPr="00D14F7E">
        <w:rPr>
          <w:rFonts w:cs="Arial"/>
          <w:lang w:val="en-US"/>
        </w:rPr>
        <w:t>Ig</w:t>
      </w:r>
      <w:proofErr w:type="spellEnd"/>
      <w:r w:rsidR="005B7CF9" w:rsidRPr="00D14F7E">
        <w:rPr>
          <w:rFonts w:cs="Arial"/>
          <w:lang w:val="en-US"/>
        </w:rPr>
        <w:t xml:space="preserve"> E general testing; tumor markers (</w:t>
      </w:r>
      <w:r w:rsidR="0025558D" w:rsidRPr="00D14F7E">
        <w:rPr>
          <w:rFonts w:cs="Arial"/>
          <w:lang w:val="en-US"/>
        </w:rPr>
        <w:t>upon medical condition</w:t>
      </w:r>
      <w:r w:rsidR="005B7CF9" w:rsidRPr="00D14F7E">
        <w:rPr>
          <w:rFonts w:cs="Arial"/>
          <w:lang w:val="en-US"/>
        </w:rPr>
        <w:t>)</w:t>
      </w:r>
    </w:p>
    <w:p w:rsidR="005B7CF9" w:rsidRPr="00D14F7E" w:rsidRDefault="005B7CF9" w:rsidP="007D2B4B">
      <w:pPr>
        <w:pStyle w:val="a3"/>
        <w:numPr>
          <w:ilvl w:val="0"/>
          <w:numId w:val="6"/>
        </w:numPr>
        <w:spacing w:after="0"/>
        <w:jc w:val="both"/>
        <w:rPr>
          <w:rFonts w:cs="Arial"/>
          <w:lang w:val="en-US"/>
        </w:rPr>
      </w:pPr>
      <w:r w:rsidRPr="00D14F7E">
        <w:rPr>
          <w:rFonts w:cs="Arial"/>
          <w:b/>
          <w:lang w:val="en-US"/>
        </w:rPr>
        <w:t>Instrumental Diagnostic Methods</w:t>
      </w:r>
      <w:r w:rsidRPr="00D14F7E">
        <w:rPr>
          <w:rFonts w:cs="Arial"/>
          <w:lang w:val="en-US"/>
        </w:rPr>
        <w:t xml:space="preserve">: X-ray tests, including mammography; </w:t>
      </w:r>
      <w:r w:rsidR="00DB4ED7" w:rsidRPr="00D14F7E">
        <w:rPr>
          <w:rFonts w:cs="Arial"/>
          <w:lang w:val="en-US"/>
        </w:rPr>
        <w:t xml:space="preserve">endoscopic examination; ultra-sound examination (including Doppler </w:t>
      </w:r>
      <w:proofErr w:type="spellStart"/>
      <w:r w:rsidR="00DB4ED7" w:rsidRPr="00D14F7E">
        <w:rPr>
          <w:rFonts w:cs="Arial"/>
          <w:lang w:val="en-US"/>
        </w:rPr>
        <w:t>sonography</w:t>
      </w:r>
      <w:proofErr w:type="spellEnd"/>
      <w:r w:rsidR="00DB4ED7" w:rsidRPr="00D14F7E">
        <w:rPr>
          <w:rFonts w:cs="Arial"/>
          <w:lang w:val="en-US"/>
        </w:rPr>
        <w:t xml:space="preserve">); </w:t>
      </w:r>
      <w:proofErr w:type="spellStart"/>
      <w:r w:rsidR="00DB4ED7" w:rsidRPr="00D14F7E">
        <w:rPr>
          <w:rFonts w:cs="Arial"/>
          <w:lang w:val="en-US"/>
        </w:rPr>
        <w:t>extracranial</w:t>
      </w:r>
      <w:proofErr w:type="spellEnd"/>
      <w:r w:rsidR="00DB4ED7" w:rsidRPr="00D14F7E">
        <w:rPr>
          <w:rFonts w:cs="Arial"/>
          <w:lang w:val="en-US"/>
        </w:rPr>
        <w:t xml:space="preserve"> and </w:t>
      </w:r>
      <w:proofErr w:type="spellStart"/>
      <w:r w:rsidR="00DB4ED7" w:rsidRPr="00D14F7E">
        <w:rPr>
          <w:rFonts w:cs="Arial"/>
          <w:lang w:val="en-US"/>
        </w:rPr>
        <w:t>transcranial</w:t>
      </w:r>
      <w:proofErr w:type="spellEnd"/>
      <w:r w:rsidR="00DB4ED7" w:rsidRPr="00D14F7E">
        <w:rPr>
          <w:rFonts w:cs="Arial"/>
          <w:lang w:val="en-US"/>
        </w:rPr>
        <w:t xml:space="preserve"> vessels scanning; radionuclide diagnostics (</w:t>
      </w:r>
      <w:r w:rsidR="005A5834" w:rsidRPr="00D14F7E">
        <w:rPr>
          <w:rFonts w:cs="Arial"/>
          <w:lang w:val="en-US"/>
        </w:rPr>
        <w:t xml:space="preserve">excluding positron emission tomography); computed tomography, magnetic resonance imaging (including soft tissues); </w:t>
      </w:r>
      <w:r w:rsidR="0052131A" w:rsidRPr="00D14F7E">
        <w:rPr>
          <w:rFonts w:cs="Arial"/>
          <w:lang w:val="en-US"/>
        </w:rPr>
        <w:t xml:space="preserve">surgical and </w:t>
      </w:r>
      <w:proofErr w:type="spellStart"/>
      <w:r w:rsidR="0052131A" w:rsidRPr="00D14F7E">
        <w:rPr>
          <w:rFonts w:cs="Arial"/>
          <w:lang w:val="en-US"/>
        </w:rPr>
        <w:t>anaesthetic</w:t>
      </w:r>
      <w:proofErr w:type="spellEnd"/>
      <w:r w:rsidR="0052131A" w:rsidRPr="00D14F7E">
        <w:rPr>
          <w:rFonts w:cs="Arial"/>
          <w:lang w:val="en-US"/>
        </w:rPr>
        <w:t xml:space="preserve"> management.</w:t>
      </w:r>
    </w:p>
    <w:p w:rsidR="00890825" w:rsidRDefault="00890825" w:rsidP="007D2B4B">
      <w:pPr>
        <w:pStyle w:val="a3"/>
        <w:numPr>
          <w:ilvl w:val="0"/>
          <w:numId w:val="6"/>
        </w:numPr>
        <w:jc w:val="both"/>
        <w:rPr>
          <w:rFonts w:cs="Arial"/>
          <w:lang w:val="en-US"/>
        </w:rPr>
      </w:pPr>
      <w:r w:rsidRPr="00D14F7E">
        <w:rPr>
          <w:rFonts w:cs="Arial"/>
          <w:b/>
          <w:lang w:val="en-US"/>
        </w:rPr>
        <w:t>Functional diagnostics</w:t>
      </w:r>
      <w:r w:rsidRPr="00D14F7E">
        <w:rPr>
          <w:rFonts w:cs="Arial"/>
          <w:lang w:val="en-US"/>
        </w:rPr>
        <w:t xml:space="preserve">: electrocardiography, echocardiography, ambulatory blood pressure monitoring, 24-hour ECG monitoring; </w:t>
      </w:r>
      <w:r w:rsidR="00336CB6" w:rsidRPr="00D14F7E">
        <w:rPr>
          <w:rFonts w:cs="Arial"/>
          <w:lang w:val="en-US"/>
        </w:rPr>
        <w:t xml:space="preserve">cycle </w:t>
      </w:r>
      <w:proofErr w:type="spellStart"/>
      <w:r w:rsidR="00336CB6" w:rsidRPr="00D14F7E">
        <w:rPr>
          <w:rFonts w:cs="Arial"/>
          <w:lang w:val="en-US"/>
        </w:rPr>
        <w:t>ergometry</w:t>
      </w:r>
      <w:proofErr w:type="spellEnd"/>
      <w:r w:rsidR="00336CB6" w:rsidRPr="00D14F7E">
        <w:rPr>
          <w:rFonts w:cs="Arial"/>
          <w:lang w:val="en-US"/>
        </w:rPr>
        <w:t xml:space="preserve">, phonocardiography; functional evaluation of external respiration; </w:t>
      </w:r>
      <w:r w:rsidR="005351A1" w:rsidRPr="00D14F7E">
        <w:rPr>
          <w:rFonts w:cs="Arial"/>
          <w:lang w:val="en-US"/>
        </w:rPr>
        <w:t>electroencephalography;</w:t>
      </w:r>
      <w:r w:rsidR="00D14F7E">
        <w:rPr>
          <w:rFonts w:cs="Arial"/>
          <w:lang w:val="en-US"/>
        </w:rPr>
        <w:t xml:space="preserve"> </w:t>
      </w:r>
      <w:proofErr w:type="spellStart"/>
      <w:r w:rsidR="00D14F7E">
        <w:rPr>
          <w:rFonts w:cs="Arial"/>
          <w:lang w:val="en-US"/>
        </w:rPr>
        <w:t>rheoencephalography</w:t>
      </w:r>
      <w:proofErr w:type="spellEnd"/>
      <w:r w:rsidR="00D14F7E">
        <w:rPr>
          <w:rFonts w:cs="Arial"/>
          <w:lang w:val="en-US"/>
        </w:rPr>
        <w:t xml:space="preserve">; </w:t>
      </w:r>
      <w:r w:rsidR="005351A1" w:rsidRPr="00D14F7E">
        <w:rPr>
          <w:rFonts w:cs="Arial"/>
          <w:lang w:val="en-US"/>
        </w:rPr>
        <w:t xml:space="preserve"> </w:t>
      </w:r>
      <w:proofErr w:type="spellStart"/>
      <w:r w:rsidR="00D14F7E">
        <w:rPr>
          <w:rFonts w:cs="Arial"/>
          <w:lang w:val="en-US"/>
        </w:rPr>
        <w:t>rheovasography</w:t>
      </w:r>
      <w:proofErr w:type="spellEnd"/>
      <w:r w:rsidR="00D14F7E">
        <w:rPr>
          <w:rFonts w:cs="Arial"/>
          <w:lang w:val="en-US"/>
        </w:rPr>
        <w:t xml:space="preserve">; </w:t>
      </w:r>
      <w:r w:rsidR="00D14F7E" w:rsidRPr="00D14F7E">
        <w:rPr>
          <w:rFonts w:cs="Arial"/>
          <w:lang w:val="en-US"/>
        </w:rPr>
        <w:t xml:space="preserve">24 Hour </w:t>
      </w:r>
      <w:proofErr w:type="spellStart"/>
      <w:r w:rsidR="00D14F7E" w:rsidRPr="00D14F7E">
        <w:rPr>
          <w:rFonts w:cs="Arial"/>
          <w:lang w:val="en-US"/>
        </w:rPr>
        <w:t>Holter</w:t>
      </w:r>
      <w:proofErr w:type="spellEnd"/>
      <w:r w:rsidR="00D14F7E" w:rsidRPr="00D14F7E">
        <w:rPr>
          <w:rFonts w:cs="Arial"/>
          <w:lang w:val="en-US"/>
        </w:rPr>
        <w:t xml:space="preserve"> ECG Monitoring</w:t>
      </w:r>
      <w:r w:rsidR="00D14F7E">
        <w:rPr>
          <w:rFonts w:cs="Arial"/>
          <w:lang w:val="en-US"/>
        </w:rPr>
        <w:t xml:space="preserve">; </w:t>
      </w:r>
      <w:r w:rsidR="00A518C0">
        <w:rPr>
          <w:rFonts w:cs="Arial"/>
          <w:lang w:val="en-US"/>
        </w:rPr>
        <w:t>colonoscopy.</w:t>
      </w:r>
    </w:p>
    <w:p w:rsidR="00A518C0" w:rsidRDefault="00D462B1" w:rsidP="007D2B4B">
      <w:pPr>
        <w:jc w:val="both"/>
        <w:rPr>
          <w:rFonts w:cs="Arial"/>
          <w:lang w:val="en-US"/>
        </w:rPr>
      </w:pPr>
      <w:r w:rsidRPr="00D462B1">
        <w:rPr>
          <w:rFonts w:cs="Arial"/>
          <w:b/>
          <w:lang w:val="en-US"/>
        </w:rPr>
        <w:t>Medical treatment and procedures</w:t>
      </w:r>
      <w:r>
        <w:rPr>
          <w:rFonts w:cs="Arial"/>
          <w:lang w:val="en-US"/>
        </w:rPr>
        <w:t>:</w:t>
      </w:r>
    </w:p>
    <w:p w:rsidR="00D462B1" w:rsidRDefault="004B279B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Procedures and surgeries carried out by doctors under regional anesthesia without </w:t>
      </w:r>
      <w:r w:rsidRPr="007D2B4B">
        <w:rPr>
          <w:rFonts w:cs="Arial"/>
          <w:lang w:val="en-GB"/>
        </w:rPr>
        <w:t>hospitali</w:t>
      </w:r>
      <w:r w:rsidR="007D2B4B" w:rsidRPr="007D2B4B">
        <w:rPr>
          <w:rFonts w:cs="Arial"/>
          <w:lang w:val="en-GB"/>
        </w:rPr>
        <w:t>s</w:t>
      </w:r>
      <w:r w:rsidRPr="007D2B4B">
        <w:rPr>
          <w:rFonts w:cs="Arial"/>
          <w:lang w:val="en-GB"/>
        </w:rPr>
        <w:t>ation</w:t>
      </w:r>
      <w:r>
        <w:rPr>
          <w:rFonts w:cs="Arial"/>
          <w:lang w:val="en-US"/>
        </w:rPr>
        <w:t>;</w:t>
      </w:r>
    </w:p>
    <w:p w:rsidR="004B279B" w:rsidRDefault="009A600D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 w:rsidRPr="009A600D">
        <w:rPr>
          <w:rFonts w:cs="Arial"/>
          <w:b/>
          <w:lang w:val="en-US"/>
        </w:rPr>
        <w:t>physiotherapeutic procedures</w:t>
      </w:r>
      <w:r>
        <w:rPr>
          <w:rFonts w:cs="Arial"/>
          <w:lang w:val="en-US"/>
        </w:rPr>
        <w:t>: electrotherapy; phototherapy (except</w:t>
      </w:r>
      <w:r w:rsidR="00444976">
        <w:rPr>
          <w:rFonts w:cs="Arial"/>
          <w:lang w:val="en-US"/>
        </w:rPr>
        <w:t xml:space="preserve"> for</w:t>
      </w:r>
      <w:r>
        <w:rPr>
          <w:rFonts w:cs="Arial"/>
          <w:lang w:val="en-US"/>
        </w:rPr>
        <w:t xml:space="preserve"> ultraviolet blood irradiation); </w:t>
      </w:r>
      <w:r w:rsidRPr="009A600D">
        <w:rPr>
          <w:rFonts w:cs="Arial"/>
          <w:lang w:val="en-US"/>
        </w:rPr>
        <w:t>magnetotherapy</w:t>
      </w:r>
      <w:r>
        <w:rPr>
          <w:rFonts w:cs="Arial"/>
          <w:lang w:val="en-US"/>
        </w:rPr>
        <w:t xml:space="preserve">; thermotherapy; laser therapy (except </w:t>
      </w:r>
      <w:r w:rsidR="00444976">
        <w:rPr>
          <w:rFonts w:cs="Arial"/>
          <w:lang w:val="en-US"/>
        </w:rPr>
        <w:t xml:space="preserve">for </w:t>
      </w:r>
      <w:r>
        <w:rPr>
          <w:rFonts w:cs="Arial"/>
          <w:lang w:val="en-US"/>
        </w:rPr>
        <w:t xml:space="preserve">laser blood irradiation); </w:t>
      </w:r>
      <w:r w:rsidR="00444976">
        <w:rPr>
          <w:rFonts w:cs="Arial"/>
          <w:lang w:val="en-US"/>
        </w:rPr>
        <w:t xml:space="preserve">inhalations; hydrotherapy (except for recreational swimming in a pool, underwater spine traction and </w:t>
      </w:r>
      <w:r w:rsidR="00122F82">
        <w:rPr>
          <w:rFonts w:cs="Arial"/>
          <w:lang w:val="en-US"/>
        </w:rPr>
        <w:t xml:space="preserve">hydro massage); </w:t>
      </w:r>
      <w:r w:rsidR="000778BF">
        <w:rPr>
          <w:rFonts w:cs="Arial"/>
          <w:lang w:val="en-US"/>
        </w:rPr>
        <w:t>ultrasound therapy.</w:t>
      </w:r>
    </w:p>
    <w:p w:rsidR="000778BF" w:rsidRDefault="000778BF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 w:rsidRPr="000778BF">
        <w:rPr>
          <w:rFonts w:cs="Arial"/>
          <w:lang w:val="en-US"/>
        </w:rPr>
        <w:lastRenderedPageBreak/>
        <w:t>classical therapeutic hand massage (1 course of up to 10 procedures during the period of the insurance contract)</w:t>
      </w:r>
      <w:r>
        <w:rPr>
          <w:rFonts w:cs="Arial"/>
          <w:lang w:val="en-US"/>
        </w:rPr>
        <w:t>;</w:t>
      </w:r>
    </w:p>
    <w:p w:rsidR="000778BF" w:rsidRDefault="000778BF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group therapeutic exercises</w:t>
      </w:r>
      <w:r w:rsidR="00126FC4">
        <w:rPr>
          <w:rFonts w:cs="Arial"/>
          <w:lang w:val="en-US"/>
        </w:rPr>
        <w:t xml:space="preserve"> (</w:t>
      </w:r>
      <w:r w:rsidR="00126FC4" w:rsidRPr="000778BF">
        <w:rPr>
          <w:rFonts w:cs="Arial"/>
          <w:lang w:val="en-US"/>
        </w:rPr>
        <w:t>1 course of up to 10 procedures during the period of the insurance contract)</w:t>
      </w:r>
      <w:r>
        <w:rPr>
          <w:rFonts w:cs="Arial"/>
          <w:lang w:val="en-US"/>
        </w:rPr>
        <w:t>;</w:t>
      </w:r>
    </w:p>
    <w:p w:rsidR="00126FC4" w:rsidRDefault="00126FC4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manual therapy (</w:t>
      </w:r>
      <w:r w:rsidRPr="000778BF">
        <w:rPr>
          <w:rFonts w:cs="Arial"/>
          <w:lang w:val="en-US"/>
        </w:rPr>
        <w:t>1 course of up to 10 procedures during the period of the insurance contract)</w:t>
      </w:r>
      <w:r>
        <w:rPr>
          <w:rFonts w:cs="Arial"/>
          <w:lang w:val="en-US"/>
        </w:rPr>
        <w:t>;</w:t>
      </w:r>
    </w:p>
    <w:p w:rsidR="00D462B1" w:rsidRDefault="00126FC4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c</w:t>
      </w:r>
      <w:r w:rsidRPr="00126FC4">
        <w:rPr>
          <w:rFonts w:cs="Arial"/>
          <w:lang w:val="en-US"/>
        </w:rPr>
        <w:t>orporeal acupuncture (1 course of up to 10 procedures during the period of the insurance contract)</w:t>
      </w:r>
      <w:r>
        <w:rPr>
          <w:rFonts w:cs="Arial"/>
          <w:lang w:val="en-US"/>
        </w:rPr>
        <w:t>;</w:t>
      </w:r>
    </w:p>
    <w:p w:rsidR="00126FC4" w:rsidRDefault="00C01AC5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proofErr w:type="spellStart"/>
      <w:r w:rsidRPr="00C01AC5">
        <w:rPr>
          <w:rFonts w:cs="Arial"/>
          <w:lang w:val="en-US"/>
        </w:rPr>
        <w:t>immunoprophylaxis</w:t>
      </w:r>
      <w:proofErr w:type="spellEnd"/>
      <w:r>
        <w:rPr>
          <w:rFonts w:cs="Arial"/>
          <w:lang w:val="en-US"/>
        </w:rPr>
        <w:t xml:space="preserve"> (single influenza vaccination </w:t>
      </w:r>
      <w:r w:rsidRPr="000778BF">
        <w:rPr>
          <w:rFonts w:cs="Arial"/>
          <w:lang w:val="en-US"/>
        </w:rPr>
        <w:t>during the period of the insurance contract</w:t>
      </w:r>
      <w:r>
        <w:rPr>
          <w:rFonts w:cs="Arial"/>
          <w:lang w:val="en-US"/>
        </w:rPr>
        <w:t>);</w:t>
      </w:r>
    </w:p>
    <w:p w:rsidR="00C01AC5" w:rsidRDefault="00C01AC5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t>shockwave</w:t>
      </w:r>
      <w:proofErr w:type="gramEnd"/>
      <w:r>
        <w:rPr>
          <w:rFonts w:cs="Arial"/>
          <w:lang w:val="en-US"/>
        </w:rPr>
        <w:t xml:space="preserve"> therapy in traumatology (</w:t>
      </w:r>
      <w:r w:rsidRPr="00C01AC5">
        <w:rPr>
          <w:rFonts w:cs="Arial"/>
          <w:lang w:val="en-US"/>
        </w:rPr>
        <w:t>1 course of up to 5 sessions during the period of the insurance contract)</w:t>
      </w:r>
      <w:r>
        <w:rPr>
          <w:rFonts w:cs="Arial"/>
          <w:lang w:val="en-US"/>
        </w:rPr>
        <w:t>.</w:t>
      </w:r>
    </w:p>
    <w:p w:rsidR="005351A1" w:rsidRDefault="00852425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Outpatient procedures (consultations, diagnostic examination, treatment procedures) on the following: type 2 diabetes mellitus (except for diabetic complications) - </w:t>
      </w:r>
      <w:r w:rsidRPr="00852425">
        <w:rPr>
          <w:rFonts w:cs="Arial"/>
          <w:lang w:val="en-US"/>
        </w:rPr>
        <w:t>not more than 2 cases for the Policyholder company during the period of the insurance contract)</w:t>
      </w:r>
      <w:r>
        <w:rPr>
          <w:rFonts w:cs="Arial"/>
          <w:lang w:val="en-US"/>
        </w:rPr>
        <w:t>;</w:t>
      </w:r>
    </w:p>
    <w:p w:rsidR="00CF2562" w:rsidRDefault="00CF2562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 w:rsidRPr="00CF2562">
        <w:rPr>
          <w:rFonts w:cs="Arial"/>
          <w:lang w:val="en-US"/>
        </w:rPr>
        <w:t>medical treatment at ‘day hospital’ basis or a ‘one day hospital’ basis</w:t>
      </w:r>
      <w:r w:rsidR="007355B1">
        <w:rPr>
          <w:rFonts w:cs="Arial"/>
          <w:lang w:val="en-US"/>
        </w:rPr>
        <w:t>;</w:t>
      </w:r>
    </w:p>
    <w:p w:rsidR="007355B1" w:rsidRDefault="007355B1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pre-admission examination;</w:t>
      </w:r>
    </w:p>
    <w:p w:rsidR="007355B1" w:rsidRDefault="007355B1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pre-admission testing;</w:t>
      </w:r>
    </w:p>
    <w:p w:rsidR="007355B1" w:rsidRDefault="007355B1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prenatal care till 8 weeks; therapeutic abortion;</w:t>
      </w:r>
    </w:p>
    <w:p w:rsidR="007355B1" w:rsidRDefault="000321BF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r>
        <w:rPr>
          <w:rFonts w:cs="Arial"/>
          <w:lang w:val="en-US"/>
        </w:rPr>
        <w:t>skin</w:t>
      </w:r>
      <w:r w:rsidR="007D2B4B">
        <w:rPr>
          <w:rFonts w:cs="Arial"/>
          <w:lang w:val="en-US"/>
        </w:rPr>
        <w:t xml:space="preserve"> diseases treatment</w:t>
      </w:r>
      <w:r w:rsidR="004D2AFF">
        <w:rPr>
          <w:rFonts w:cs="Arial"/>
          <w:lang w:val="en-US"/>
        </w:rPr>
        <w:t>, including those for improvi</w:t>
      </w:r>
      <w:r w:rsidR="007D2B4B">
        <w:rPr>
          <w:rFonts w:cs="Arial"/>
          <w:lang w:val="en-US"/>
        </w:rPr>
        <w:t>ng mental health of the insured (except for skin flaws correction)</w:t>
      </w:r>
      <w:r w:rsidR="004D2AFF">
        <w:rPr>
          <w:rFonts w:cs="Arial"/>
          <w:lang w:val="en-US"/>
        </w:rPr>
        <w:t>;</w:t>
      </w:r>
    </w:p>
    <w:p w:rsidR="004D2AFF" w:rsidRPr="002955D9" w:rsidRDefault="004D2AFF" w:rsidP="007D2B4B">
      <w:pPr>
        <w:pStyle w:val="a3"/>
        <w:numPr>
          <w:ilvl w:val="0"/>
          <w:numId w:val="8"/>
        </w:numPr>
        <w:jc w:val="both"/>
        <w:rPr>
          <w:rFonts w:cs="Arial"/>
          <w:lang w:val="en-US"/>
        </w:rPr>
      </w:pPr>
      <w:proofErr w:type="gramStart"/>
      <w:r w:rsidRPr="002955D9">
        <w:rPr>
          <w:rFonts w:cs="Arial"/>
          <w:lang w:val="en-US"/>
        </w:rPr>
        <w:t>acute</w:t>
      </w:r>
      <w:proofErr w:type="gramEnd"/>
      <w:r w:rsidRPr="002955D9">
        <w:rPr>
          <w:rFonts w:cs="Arial"/>
          <w:lang w:val="en-US"/>
        </w:rPr>
        <w:t xml:space="preserve"> hepatitis treatment.</w:t>
      </w:r>
    </w:p>
    <w:p w:rsidR="004029AA" w:rsidRPr="002955D9" w:rsidRDefault="004029AA" w:rsidP="007D2B4B">
      <w:pPr>
        <w:jc w:val="both"/>
        <w:rPr>
          <w:rFonts w:cs="Arial"/>
          <w:lang w:val="en-US"/>
        </w:rPr>
      </w:pPr>
      <w:r w:rsidRPr="002955D9">
        <w:rPr>
          <w:rFonts w:cs="Arial"/>
          <w:b/>
          <w:lang w:val="en-US"/>
        </w:rPr>
        <w:t>Minor surgeries at ambulatory care clinic</w:t>
      </w:r>
      <w:r w:rsidRPr="002955D9">
        <w:rPr>
          <w:rFonts w:cs="Arial"/>
          <w:lang w:val="en-US"/>
        </w:rPr>
        <w:t xml:space="preserve">: </w:t>
      </w:r>
      <w:r w:rsidR="009D6FE7" w:rsidRPr="002955D9">
        <w:rPr>
          <w:rFonts w:cs="Arial"/>
          <w:lang w:val="en-US"/>
        </w:rPr>
        <w:t>minor surgery, all procedures, injections using disposable material.</w:t>
      </w:r>
    </w:p>
    <w:p w:rsidR="0025558D" w:rsidRPr="002955D9" w:rsidRDefault="009D6FE7" w:rsidP="007D2B4B">
      <w:pPr>
        <w:jc w:val="both"/>
        <w:rPr>
          <w:rFonts w:cs="Arial"/>
          <w:lang w:val="en-US"/>
        </w:rPr>
      </w:pPr>
      <w:r w:rsidRPr="002955D9">
        <w:rPr>
          <w:rFonts w:cs="Arial"/>
          <w:b/>
          <w:lang w:val="en-US"/>
        </w:rPr>
        <w:t>Dental care</w:t>
      </w:r>
      <w:r w:rsidRPr="002955D9">
        <w:rPr>
          <w:rFonts w:cs="Arial"/>
          <w:lang w:val="en-US"/>
        </w:rPr>
        <w:t>:</w:t>
      </w:r>
    </w:p>
    <w:p w:rsidR="009D6FE7" w:rsidRPr="007724B0" w:rsidRDefault="009D6FE7" w:rsidP="007D2B4B">
      <w:pPr>
        <w:pStyle w:val="a3"/>
        <w:numPr>
          <w:ilvl w:val="0"/>
          <w:numId w:val="9"/>
        </w:numPr>
        <w:jc w:val="both"/>
        <w:rPr>
          <w:rFonts w:cs="Arial"/>
          <w:lang w:val="en-US"/>
        </w:rPr>
      </w:pPr>
      <w:r w:rsidRPr="007724B0">
        <w:rPr>
          <w:rFonts w:cs="Arial"/>
          <w:b/>
          <w:lang w:val="en-US"/>
        </w:rPr>
        <w:t>consultations of dentists</w:t>
      </w:r>
      <w:r w:rsidRPr="007724B0">
        <w:rPr>
          <w:rFonts w:cs="Arial"/>
          <w:lang w:val="en-US"/>
        </w:rPr>
        <w:t xml:space="preserve"> in therapy, surgery and </w:t>
      </w:r>
      <w:r w:rsidR="00883106" w:rsidRPr="007724B0">
        <w:rPr>
          <w:rFonts w:cs="Arial"/>
          <w:lang w:val="en-US"/>
        </w:rPr>
        <w:t>periodontology;</w:t>
      </w:r>
    </w:p>
    <w:p w:rsidR="00883106" w:rsidRPr="007724B0" w:rsidRDefault="00883106" w:rsidP="007D2B4B">
      <w:pPr>
        <w:pStyle w:val="a3"/>
        <w:numPr>
          <w:ilvl w:val="0"/>
          <w:numId w:val="9"/>
        </w:numPr>
        <w:jc w:val="both"/>
        <w:rPr>
          <w:rFonts w:cs="Arial"/>
          <w:lang w:val="en-US"/>
        </w:rPr>
      </w:pPr>
      <w:r w:rsidRPr="007724B0">
        <w:rPr>
          <w:rFonts w:cs="Arial"/>
          <w:b/>
          <w:lang w:val="en-US"/>
        </w:rPr>
        <w:t>diagnostic examination</w:t>
      </w:r>
      <w:r w:rsidRPr="007724B0">
        <w:rPr>
          <w:rFonts w:cs="Arial"/>
          <w:lang w:val="en-US"/>
        </w:rPr>
        <w:t xml:space="preserve">: X-ray study, </w:t>
      </w:r>
      <w:proofErr w:type="spellStart"/>
      <w:r w:rsidRPr="007724B0">
        <w:rPr>
          <w:rFonts w:cs="Arial"/>
          <w:lang w:val="en-US"/>
        </w:rPr>
        <w:t>radiovisiography</w:t>
      </w:r>
      <w:proofErr w:type="spellEnd"/>
      <w:r w:rsidRPr="007724B0">
        <w:rPr>
          <w:rFonts w:cs="Arial"/>
          <w:lang w:val="en-US"/>
        </w:rPr>
        <w:t xml:space="preserve">, </w:t>
      </w:r>
      <w:proofErr w:type="spellStart"/>
      <w:r w:rsidRPr="007724B0">
        <w:rPr>
          <w:rFonts w:cs="Arial"/>
          <w:lang w:val="en-US"/>
        </w:rPr>
        <w:t>orthopantomography</w:t>
      </w:r>
      <w:proofErr w:type="spellEnd"/>
      <w:r w:rsidRPr="007724B0">
        <w:rPr>
          <w:rFonts w:cs="Arial"/>
          <w:lang w:val="en-US"/>
        </w:rPr>
        <w:t>, electro-</w:t>
      </w:r>
      <w:proofErr w:type="spellStart"/>
      <w:r w:rsidRPr="007724B0">
        <w:rPr>
          <w:rFonts w:cs="Arial"/>
          <w:lang w:val="en-US"/>
        </w:rPr>
        <w:t>odonto</w:t>
      </w:r>
      <w:proofErr w:type="spellEnd"/>
      <w:r w:rsidRPr="007724B0">
        <w:rPr>
          <w:rFonts w:cs="Arial"/>
          <w:lang w:val="en-US"/>
        </w:rPr>
        <w:t>-diagnostics;</w:t>
      </w:r>
    </w:p>
    <w:p w:rsidR="00883106" w:rsidRPr="007724B0" w:rsidRDefault="00520052" w:rsidP="007D2B4B">
      <w:pPr>
        <w:pStyle w:val="a3"/>
        <w:numPr>
          <w:ilvl w:val="0"/>
          <w:numId w:val="9"/>
        </w:numPr>
        <w:jc w:val="both"/>
        <w:rPr>
          <w:rFonts w:cs="Arial"/>
          <w:lang w:val="en-US"/>
        </w:rPr>
      </w:pPr>
      <w:r w:rsidRPr="007724B0">
        <w:rPr>
          <w:rFonts w:cs="Arial"/>
          <w:b/>
          <w:lang w:val="en-US"/>
        </w:rPr>
        <w:t>local anesthesia</w:t>
      </w:r>
      <w:r w:rsidRPr="007724B0">
        <w:rPr>
          <w:rFonts w:cs="Arial"/>
          <w:lang w:val="en-US"/>
        </w:rPr>
        <w:t>: topical, infiltration and block anesthesia;</w:t>
      </w:r>
    </w:p>
    <w:p w:rsidR="00520052" w:rsidRPr="007724B0" w:rsidRDefault="000236FF" w:rsidP="007D2B4B">
      <w:pPr>
        <w:pStyle w:val="a3"/>
        <w:numPr>
          <w:ilvl w:val="0"/>
          <w:numId w:val="9"/>
        </w:numPr>
        <w:jc w:val="both"/>
        <w:rPr>
          <w:rFonts w:cs="Arial"/>
          <w:lang w:val="en-US"/>
        </w:rPr>
      </w:pPr>
      <w:r w:rsidRPr="007724B0">
        <w:rPr>
          <w:rFonts w:cs="Arial"/>
          <w:b/>
          <w:lang w:val="en-US"/>
        </w:rPr>
        <w:t>preventive</w:t>
      </w:r>
      <w:r w:rsidR="00520052" w:rsidRPr="007724B0">
        <w:rPr>
          <w:rFonts w:cs="Arial"/>
          <w:b/>
          <w:lang w:val="en-US"/>
        </w:rPr>
        <w:t xml:space="preserve"> dentistry</w:t>
      </w:r>
      <w:r w:rsidR="00520052" w:rsidRPr="007724B0">
        <w:rPr>
          <w:rFonts w:cs="Arial"/>
          <w:lang w:val="en-US"/>
        </w:rPr>
        <w:t>: dental cavity treatment</w:t>
      </w:r>
      <w:r w:rsidR="00DF3113" w:rsidRPr="007724B0">
        <w:rPr>
          <w:rFonts w:cs="Arial"/>
          <w:lang w:val="en-US"/>
        </w:rPr>
        <w:t>;</w:t>
      </w:r>
      <w:r w:rsidR="00520052" w:rsidRPr="007724B0">
        <w:rPr>
          <w:rFonts w:cs="Arial"/>
          <w:lang w:val="en-US"/>
        </w:rPr>
        <w:t xml:space="preserve"> </w:t>
      </w:r>
      <w:r w:rsidR="00DF3113" w:rsidRPr="007724B0">
        <w:rPr>
          <w:rFonts w:cs="Arial"/>
          <w:lang w:val="en-US"/>
        </w:rPr>
        <w:t xml:space="preserve">pulpitis and periodontitis treatment, mechanic and medication root canal treatment, </w:t>
      </w:r>
      <w:r w:rsidR="001D5619" w:rsidRPr="007724B0">
        <w:rPr>
          <w:rFonts w:cs="Arial"/>
          <w:lang w:val="en-US"/>
        </w:rPr>
        <w:t>root canal filling with gut</w:t>
      </w:r>
      <w:r w:rsidR="002955D9" w:rsidRPr="007724B0">
        <w:rPr>
          <w:rFonts w:cs="Arial"/>
          <w:lang w:val="en-US"/>
        </w:rPr>
        <w:t>t</w:t>
      </w:r>
      <w:r w:rsidR="001D5619" w:rsidRPr="007724B0">
        <w:rPr>
          <w:rFonts w:cs="Arial"/>
          <w:lang w:val="en-US"/>
        </w:rPr>
        <w:t xml:space="preserve">a-percha points, filling paste; cavities filling and tooth </w:t>
      </w:r>
      <w:r w:rsidR="003B2786" w:rsidRPr="007724B0">
        <w:rPr>
          <w:rFonts w:cs="Arial"/>
          <w:lang w:val="en-US"/>
        </w:rPr>
        <w:t>coronal part</w:t>
      </w:r>
      <w:r w:rsidR="001D5619" w:rsidRPr="007724B0">
        <w:rPr>
          <w:rFonts w:cs="Arial"/>
          <w:lang w:val="en-US"/>
        </w:rPr>
        <w:t xml:space="preserve"> restoration </w:t>
      </w:r>
      <w:r w:rsidR="00920327" w:rsidRPr="007724B0">
        <w:rPr>
          <w:rFonts w:cs="Arial"/>
          <w:lang w:val="en-US"/>
        </w:rPr>
        <w:t xml:space="preserve">with </w:t>
      </w:r>
      <w:r w:rsidR="001D5619" w:rsidRPr="007724B0">
        <w:rPr>
          <w:rFonts w:cs="Arial"/>
          <w:lang w:val="en-US"/>
        </w:rPr>
        <w:t>if less than ½ of the crown is destroyed</w:t>
      </w:r>
      <w:r w:rsidR="003B2786" w:rsidRPr="007724B0">
        <w:rPr>
          <w:rFonts w:cs="Arial"/>
          <w:lang w:val="en-US"/>
        </w:rPr>
        <w:t xml:space="preserve">; </w:t>
      </w:r>
      <w:r w:rsidR="00920327" w:rsidRPr="007724B0">
        <w:rPr>
          <w:rFonts w:cs="Arial"/>
          <w:lang w:val="en-US"/>
        </w:rPr>
        <w:t xml:space="preserve">light </w:t>
      </w:r>
      <w:r w:rsidR="002955D9" w:rsidRPr="007724B0">
        <w:rPr>
          <w:rFonts w:cs="Arial"/>
          <w:lang w:val="en-US"/>
        </w:rPr>
        <w:t xml:space="preserve">and chemical </w:t>
      </w:r>
      <w:r w:rsidR="00920327" w:rsidRPr="007724B0">
        <w:rPr>
          <w:rFonts w:cs="Arial"/>
          <w:lang w:val="en-US"/>
        </w:rPr>
        <w:t>cured dental filling</w:t>
      </w:r>
      <w:r w:rsidR="002955D9" w:rsidRPr="007724B0">
        <w:rPr>
          <w:rFonts w:cs="Arial"/>
          <w:lang w:val="en-US"/>
        </w:rPr>
        <w:t xml:space="preserve">; treatment of acute </w:t>
      </w:r>
      <w:proofErr w:type="spellStart"/>
      <w:r w:rsidR="002955D9" w:rsidRPr="007724B0">
        <w:rPr>
          <w:rFonts w:cs="Arial"/>
          <w:lang w:val="en-US"/>
        </w:rPr>
        <w:t>parodentium</w:t>
      </w:r>
      <w:proofErr w:type="spellEnd"/>
      <w:r w:rsidR="002955D9" w:rsidRPr="007724B0">
        <w:rPr>
          <w:rFonts w:cs="Arial"/>
          <w:lang w:val="en-US"/>
        </w:rPr>
        <w:t xml:space="preserve"> diseases and </w:t>
      </w:r>
      <w:proofErr w:type="spellStart"/>
      <w:r w:rsidR="002955D9" w:rsidRPr="007724B0">
        <w:rPr>
          <w:rFonts w:cs="Arial"/>
          <w:lang w:val="en-US"/>
        </w:rPr>
        <w:t>parodentium</w:t>
      </w:r>
      <w:proofErr w:type="spellEnd"/>
      <w:r w:rsidR="002955D9" w:rsidRPr="007724B0">
        <w:rPr>
          <w:rFonts w:cs="Arial"/>
          <w:lang w:val="en-US"/>
        </w:rPr>
        <w:t xml:space="preserve"> aggravation; acute oral mucosa diseases treatment;</w:t>
      </w:r>
    </w:p>
    <w:p w:rsidR="000236FF" w:rsidRPr="007724B0" w:rsidRDefault="000236FF" w:rsidP="007D2B4B">
      <w:pPr>
        <w:pStyle w:val="a3"/>
        <w:jc w:val="both"/>
        <w:rPr>
          <w:rFonts w:cs="Arial"/>
          <w:lang w:val="en-US"/>
        </w:rPr>
      </w:pPr>
      <w:r w:rsidRPr="007724B0">
        <w:rPr>
          <w:rFonts w:cs="Arial"/>
          <w:lang w:val="en-US"/>
        </w:rPr>
        <w:t>Modern light and chemical cured dental filling are to be used.</w:t>
      </w:r>
    </w:p>
    <w:p w:rsidR="00163234" w:rsidRPr="007724B0" w:rsidRDefault="000236FF" w:rsidP="007D2B4B">
      <w:pPr>
        <w:pStyle w:val="a3"/>
        <w:numPr>
          <w:ilvl w:val="0"/>
          <w:numId w:val="9"/>
        </w:numPr>
        <w:jc w:val="both"/>
        <w:rPr>
          <w:rFonts w:cs="Arial"/>
          <w:lang w:val="en-US"/>
        </w:rPr>
      </w:pPr>
      <w:r w:rsidRPr="007724B0">
        <w:rPr>
          <w:rFonts w:cs="Arial"/>
          <w:b/>
          <w:lang w:val="en-US"/>
        </w:rPr>
        <w:t>surgical dentistry</w:t>
      </w:r>
      <w:r w:rsidRPr="007724B0">
        <w:rPr>
          <w:rFonts w:cs="Arial"/>
          <w:lang w:val="en-US"/>
        </w:rPr>
        <w:t>:</w:t>
      </w:r>
      <w:r w:rsidR="00163234" w:rsidRPr="007724B0">
        <w:rPr>
          <w:lang w:val="en-US"/>
        </w:rPr>
        <w:t xml:space="preserve"> </w:t>
      </w:r>
      <w:r w:rsidR="00163234" w:rsidRPr="007724B0">
        <w:rPr>
          <w:rFonts w:cs="Arial"/>
          <w:lang w:val="en-US"/>
        </w:rPr>
        <w:t xml:space="preserve">tooth extraction; incision and drainage of abscess; </w:t>
      </w:r>
      <w:proofErr w:type="spellStart"/>
      <w:r w:rsidR="00163234" w:rsidRPr="007724B0">
        <w:rPr>
          <w:rFonts w:cs="Arial"/>
          <w:lang w:val="en-US"/>
        </w:rPr>
        <w:t>periotitis</w:t>
      </w:r>
      <w:proofErr w:type="spellEnd"/>
      <w:r w:rsidR="00163234" w:rsidRPr="007724B0">
        <w:rPr>
          <w:rFonts w:cs="Arial"/>
          <w:lang w:val="en-US"/>
        </w:rPr>
        <w:t xml:space="preserve"> and periodontitis treatment incisions; </w:t>
      </w:r>
      <w:proofErr w:type="spellStart"/>
      <w:r w:rsidR="006B1C39" w:rsidRPr="007724B0">
        <w:rPr>
          <w:rFonts w:cs="Arial"/>
          <w:lang w:val="en-US"/>
        </w:rPr>
        <w:t>pericoronitis</w:t>
      </w:r>
      <w:proofErr w:type="spellEnd"/>
      <w:r w:rsidR="006B1C39" w:rsidRPr="007724B0">
        <w:rPr>
          <w:rFonts w:cs="Arial"/>
          <w:lang w:val="en-US"/>
        </w:rPr>
        <w:t xml:space="preserve"> treatment with operculum</w:t>
      </w:r>
      <w:r w:rsidR="00163234" w:rsidRPr="007724B0">
        <w:rPr>
          <w:rFonts w:cs="Arial"/>
          <w:lang w:val="en-US"/>
        </w:rPr>
        <w:t xml:space="preserve"> </w:t>
      </w:r>
      <w:r w:rsidR="006B1C39" w:rsidRPr="007724B0">
        <w:rPr>
          <w:rFonts w:cs="Arial"/>
          <w:lang w:val="en-US"/>
        </w:rPr>
        <w:t>excision; treatment of benign neoplasms of maxillofacial area; physiotherapeutic procedure in acute cases;</w:t>
      </w:r>
    </w:p>
    <w:p w:rsidR="006B1C39" w:rsidRPr="007724B0" w:rsidRDefault="00575E7E" w:rsidP="007D2B4B">
      <w:pPr>
        <w:pStyle w:val="a3"/>
        <w:numPr>
          <w:ilvl w:val="0"/>
          <w:numId w:val="9"/>
        </w:numPr>
        <w:jc w:val="both"/>
        <w:rPr>
          <w:rFonts w:cs="Arial"/>
          <w:lang w:val="en-US"/>
        </w:rPr>
      </w:pPr>
      <w:r w:rsidRPr="007724B0">
        <w:rPr>
          <w:rFonts w:cs="Arial"/>
          <w:lang w:val="en-US"/>
        </w:rPr>
        <w:t>acute pain dental help (acute state relief);</w:t>
      </w:r>
    </w:p>
    <w:p w:rsidR="000236FF" w:rsidRPr="007724B0" w:rsidRDefault="007724B0" w:rsidP="007D2B4B">
      <w:pPr>
        <w:pStyle w:val="a3"/>
        <w:numPr>
          <w:ilvl w:val="0"/>
          <w:numId w:val="9"/>
        </w:numPr>
        <w:jc w:val="both"/>
        <w:rPr>
          <w:rFonts w:cs="Arial"/>
          <w:lang w:val="en-US"/>
        </w:rPr>
      </w:pPr>
      <w:proofErr w:type="spellStart"/>
      <w:r w:rsidRPr="007724B0">
        <w:rPr>
          <w:rFonts w:cs="Arial"/>
          <w:lang w:val="en-US"/>
        </w:rPr>
        <w:t>supragingival</w:t>
      </w:r>
      <w:proofErr w:type="spellEnd"/>
      <w:r w:rsidRPr="007724B0">
        <w:rPr>
          <w:rFonts w:cs="Arial"/>
          <w:lang w:val="en-US"/>
        </w:rPr>
        <w:t xml:space="preserve"> calculus removal </w:t>
      </w:r>
      <w:r w:rsidR="00CD5313">
        <w:rPr>
          <w:rFonts w:cs="Arial"/>
          <w:lang w:val="en-US"/>
        </w:rPr>
        <w:t>within</w:t>
      </w:r>
      <w:r w:rsidRPr="007724B0">
        <w:rPr>
          <w:rFonts w:cs="Arial"/>
          <w:lang w:val="en-US"/>
        </w:rPr>
        <w:t xml:space="preserve"> acute state of </w:t>
      </w:r>
      <w:proofErr w:type="spellStart"/>
      <w:r w:rsidRPr="007724B0">
        <w:rPr>
          <w:rFonts w:cs="Arial"/>
          <w:lang w:val="en-US"/>
        </w:rPr>
        <w:t>parodontium</w:t>
      </w:r>
      <w:proofErr w:type="spellEnd"/>
      <w:r w:rsidRPr="007724B0">
        <w:rPr>
          <w:rFonts w:cs="Arial"/>
          <w:lang w:val="en-US"/>
        </w:rPr>
        <w:t xml:space="preserve"> tissue treatment (once during the period of the insurance contract);</w:t>
      </w:r>
    </w:p>
    <w:p w:rsidR="007724B0" w:rsidRPr="007724B0" w:rsidRDefault="007724B0" w:rsidP="007D2B4B">
      <w:pPr>
        <w:pStyle w:val="a3"/>
        <w:numPr>
          <w:ilvl w:val="0"/>
          <w:numId w:val="9"/>
        </w:numPr>
        <w:jc w:val="both"/>
        <w:rPr>
          <w:rStyle w:val="a5"/>
          <w:rFonts w:cs="Arial"/>
          <w:b w:val="0"/>
          <w:bCs w:val="0"/>
          <w:lang w:val="en-US"/>
        </w:rPr>
      </w:pPr>
      <w:r w:rsidRPr="007724B0">
        <w:rPr>
          <w:rFonts w:cs="Arial"/>
          <w:lang w:val="en-US"/>
        </w:rPr>
        <w:t xml:space="preserve">application of fluoride </w:t>
      </w:r>
      <w:r w:rsidRPr="007724B0">
        <w:rPr>
          <w:rStyle w:val="a5"/>
          <w:rFonts w:cs="Arial"/>
          <w:b w:val="0"/>
          <w:color w:val="222222"/>
          <w:lang w:val="en-US"/>
        </w:rPr>
        <w:t>lacquer in case of hard tooth tissues hyperesthesia</w:t>
      </w:r>
      <w:r w:rsidR="00CD5313">
        <w:rPr>
          <w:rStyle w:val="a5"/>
          <w:rFonts w:cs="Arial"/>
          <w:b w:val="0"/>
          <w:color w:val="222222"/>
          <w:lang w:val="en-US"/>
        </w:rPr>
        <w:t xml:space="preserve"> </w:t>
      </w:r>
      <w:r w:rsidR="00751EBA" w:rsidRPr="00751EBA">
        <w:rPr>
          <w:rStyle w:val="a5"/>
          <w:rFonts w:cs="Arial"/>
          <w:b w:val="0"/>
          <w:color w:val="222222"/>
          <w:lang w:val="en-US"/>
        </w:rPr>
        <w:t>(once during the period of the insurance contract)</w:t>
      </w:r>
      <w:r w:rsidR="00751EBA">
        <w:rPr>
          <w:rStyle w:val="a5"/>
          <w:rFonts w:cs="Arial"/>
          <w:b w:val="0"/>
          <w:color w:val="222222"/>
          <w:lang w:val="en-US"/>
        </w:rPr>
        <w:t xml:space="preserve"> </w:t>
      </w:r>
      <w:r w:rsidRPr="007724B0">
        <w:rPr>
          <w:rStyle w:val="a5"/>
          <w:rFonts w:cs="Arial"/>
          <w:b w:val="0"/>
          <w:color w:val="222222"/>
          <w:lang w:val="en-US"/>
        </w:rPr>
        <w:t>;</w:t>
      </w:r>
    </w:p>
    <w:p w:rsidR="00751EBA" w:rsidRDefault="00751EBA" w:rsidP="007D2B4B">
      <w:pPr>
        <w:ind w:left="360"/>
        <w:jc w:val="both"/>
        <w:rPr>
          <w:rFonts w:cs="Arial"/>
          <w:lang w:val="en-US"/>
        </w:rPr>
      </w:pPr>
      <w:r w:rsidRPr="00751EBA">
        <w:rPr>
          <w:rFonts w:cs="Arial"/>
          <w:b/>
          <w:lang w:val="en-US"/>
        </w:rPr>
        <w:t>Home care</w:t>
      </w:r>
      <w:r>
        <w:rPr>
          <w:rFonts w:cs="Arial"/>
          <w:lang w:val="en-US"/>
        </w:rPr>
        <w:t>:</w:t>
      </w:r>
    </w:p>
    <w:p w:rsidR="00751EBA" w:rsidRDefault="00751EBA" w:rsidP="007D2B4B">
      <w:pPr>
        <w:ind w:left="360"/>
        <w:jc w:val="both"/>
        <w:rPr>
          <w:rFonts w:cs="Arial"/>
          <w:lang w:val="en-US"/>
        </w:rPr>
      </w:pPr>
      <w:r w:rsidRPr="00751EBA">
        <w:rPr>
          <w:rFonts w:cs="Arial"/>
          <w:lang w:val="en-US"/>
        </w:rPr>
        <w:t xml:space="preserve">Home care is provided in case of an acute disease if the Insured person cannot visit a clinic due to his/her </w:t>
      </w:r>
      <w:r>
        <w:rPr>
          <w:rFonts w:cs="Arial"/>
          <w:lang w:val="en-US"/>
        </w:rPr>
        <w:t xml:space="preserve">state of </w:t>
      </w:r>
      <w:r w:rsidRPr="00751EBA">
        <w:rPr>
          <w:rFonts w:cs="Arial"/>
          <w:lang w:val="en-US"/>
        </w:rPr>
        <w:t>health and needs bed rest and to be monitored by a physician at home</w:t>
      </w:r>
      <w:r>
        <w:rPr>
          <w:rFonts w:cs="Arial"/>
          <w:lang w:val="en-US"/>
        </w:rPr>
        <w:t xml:space="preserve"> including:</w:t>
      </w:r>
    </w:p>
    <w:p w:rsidR="002955D9" w:rsidRPr="007E5E17" w:rsidRDefault="00456FB4" w:rsidP="007D2B4B">
      <w:pPr>
        <w:pStyle w:val="a3"/>
        <w:numPr>
          <w:ilvl w:val="0"/>
          <w:numId w:val="11"/>
        </w:numPr>
        <w:ind w:left="708"/>
        <w:jc w:val="both"/>
        <w:rPr>
          <w:rFonts w:cs="Arial"/>
          <w:lang w:val="en-US"/>
        </w:rPr>
      </w:pPr>
      <w:r w:rsidRPr="007E5E17">
        <w:rPr>
          <w:rFonts w:cs="Arial"/>
          <w:lang w:val="en-US"/>
        </w:rPr>
        <w:lastRenderedPageBreak/>
        <w:t>medical assistance (initial consultation of physician, active care until recovery, necessary treatment prescription, consultations of specialists);</w:t>
      </w:r>
    </w:p>
    <w:p w:rsidR="00456FB4" w:rsidRPr="007E5E17" w:rsidRDefault="00456FB4" w:rsidP="007D2B4B">
      <w:pPr>
        <w:pStyle w:val="a3"/>
        <w:numPr>
          <w:ilvl w:val="0"/>
          <w:numId w:val="11"/>
        </w:numPr>
        <w:ind w:left="708"/>
        <w:jc w:val="both"/>
        <w:rPr>
          <w:rFonts w:cs="Arial"/>
          <w:lang w:val="en-US"/>
        </w:rPr>
      </w:pPr>
      <w:r w:rsidRPr="007E5E17">
        <w:rPr>
          <w:rFonts w:cs="Arial"/>
          <w:lang w:val="en-US"/>
        </w:rPr>
        <w:t>doctor’s orders by paramedical personnel;</w:t>
      </w:r>
    </w:p>
    <w:p w:rsidR="00456FB4" w:rsidRPr="007E5E17" w:rsidRDefault="00756607" w:rsidP="007D2B4B">
      <w:pPr>
        <w:pStyle w:val="a3"/>
        <w:numPr>
          <w:ilvl w:val="0"/>
          <w:numId w:val="11"/>
        </w:numPr>
        <w:ind w:left="708"/>
        <w:jc w:val="both"/>
        <w:rPr>
          <w:rStyle w:val="w1"/>
          <w:rFonts w:cs="Arial"/>
          <w:lang w:val="en-US"/>
        </w:rPr>
      </w:pPr>
      <w:proofErr w:type="gramStart"/>
      <w:r w:rsidRPr="007E5E17">
        <w:rPr>
          <w:rFonts w:cs="Arial"/>
          <w:lang w:val="en-US"/>
        </w:rPr>
        <w:t>tests</w:t>
      </w:r>
      <w:proofErr w:type="gramEnd"/>
      <w:r w:rsidRPr="007E5E17">
        <w:rPr>
          <w:rFonts w:cs="Arial"/>
          <w:lang w:val="en-US"/>
        </w:rPr>
        <w:t xml:space="preserve"> collection by laboratory assistant (</w:t>
      </w:r>
      <w:r w:rsidR="007E5E17" w:rsidRPr="007E5E17">
        <w:rPr>
          <w:rFonts w:cs="Arial"/>
          <w:lang w:val="en-US"/>
        </w:rPr>
        <w:t xml:space="preserve">except for </w:t>
      </w:r>
      <w:hyperlink r:id="rId6" w:history="1">
        <w:proofErr w:type="spellStart"/>
        <w:r w:rsidR="007E5E17" w:rsidRPr="007E5E17">
          <w:rPr>
            <w:rStyle w:val="a4"/>
            <w:color w:val="auto"/>
            <w:u w:val="none"/>
            <w:lang w:val="en-US"/>
          </w:rPr>
          <w:t>dysbacteriosis</w:t>
        </w:r>
        <w:proofErr w:type="spellEnd"/>
      </w:hyperlink>
      <w:r w:rsidR="007E5E17" w:rsidRPr="007E5E17">
        <w:rPr>
          <w:lang w:val="en-US"/>
        </w:rPr>
        <w:t xml:space="preserve"> </w:t>
      </w:r>
      <w:r w:rsidR="007E5E17" w:rsidRPr="007E5E17">
        <w:rPr>
          <w:rStyle w:val="w1"/>
          <w:rFonts w:cs="Helvetica"/>
          <w:color w:val="000000"/>
          <w:lang w:val="en"/>
        </w:rPr>
        <w:t>feces</w:t>
      </w:r>
      <w:r w:rsidR="007E5E17" w:rsidRPr="007E5E17">
        <w:rPr>
          <w:rFonts w:cs="Helvetica"/>
          <w:color w:val="000000"/>
          <w:lang w:val="en"/>
        </w:rPr>
        <w:t xml:space="preserve"> </w:t>
      </w:r>
      <w:r w:rsidR="007E5E17" w:rsidRPr="007E5E17">
        <w:rPr>
          <w:rStyle w:val="w1"/>
          <w:rFonts w:cs="Helvetica"/>
          <w:color w:val="000000"/>
          <w:lang w:val="en"/>
        </w:rPr>
        <w:t xml:space="preserve">analysis) </w:t>
      </w:r>
      <w:r w:rsidR="007E5E17">
        <w:rPr>
          <w:rStyle w:val="w1"/>
          <w:rFonts w:cs="Helvetica"/>
          <w:color w:val="000000"/>
          <w:lang w:val="en"/>
        </w:rPr>
        <w:t>upon doctor’s order).</w:t>
      </w:r>
    </w:p>
    <w:p w:rsidR="00DE0C28" w:rsidRPr="00DE0C28" w:rsidRDefault="00DE0C28" w:rsidP="007D2B4B">
      <w:pPr>
        <w:jc w:val="both"/>
        <w:rPr>
          <w:rFonts w:cs="Arial"/>
          <w:lang w:val="en-US"/>
        </w:rPr>
      </w:pPr>
      <w:r w:rsidRPr="00DE0C28">
        <w:rPr>
          <w:rFonts w:cs="Arial"/>
          <w:b/>
          <w:lang w:val="en-US"/>
        </w:rPr>
        <w:t>Ambulance services</w:t>
      </w:r>
      <w:r>
        <w:rPr>
          <w:rFonts w:cs="Arial"/>
          <w:lang w:val="en-US"/>
        </w:rPr>
        <w:t>:</w:t>
      </w:r>
    </w:p>
    <w:p w:rsidR="00DE0C28" w:rsidRPr="00DE0C28" w:rsidRDefault="00DE0C28" w:rsidP="007D2B4B">
      <w:pPr>
        <w:jc w:val="both"/>
        <w:rPr>
          <w:rFonts w:cs="Arial"/>
          <w:lang w:val="en-US"/>
        </w:rPr>
      </w:pPr>
      <w:r w:rsidRPr="00DE0C28">
        <w:rPr>
          <w:rFonts w:cs="Arial"/>
          <w:lang w:val="en-US"/>
        </w:rPr>
        <w:t xml:space="preserve">Ambulance service is provided 24/7 </w:t>
      </w:r>
      <w:r w:rsidR="00CD5313">
        <w:rPr>
          <w:rFonts w:cs="Arial"/>
          <w:lang w:val="en-US"/>
        </w:rPr>
        <w:t>on</w:t>
      </w:r>
      <w:r w:rsidRPr="00DE0C28">
        <w:rPr>
          <w:rFonts w:cs="Arial"/>
          <w:lang w:val="en-US"/>
        </w:rPr>
        <w:t xml:space="preserve"> the territory of Moscow within the Moscow MKAD Ring Road in case of life-threatening condition and diseases requiring emergency medical assistance.</w:t>
      </w:r>
    </w:p>
    <w:p w:rsidR="00DE0C28" w:rsidRDefault="00DE0C28" w:rsidP="007D2B4B">
      <w:pPr>
        <w:jc w:val="both"/>
        <w:rPr>
          <w:rFonts w:cs="Arial"/>
          <w:lang w:val="en-US"/>
        </w:rPr>
      </w:pPr>
      <w:r w:rsidRPr="00E528D9">
        <w:rPr>
          <w:rFonts w:cs="Arial"/>
          <w:b/>
          <w:lang w:val="en-US"/>
        </w:rPr>
        <w:t>Scope of services</w:t>
      </w:r>
      <w:r w:rsidRPr="00DE0C28">
        <w:rPr>
          <w:rFonts w:cs="Arial"/>
          <w:lang w:val="en-US"/>
        </w:rPr>
        <w:t>:</w:t>
      </w:r>
    </w:p>
    <w:p w:rsidR="00DE0C28" w:rsidRDefault="00DE0C28" w:rsidP="007D2B4B">
      <w:pPr>
        <w:pStyle w:val="a3"/>
        <w:numPr>
          <w:ilvl w:val="0"/>
          <w:numId w:val="14"/>
        </w:numPr>
        <w:jc w:val="both"/>
        <w:rPr>
          <w:rFonts w:cs="Arial"/>
          <w:lang w:val="en-US"/>
        </w:rPr>
      </w:pPr>
      <w:r w:rsidRPr="00DE0C28">
        <w:rPr>
          <w:rFonts w:cs="Arial"/>
          <w:lang w:val="en-US"/>
        </w:rPr>
        <w:t xml:space="preserve">visit of qualified ambulance team </w:t>
      </w:r>
      <w:r>
        <w:rPr>
          <w:rFonts w:cs="Arial"/>
          <w:lang w:val="en-US"/>
        </w:rPr>
        <w:t>to the place of living or work at any time, patient examination</w:t>
      </w:r>
      <w:r w:rsidRPr="00DE0C28">
        <w:rPr>
          <w:rFonts w:cs="Arial"/>
          <w:lang w:val="en-US"/>
        </w:rPr>
        <w:t>;</w:t>
      </w:r>
    </w:p>
    <w:p w:rsidR="00DE0C28" w:rsidRDefault="00DE0C28" w:rsidP="007D2B4B">
      <w:pPr>
        <w:pStyle w:val="a3"/>
        <w:numPr>
          <w:ilvl w:val="0"/>
          <w:numId w:val="14"/>
        </w:numPr>
        <w:jc w:val="both"/>
        <w:rPr>
          <w:rFonts w:cs="Arial"/>
          <w:lang w:val="en-US"/>
        </w:rPr>
      </w:pPr>
      <w:r w:rsidRPr="00DE0C28">
        <w:rPr>
          <w:rFonts w:cs="Arial"/>
          <w:lang w:val="en-US"/>
        </w:rPr>
        <w:t>express-diagnostics</w:t>
      </w:r>
      <w:r>
        <w:rPr>
          <w:rFonts w:cs="Arial"/>
          <w:lang w:val="en-US"/>
        </w:rPr>
        <w:t xml:space="preserve">, </w:t>
      </w:r>
      <w:r w:rsidR="008252F2">
        <w:rPr>
          <w:rFonts w:cs="Arial"/>
          <w:lang w:val="en-US"/>
        </w:rPr>
        <w:t>urgent medical assistance and medical emergency relief</w:t>
      </w:r>
      <w:r w:rsidRPr="00DE0C28">
        <w:rPr>
          <w:rFonts w:cs="Arial"/>
          <w:lang w:val="en-US"/>
        </w:rPr>
        <w:t>;</w:t>
      </w:r>
    </w:p>
    <w:p w:rsidR="00DE0C28" w:rsidRDefault="00DE0C28" w:rsidP="007D2B4B">
      <w:pPr>
        <w:pStyle w:val="a3"/>
        <w:numPr>
          <w:ilvl w:val="0"/>
          <w:numId w:val="14"/>
        </w:numPr>
        <w:jc w:val="both"/>
        <w:rPr>
          <w:rFonts w:cs="Arial"/>
          <w:lang w:val="en-US"/>
        </w:rPr>
      </w:pPr>
      <w:proofErr w:type="gramStart"/>
      <w:r w:rsidRPr="008252F2">
        <w:rPr>
          <w:rFonts w:cs="Arial"/>
          <w:lang w:val="en-US"/>
        </w:rPr>
        <w:t>medical</w:t>
      </w:r>
      <w:proofErr w:type="gramEnd"/>
      <w:r w:rsidRPr="008252F2">
        <w:rPr>
          <w:rFonts w:cs="Arial"/>
          <w:lang w:val="en-US"/>
        </w:rPr>
        <w:t xml:space="preserve"> transport</w:t>
      </w:r>
      <w:r w:rsidR="008252F2">
        <w:rPr>
          <w:rFonts w:cs="Arial"/>
          <w:lang w:val="en-US"/>
        </w:rPr>
        <w:t xml:space="preserve">ation </w:t>
      </w:r>
      <w:r w:rsidRPr="008252F2">
        <w:rPr>
          <w:rFonts w:cs="Arial"/>
          <w:lang w:val="en-US"/>
        </w:rPr>
        <w:t xml:space="preserve">to </w:t>
      </w:r>
      <w:r w:rsidR="008252F2">
        <w:rPr>
          <w:rFonts w:cs="Arial"/>
          <w:lang w:val="en-US"/>
        </w:rPr>
        <w:t xml:space="preserve">hospital </w:t>
      </w:r>
      <w:r w:rsidR="00E14639">
        <w:rPr>
          <w:rFonts w:cs="Arial"/>
          <w:lang w:val="en-US"/>
        </w:rPr>
        <w:t>provided</w:t>
      </w:r>
      <w:r w:rsidRPr="008252F2">
        <w:rPr>
          <w:rFonts w:cs="Arial"/>
          <w:lang w:val="en-US"/>
        </w:rPr>
        <w:t xml:space="preserve"> urgent admission is required. </w:t>
      </w:r>
      <w:r w:rsidRPr="00CD5313">
        <w:rPr>
          <w:rFonts w:cs="Arial"/>
          <w:lang w:val="en-GB"/>
        </w:rPr>
        <w:t>Speciali</w:t>
      </w:r>
      <w:r w:rsidR="00CD5313" w:rsidRPr="00CD5313">
        <w:rPr>
          <w:rFonts w:cs="Arial"/>
          <w:lang w:val="en-GB"/>
        </w:rPr>
        <w:t>s</w:t>
      </w:r>
      <w:r w:rsidRPr="00CD5313">
        <w:rPr>
          <w:rFonts w:cs="Arial"/>
          <w:lang w:val="en-GB"/>
        </w:rPr>
        <w:t>ed</w:t>
      </w:r>
      <w:r w:rsidRPr="008252F2">
        <w:rPr>
          <w:rFonts w:cs="Arial"/>
          <w:lang w:val="en-US"/>
        </w:rPr>
        <w:t xml:space="preserve"> ambulance cars must be equipped </w:t>
      </w:r>
      <w:r w:rsidR="008252F2">
        <w:rPr>
          <w:rFonts w:cs="Arial"/>
          <w:lang w:val="en-US"/>
        </w:rPr>
        <w:t>with</w:t>
      </w:r>
      <w:r w:rsidRPr="008252F2">
        <w:rPr>
          <w:rFonts w:cs="Arial"/>
          <w:lang w:val="en-US"/>
        </w:rPr>
        <w:t xml:space="preserve"> the relevant </w:t>
      </w:r>
      <w:r w:rsidR="008252F2">
        <w:rPr>
          <w:rFonts w:cs="Arial"/>
          <w:lang w:val="en-US"/>
        </w:rPr>
        <w:t xml:space="preserve">clinical equipment </w:t>
      </w:r>
      <w:r w:rsidRPr="008252F2">
        <w:rPr>
          <w:rFonts w:cs="Arial"/>
          <w:lang w:val="en-US"/>
        </w:rPr>
        <w:t xml:space="preserve">and </w:t>
      </w:r>
      <w:r w:rsidR="008252F2">
        <w:rPr>
          <w:rFonts w:cs="Arial"/>
          <w:lang w:val="en-US"/>
        </w:rPr>
        <w:t>medicines</w:t>
      </w:r>
      <w:r w:rsidRPr="008252F2">
        <w:rPr>
          <w:rFonts w:cs="Arial"/>
          <w:lang w:val="en-US"/>
        </w:rPr>
        <w:t>.</w:t>
      </w:r>
    </w:p>
    <w:p w:rsidR="008252F2" w:rsidRPr="00C04057" w:rsidRDefault="00E528D9" w:rsidP="007D2B4B">
      <w:pPr>
        <w:jc w:val="both"/>
        <w:rPr>
          <w:rFonts w:cs="Arial"/>
          <w:lang w:val="en-US"/>
        </w:rPr>
      </w:pPr>
      <w:r w:rsidRPr="00C04057">
        <w:rPr>
          <w:rFonts w:cs="Arial"/>
          <w:b/>
          <w:lang w:val="en-US"/>
        </w:rPr>
        <w:t>Hospital service (emergency and planned admission)</w:t>
      </w:r>
      <w:r w:rsidRPr="00C04057">
        <w:rPr>
          <w:rFonts w:cs="Arial"/>
          <w:lang w:val="en-US"/>
        </w:rPr>
        <w:t>:</w:t>
      </w:r>
    </w:p>
    <w:p w:rsidR="00C04057" w:rsidRPr="00F57924" w:rsidRDefault="00E528D9" w:rsidP="007D2B4B">
      <w:pPr>
        <w:pStyle w:val="a3"/>
        <w:numPr>
          <w:ilvl w:val="0"/>
          <w:numId w:val="16"/>
        </w:numPr>
        <w:spacing w:line="360" w:lineRule="atLeast"/>
        <w:jc w:val="both"/>
        <w:rPr>
          <w:rFonts w:eastAsia="Times New Roman" w:cs="Helvetica"/>
          <w:color w:val="000000"/>
          <w:lang w:val="en" w:eastAsia="ru-RU"/>
        </w:rPr>
      </w:pPr>
      <w:r w:rsidRPr="00F57924">
        <w:rPr>
          <w:rFonts w:cs="Arial"/>
          <w:b/>
          <w:lang w:val="en-US"/>
        </w:rPr>
        <w:t>Emergency admission</w:t>
      </w:r>
      <w:r w:rsidRPr="00F57924">
        <w:rPr>
          <w:rFonts w:cs="Arial"/>
          <w:lang w:val="en-US"/>
        </w:rPr>
        <w:t xml:space="preserve"> to hospital concerns life-threatening diseases of the Insured which require immediate hospital treatment. </w:t>
      </w:r>
      <w:r w:rsidR="00490357" w:rsidRPr="00F57924">
        <w:rPr>
          <w:rFonts w:cs="Arial"/>
          <w:lang w:val="en-US"/>
        </w:rPr>
        <w:t xml:space="preserve">Hospital service is provided in case of surgical diseases in the following hospital departments: </w:t>
      </w:r>
      <w:r w:rsidR="000E45C7" w:rsidRPr="00F57924">
        <w:rPr>
          <w:rFonts w:cs="Arial"/>
          <w:lang w:val="en-US"/>
        </w:rPr>
        <w:t xml:space="preserve">abdominal, thoracic, </w:t>
      </w:r>
      <w:r w:rsidR="00C04057" w:rsidRPr="00F57924">
        <w:rPr>
          <w:rFonts w:cs="Arial"/>
          <w:lang w:val="en-US"/>
        </w:rPr>
        <w:t xml:space="preserve">vascular, cardio and general surgery; neurosurgery; traumatology, urology, gynecology, otolaryngology, </w:t>
      </w:r>
      <w:r w:rsidR="00C04057" w:rsidRPr="00F57924">
        <w:rPr>
          <w:rFonts w:eastAsia="Times New Roman" w:cs="Helvetica"/>
          <w:color w:val="000000"/>
          <w:lang w:val="en" w:eastAsia="ru-RU"/>
        </w:rPr>
        <w:t>ophthalmology.</w:t>
      </w:r>
      <w:r w:rsidR="00F57924" w:rsidRPr="00F57924">
        <w:rPr>
          <w:rFonts w:eastAsia="Times New Roman" w:cs="Helvetica"/>
          <w:color w:val="000000"/>
          <w:lang w:val="en" w:eastAsia="ru-RU"/>
        </w:rPr>
        <w:t xml:space="preserve"> Admission to the above </w:t>
      </w:r>
      <w:r w:rsidR="007A0AF1">
        <w:rPr>
          <w:rFonts w:eastAsia="Times New Roman" w:cs="Helvetica"/>
          <w:color w:val="000000"/>
          <w:lang w:val="en" w:eastAsia="ru-RU"/>
        </w:rPr>
        <w:t xml:space="preserve">units provided in case of acute illness and exacerbation of diseases </w:t>
      </w:r>
      <w:r w:rsidR="00F57924" w:rsidRPr="00F57924">
        <w:rPr>
          <w:rFonts w:eastAsia="Times New Roman" w:cs="Helvetica"/>
          <w:color w:val="000000"/>
          <w:lang w:val="en" w:eastAsia="ru-RU"/>
        </w:rPr>
        <w:t>for:</w:t>
      </w:r>
    </w:p>
    <w:p w:rsidR="003637BD" w:rsidRPr="003637BD" w:rsidRDefault="00FB3C4B" w:rsidP="007D2B4B">
      <w:pPr>
        <w:pStyle w:val="a3"/>
        <w:numPr>
          <w:ilvl w:val="0"/>
          <w:numId w:val="15"/>
        </w:numPr>
        <w:spacing w:line="360" w:lineRule="atLeast"/>
        <w:jc w:val="both"/>
        <w:rPr>
          <w:rFonts w:cs="Arial"/>
          <w:lang w:val="en"/>
        </w:rPr>
      </w:pPr>
      <w:r>
        <w:rPr>
          <w:rFonts w:eastAsia="Times New Roman" w:cs="Helvetica"/>
          <w:color w:val="000000"/>
          <w:lang w:val="en" w:eastAsia="ru-RU"/>
        </w:rPr>
        <w:t>Conducting a</w:t>
      </w:r>
      <w:r w:rsidR="00F57924" w:rsidRPr="00835FB3">
        <w:rPr>
          <w:rFonts w:eastAsia="Times New Roman" w:cs="Helvetica"/>
          <w:color w:val="000000"/>
          <w:lang w:val="en" w:eastAsia="ru-RU"/>
        </w:rPr>
        <w:t xml:space="preserve"> </w:t>
      </w:r>
      <w:r w:rsidR="0076450A">
        <w:rPr>
          <w:rFonts w:eastAsia="Times New Roman" w:cs="Helvetica"/>
          <w:color w:val="000000"/>
          <w:lang w:val="en" w:eastAsia="ru-RU"/>
        </w:rPr>
        <w:t>wider</w:t>
      </w:r>
      <w:r w:rsidR="00F57924" w:rsidRPr="00835FB3">
        <w:rPr>
          <w:rFonts w:eastAsia="Times New Roman" w:cs="Helvetica"/>
          <w:color w:val="000000"/>
          <w:lang w:val="en" w:eastAsia="ru-RU"/>
        </w:rPr>
        <w:t xml:space="preserve"> range of diagnostic examinatio</w:t>
      </w:r>
      <w:r w:rsidR="00835FB3" w:rsidRPr="00835FB3">
        <w:rPr>
          <w:rFonts w:eastAsia="Times New Roman" w:cs="Helvetica"/>
          <w:color w:val="000000"/>
          <w:lang w:val="en" w:eastAsia="ru-RU"/>
        </w:rPr>
        <w:t xml:space="preserve">n </w:t>
      </w:r>
      <w:r w:rsidR="0076450A">
        <w:rPr>
          <w:rFonts w:eastAsia="Times New Roman" w:cs="Helvetica"/>
          <w:color w:val="000000"/>
          <w:lang w:val="en" w:eastAsia="ru-RU"/>
        </w:rPr>
        <w:t>using</w:t>
      </w:r>
      <w:r w:rsidR="00835FB3">
        <w:rPr>
          <w:rFonts w:eastAsia="Times New Roman" w:cs="Helvetica"/>
          <w:color w:val="000000"/>
          <w:lang w:val="en" w:eastAsia="ru-RU"/>
        </w:rPr>
        <w:t xml:space="preserve"> </w:t>
      </w:r>
      <w:r w:rsidR="00835FB3" w:rsidRPr="00835FB3">
        <w:rPr>
          <w:rFonts w:eastAsia="Times New Roman" w:cs="Helvetica"/>
          <w:color w:val="000000"/>
          <w:lang w:val="en" w:eastAsia="ru-RU"/>
        </w:rPr>
        <w:t>computed tomography</w:t>
      </w:r>
      <w:r w:rsidR="00835FB3">
        <w:rPr>
          <w:rFonts w:eastAsia="Times New Roman" w:cs="Helvetica"/>
          <w:color w:val="000000"/>
          <w:lang w:val="en" w:eastAsia="ru-RU"/>
        </w:rPr>
        <w:t xml:space="preserve"> and </w:t>
      </w:r>
      <w:r w:rsidR="00835FB3" w:rsidRPr="00835FB3">
        <w:rPr>
          <w:rFonts w:eastAsia="Times New Roman" w:cs="Helvetica"/>
          <w:color w:val="000000"/>
          <w:lang w:val="en" w:eastAsia="ru-RU"/>
        </w:rPr>
        <w:t>magnetic resonance imaging</w:t>
      </w:r>
      <w:r w:rsidR="00695410">
        <w:rPr>
          <w:rFonts w:eastAsia="Times New Roman" w:cs="Helvetica"/>
          <w:color w:val="000000"/>
          <w:lang w:val="en" w:eastAsia="ru-RU"/>
        </w:rPr>
        <w:t xml:space="preserve">,  Doppler ultrasound, modern endoscopic techniques, </w:t>
      </w:r>
      <w:r w:rsidR="003637BD" w:rsidRPr="003637BD">
        <w:rPr>
          <w:rFonts w:eastAsia="Times New Roman" w:cs="Helvetica"/>
          <w:color w:val="000000"/>
          <w:lang w:val="en" w:eastAsia="ru-RU"/>
        </w:rPr>
        <w:t>angiography</w:t>
      </w:r>
      <w:r w:rsidR="003637BD">
        <w:rPr>
          <w:rFonts w:eastAsia="Times New Roman" w:cs="Helvetica"/>
          <w:color w:val="000000"/>
          <w:lang w:val="en-US" w:eastAsia="ru-RU"/>
        </w:rPr>
        <w:t>;</w:t>
      </w:r>
    </w:p>
    <w:p w:rsidR="00824549" w:rsidRPr="008202C2" w:rsidRDefault="00FB3C4B" w:rsidP="007D2B4B">
      <w:pPr>
        <w:pStyle w:val="a3"/>
        <w:numPr>
          <w:ilvl w:val="0"/>
          <w:numId w:val="15"/>
        </w:numPr>
        <w:spacing w:line="360" w:lineRule="atLeast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Rendering expert </w:t>
      </w:r>
      <w:r w:rsidR="007A42FF">
        <w:rPr>
          <w:rFonts w:cs="Arial"/>
          <w:lang w:val="en-US"/>
        </w:rPr>
        <w:t xml:space="preserve">assistance including conventional surgery, </w:t>
      </w:r>
      <w:r w:rsidR="003E4648">
        <w:rPr>
          <w:rFonts w:cs="Arial"/>
          <w:lang w:val="en-US"/>
        </w:rPr>
        <w:t>endovascular, laser, and endoscopic surgery, and also</w:t>
      </w:r>
      <w:r w:rsidR="007A42FF" w:rsidRPr="003E4648">
        <w:rPr>
          <w:rFonts w:cs="Arial"/>
          <w:lang w:val="en-US"/>
        </w:rPr>
        <w:t xml:space="preserve"> </w:t>
      </w:r>
      <w:r w:rsidR="003E4648">
        <w:rPr>
          <w:rFonts w:cs="Arial"/>
          <w:lang w:val="en-US"/>
        </w:rPr>
        <w:t>surgical proced</w:t>
      </w:r>
      <w:r w:rsidR="00CD5313">
        <w:rPr>
          <w:rFonts w:cs="Arial"/>
          <w:lang w:val="en-US"/>
        </w:rPr>
        <w:t xml:space="preserve">ures applying </w:t>
      </w:r>
      <w:proofErr w:type="spellStart"/>
      <w:r w:rsidR="00824549">
        <w:rPr>
          <w:rFonts w:cs="Arial"/>
          <w:lang w:val="en-US"/>
        </w:rPr>
        <w:t>atraumatic</w:t>
      </w:r>
      <w:proofErr w:type="spellEnd"/>
      <w:r w:rsidR="00824549">
        <w:rPr>
          <w:rFonts w:cs="Arial"/>
          <w:lang w:val="en-US"/>
        </w:rPr>
        <w:t xml:space="preserve"> surgical techniques such as lithotr</w:t>
      </w:r>
      <w:r w:rsidR="008202C2">
        <w:rPr>
          <w:rFonts w:cs="Arial"/>
          <w:lang w:val="en-US"/>
        </w:rPr>
        <w:t>ipsy and laparoscopy.</w:t>
      </w:r>
    </w:p>
    <w:p w:rsidR="008202C2" w:rsidRDefault="00623A73" w:rsidP="007D2B4B">
      <w:pPr>
        <w:spacing w:line="360" w:lineRule="atLeast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Therapeutic diseases are treated in the following departments: </w:t>
      </w:r>
      <w:r w:rsidR="00D96245">
        <w:rPr>
          <w:rFonts w:cs="Arial"/>
          <w:lang w:val="en"/>
        </w:rPr>
        <w:t xml:space="preserve">medical unit, cardiology, rheumatology, neurology, </w:t>
      </w:r>
      <w:r w:rsidR="00B02F69" w:rsidRPr="00B02F69">
        <w:rPr>
          <w:rFonts w:cs="Arial"/>
          <w:lang w:val="en"/>
        </w:rPr>
        <w:t xml:space="preserve">pulmonary </w:t>
      </w:r>
      <w:r w:rsidR="00D96245">
        <w:rPr>
          <w:rFonts w:cs="Arial"/>
          <w:lang w:val="en"/>
        </w:rPr>
        <w:t>and endocrine units, gastroenterology,</w:t>
      </w:r>
      <w:r w:rsidR="00B02F69">
        <w:rPr>
          <w:rFonts w:cs="Arial"/>
          <w:lang w:val="en"/>
        </w:rPr>
        <w:t xml:space="preserve"> dermatology, infectious</w:t>
      </w:r>
      <w:r w:rsidR="00D96245">
        <w:rPr>
          <w:rFonts w:cs="Arial"/>
          <w:lang w:val="en"/>
        </w:rPr>
        <w:t xml:space="preserve"> disease</w:t>
      </w:r>
      <w:r w:rsidR="00B02F69">
        <w:rPr>
          <w:rFonts w:cs="Arial"/>
          <w:lang w:val="en"/>
        </w:rPr>
        <w:t xml:space="preserve"> unit. </w:t>
      </w:r>
      <w:r w:rsidR="00E122F2">
        <w:rPr>
          <w:rFonts w:cs="Arial"/>
          <w:lang w:val="en"/>
        </w:rPr>
        <w:t>Care</w:t>
      </w:r>
      <w:r w:rsidR="00B02F69">
        <w:rPr>
          <w:rFonts w:cs="Arial"/>
          <w:lang w:val="en"/>
        </w:rPr>
        <w:t xml:space="preserve"> of the insured person in one of the above departments involves:</w:t>
      </w:r>
    </w:p>
    <w:p w:rsidR="00B02F69" w:rsidRPr="0076450A" w:rsidRDefault="0076450A" w:rsidP="007D2B4B">
      <w:pPr>
        <w:pStyle w:val="a3"/>
        <w:numPr>
          <w:ilvl w:val="0"/>
          <w:numId w:val="17"/>
        </w:numPr>
        <w:spacing w:line="360" w:lineRule="atLeast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A wider range of diagnostic examination using  </w:t>
      </w:r>
      <w:r w:rsidRPr="0076450A">
        <w:rPr>
          <w:rFonts w:cs="Arial"/>
          <w:lang w:val="en"/>
        </w:rPr>
        <w:t>computed tomography and magnetic resonance imaging,  Doppler ultrasound, modern endoscopic techniques</w:t>
      </w:r>
      <w:r>
        <w:rPr>
          <w:rFonts w:cs="Arial"/>
          <w:lang w:val="en"/>
        </w:rPr>
        <w:t xml:space="preserve">, </w:t>
      </w:r>
      <w:r w:rsidRPr="00D14F7E">
        <w:rPr>
          <w:rFonts w:cs="Arial"/>
          <w:lang w:val="en-US"/>
        </w:rPr>
        <w:t xml:space="preserve">24 Hour </w:t>
      </w:r>
      <w:proofErr w:type="spellStart"/>
      <w:r w:rsidRPr="00D14F7E">
        <w:rPr>
          <w:rFonts w:cs="Arial"/>
          <w:lang w:val="en-US"/>
        </w:rPr>
        <w:t>Holter</w:t>
      </w:r>
      <w:proofErr w:type="spellEnd"/>
      <w:r w:rsidRPr="00D14F7E">
        <w:rPr>
          <w:rFonts w:cs="Arial"/>
          <w:lang w:val="en-US"/>
        </w:rPr>
        <w:t xml:space="preserve"> ECG Monitoring</w:t>
      </w:r>
      <w:r>
        <w:rPr>
          <w:rFonts w:cs="Arial"/>
          <w:lang w:val="en-US"/>
        </w:rPr>
        <w:t xml:space="preserve">, </w:t>
      </w:r>
      <w:proofErr w:type="spellStart"/>
      <w:r w:rsidRPr="0076450A">
        <w:rPr>
          <w:rFonts w:cs="Arial"/>
          <w:lang w:val="en-US"/>
        </w:rPr>
        <w:t>Transesophageal</w:t>
      </w:r>
      <w:proofErr w:type="spellEnd"/>
      <w:r w:rsidRPr="0076450A">
        <w:rPr>
          <w:rFonts w:cs="Arial"/>
          <w:lang w:val="en-US"/>
        </w:rPr>
        <w:t xml:space="preserve"> Electrocardiography</w:t>
      </w:r>
      <w:r>
        <w:rPr>
          <w:rFonts w:cs="Arial"/>
          <w:lang w:val="en-US"/>
        </w:rPr>
        <w:t>;</w:t>
      </w:r>
    </w:p>
    <w:p w:rsidR="0076450A" w:rsidRDefault="00A76BF7" w:rsidP="007D2B4B">
      <w:pPr>
        <w:pStyle w:val="a3"/>
        <w:numPr>
          <w:ilvl w:val="0"/>
          <w:numId w:val="17"/>
        </w:numPr>
        <w:spacing w:line="360" w:lineRule="atLeast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A wider range of </w:t>
      </w:r>
      <w:r w:rsidRPr="00A76BF7">
        <w:rPr>
          <w:rFonts w:cs="Arial"/>
          <w:lang w:val="en"/>
        </w:rPr>
        <w:t>pharmacotherapy</w:t>
      </w:r>
      <w:r>
        <w:rPr>
          <w:rFonts w:cs="Arial"/>
          <w:lang w:val="en"/>
        </w:rPr>
        <w:t xml:space="preserve"> and </w:t>
      </w:r>
      <w:r>
        <w:rPr>
          <w:rFonts w:cs="Arial"/>
          <w:lang w:val="en-US"/>
        </w:rPr>
        <w:t>medical procedures, including all types of massage, acupuncture, manual therapy, hydrotherapy, p</w:t>
      </w:r>
      <w:r w:rsidRPr="00A76BF7">
        <w:rPr>
          <w:rFonts w:cs="Arial"/>
          <w:lang w:val="en-US"/>
        </w:rPr>
        <w:t>hysiotherapy</w:t>
      </w:r>
      <w:r>
        <w:rPr>
          <w:rFonts w:cs="Arial"/>
          <w:lang w:val="en"/>
        </w:rPr>
        <w:t>;</w:t>
      </w:r>
      <w:bookmarkStart w:id="0" w:name="_GoBack"/>
      <w:bookmarkEnd w:id="0"/>
    </w:p>
    <w:p w:rsidR="00A76BF7" w:rsidRDefault="00A76BF7" w:rsidP="007D2B4B">
      <w:pPr>
        <w:pStyle w:val="a3"/>
        <w:numPr>
          <w:ilvl w:val="0"/>
          <w:numId w:val="17"/>
        </w:numPr>
        <w:spacing w:line="360" w:lineRule="atLeast"/>
        <w:jc w:val="both"/>
        <w:rPr>
          <w:rFonts w:cs="Arial"/>
          <w:lang w:val="en"/>
        </w:rPr>
      </w:pPr>
      <w:r w:rsidRPr="00A76BF7">
        <w:rPr>
          <w:rFonts w:cs="Arial"/>
          <w:lang w:val="en"/>
        </w:rPr>
        <w:t>Restorative and rehabilitative treatment</w:t>
      </w:r>
      <w:r>
        <w:rPr>
          <w:rFonts w:cs="Arial"/>
          <w:lang w:val="en"/>
        </w:rPr>
        <w:t xml:space="preserve"> </w:t>
      </w:r>
      <w:r w:rsidR="007C5298">
        <w:rPr>
          <w:rFonts w:cs="Arial"/>
          <w:lang w:val="en"/>
        </w:rPr>
        <w:t xml:space="preserve">after hospital treatment </w:t>
      </w:r>
      <w:r w:rsidR="00002156">
        <w:rPr>
          <w:rFonts w:cs="Arial"/>
          <w:lang w:val="en"/>
        </w:rPr>
        <w:t xml:space="preserve">of the insured event </w:t>
      </w:r>
      <w:r w:rsidR="007C5298">
        <w:rPr>
          <w:rFonts w:cs="Arial"/>
          <w:lang w:val="en"/>
        </w:rPr>
        <w:t xml:space="preserve">upon authorization of </w:t>
      </w:r>
      <w:r w:rsidR="00002156">
        <w:rPr>
          <w:rFonts w:cs="Arial"/>
          <w:lang w:val="en"/>
        </w:rPr>
        <w:t>clinical expert committee;</w:t>
      </w:r>
    </w:p>
    <w:p w:rsidR="00002156" w:rsidRPr="00BA7341" w:rsidRDefault="00EE53D9" w:rsidP="007D2B4B">
      <w:pPr>
        <w:pStyle w:val="a3"/>
        <w:numPr>
          <w:ilvl w:val="0"/>
          <w:numId w:val="17"/>
        </w:numPr>
        <w:spacing w:line="360" w:lineRule="atLeast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Critical care, </w:t>
      </w:r>
      <w:proofErr w:type="spellStart"/>
      <w:r w:rsidR="00BA7341" w:rsidRPr="00BA7341">
        <w:rPr>
          <w:rFonts w:cs="Arial"/>
          <w:lang w:val="en"/>
        </w:rPr>
        <w:t>anaesthetic</w:t>
      </w:r>
      <w:proofErr w:type="spellEnd"/>
      <w:r w:rsidR="00BA7341" w:rsidRPr="00BA7341">
        <w:rPr>
          <w:rFonts w:cs="Arial"/>
          <w:lang w:val="en"/>
        </w:rPr>
        <w:t xml:space="preserve"> management</w:t>
      </w:r>
      <w:r w:rsidR="00BA7341">
        <w:rPr>
          <w:rFonts w:cs="Arial"/>
          <w:lang w:val="en-US"/>
        </w:rPr>
        <w:t xml:space="preserve">, neurosurgery </w:t>
      </w:r>
      <w:r w:rsidR="00CD5313">
        <w:rPr>
          <w:rFonts w:cs="Arial"/>
          <w:lang w:val="en-US"/>
        </w:rPr>
        <w:t>du</w:t>
      </w:r>
      <w:r w:rsidR="00BA7341" w:rsidRPr="00BA7341">
        <w:rPr>
          <w:rFonts w:cs="Arial"/>
          <w:lang w:val="en-US"/>
        </w:rPr>
        <w:t>ring the period of the insurance contrac</w:t>
      </w:r>
      <w:r w:rsidR="00BA7341">
        <w:rPr>
          <w:rFonts w:cs="Arial"/>
          <w:lang w:val="en-US"/>
        </w:rPr>
        <w:t>t;</w:t>
      </w:r>
    </w:p>
    <w:p w:rsidR="00BA7341" w:rsidRPr="00E122F2" w:rsidRDefault="00E122F2" w:rsidP="007D2B4B">
      <w:pPr>
        <w:pStyle w:val="a3"/>
        <w:numPr>
          <w:ilvl w:val="0"/>
          <w:numId w:val="17"/>
        </w:numPr>
        <w:spacing w:line="360" w:lineRule="atLeast"/>
        <w:jc w:val="both"/>
        <w:rPr>
          <w:rFonts w:cs="Arial"/>
          <w:lang w:val="en"/>
        </w:rPr>
      </w:pPr>
      <w:r>
        <w:rPr>
          <w:rFonts w:cs="Arial"/>
          <w:lang w:val="en-US"/>
        </w:rPr>
        <w:lastRenderedPageBreak/>
        <w:t xml:space="preserve">Extracorporeal treatment: hemodialysis, </w:t>
      </w:r>
      <w:r w:rsidRPr="00E122F2">
        <w:rPr>
          <w:rFonts w:cs="Arial"/>
          <w:lang w:val="en-US"/>
        </w:rPr>
        <w:t xml:space="preserve"> </w:t>
      </w:r>
      <w:proofErr w:type="spellStart"/>
      <w:r w:rsidRPr="00E122F2">
        <w:rPr>
          <w:rFonts w:cs="Arial"/>
          <w:lang w:val="en-US"/>
        </w:rPr>
        <w:t>plasmapheresis</w:t>
      </w:r>
      <w:proofErr w:type="spellEnd"/>
      <w:r>
        <w:rPr>
          <w:rFonts w:cs="Arial"/>
          <w:lang w:val="en-US"/>
        </w:rPr>
        <w:t xml:space="preserve">, </w:t>
      </w:r>
      <w:proofErr w:type="spellStart"/>
      <w:r w:rsidRPr="00E122F2">
        <w:rPr>
          <w:rFonts w:cs="Arial"/>
          <w:lang w:val="en-US"/>
        </w:rPr>
        <w:t>hemosorption</w:t>
      </w:r>
      <w:proofErr w:type="spellEnd"/>
      <w:r>
        <w:rPr>
          <w:rFonts w:cs="Arial"/>
          <w:lang w:val="en-US"/>
        </w:rPr>
        <w:t xml:space="preserve">, </w:t>
      </w:r>
      <w:r w:rsidRPr="00E122F2">
        <w:rPr>
          <w:rFonts w:cs="Arial"/>
          <w:lang w:val="en-US"/>
        </w:rPr>
        <w:t>hemofiltration</w:t>
      </w:r>
      <w:r>
        <w:rPr>
          <w:rFonts w:cs="Arial"/>
          <w:lang w:val="en-US"/>
        </w:rPr>
        <w:t>, ultraviolet and laser irradiation, ozone therapy (within intensive care);</w:t>
      </w:r>
    </w:p>
    <w:p w:rsidR="00E122F2" w:rsidRDefault="00184559" w:rsidP="007D2B4B">
      <w:pPr>
        <w:pStyle w:val="a3"/>
        <w:numPr>
          <w:ilvl w:val="0"/>
          <w:numId w:val="17"/>
        </w:numPr>
        <w:spacing w:line="360" w:lineRule="atLeast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Reparative treatment of cardio-vascular diseases (including </w:t>
      </w:r>
      <w:r w:rsidRPr="00184559">
        <w:rPr>
          <w:rFonts w:cs="Arial"/>
          <w:lang w:val="en"/>
        </w:rPr>
        <w:t>coronary artery bypass grafting</w:t>
      </w:r>
      <w:r w:rsidR="00E14639">
        <w:rPr>
          <w:rFonts w:cs="Arial"/>
          <w:lang w:val="en"/>
        </w:rPr>
        <w:t xml:space="preserve"> and stenting) in case of emergency admission upon vital signs assessment (without costs of </w:t>
      </w:r>
      <w:r w:rsidR="0071242E">
        <w:rPr>
          <w:rFonts w:cs="Arial"/>
          <w:lang w:val="en"/>
        </w:rPr>
        <w:t>expendable materials)</w:t>
      </w:r>
      <w:r w:rsidR="00E14639">
        <w:rPr>
          <w:rFonts w:cs="Arial"/>
          <w:lang w:val="en"/>
        </w:rPr>
        <w:t>;</w:t>
      </w:r>
    </w:p>
    <w:p w:rsidR="00E14639" w:rsidRPr="00B02F69" w:rsidRDefault="0071242E" w:rsidP="007D2B4B">
      <w:pPr>
        <w:pStyle w:val="a3"/>
        <w:numPr>
          <w:ilvl w:val="0"/>
          <w:numId w:val="17"/>
        </w:numPr>
        <w:spacing w:line="360" w:lineRule="atLeast"/>
        <w:jc w:val="both"/>
        <w:rPr>
          <w:rFonts w:cs="Arial"/>
          <w:lang w:val="en"/>
        </w:rPr>
      </w:pPr>
      <w:proofErr w:type="gramStart"/>
      <w:r w:rsidRPr="0071242E">
        <w:rPr>
          <w:rFonts w:cs="Arial"/>
          <w:lang w:val="en"/>
        </w:rPr>
        <w:t>ectopic</w:t>
      </w:r>
      <w:proofErr w:type="gramEnd"/>
      <w:r w:rsidRPr="0071242E">
        <w:rPr>
          <w:rFonts w:cs="Arial"/>
          <w:lang w:val="en"/>
        </w:rPr>
        <w:t xml:space="preserve"> pregnancy</w:t>
      </w:r>
      <w:r>
        <w:rPr>
          <w:rFonts w:cs="Arial"/>
          <w:lang w:val="en"/>
        </w:rPr>
        <w:t xml:space="preserve"> (in case of emergency admission on assessment of vital signs).</w:t>
      </w:r>
    </w:p>
    <w:sectPr w:rsidR="00E14639" w:rsidRPr="00B0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225"/>
    <w:multiLevelType w:val="hybridMultilevel"/>
    <w:tmpl w:val="051A27DC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132A6"/>
    <w:multiLevelType w:val="hybridMultilevel"/>
    <w:tmpl w:val="7A44271E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F01"/>
    <w:multiLevelType w:val="hybridMultilevel"/>
    <w:tmpl w:val="B09E2612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E519F"/>
    <w:multiLevelType w:val="hybridMultilevel"/>
    <w:tmpl w:val="0388CB70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24BAC"/>
    <w:multiLevelType w:val="hybridMultilevel"/>
    <w:tmpl w:val="9BB0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A3043"/>
    <w:multiLevelType w:val="hybridMultilevel"/>
    <w:tmpl w:val="5658C21C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B5C62"/>
    <w:multiLevelType w:val="hybridMultilevel"/>
    <w:tmpl w:val="E0C0D54C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26C2A"/>
    <w:multiLevelType w:val="hybridMultilevel"/>
    <w:tmpl w:val="AF64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678CA"/>
    <w:multiLevelType w:val="hybridMultilevel"/>
    <w:tmpl w:val="489295D8"/>
    <w:lvl w:ilvl="0" w:tplc="A73E999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4E574A"/>
    <w:multiLevelType w:val="hybridMultilevel"/>
    <w:tmpl w:val="0F36F4C6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23AB2"/>
    <w:multiLevelType w:val="hybridMultilevel"/>
    <w:tmpl w:val="F2902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C0BC7"/>
    <w:multiLevelType w:val="hybridMultilevel"/>
    <w:tmpl w:val="062C33E0"/>
    <w:lvl w:ilvl="0" w:tplc="A73E999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1C6AD1"/>
    <w:multiLevelType w:val="hybridMultilevel"/>
    <w:tmpl w:val="23221E02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E0C87"/>
    <w:multiLevelType w:val="hybridMultilevel"/>
    <w:tmpl w:val="9BA21876"/>
    <w:lvl w:ilvl="0" w:tplc="A73E999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6126C6"/>
    <w:multiLevelType w:val="hybridMultilevel"/>
    <w:tmpl w:val="4746B6D8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D4B1F"/>
    <w:multiLevelType w:val="hybridMultilevel"/>
    <w:tmpl w:val="231E8120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E081A"/>
    <w:multiLevelType w:val="hybridMultilevel"/>
    <w:tmpl w:val="1FEE421E"/>
    <w:lvl w:ilvl="0" w:tplc="A73E99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10"/>
  </w:num>
  <w:num w:numId="8">
    <w:abstractNumId w:val="0"/>
  </w:num>
  <w:num w:numId="9">
    <w:abstractNumId w:val="15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2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BB"/>
    <w:rsid w:val="00002156"/>
    <w:rsid w:val="000236FF"/>
    <w:rsid w:val="000321BF"/>
    <w:rsid w:val="000778BF"/>
    <w:rsid w:val="000E45C7"/>
    <w:rsid w:val="00122F82"/>
    <w:rsid w:val="00126FC4"/>
    <w:rsid w:val="001375BB"/>
    <w:rsid w:val="00163234"/>
    <w:rsid w:val="00184559"/>
    <w:rsid w:val="001D5619"/>
    <w:rsid w:val="002544B6"/>
    <w:rsid w:val="0025558D"/>
    <w:rsid w:val="002955D9"/>
    <w:rsid w:val="00336CB6"/>
    <w:rsid w:val="003637BD"/>
    <w:rsid w:val="00397022"/>
    <w:rsid w:val="003B0996"/>
    <w:rsid w:val="003B2786"/>
    <w:rsid w:val="003E4648"/>
    <w:rsid w:val="004029AA"/>
    <w:rsid w:val="00444976"/>
    <w:rsid w:val="00456FB4"/>
    <w:rsid w:val="0047080A"/>
    <w:rsid w:val="00490357"/>
    <w:rsid w:val="004B279B"/>
    <w:rsid w:val="004D2AFF"/>
    <w:rsid w:val="00520052"/>
    <w:rsid w:val="0052131A"/>
    <w:rsid w:val="005351A1"/>
    <w:rsid w:val="005563DA"/>
    <w:rsid w:val="00575E7E"/>
    <w:rsid w:val="005A5834"/>
    <w:rsid w:val="005B7CF9"/>
    <w:rsid w:val="00623A73"/>
    <w:rsid w:val="006840DA"/>
    <w:rsid w:val="00695410"/>
    <w:rsid w:val="006B1C39"/>
    <w:rsid w:val="006D64F3"/>
    <w:rsid w:val="0071242E"/>
    <w:rsid w:val="007339BF"/>
    <w:rsid w:val="007355B1"/>
    <w:rsid w:val="00751EBA"/>
    <w:rsid w:val="00756607"/>
    <w:rsid w:val="0076450A"/>
    <w:rsid w:val="007724B0"/>
    <w:rsid w:val="007A0AF1"/>
    <w:rsid w:val="007A42FF"/>
    <w:rsid w:val="007C5298"/>
    <w:rsid w:val="007D2B4B"/>
    <w:rsid w:val="007D3A5A"/>
    <w:rsid w:val="007E5E17"/>
    <w:rsid w:val="008202C2"/>
    <w:rsid w:val="00824549"/>
    <w:rsid w:val="008252F2"/>
    <w:rsid w:val="00835FB3"/>
    <w:rsid w:val="00852425"/>
    <w:rsid w:val="00883106"/>
    <w:rsid w:val="0088670C"/>
    <w:rsid w:val="00890825"/>
    <w:rsid w:val="00920327"/>
    <w:rsid w:val="009A600D"/>
    <w:rsid w:val="009D1481"/>
    <w:rsid w:val="009D6FE7"/>
    <w:rsid w:val="00A03037"/>
    <w:rsid w:val="00A518C0"/>
    <w:rsid w:val="00A76BF7"/>
    <w:rsid w:val="00AA6443"/>
    <w:rsid w:val="00B02F69"/>
    <w:rsid w:val="00B4043E"/>
    <w:rsid w:val="00BA7341"/>
    <w:rsid w:val="00BD7220"/>
    <w:rsid w:val="00C01AC5"/>
    <w:rsid w:val="00C04057"/>
    <w:rsid w:val="00C63D26"/>
    <w:rsid w:val="00CD5313"/>
    <w:rsid w:val="00CF2562"/>
    <w:rsid w:val="00D14F7E"/>
    <w:rsid w:val="00D462B1"/>
    <w:rsid w:val="00D96245"/>
    <w:rsid w:val="00DB4ED7"/>
    <w:rsid w:val="00DE0C28"/>
    <w:rsid w:val="00DF270C"/>
    <w:rsid w:val="00DF3113"/>
    <w:rsid w:val="00E122F2"/>
    <w:rsid w:val="00E14639"/>
    <w:rsid w:val="00E528D9"/>
    <w:rsid w:val="00ED5D5B"/>
    <w:rsid w:val="00EE53D9"/>
    <w:rsid w:val="00F57924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5B"/>
    <w:pPr>
      <w:ind w:left="720"/>
      <w:contextualSpacing/>
    </w:pPr>
  </w:style>
  <w:style w:type="paragraph" w:customStyle="1" w:styleId="1">
    <w:name w:val="Абзац списка1"/>
    <w:basedOn w:val="a"/>
    <w:rsid w:val="0025558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7724B0"/>
    <w:rPr>
      <w:color w:val="0000FF"/>
      <w:u w:val="single"/>
    </w:rPr>
  </w:style>
  <w:style w:type="character" w:styleId="a5">
    <w:name w:val="Emphasis"/>
    <w:uiPriority w:val="20"/>
    <w:qFormat/>
    <w:rsid w:val="007724B0"/>
    <w:rPr>
      <w:b/>
      <w:bCs/>
      <w:i w:val="0"/>
      <w:iCs w:val="0"/>
    </w:rPr>
  </w:style>
  <w:style w:type="character" w:customStyle="1" w:styleId="w1">
    <w:name w:val="w1"/>
    <w:basedOn w:val="a0"/>
    <w:rsid w:val="007E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D5B"/>
    <w:pPr>
      <w:ind w:left="720"/>
      <w:contextualSpacing/>
    </w:pPr>
  </w:style>
  <w:style w:type="paragraph" w:customStyle="1" w:styleId="1">
    <w:name w:val="Абзац списка1"/>
    <w:basedOn w:val="a"/>
    <w:rsid w:val="0025558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7724B0"/>
    <w:rPr>
      <w:color w:val="0000FF"/>
      <w:u w:val="single"/>
    </w:rPr>
  </w:style>
  <w:style w:type="character" w:styleId="a5">
    <w:name w:val="Emphasis"/>
    <w:uiPriority w:val="20"/>
    <w:qFormat/>
    <w:rsid w:val="007724B0"/>
    <w:rPr>
      <w:b/>
      <w:bCs/>
      <w:i w:val="0"/>
      <w:iCs w:val="0"/>
    </w:rPr>
  </w:style>
  <w:style w:type="character" w:customStyle="1" w:styleId="w1">
    <w:name w:val="w1"/>
    <w:basedOn w:val="a0"/>
    <w:rsid w:val="007E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202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tran.ru/c/m.exe?t=2584081_1_2&amp;s1=%E4%E8%F1%E1%E0%EA%F2%E5%F0%E8%EE%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2015-01-26T07:48:00Z</dcterms:created>
  <dcterms:modified xsi:type="dcterms:W3CDTF">2015-01-26T08:34:00Z</dcterms:modified>
</cp:coreProperties>
</file>