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B3A7D" w:rsidRPr="008B0B0A" w:rsidRDefault="000B3A7D" w:rsidP="000B3A7D">
      <w:pPr>
        <w:pStyle w:val="FR1"/>
        <w:tabs>
          <w:tab w:val="left" w:pos="5420"/>
        </w:tabs>
        <w:spacing w:before="0"/>
        <w:ind w:left="0" w:right="0"/>
        <w:rPr>
          <w:sz w:val="26"/>
          <w:szCs w:val="26"/>
        </w:rPr>
      </w:pPr>
      <w:r w:rsidRPr="008B0B0A">
        <w:rPr>
          <w:sz w:val="26"/>
          <w:szCs w:val="26"/>
        </w:rPr>
        <w:t>Правительство Российской Федерации</w:t>
      </w:r>
    </w:p>
    <w:p w:rsidR="000B3A7D" w:rsidRPr="008B0B0A" w:rsidRDefault="000B3A7D" w:rsidP="000B3A7D">
      <w:pPr>
        <w:pStyle w:val="FR1"/>
        <w:tabs>
          <w:tab w:val="left" w:pos="5420"/>
        </w:tabs>
        <w:spacing w:before="0"/>
        <w:ind w:left="0" w:right="0"/>
        <w:rPr>
          <w:sz w:val="26"/>
          <w:szCs w:val="26"/>
        </w:rPr>
      </w:pPr>
    </w:p>
    <w:p w:rsidR="000B3A7D" w:rsidRPr="008B0B0A" w:rsidRDefault="000B3A7D" w:rsidP="000B3A7D">
      <w:pPr>
        <w:pStyle w:val="FR1"/>
        <w:tabs>
          <w:tab w:val="left" w:pos="5420"/>
        </w:tabs>
        <w:spacing w:before="0"/>
        <w:ind w:left="0" w:right="0"/>
        <w:rPr>
          <w:color w:val="000000"/>
          <w:sz w:val="26"/>
          <w:szCs w:val="26"/>
        </w:rPr>
      </w:pPr>
      <w:r w:rsidRPr="008B0B0A">
        <w:rPr>
          <w:color w:val="000000"/>
          <w:sz w:val="26"/>
          <w:szCs w:val="26"/>
        </w:rPr>
        <w:t xml:space="preserve">Федеральное государственное автономное образовательное учреждение </w:t>
      </w:r>
    </w:p>
    <w:p w:rsidR="000B3A7D" w:rsidRPr="008B0B0A" w:rsidRDefault="000B3A7D" w:rsidP="000B3A7D">
      <w:pPr>
        <w:pStyle w:val="FR1"/>
        <w:tabs>
          <w:tab w:val="left" w:pos="5420"/>
        </w:tabs>
        <w:spacing w:before="0"/>
        <w:ind w:left="0" w:right="0"/>
        <w:rPr>
          <w:color w:val="000000"/>
          <w:sz w:val="26"/>
          <w:szCs w:val="26"/>
        </w:rPr>
      </w:pPr>
      <w:r w:rsidRPr="008B0B0A">
        <w:rPr>
          <w:color w:val="000000"/>
          <w:sz w:val="26"/>
          <w:szCs w:val="26"/>
        </w:rPr>
        <w:t>высшего профессионального образования</w:t>
      </w:r>
    </w:p>
    <w:p w:rsidR="000B3A7D" w:rsidRPr="008B0B0A" w:rsidRDefault="000B3A7D" w:rsidP="000B3A7D">
      <w:pPr>
        <w:pStyle w:val="FR1"/>
        <w:tabs>
          <w:tab w:val="left" w:pos="5420"/>
        </w:tabs>
        <w:spacing w:before="0"/>
        <w:ind w:left="0" w:right="0"/>
        <w:rPr>
          <w:sz w:val="26"/>
          <w:szCs w:val="26"/>
        </w:rPr>
      </w:pPr>
    </w:p>
    <w:p w:rsidR="000B3A7D" w:rsidRPr="008B0B0A" w:rsidRDefault="000B3A7D" w:rsidP="000B3A7D">
      <w:pPr>
        <w:pStyle w:val="FR1"/>
        <w:spacing w:before="0"/>
        <w:ind w:left="0" w:right="-6"/>
        <w:rPr>
          <w:sz w:val="26"/>
          <w:szCs w:val="26"/>
        </w:rPr>
      </w:pPr>
      <w:r w:rsidRPr="008B0B0A">
        <w:rPr>
          <w:sz w:val="26"/>
          <w:szCs w:val="26"/>
        </w:rPr>
        <w:t xml:space="preserve">«Национальный исследовательский университет </w:t>
      </w:r>
      <w:r w:rsidRPr="008B0B0A">
        <w:rPr>
          <w:sz w:val="26"/>
          <w:szCs w:val="26"/>
        </w:rPr>
        <w:br/>
        <w:t>«Высшая школа экономики»</w:t>
      </w:r>
    </w:p>
    <w:p w:rsidR="000B3A7D" w:rsidRPr="008B0B0A" w:rsidRDefault="000B3A7D" w:rsidP="000B3A7D">
      <w:pPr>
        <w:rPr>
          <w:sz w:val="26"/>
          <w:szCs w:val="26"/>
        </w:rPr>
      </w:pPr>
    </w:p>
    <w:p w:rsidR="00DF70FB" w:rsidRDefault="000B3A7D" w:rsidP="000B3A7D">
      <w:pPr>
        <w:pStyle w:val="6"/>
        <w:rPr>
          <w:sz w:val="26"/>
          <w:szCs w:val="26"/>
        </w:rPr>
      </w:pPr>
      <w:r w:rsidRPr="008B0B0A">
        <w:rPr>
          <w:sz w:val="26"/>
          <w:szCs w:val="26"/>
        </w:rPr>
        <w:t>Факультет</w:t>
      </w:r>
      <w:r w:rsidR="00DF70FB">
        <w:rPr>
          <w:sz w:val="26"/>
          <w:szCs w:val="26"/>
        </w:rPr>
        <w:t xml:space="preserve"> мировой экономики и мировой политики </w:t>
      </w:r>
    </w:p>
    <w:p w:rsidR="000B3A7D" w:rsidRPr="008B0B0A" w:rsidRDefault="000B3A7D" w:rsidP="000B3A7D">
      <w:pPr>
        <w:pStyle w:val="6"/>
        <w:rPr>
          <w:sz w:val="26"/>
          <w:szCs w:val="26"/>
        </w:rPr>
      </w:pPr>
      <w:r w:rsidRPr="008B0B0A">
        <w:rPr>
          <w:sz w:val="26"/>
          <w:szCs w:val="26"/>
        </w:rPr>
        <w:t>Кафедр</w:t>
      </w:r>
      <w:r w:rsidR="00DF70FB">
        <w:rPr>
          <w:sz w:val="26"/>
          <w:szCs w:val="26"/>
        </w:rPr>
        <w:t>а международных валютно-финансовых отношений</w:t>
      </w:r>
    </w:p>
    <w:p w:rsidR="000B3A7D" w:rsidRPr="008B0B0A" w:rsidRDefault="000B3A7D" w:rsidP="000B3A7D">
      <w:pPr>
        <w:autoSpaceDE w:val="0"/>
        <w:autoSpaceDN w:val="0"/>
        <w:adjustRightInd w:val="0"/>
        <w:jc w:val="center"/>
        <w:rPr>
          <w:sz w:val="26"/>
          <w:szCs w:val="26"/>
        </w:rPr>
      </w:pPr>
    </w:p>
    <w:p w:rsidR="000B3A7D" w:rsidRPr="008B0B0A" w:rsidRDefault="000B3A7D" w:rsidP="000B3A7D">
      <w:pPr>
        <w:autoSpaceDE w:val="0"/>
        <w:autoSpaceDN w:val="0"/>
        <w:adjustRightInd w:val="0"/>
        <w:jc w:val="center"/>
        <w:rPr>
          <w:sz w:val="26"/>
          <w:szCs w:val="26"/>
        </w:rPr>
      </w:pPr>
    </w:p>
    <w:p w:rsidR="000B3A7D" w:rsidRPr="008B0B0A" w:rsidRDefault="000B3A7D" w:rsidP="000B3A7D">
      <w:pPr>
        <w:autoSpaceDE w:val="0"/>
        <w:autoSpaceDN w:val="0"/>
        <w:adjustRightInd w:val="0"/>
        <w:jc w:val="center"/>
        <w:rPr>
          <w:sz w:val="26"/>
          <w:szCs w:val="26"/>
        </w:rPr>
      </w:pPr>
    </w:p>
    <w:p w:rsidR="000B3A7D" w:rsidRPr="008B0B0A" w:rsidRDefault="000B3A7D" w:rsidP="000B3A7D">
      <w:pPr>
        <w:pStyle w:val="6"/>
        <w:jc w:val="center"/>
        <w:rPr>
          <w:b w:val="0"/>
          <w:bCs w:val="0"/>
          <w:sz w:val="26"/>
          <w:szCs w:val="26"/>
        </w:rPr>
      </w:pPr>
      <w:r w:rsidRPr="008B0B0A">
        <w:rPr>
          <w:sz w:val="26"/>
          <w:szCs w:val="26"/>
        </w:rPr>
        <w:t>ВЫПУСКНАЯ</w:t>
      </w:r>
      <w:r w:rsidRPr="008B0B0A">
        <w:rPr>
          <w:b w:val="0"/>
          <w:bCs w:val="0"/>
          <w:sz w:val="26"/>
          <w:szCs w:val="26"/>
        </w:rPr>
        <w:t xml:space="preserve"> </w:t>
      </w:r>
      <w:r w:rsidRPr="008B0B0A">
        <w:rPr>
          <w:bCs w:val="0"/>
          <w:sz w:val="26"/>
          <w:szCs w:val="26"/>
        </w:rPr>
        <w:t>КВАЛИФИКАЦИОННАЯ РАБОТА</w:t>
      </w:r>
    </w:p>
    <w:p w:rsidR="000B3A7D" w:rsidRPr="008B0B0A" w:rsidRDefault="000B3A7D" w:rsidP="000B3A7D">
      <w:pPr>
        <w:autoSpaceDE w:val="0"/>
        <w:autoSpaceDN w:val="0"/>
        <w:adjustRightInd w:val="0"/>
        <w:jc w:val="center"/>
        <w:rPr>
          <w:b/>
          <w:bCs/>
          <w:sz w:val="26"/>
          <w:szCs w:val="26"/>
        </w:rPr>
      </w:pPr>
    </w:p>
    <w:p w:rsidR="000B3A7D" w:rsidRPr="008B0B0A" w:rsidRDefault="000B3A7D" w:rsidP="000B3A7D">
      <w:pPr>
        <w:autoSpaceDE w:val="0"/>
        <w:autoSpaceDN w:val="0"/>
        <w:adjustRightInd w:val="0"/>
        <w:jc w:val="center"/>
        <w:rPr>
          <w:b/>
          <w:bCs/>
          <w:sz w:val="26"/>
          <w:szCs w:val="26"/>
        </w:rPr>
      </w:pPr>
    </w:p>
    <w:p w:rsidR="000B3A7D" w:rsidRPr="008B0B0A" w:rsidRDefault="000B3A7D" w:rsidP="000B3A7D">
      <w:pPr>
        <w:pStyle w:val="2"/>
        <w:rPr>
          <w:sz w:val="26"/>
          <w:szCs w:val="26"/>
        </w:rPr>
      </w:pPr>
      <w:r w:rsidRPr="008B0B0A">
        <w:rPr>
          <w:sz w:val="26"/>
          <w:szCs w:val="26"/>
        </w:rPr>
        <w:t>На тему</w:t>
      </w:r>
      <w:r w:rsidR="00DF70FB">
        <w:rPr>
          <w:sz w:val="26"/>
          <w:szCs w:val="26"/>
        </w:rPr>
        <w:t xml:space="preserve">: «Оценка детерминант динамики стоимости акций </w:t>
      </w:r>
      <w:r w:rsidR="007C0624">
        <w:rPr>
          <w:sz w:val="26"/>
          <w:szCs w:val="26"/>
        </w:rPr>
        <w:t xml:space="preserve">компаний </w:t>
      </w:r>
      <w:bookmarkStart w:id="0" w:name="_GoBack"/>
      <w:bookmarkEnd w:id="0"/>
      <w:r w:rsidR="00DF70FB">
        <w:rPr>
          <w:sz w:val="26"/>
          <w:szCs w:val="26"/>
        </w:rPr>
        <w:t xml:space="preserve">в первый месяц после первичного размещения» </w:t>
      </w:r>
    </w:p>
    <w:p w:rsidR="000B3A7D" w:rsidRPr="008B0B0A" w:rsidRDefault="000B3A7D" w:rsidP="000B3A7D">
      <w:pPr>
        <w:autoSpaceDE w:val="0"/>
        <w:autoSpaceDN w:val="0"/>
        <w:adjustRightInd w:val="0"/>
        <w:spacing w:before="35"/>
        <w:jc w:val="both"/>
        <w:rPr>
          <w:sz w:val="26"/>
          <w:szCs w:val="26"/>
        </w:rPr>
      </w:pPr>
    </w:p>
    <w:p w:rsidR="000B3A7D" w:rsidRPr="008B0B0A" w:rsidRDefault="000B3A7D" w:rsidP="000B3A7D">
      <w:pPr>
        <w:pStyle w:val="2"/>
        <w:jc w:val="right"/>
        <w:rPr>
          <w:sz w:val="26"/>
          <w:szCs w:val="26"/>
        </w:rPr>
      </w:pPr>
    </w:p>
    <w:p w:rsidR="000B3A7D" w:rsidRPr="008B0B0A" w:rsidRDefault="000B3A7D" w:rsidP="000B3A7D">
      <w:pPr>
        <w:pStyle w:val="2"/>
        <w:jc w:val="right"/>
        <w:rPr>
          <w:sz w:val="26"/>
          <w:szCs w:val="26"/>
        </w:rPr>
      </w:pPr>
    </w:p>
    <w:p w:rsidR="00DF70FB" w:rsidRDefault="00DF70FB" w:rsidP="000B3A7D">
      <w:pPr>
        <w:pStyle w:val="2"/>
        <w:jc w:val="right"/>
        <w:rPr>
          <w:sz w:val="26"/>
          <w:szCs w:val="26"/>
        </w:rPr>
      </w:pPr>
    </w:p>
    <w:p w:rsidR="000B3A7D" w:rsidRPr="008B0B0A" w:rsidRDefault="000B3A7D" w:rsidP="000B3A7D">
      <w:pPr>
        <w:pStyle w:val="2"/>
        <w:jc w:val="right"/>
        <w:rPr>
          <w:sz w:val="26"/>
          <w:szCs w:val="26"/>
        </w:rPr>
      </w:pPr>
      <w:r w:rsidRPr="008B0B0A">
        <w:rPr>
          <w:sz w:val="26"/>
          <w:szCs w:val="26"/>
        </w:rPr>
        <w:t xml:space="preserve">Студент группы № </w:t>
      </w:r>
      <w:r w:rsidRPr="000B3A7D">
        <w:rPr>
          <w:sz w:val="26"/>
          <w:szCs w:val="26"/>
        </w:rPr>
        <w:t xml:space="preserve"> 462</w:t>
      </w:r>
    </w:p>
    <w:p w:rsidR="000B3A7D" w:rsidRPr="000B3A7D" w:rsidRDefault="000B3A7D" w:rsidP="000B3A7D">
      <w:pPr>
        <w:pStyle w:val="2"/>
        <w:jc w:val="right"/>
        <w:rPr>
          <w:sz w:val="26"/>
          <w:szCs w:val="26"/>
        </w:rPr>
      </w:pPr>
      <w:r>
        <w:rPr>
          <w:sz w:val="26"/>
          <w:szCs w:val="26"/>
        </w:rPr>
        <w:t>Загвоздин Владимир Владимирович</w:t>
      </w:r>
    </w:p>
    <w:p w:rsidR="000B3A7D" w:rsidRPr="008B0B0A" w:rsidRDefault="00DF70FB" w:rsidP="000B3A7D">
      <w:pPr>
        <w:pStyle w:val="2"/>
        <w:jc w:val="right"/>
        <w:rPr>
          <w:sz w:val="26"/>
          <w:szCs w:val="26"/>
        </w:rPr>
      </w:pPr>
      <w:r>
        <w:rPr>
          <w:sz w:val="26"/>
          <w:szCs w:val="26"/>
        </w:rPr>
        <w:t xml:space="preserve">                       </w:t>
      </w:r>
    </w:p>
    <w:p w:rsidR="000B3A7D" w:rsidRPr="008B0B0A" w:rsidRDefault="000B3A7D" w:rsidP="000B3A7D">
      <w:pPr>
        <w:pStyle w:val="2"/>
        <w:jc w:val="right"/>
        <w:rPr>
          <w:sz w:val="26"/>
          <w:szCs w:val="26"/>
        </w:rPr>
      </w:pPr>
    </w:p>
    <w:p w:rsidR="000B3A7D" w:rsidRPr="008B0B0A" w:rsidRDefault="000B3A7D" w:rsidP="000B3A7D">
      <w:pPr>
        <w:pStyle w:val="2"/>
        <w:jc w:val="right"/>
        <w:rPr>
          <w:sz w:val="26"/>
          <w:szCs w:val="26"/>
        </w:rPr>
      </w:pPr>
      <w:r w:rsidRPr="008B0B0A">
        <w:rPr>
          <w:sz w:val="26"/>
          <w:szCs w:val="26"/>
        </w:rPr>
        <w:t>Руководитель ВКР</w:t>
      </w:r>
    </w:p>
    <w:p w:rsidR="000B3A7D" w:rsidRPr="008B0B0A" w:rsidRDefault="000B3A7D" w:rsidP="000B3A7D">
      <w:pPr>
        <w:pStyle w:val="2"/>
        <w:jc w:val="right"/>
        <w:rPr>
          <w:sz w:val="26"/>
          <w:szCs w:val="26"/>
        </w:rPr>
      </w:pPr>
      <w:r>
        <w:rPr>
          <w:sz w:val="26"/>
          <w:szCs w:val="26"/>
        </w:rPr>
        <w:t>Тузикова Екатерина Сергеевна</w:t>
      </w:r>
    </w:p>
    <w:p w:rsidR="000B3A7D" w:rsidRPr="008B0B0A" w:rsidRDefault="000B3A7D" w:rsidP="000B3A7D">
      <w:pPr>
        <w:pStyle w:val="2"/>
        <w:jc w:val="right"/>
        <w:rPr>
          <w:sz w:val="26"/>
          <w:szCs w:val="26"/>
        </w:rPr>
      </w:pPr>
    </w:p>
    <w:p w:rsidR="000B3A7D" w:rsidRPr="008B0B0A" w:rsidRDefault="000B3A7D" w:rsidP="000B3A7D">
      <w:pPr>
        <w:pStyle w:val="2"/>
        <w:jc w:val="right"/>
        <w:rPr>
          <w:sz w:val="26"/>
          <w:szCs w:val="26"/>
        </w:rPr>
      </w:pPr>
    </w:p>
    <w:p w:rsidR="000B3A7D" w:rsidRPr="008B0B0A" w:rsidRDefault="000B3A7D" w:rsidP="000B3A7D">
      <w:pPr>
        <w:pStyle w:val="2"/>
        <w:jc w:val="right"/>
        <w:rPr>
          <w:sz w:val="26"/>
          <w:szCs w:val="26"/>
        </w:rPr>
      </w:pPr>
    </w:p>
    <w:p w:rsidR="000B3A7D" w:rsidRPr="000B3A7D" w:rsidRDefault="000B3A7D" w:rsidP="000B3A7D">
      <w:pPr>
        <w:pStyle w:val="2"/>
        <w:jc w:val="right"/>
        <w:rPr>
          <w:sz w:val="26"/>
          <w:szCs w:val="26"/>
        </w:rPr>
      </w:pPr>
    </w:p>
    <w:p w:rsidR="000B3A7D" w:rsidRPr="000B3A7D" w:rsidRDefault="000B3A7D" w:rsidP="000B3A7D">
      <w:pPr>
        <w:pStyle w:val="2"/>
        <w:jc w:val="right"/>
        <w:rPr>
          <w:sz w:val="26"/>
          <w:szCs w:val="26"/>
        </w:rPr>
      </w:pPr>
    </w:p>
    <w:p w:rsidR="000B3A7D" w:rsidRPr="000B3A7D" w:rsidRDefault="000B3A7D" w:rsidP="000B3A7D">
      <w:pPr>
        <w:pStyle w:val="2"/>
        <w:jc w:val="right"/>
        <w:rPr>
          <w:sz w:val="26"/>
          <w:szCs w:val="26"/>
        </w:rPr>
      </w:pPr>
    </w:p>
    <w:p w:rsidR="000B3A7D" w:rsidRPr="000B3A7D" w:rsidRDefault="000B3A7D" w:rsidP="000B3A7D">
      <w:pPr>
        <w:pStyle w:val="2"/>
        <w:jc w:val="right"/>
        <w:rPr>
          <w:sz w:val="26"/>
          <w:szCs w:val="26"/>
        </w:rPr>
      </w:pPr>
    </w:p>
    <w:p w:rsidR="000B3A7D" w:rsidRDefault="000B3A7D" w:rsidP="000B3A7D">
      <w:pPr>
        <w:pStyle w:val="2"/>
        <w:jc w:val="right"/>
        <w:rPr>
          <w:sz w:val="26"/>
          <w:szCs w:val="26"/>
        </w:rPr>
      </w:pPr>
    </w:p>
    <w:p w:rsidR="00DF70FB" w:rsidRPr="000B3A7D" w:rsidRDefault="00DF70FB" w:rsidP="000B3A7D">
      <w:pPr>
        <w:pStyle w:val="2"/>
        <w:jc w:val="right"/>
        <w:rPr>
          <w:sz w:val="26"/>
          <w:szCs w:val="26"/>
        </w:rPr>
      </w:pPr>
    </w:p>
    <w:p w:rsidR="000B3A7D" w:rsidRDefault="000B3A7D" w:rsidP="000B3A7D">
      <w:pPr>
        <w:pStyle w:val="2"/>
        <w:jc w:val="center"/>
        <w:rPr>
          <w:sz w:val="26"/>
          <w:szCs w:val="26"/>
        </w:rPr>
      </w:pPr>
      <w:r w:rsidRPr="008B0B0A">
        <w:rPr>
          <w:sz w:val="26"/>
          <w:szCs w:val="26"/>
        </w:rPr>
        <w:t>Москва, 20</w:t>
      </w:r>
      <w:r w:rsidRPr="000B3A7D">
        <w:rPr>
          <w:sz w:val="26"/>
          <w:szCs w:val="26"/>
        </w:rPr>
        <w:t>13</w:t>
      </w:r>
    </w:p>
    <w:p w:rsidR="000B3A7D" w:rsidRDefault="00DF70FB" w:rsidP="00DF70FB">
      <w:pPr>
        <w:pStyle w:val="2"/>
        <w:ind w:firstLine="708"/>
        <w:rPr>
          <w:b/>
          <w:sz w:val="32"/>
          <w:szCs w:val="26"/>
        </w:rPr>
      </w:pPr>
      <w:r w:rsidRPr="00DF70FB">
        <w:rPr>
          <w:b/>
          <w:sz w:val="32"/>
          <w:szCs w:val="26"/>
        </w:rPr>
        <w:lastRenderedPageBreak/>
        <w:t>Содержание</w:t>
      </w:r>
    </w:p>
    <w:p w:rsidR="00DF70FB" w:rsidRDefault="00DF70FB" w:rsidP="00DF70FB">
      <w:pPr>
        <w:pStyle w:val="2"/>
        <w:ind w:firstLine="708"/>
        <w:rPr>
          <w:b/>
          <w:sz w:val="32"/>
          <w:szCs w:val="26"/>
        </w:rPr>
      </w:pPr>
    </w:p>
    <w:p w:rsidR="00DF70FB" w:rsidRDefault="00DF70FB" w:rsidP="00DF70FB">
      <w:pPr>
        <w:pStyle w:val="2"/>
        <w:ind w:firstLine="708"/>
        <w:rPr>
          <w:b/>
          <w:sz w:val="32"/>
          <w:szCs w:val="26"/>
        </w:rPr>
      </w:pPr>
    </w:p>
    <w:p w:rsidR="00DF70FB" w:rsidRDefault="00DF70FB" w:rsidP="00DF70FB">
      <w:pPr>
        <w:pStyle w:val="2"/>
        <w:ind w:firstLine="708"/>
        <w:rPr>
          <w:b/>
          <w:sz w:val="32"/>
          <w:szCs w:val="26"/>
        </w:rPr>
      </w:pPr>
    </w:p>
    <w:p w:rsidR="00345513" w:rsidRPr="00045936" w:rsidRDefault="00DF70FB">
      <w:pPr>
        <w:pStyle w:val="11"/>
        <w:tabs>
          <w:tab w:val="right" w:leader="dot" w:pos="9627"/>
        </w:tabs>
        <w:rPr>
          <w:rFonts w:ascii="Times New Roman" w:eastAsiaTheme="minorEastAsia" w:hAnsi="Times New Roman" w:cs="Times New Roman"/>
          <w:b w:val="0"/>
          <w:bCs w:val="0"/>
          <w:noProof/>
          <w:sz w:val="28"/>
          <w:szCs w:val="28"/>
          <w:lang w:eastAsia="ru-RU"/>
        </w:rPr>
      </w:pPr>
      <w:r w:rsidRPr="00C906B4">
        <w:rPr>
          <w:rFonts w:ascii="Times New Roman" w:hAnsi="Times New Roman" w:cs="Times New Roman"/>
          <w:bCs w:val="0"/>
          <w:sz w:val="28"/>
          <w:szCs w:val="28"/>
        </w:rPr>
        <w:fldChar w:fldCharType="begin"/>
      </w:r>
      <w:r w:rsidRPr="00C906B4">
        <w:rPr>
          <w:rFonts w:ascii="Times New Roman" w:hAnsi="Times New Roman" w:cs="Times New Roman"/>
          <w:bCs w:val="0"/>
          <w:sz w:val="28"/>
          <w:szCs w:val="28"/>
        </w:rPr>
        <w:instrText xml:space="preserve"> TOC \o "1-2" \h \z \u </w:instrText>
      </w:r>
      <w:r w:rsidRPr="00C906B4">
        <w:rPr>
          <w:rFonts w:ascii="Times New Roman" w:hAnsi="Times New Roman" w:cs="Times New Roman"/>
          <w:bCs w:val="0"/>
          <w:sz w:val="28"/>
          <w:szCs w:val="28"/>
        </w:rPr>
        <w:fldChar w:fldCharType="separate"/>
      </w:r>
      <w:hyperlink w:anchor="_Toc356843253" w:history="1">
        <w:r w:rsidR="00345513" w:rsidRPr="00045936">
          <w:rPr>
            <w:rStyle w:val="aa"/>
            <w:rFonts w:ascii="Times New Roman" w:hAnsi="Times New Roman" w:cs="Times New Roman"/>
            <w:noProof/>
            <w:sz w:val="28"/>
            <w:szCs w:val="28"/>
          </w:rPr>
          <w:t>Введение</w:t>
        </w:r>
        <w:r w:rsidR="00345513" w:rsidRPr="00045936">
          <w:rPr>
            <w:rFonts w:ascii="Times New Roman" w:hAnsi="Times New Roman" w:cs="Times New Roman"/>
            <w:noProof/>
            <w:webHidden/>
            <w:sz w:val="28"/>
            <w:szCs w:val="28"/>
          </w:rPr>
          <w:tab/>
        </w:r>
        <w:r w:rsidR="00345513" w:rsidRPr="00045936">
          <w:rPr>
            <w:rFonts w:ascii="Times New Roman" w:hAnsi="Times New Roman" w:cs="Times New Roman"/>
            <w:noProof/>
            <w:webHidden/>
            <w:sz w:val="28"/>
            <w:szCs w:val="28"/>
          </w:rPr>
          <w:fldChar w:fldCharType="begin"/>
        </w:r>
        <w:r w:rsidR="00345513" w:rsidRPr="00045936">
          <w:rPr>
            <w:rFonts w:ascii="Times New Roman" w:hAnsi="Times New Roman" w:cs="Times New Roman"/>
            <w:noProof/>
            <w:webHidden/>
            <w:sz w:val="28"/>
            <w:szCs w:val="28"/>
          </w:rPr>
          <w:instrText xml:space="preserve"> PAGEREF _Toc356843253 \h </w:instrText>
        </w:r>
        <w:r w:rsidR="00345513" w:rsidRPr="00045936">
          <w:rPr>
            <w:rFonts w:ascii="Times New Roman" w:hAnsi="Times New Roman" w:cs="Times New Roman"/>
            <w:noProof/>
            <w:webHidden/>
            <w:sz w:val="28"/>
            <w:szCs w:val="28"/>
          </w:rPr>
        </w:r>
        <w:r w:rsidR="00345513" w:rsidRPr="00045936">
          <w:rPr>
            <w:rFonts w:ascii="Times New Roman" w:hAnsi="Times New Roman" w:cs="Times New Roman"/>
            <w:noProof/>
            <w:webHidden/>
            <w:sz w:val="28"/>
            <w:szCs w:val="28"/>
          </w:rPr>
          <w:fldChar w:fldCharType="separate"/>
        </w:r>
        <w:r w:rsidR="00C216BF">
          <w:rPr>
            <w:rFonts w:ascii="Times New Roman" w:hAnsi="Times New Roman" w:cs="Times New Roman"/>
            <w:noProof/>
            <w:webHidden/>
            <w:sz w:val="28"/>
            <w:szCs w:val="28"/>
          </w:rPr>
          <w:t>3</w:t>
        </w:r>
        <w:r w:rsidR="00345513" w:rsidRPr="00045936">
          <w:rPr>
            <w:rFonts w:ascii="Times New Roman" w:hAnsi="Times New Roman" w:cs="Times New Roman"/>
            <w:noProof/>
            <w:webHidden/>
            <w:sz w:val="28"/>
            <w:szCs w:val="28"/>
          </w:rPr>
          <w:fldChar w:fldCharType="end"/>
        </w:r>
      </w:hyperlink>
    </w:p>
    <w:p w:rsidR="00345513" w:rsidRPr="00045936" w:rsidRDefault="00C156B8">
      <w:pPr>
        <w:pStyle w:val="11"/>
        <w:tabs>
          <w:tab w:val="left" w:pos="440"/>
          <w:tab w:val="right" w:leader="dot" w:pos="9627"/>
        </w:tabs>
        <w:rPr>
          <w:rFonts w:ascii="Times New Roman" w:eastAsiaTheme="minorEastAsia" w:hAnsi="Times New Roman" w:cs="Times New Roman"/>
          <w:b w:val="0"/>
          <w:bCs w:val="0"/>
          <w:noProof/>
          <w:sz w:val="28"/>
          <w:szCs w:val="28"/>
          <w:lang w:eastAsia="ru-RU"/>
        </w:rPr>
      </w:pPr>
      <w:hyperlink w:anchor="_Toc356843254" w:history="1">
        <w:r w:rsidR="00345513" w:rsidRPr="00045936">
          <w:rPr>
            <w:rStyle w:val="aa"/>
            <w:rFonts w:ascii="Times New Roman" w:hAnsi="Times New Roman" w:cs="Times New Roman"/>
            <w:noProof/>
            <w:sz w:val="28"/>
            <w:szCs w:val="28"/>
          </w:rPr>
          <w:t>1.</w:t>
        </w:r>
        <w:r w:rsidR="00345513" w:rsidRPr="00045936">
          <w:rPr>
            <w:rFonts w:ascii="Times New Roman" w:eastAsiaTheme="minorEastAsia" w:hAnsi="Times New Roman" w:cs="Times New Roman"/>
            <w:b w:val="0"/>
            <w:bCs w:val="0"/>
            <w:noProof/>
            <w:sz w:val="28"/>
            <w:szCs w:val="28"/>
            <w:lang w:eastAsia="ru-RU"/>
          </w:rPr>
          <w:tab/>
        </w:r>
        <w:r w:rsidR="00345513" w:rsidRPr="00045936">
          <w:rPr>
            <w:rStyle w:val="aa"/>
            <w:rFonts w:ascii="Times New Roman" w:hAnsi="Times New Roman" w:cs="Times New Roman"/>
            <w:noProof/>
            <w:sz w:val="28"/>
            <w:szCs w:val="28"/>
          </w:rPr>
          <w:t>Теоретические аспекты оценки ценности финансовых активов</w:t>
        </w:r>
        <w:r w:rsidR="00345513" w:rsidRPr="00045936">
          <w:rPr>
            <w:rFonts w:ascii="Times New Roman" w:hAnsi="Times New Roman" w:cs="Times New Roman"/>
            <w:noProof/>
            <w:webHidden/>
            <w:sz w:val="28"/>
            <w:szCs w:val="28"/>
          </w:rPr>
          <w:tab/>
        </w:r>
        <w:r w:rsidR="00345513" w:rsidRPr="00045936">
          <w:rPr>
            <w:rFonts w:ascii="Times New Roman" w:hAnsi="Times New Roman" w:cs="Times New Roman"/>
            <w:noProof/>
            <w:webHidden/>
            <w:sz w:val="28"/>
            <w:szCs w:val="28"/>
          </w:rPr>
          <w:fldChar w:fldCharType="begin"/>
        </w:r>
        <w:r w:rsidR="00345513" w:rsidRPr="00045936">
          <w:rPr>
            <w:rFonts w:ascii="Times New Roman" w:hAnsi="Times New Roman" w:cs="Times New Roman"/>
            <w:noProof/>
            <w:webHidden/>
            <w:sz w:val="28"/>
            <w:szCs w:val="28"/>
          </w:rPr>
          <w:instrText xml:space="preserve"> PAGEREF _Toc356843254 \h </w:instrText>
        </w:r>
        <w:r w:rsidR="00345513" w:rsidRPr="00045936">
          <w:rPr>
            <w:rFonts w:ascii="Times New Roman" w:hAnsi="Times New Roman" w:cs="Times New Roman"/>
            <w:noProof/>
            <w:webHidden/>
            <w:sz w:val="28"/>
            <w:szCs w:val="28"/>
          </w:rPr>
        </w:r>
        <w:r w:rsidR="00345513" w:rsidRPr="00045936">
          <w:rPr>
            <w:rFonts w:ascii="Times New Roman" w:hAnsi="Times New Roman" w:cs="Times New Roman"/>
            <w:noProof/>
            <w:webHidden/>
            <w:sz w:val="28"/>
            <w:szCs w:val="28"/>
          </w:rPr>
          <w:fldChar w:fldCharType="separate"/>
        </w:r>
        <w:r w:rsidR="00C216BF">
          <w:rPr>
            <w:rFonts w:ascii="Times New Roman" w:hAnsi="Times New Roman" w:cs="Times New Roman"/>
            <w:noProof/>
            <w:webHidden/>
            <w:sz w:val="28"/>
            <w:szCs w:val="28"/>
          </w:rPr>
          <w:t>7</w:t>
        </w:r>
        <w:r w:rsidR="00345513" w:rsidRPr="00045936">
          <w:rPr>
            <w:rFonts w:ascii="Times New Roman" w:hAnsi="Times New Roman" w:cs="Times New Roman"/>
            <w:noProof/>
            <w:webHidden/>
            <w:sz w:val="28"/>
            <w:szCs w:val="28"/>
          </w:rPr>
          <w:fldChar w:fldCharType="end"/>
        </w:r>
      </w:hyperlink>
    </w:p>
    <w:p w:rsidR="00345513" w:rsidRPr="00045936" w:rsidRDefault="00C156B8">
      <w:pPr>
        <w:pStyle w:val="21"/>
        <w:tabs>
          <w:tab w:val="left" w:pos="880"/>
          <w:tab w:val="right" w:leader="dot" w:pos="9627"/>
        </w:tabs>
        <w:rPr>
          <w:rFonts w:ascii="Times New Roman" w:eastAsiaTheme="minorEastAsia" w:hAnsi="Times New Roman" w:cs="Times New Roman"/>
          <w:i w:val="0"/>
          <w:iCs w:val="0"/>
          <w:noProof/>
          <w:sz w:val="28"/>
          <w:szCs w:val="28"/>
          <w:lang w:eastAsia="ru-RU"/>
        </w:rPr>
      </w:pPr>
      <w:hyperlink w:anchor="_Toc356843255" w:history="1">
        <w:r w:rsidR="00345513" w:rsidRPr="00045936">
          <w:rPr>
            <w:rStyle w:val="aa"/>
            <w:rFonts w:ascii="Times New Roman" w:hAnsi="Times New Roman" w:cs="Times New Roman"/>
            <w:b/>
            <w:noProof/>
            <w:sz w:val="28"/>
            <w:szCs w:val="28"/>
          </w:rPr>
          <w:t>1.1.</w:t>
        </w:r>
        <w:r w:rsidR="00345513" w:rsidRPr="00045936">
          <w:rPr>
            <w:rFonts w:ascii="Times New Roman" w:eastAsiaTheme="minorEastAsia" w:hAnsi="Times New Roman" w:cs="Times New Roman"/>
            <w:i w:val="0"/>
            <w:iCs w:val="0"/>
            <w:noProof/>
            <w:sz w:val="28"/>
            <w:szCs w:val="28"/>
            <w:lang w:eastAsia="ru-RU"/>
          </w:rPr>
          <w:tab/>
        </w:r>
        <w:r w:rsidR="00345513" w:rsidRPr="00045936">
          <w:rPr>
            <w:rStyle w:val="aa"/>
            <w:rFonts w:ascii="Times New Roman" w:hAnsi="Times New Roman" w:cs="Times New Roman"/>
            <w:b/>
            <w:noProof/>
            <w:sz w:val="28"/>
            <w:szCs w:val="28"/>
          </w:rPr>
          <w:t>Подходы к определению стоимости ценных бумаг</w:t>
        </w:r>
        <w:r w:rsidR="00345513" w:rsidRPr="00045936">
          <w:rPr>
            <w:rFonts w:ascii="Times New Roman" w:hAnsi="Times New Roman" w:cs="Times New Roman"/>
            <w:noProof/>
            <w:webHidden/>
            <w:sz w:val="28"/>
            <w:szCs w:val="28"/>
          </w:rPr>
          <w:tab/>
        </w:r>
        <w:r w:rsidR="00345513" w:rsidRPr="00045936">
          <w:rPr>
            <w:rFonts w:ascii="Times New Roman" w:hAnsi="Times New Roman" w:cs="Times New Roman"/>
            <w:noProof/>
            <w:webHidden/>
            <w:sz w:val="28"/>
            <w:szCs w:val="28"/>
          </w:rPr>
          <w:fldChar w:fldCharType="begin"/>
        </w:r>
        <w:r w:rsidR="00345513" w:rsidRPr="00045936">
          <w:rPr>
            <w:rFonts w:ascii="Times New Roman" w:hAnsi="Times New Roman" w:cs="Times New Roman"/>
            <w:noProof/>
            <w:webHidden/>
            <w:sz w:val="28"/>
            <w:szCs w:val="28"/>
          </w:rPr>
          <w:instrText xml:space="preserve"> PAGEREF _Toc356843255 \h </w:instrText>
        </w:r>
        <w:r w:rsidR="00345513" w:rsidRPr="00045936">
          <w:rPr>
            <w:rFonts w:ascii="Times New Roman" w:hAnsi="Times New Roman" w:cs="Times New Roman"/>
            <w:noProof/>
            <w:webHidden/>
            <w:sz w:val="28"/>
            <w:szCs w:val="28"/>
          </w:rPr>
        </w:r>
        <w:r w:rsidR="00345513" w:rsidRPr="00045936">
          <w:rPr>
            <w:rFonts w:ascii="Times New Roman" w:hAnsi="Times New Roman" w:cs="Times New Roman"/>
            <w:noProof/>
            <w:webHidden/>
            <w:sz w:val="28"/>
            <w:szCs w:val="28"/>
          </w:rPr>
          <w:fldChar w:fldCharType="separate"/>
        </w:r>
        <w:r w:rsidR="00C216BF">
          <w:rPr>
            <w:rFonts w:ascii="Times New Roman" w:hAnsi="Times New Roman" w:cs="Times New Roman"/>
            <w:noProof/>
            <w:webHidden/>
            <w:sz w:val="28"/>
            <w:szCs w:val="28"/>
          </w:rPr>
          <w:t>7</w:t>
        </w:r>
        <w:r w:rsidR="00345513" w:rsidRPr="00045936">
          <w:rPr>
            <w:rFonts w:ascii="Times New Roman" w:hAnsi="Times New Roman" w:cs="Times New Roman"/>
            <w:noProof/>
            <w:webHidden/>
            <w:sz w:val="28"/>
            <w:szCs w:val="28"/>
          </w:rPr>
          <w:fldChar w:fldCharType="end"/>
        </w:r>
      </w:hyperlink>
    </w:p>
    <w:p w:rsidR="00345513" w:rsidRPr="00045936" w:rsidRDefault="00C156B8">
      <w:pPr>
        <w:pStyle w:val="21"/>
        <w:tabs>
          <w:tab w:val="left" w:pos="880"/>
          <w:tab w:val="right" w:leader="dot" w:pos="9627"/>
        </w:tabs>
        <w:rPr>
          <w:rFonts w:ascii="Times New Roman" w:eastAsiaTheme="minorEastAsia" w:hAnsi="Times New Roman" w:cs="Times New Roman"/>
          <w:i w:val="0"/>
          <w:iCs w:val="0"/>
          <w:noProof/>
          <w:sz w:val="28"/>
          <w:szCs w:val="28"/>
          <w:lang w:eastAsia="ru-RU"/>
        </w:rPr>
      </w:pPr>
      <w:hyperlink w:anchor="_Toc356843256" w:history="1">
        <w:r w:rsidR="00345513" w:rsidRPr="00045936">
          <w:rPr>
            <w:rStyle w:val="aa"/>
            <w:rFonts w:ascii="Times New Roman" w:hAnsi="Times New Roman" w:cs="Times New Roman"/>
            <w:b/>
            <w:noProof/>
            <w:sz w:val="28"/>
            <w:szCs w:val="28"/>
          </w:rPr>
          <w:t>1.2.</w:t>
        </w:r>
        <w:r w:rsidR="00345513" w:rsidRPr="00045936">
          <w:rPr>
            <w:rFonts w:ascii="Times New Roman" w:eastAsiaTheme="minorEastAsia" w:hAnsi="Times New Roman" w:cs="Times New Roman"/>
            <w:i w:val="0"/>
            <w:iCs w:val="0"/>
            <w:noProof/>
            <w:sz w:val="28"/>
            <w:szCs w:val="28"/>
            <w:lang w:eastAsia="ru-RU"/>
          </w:rPr>
          <w:tab/>
        </w:r>
        <w:r w:rsidR="00345513" w:rsidRPr="00045936">
          <w:rPr>
            <w:rStyle w:val="aa"/>
            <w:rFonts w:ascii="Times New Roman" w:hAnsi="Times New Roman" w:cs="Times New Roman"/>
            <w:b/>
            <w:noProof/>
            <w:sz w:val="28"/>
            <w:szCs w:val="28"/>
          </w:rPr>
          <w:t>Выбор методики и отбор факторов</w:t>
        </w:r>
        <w:r w:rsidR="00345513" w:rsidRPr="00045936">
          <w:rPr>
            <w:rFonts w:ascii="Times New Roman" w:hAnsi="Times New Roman" w:cs="Times New Roman"/>
            <w:noProof/>
            <w:webHidden/>
            <w:sz w:val="28"/>
            <w:szCs w:val="28"/>
          </w:rPr>
          <w:tab/>
        </w:r>
        <w:r w:rsidR="00345513" w:rsidRPr="00045936">
          <w:rPr>
            <w:rFonts w:ascii="Times New Roman" w:hAnsi="Times New Roman" w:cs="Times New Roman"/>
            <w:noProof/>
            <w:webHidden/>
            <w:sz w:val="28"/>
            <w:szCs w:val="28"/>
          </w:rPr>
          <w:fldChar w:fldCharType="begin"/>
        </w:r>
        <w:r w:rsidR="00345513" w:rsidRPr="00045936">
          <w:rPr>
            <w:rFonts w:ascii="Times New Roman" w:hAnsi="Times New Roman" w:cs="Times New Roman"/>
            <w:noProof/>
            <w:webHidden/>
            <w:sz w:val="28"/>
            <w:szCs w:val="28"/>
          </w:rPr>
          <w:instrText xml:space="preserve"> PAGEREF _Toc356843256 \h </w:instrText>
        </w:r>
        <w:r w:rsidR="00345513" w:rsidRPr="00045936">
          <w:rPr>
            <w:rFonts w:ascii="Times New Roman" w:hAnsi="Times New Roman" w:cs="Times New Roman"/>
            <w:noProof/>
            <w:webHidden/>
            <w:sz w:val="28"/>
            <w:szCs w:val="28"/>
          </w:rPr>
        </w:r>
        <w:r w:rsidR="00345513" w:rsidRPr="00045936">
          <w:rPr>
            <w:rFonts w:ascii="Times New Roman" w:hAnsi="Times New Roman" w:cs="Times New Roman"/>
            <w:noProof/>
            <w:webHidden/>
            <w:sz w:val="28"/>
            <w:szCs w:val="28"/>
          </w:rPr>
          <w:fldChar w:fldCharType="separate"/>
        </w:r>
        <w:r w:rsidR="00C216BF">
          <w:rPr>
            <w:rFonts w:ascii="Times New Roman" w:hAnsi="Times New Roman" w:cs="Times New Roman"/>
            <w:noProof/>
            <w:webHidden/>
            <w:sz w:val="28"/>
            <w:szCs w:val="28"/>
          </w:rPr>
          <w:t>10</w:t>
        </w:r>
        <w:r w:rsidR="00345513" w:rsidRPr="00045936">
          <w:rPr>
            <w:rFonts w:ascii="Times New Roman" w:hAnsi="Times New Roman" w:cs="Times New Roman"/>
            <w:noProof/>
            <w:webHidden/>
            <w:sz w:val="28"/>
            <w:szCs w:val="28"/>
          </w:rPr>
          <w:fldChar w:fldCharType="end"/>
        </w:r>
      </w:hyperlink>
    </w:p>
    <w:p w:rsidR="00345513" w:rsidRPr="00045936" w:rsidRDefault="00C156B8">
      <w:pPr>
        <w:pStyle w:val="11"/>
        <w:tabs>
          <w:tab w:val="left" w:pos="440"/>
          <w:tab w:val="right" w:leader="dot" w:pos="9627"/>
        </w:tabs>
        <w:rPr>
          <w:rFonts w:ascii="Times New Roman" w:eastAsiaTheme="minorEastAsia" w:hAnsi="Times New Roman" w:cs="Times New Roman"/>
          <w:b w:val="0"/>
          <w:bCs w:val="0"/>
          <w:noProof/>
          <w:sz w:val="28"/>
          <w:szCs w:val="28"/>
          <w:lang w:eastAsia="ru-RU"/>
        </w:rPr>
      </w:pPr>
      <w:hyperlink w:anchor="_Toc356843257" w:history="1">
        <w:r w:rsidR="00345513" w:rsidRPr="00045936">
          <w:rPr>
            <w:rStyle w:val="aa"/>
            <w:rFonts w:ascii="Times New Roman" w:hAnsi="Times New Roman" w:cs="Times New Roman"/>
            <w:noProof/>
            <w:sz w:val="28"/>
            <w:szCs w:val="28"/>
          </w:rPr>
          <w:t>2.</w:t>
        </w:r>
        <w:r w:rsidR="00345513" w:rsidRPr="00045936">
          <w:rPr>
            <w:rFonts w:ascii="Times New Roman" w:eastAsiaTheme="minorEastAsia" w:hAnsi="Times New Roman" w:cs="Times New Roman"/>
            <w:b w:val="0"/>
            <w:bCs w:val="0"/>
            <w:noProof/>
            <w:sz w:val="28"/>
            <w:szCs w:val="28"/>
            <w:lang w:eastAsia="ru-RU"/>
          </w:rPr>
          <w:tab/>
        </w:r>
        <w:r w:rsidR="00345513" w:rsidRPr="00045936">
          <w:rPr>
            <w:rStyle w:val="aa"/>
            <w:rFonts w:ascii="Times New Roman" w:hAnsi="Times New Roman" w:cs="Times New Roman"/>
            <w:noProof/>
            <w:sz w:val="28"/>
            <w:szCs w:val="28"/>
          </w:rPr>
          <w:t>Построение факторной модели</w:t>
        </w:r>
        <w:r w:rsidR="00345513" w:rsidRPr="00045936">
          <w:rPr>
            <w:rFonts w:ascii="Times New Roman" w:hAnsi="Times New Roman" w:cs="Times New Roman"/>
            <w:noProof/>
            <w:webHidden/>
            <w:sz w:val="28"/>
            <w:szCs w:val="28"/>
          </w:rPr>
          <w:tab/>
        </w:r>
        <w:r w:rsidR="00345513" w:rsidRPr="00045936">
          <w:rPr>
            <w:rFonts w:ascii="Times New Roman" w:hAnsi="Times New Roman" w:cs="Times New Roman"/>
            <w:noProof/>
            <w:webHidden/>
            <w:sz w:val="28"/>
            <w:szCs w:val="28"/>
          </w:rPr>
          <w:fldChar w:fldCharType="begin"/>
        </w:r>
        <w:r w:rsidR="00345513" w:rsidRPr="00045936">
          <w:rPr>
            <w:rFonts w:ascii="Times New Roman" w:hAnsi="Times New Roman" w:cs="Times New Roman"/>
            <w:noProof/>
            <w:webHidden/>
            <w:sz w:val="28"/>
            <w:szCs w:val="28"/>
          </w:rPr>
          <w:instrText xml:space="preserve"> PAGEREF _Toc356843257 \h </w:instrText>
        </w:r>
        <w:r w:rsidR="00345513" w:rsidRPr="00045936">
          <w:rPr>
            <w:rFonts w:ascii="Times New Roman" w:hAnsi="Times New Roman" w:cs="Times New Roman"/>
            <w:noProof/>
            <w:webHidden/>
            <w:sz w:val="28"/>
            <w:szCs w:val="28"/>
          </w:rPr>
        </w:r>
        <w:r w:rsidR="00345513" w:rsidRPr="00045936">
          <w:rPr>
            <w:rFonts w:ascii="Times New Roman" w:hAnsi="Times New Roman" w:cs="Times New Roman"/>
            <w:noProof/>
            <w:webHidden/>
            <w:sz w:val="28"/>
            <w:szCs w:val="28"/>
          </w:rPr>
          <w:fldChar w:fldCharType="separate"/>
        </w:r>
        <w:r w:rsidR="00C216BF">
          <w:rPr>
            <w:rFonts w:ascii="Times New Roman" w:hAnsi="Times New Roman" w:cs="Times New Roman"/>
            <w:noProof/>
            <w:webHidden/>
            <w:sz w:val="28"/>
            <w:szCs w:val="28"/>
          </w:rPr>
          <w:t>16</w:t>
        </w:r>
        <w:r w:rsidR="00345513" w:rsidRPr="00045936">
          <w:rPr>
            <w:rFonts w:ascii="Times New Roman" w:hAnsi="Times New Roman" w:cs="Times New Roman"/>
            <w:noProof/>
            <w:webHidden/>
            <w:sz w:val="28"/>
            <w:szCs w:val="28"/>
          </w:rPr>
          <w:fldChar w:fldCharType="end"/>
        </w:r>
      </w:hyperlink>
    </w:p>
    <w:p w:rsidR="00345513" w:rsidRPr="00045936" w:rsidRDefault="00C156B8">
      <w:pPr>
        <w:pStyle w:val="21"/>
        <w:tabs>
          <w:tab w:val="left" w:pos="880"/>
          <w:tab w:val="right" w:leader="dot" w:pos="9627"/>
        </w:tabs>
        <w:rPr>
          <w:rFonts w:ascii="Times New Roman" w:eastAsiaTheme="minorEastAsia" w:hAnsi="Times New Roman" w:cs="Times New Roman"/>
          <w:i w:val="0"/>
          <w:iCs w:val="0"/>
          <w:noProof/>
          <w:sz w:val="28"/>
          <w:szCs w:val="28"/>
          <w:lang w:eastAsia="ru-RU"/>
        </w:rPr>
      </w:pPr>
      <w:hyperlink w:anchor="_Toc356843258" w:history="1">
        <w:r w:rsidR="00345513" w:rsidRPr="00045936">
          <w:rPr>
            <w:rStyle w:val="aa"/>
            <w:rFonts w:ascii="Times New Roman" w:hAnsi="Times New Roman" w:cs="Times New Roman"/>
            <w:b/>
            <w:noProof/>
            <w:sz w:val="28"/>
            <w:szCs w:val="28"/>
          </w:rPr>
          <w:t>2.1.</w:t>
        </w:r>
        <w:r w:rsidR="00345513" w:rsidRPr="00045936">
          <w:rPr>
            <w:rFonts w:ascii="Times New Roman" w:eastAsiaTheme="minorEastAsia" w:hAnsi="Times New Roman" w:cs="Times New Roman"/>
            <w:i w:val="0"/>
            <w:iCs w:val="0"/>
            <w:noProof/>
            <w:sz w:val="28"/>
            <w:szCs w:val="28"/>
            <w:lang w:eastAsia="ru-RU"/>
          </w:rPr>
          <w:tab/>
        </w:r>
        <w:r w:rsidR="00345513" w:rsidRPr="00045936">
          <w:rPr>
            <w:rStyle w:val="aa"/>
            <w:rFonts w:ascii="Times New Roman" w:hAnsi="Times New Roman" w:cs="Times New Roman"/>
            <w:b/>
            <w:noProof/>
            <w:sz w:val="28"/>
            <w:szCs w:val="28"/>
          </w:rPr>
          <w:t>Подготовка исходных данных</w:t>
        </w:r>
        <w:r w:rsidR="00345513" w:rsidRPr="00045936">
          <w:rPr>
            <w:rFonts w:ascii="Times New Roman" w:hAnsi="Times New Roman" w:cs="Times New Roman"/>
            <w:noProof/>
            <w:webHidden/>
            <w:sz w:val="28"/>
            <w:szCs w:val="28"/>
          </w:rPr>
          <w:tab/>
        </w:r>
        <w:r w:rsidR="00345513" w:rsidRPr="00045936">
          <w:rPr>
            <w:rFonts w:ascii="Times New Roman" w:hAnsi="Times New Roman" w:cs="Times New Roman"/>
            <w:noProof/>
            <w:webHidden/>
            <w:sz w:val="28"/>
            <w:szCs w:val="28"/>
          </w:rPr>
          <w:fldChar w:fldCharType="begin"/>
        </w:r>
        <w:r w:rsidR="00345513" w:rsidRPr="00045936">
          <w:rPr>
            <w:rFonts w:ascii="Times New Roman" w:hAnsi="Times New Roman" w:cs="Times New Roman"/>
            <w:noProof/>
            <w:webHidden/>
            <w:sz w:val="28"/>
            <w:szCs w:val="28"/>
          </w:rPr>
          <w:instrText xml:space="preserve"> PAGEREF _Toc356843258 \h </w:instrText>
        </w:r>
        <w:r w:rsidR="00345513" w:rsidRPr="00045936">
          <w:rPr>
            <w:rFonts w:ascii="Times New Roman" w:hAnsi="Times New Roman" w:cs="Times New Roman"/>
            <w:noProof/>
            <w:webHidden/>
            <w:sz w:val="28"/>
            <w:szCs w:val="28"/>
          </w:rPr>
        </w:r>
        <w:r w:rsidR="00345513" w:rsidRPr="00045936">
          <w:rPr>
            <w:rFonts w:ascii="Times New Roman" w:hAnsi="Times New Roman" w:cs="Times New Roman"/>
            <w:noProof/>
            <w:webHidden/>
            <w:sz w:val="28"/>
            <w:szCs w:val="28"/>
          </w:rPr>
          <w:fldChar w:fldCharType="separate"/>
        </w:r>
        <w:r w:rsidR="00C216BF">
          <w:rPr>
            <w:rFonts w:ascii="Times New Roman" w:hAnsi="Times New Roman" w:cs="Times New Roman"/>
            <w:noProof/>
            <w:webHidden/>
            <w:sz w:val="28"/>
            <w:szCs w:val="28"/>
          </w:rPr>
          <w:t>16</w:t>
        </w:r>
        <w:r w:rsidR="00345513" w:rsidRPr="00045936">
          <w:rPr>
            <w:rFonts w:ascii="Times New Roman" w:hAnsi="Times New Roman" w:cs="Times New Roman"/>
            <w:noProof/>
            <w:webHidden/>
            <w:sz w:val="28"/>
            <w:szCs w:val="28"/>
          </w:rPr>
          <w:fldChar w:fldCharType="end"/>
        </w:r>
      </w:hyperlink>
    </w:p>
    <w:p w:rsidR="00345513" w:rsidRPr="00045936" w:rsidRDefault="00C156B8">
      <w:pPr>
        <w:pStyle w:val="21"/>
        <w:tabs>
          <w:tab w:val="left" w:pos="880"/>
          <w:tab w:val="right" w:leader="dot" w:pos="9627"/>
        </w:tabs>
        <w:rPr>
          <w:rFonts w:ascii="Times New Roman" w:eastAsiaTheme="minorEastAsia" w:hAnsi="Times New Roman" w:cs="Times New Roman"/>
          <w:i w:val="0"/>
          <w:iCs w:val="0"/>
          <w:noProof/>
          <w:sz w:val="28"/>
          <w:szCs w:val="28"/>
          <w:lang w:eastAsia="ru-RU"/>
        </w:rPr>
      </w:pPr>
      <w:hyperlink w:anchor="_Toc356843259" w:history="1">
        <w:r w:rsidR="00345513" w:rsidRPr="00045936">
          <w:rPr>
            <w:rStyle w:val="aa"/>
            <w:rFonts w:ascii="Times New Roman" w:hAnsi="Times New Roman" w:cs="Times New Roman"/>
            <w:b/>
            <w:noProof/>
            <w:sz w:val="28"/>
            <w:szCs w:val="28"/>
          </w:rPr>
          <w:t>2.2.</w:t>
        </w:r>
        <w:r w:rsidR="00345513" w:rsidRPr="00045936">
          <w:rPr>
            <w:rFonts w:ascii="Times New Roman" w:eastAsiaTheme="minorEastAsia" w:hAnsi="Times New Roman" w:cs="Times New Roman"/>
            <w:i w:val="0"/>
            <w:iCs w:val="0"/>
            <w:noProof/>
            <w:sz w:val="28"/>
            <w:szCs w:val="28"/>
            <w:lang w:eastAsia="ru-RU"/>
          </w:rPr>
          <w:tab/>
        </w:r>
        <w:r w:rsidR="00345513" w:rsidRPr="00045936">
          <w:rPr>
            <w:rStyle w:val="aa"/>
            <w:rFonts w:ascii="Times New Roman" w:hAnsi="Times New Roman" w:cs="Times New Roman"/>
            <w:b/>
            <w:noProof/>
            <w:sz w:val="28"/>
            <w:szCs w:val="28"/>
          </w:rPr>
          <w:t>Анализ данных</w:t>
        </w:r>
        <w:r w:rsidR="00345513" w:rsidRPr="00045936">
          <w:rPr>
            <w:rFonts w:ascii="Times New Roman" w:hAnsi="Times New Roman" w:cs="Times New Roman"/>
            <w:noProof/>
            <w:webHidden/>
            <w:sz w:val="28"/>
            <w:szCs w:val="28"/>
          </w:rPr>
          <w:tab/>
        </w:r>
        <w:r w:rsidR="00345513" w:rsidRPr="00045936">
          <w:rPr>
            <w:rFonts w:ascii="Times New Roman" w:hAnsi="Times New Roman" w:cs="Times New Roman"/>
            <w:noProof/>
            <w:webHidden/>
            <w:sz w:val="28"/>
            <w:szCs w:val="28"/>
          </w:rPr>
          <w:fldChar w:fldCharType="begin"/>
        </w:r>
        <w:r w:rsidR="00345513" w:rsidRPr="00045936">
          <w:rPr>
            <w:rFonts w:ascii="Times New Roman" w:hAnsi="Times New Roman" w:cs="Times New Roman"/>
            <w:noProof/>
            <w:webHidden/>
            <w:sz w:val="28"/>
            <w:szCs w:val="28"/>
          </w:rPr>
          <w:instrText xml:space="preserve"> PAGEREF _Toc356843259 \h </w:instrText>
        </w:r>
        <w:r w:rsidR="00345513" w:rsidRPr="00045936">
          <w:rPr>
            <w:rFonts w:ascii="Times New Roman" w:hAnsi="Times New Roman" w:cs="Times New Roman"/>
            <w:noProof/>
            <w:webHidden/>
            <w:sz w:val="28"/>
            <w:szCs w:val="28"/>
          </w:rPr>
        </w:r>
        <w:r w:rsidR="00345513" w:rsidRPr="00045936">
          <w:rPr>
            <w:rFonts w:ascii="Times New Roman" w:hAnsi="Times New Roman" w:cs="Times New Roman"/>
            <w:noProof/>
            <w:webHidden/>
            <w:sz w:val="28"/>
            <w:szCs w:val="28"/>
          </w:rPr>
          <w:fldChar w:fldCharType="separate"/>
        </w:r>
        <w:r w:rsidR="00C216BF">
          <w:rPr>
            <w:rFonts w:ascii="Times New Roman" w:hAnsi="Times New Roman" w:cs="Times New Roman"/>
            <w:noProof/>
            <w:webHidden/>
            <w:sz w:val="28"/>
            <w:szCs w:val="28"/>
          </w:rPr>
          <w:t>21</w:t>
        </w:r>
        <w:r w:rsidR="00345513" w:rsidRPr="00045936">
          <w:rPr>
            <w:rFonts w:ascii="Times New Roman" w:hAnsi="Times New Roman" w:cs="Times New Roman"/>
            <w:noProof/>
            <w:webHidden/>
            <w:sz w:val="28"/>
            <w:szCs w:val="28"/>
          </w:rPr>
          <w:fldChar w:fldCharType="end"/>
        </w:r>
      </w:hyperlink>
    </w:p>
    <w:p w:rsidR="00345513" w:rsidRPr="00045936" w:rsidRDefault="00C156B8">
      <w:pPr>
        <w:pStyle w:val="11"/>
        <w:tabs>
          <w:tab w:val="left" w:pos="440"/>
          <w:tab w:val="right" w:leader="dot" w:pos="9627"/>
        </w:tabs>
        <w:rPr>
          <w:rFonts w:ascii="Times New Roman" w:eastAsiaTheme="minorEastAsia" w:hAnsi="Times New Roman" w:cs="Times New Roman"/>
          <w:b w:val="0"/>
          <w:bCs w:val="0"/>
          <w:noProof/>
          <w:sz w:val="28"/>
          <w:szCs w:val="28"/>
          <w:lang w:eastAsia="ru-RU"/>
        </w:rPr>
      </w:pPr>
      <w:hyperlink w:anchor="_Toc356843260" w:history="1">
        <w:r w:rsidR="00345513" w:rsidRPr="00045936">
          <w:rPr>
            <w:rStyle w:val="aa"/>
            <w:rFonts w:ascii="Times New Roman" w:hAnsi="Times New Roman" w:cs="Times New Roman"/>
            <w:noProof/>
            <w:sz w:val="28"/>
            <w:szCs w:val="28"/>
          </w:rPr>
          <w:t>3.</w:t>
        </w:r>
        <w:r w:rsidR="00345513" w:rsidRPr="00045936">
          <w:rPr>
            <w:rFonts w:ascii="Times New Roman" w:eastAsiaTheme="minorEastAsia" w:hAnsi="Times New Roman" w:cs="Times New Roman"/>
            <w:b w:val="0"/>
            <w:bCs w:val="0"/>
            <w:noProof/>
            <w:sz w:val="28"/>
            <w:szCs w:val="28"/>
            <w:lang w:eastAsia="ru-RU"/>
          </w:rPr>
          <w:tab/>
        </w:r>
        <w:r w:rsidR="00345513" w:rsidRPr="00045936">
          <w:rPr>
            <w:rStyle w:val="aa"/>
            <w:rFonts w:ascii="Times New Roman" w:hAnsi="Times New Roman" w:cs="Times New Roman"/>
            <w:noProof/>
            <w:sz w:val="28"/>
            <w:szCs w:val="28"/>
          </w:rPr>
          <w:t>Результаты и выводы анализа</w:t>
        </w:r>
        <w:r w:rsidR="00345513" w:rsidRPr="00045936">
          <w:rPr>
            <w:rFonts w:ascii="Times New Roman" w:hAnsi="Times New Roman" w:cs="Times New Roman"/>
            <w:noProof/>
            <w:webHidden/>
            <w:sz w:val="28"/>
            <w:szCs w:val="28"/>
          </w:rPr>
          <w:tab/>
        </w:r>
        <w:r w:rsidR="00345513" w:rsidRPr="00045936">
          <w:rPr>
            <w:rFonts w:ascii="Times New Roman" w:hAnsi="Times New Roman" w:cs="Times New Roman"/>
            <w:noProof/>
            <w:webHidden/>
            <w:sz w:val="28"/>
            <w:szCs w:val="28"/>
          </w:rPr>
          <w:fldChar w:fldCharType="begin"/>
        </w:r>
        <w:r w:rsidR="00345513" w:rsidRPr="00045936">
          <w:rPr>
            <w:rFonts w:ascii="Times New Roman" w:hAnsi="Times New Roman" w:cs="Times New Roman"/>
            <w:noProof/>
            <w:webHidden/>
            <w:sz w:val="28"/>
            <w:szCs w:val="28"/>
          </w:rPr>
          <w:instrText xml:space="preserve"> PAGEREF _Toc356843260 \h </w:instrText>
        </w:r>
        <w:r w:rsidR="00345513" w:rsidRPr="00045936">
          <w:rPr>
            <w:rFonts w:ascii="Times New Roman" w:hAnsi="Times New Roman" w:cs="Times New Roman"/>
            <w:noProof/>
            <w:webHidden/>
            <w:sz w:val="28"/>
            <w:szCs w:val="28"/>
          </w:rPr>
        </w:r>
        <w:r w:rsidR="00345513" w:rsidRPr="00045936">
          <w:rPr>
            <w:rFonts w:ascii="Times New Roman" w:hAnsi="Times New Roman" w:cs="Times New Roman"/>
            <w:noProof/>
            <w:webHidden/>
            <w:sz w:val="28"/>
            <w:szCs w:val="28"/>
          </w:rPr>
          <w:fldChar w:fldCharType="separate"/>
        </w:r>
        <w:r w:rsidR="00C216BF">
          <w:rPr>
            <w:rFonts w:ascii="Times New Roman" w:hAnsi="Times New Roman" w:cs="Times New Roman"/>
            <w:noProof/>
            <w:webHidden/>
            <w:sz w:val="28"/>
            <w:szCs w:val="28"/>
          </w:rPr>
          <w:t>31</w:t>
        </w:r>
        <w:r w:rsidR="00345513" w:rsidRPr="00045936">
          <w:rPr>
            <w:rFonts w:ascii="Times New Roman" w:hAnsi="Times New Roman" w:cs="Times New Roman"/>
            <w:noProof/>
            <w:webHidden/>
            <w:sz w:val="28"/>
            <w:szCs w:val="28"/>
          </w:rPr>
          <w:fldChar w:fldCharType="end"/>
        </w:r>
      </w:hyperlink>
    </w:p>
    <w:p w:rsidR="00345513" w:rsidRPr="00045936" w:rsidRDefault="00C156B8">
      <w:pPr>
        <w:pStyle w:val="21"/>
        <w:tabs>
          <w:tab w:val="left" w:pos="880"/>
          <w:tab w:val="right" w:leader="dot" w:pos="9627"/>
        </w:tabs>
        <w:rPr>
          <w:rFonts w:ascii="Times New Roman" w:eastAsiaTheme="minorEastAsia" w:hAnsi="Times New Roman" w:cs="Times New Roman"/>
          <w:i w:val="0"/>
          <w:iCs w:val="0"/>
          <w:noProof/>
          <w:sz w:val="28"/>
          <w:szCs w:val="28"/>
          <w:lang w:eastAsia="ru-RU"/>
        </w:rPr>
      </w:pPr>
      <w:hyperlink w:anchor="_Toc356843261" w:history="1">
        <w:r w:rsidR="00345513" w:rsidRPr="00045936">
          <w:rPr>
            <w:rStyle w:val="aa"/>
            <w:rFonts w:ascii="Times New Roman" w:hAnsi="Times New Roman" w:cs="Times New Roman"/>
            <w:b/>
            <w:noProof/>
            <w:sz w:val="28"/>
            <w:szCs w:val="28"/>
          </w:rPr>
          <w:t>3.1.</w:t>
        </w:r>
        <w:r w:rsidR="00345513" w:rsidRPr="00045936">
          <w:rPr>
            <w:rFonts w:ascii="Times New Roman" w:eastAsiaTheme="minorEastAsia" w:hAnsi="Times New Roman" w:cs="Times New Roman"/>
            <w:i w:val="0"/>
            <w:iCs w:val="0"/>
            <w:noProof/>
            <w:sz w:val="28"/>
            <w:szCs w:val="28"/>
            <w:lang w:eastAsia="ru-RU"/>
          </w:rPr>
          <w:tab/>
        </w:r>
        <w:r w:rsidR="00345513" w:rsidRPr="00045936">
          <w:rPr>
            <w:rStyle w:val="aa"/>
            <w:rFonts w:ascii="Times New Roman" w:hAnsi="Times New Roman" w:cs="Times New Roman"/>
            <w:b/>
            <w:noProof/>
            <w:sz w:val="28"/>
            <w:szCs w:val="28"/>
          </w:rPr>
          <w:t>Интерпретация результатов регрессионной модели</w:t>
        </w:r>
        <w:r w:rsidR="00345513" w:rsidRPr="00045936">
          <w:rPr>
            <w:rFonts w:ascii="Times New Roman" w:hAnsi="Times New Roman" w:cs="Times New Roman"/>
            <w:noProof/>
            <w:webHidden/>
            <w:sz w:val="28"/>
            <w:szCs w:val="28"/>
          </w:rPr>
          <w:tab/>
        </w:r>
        <w:r w:rsidR="00345513" w:rsidRPr="00045936">
          <w:rPr>
            <w:rFonts w:ascii="Times New Roman" w:hAnsi="Times New Roman" w:cs="Times New Roman"/>
            <w:noProof/>
            <w:webHidden/>
            <w:sz w:val="28"/>
            <w:szCs w:val="28"/>
          </w:rPr>
          <w:fldChar w:fldCharType="begin"/>
        </w:r>
        <w:r w:rsidR="00345513" w:rsidRPr="00045936">
          <w:rPr>
            <w:rFonts w:ascii="Times New Roman" w:hAnsi="Times New Roman" w:cs="Times New Roman"/>
            <w:noProof/>
            <w:webHidden/>
            <w:sz w:val="28"/>
            <w:szCs w:val="28"/>
          </w:rPr>
          <w:instrText xml:space="preserve"> PAGEREF _Toc356843261 \h </w:instrText>
        </w:r>
        <w:r w:rsidR="00345513" w:rsidRPr="00045936">
          <w:rPr>
            <w:rFonts w:ascii="Times New Roman" w:hAnsi="Times New Roman" w:cs="Times New Roman"/>
            <w:noProof/>
            <w:webHidden/>
            <w:sz w:val="28"/>
            <w:szCs w:val="28"/>
          </w:rPr>
        </w:r>
        <w:r w:rsidR="00345513" w:rsidRPr="00045936">
          <w:rPr>
            <w:rFonts w:ascii="Times New Roman" w:hAnsi="Times New Roman" w:cs="Times New Roman"/>
            <w:noProof/>
            <w:webHidden/>
            <w:sz w:val="28"/>
            <w:szCs w:val="28"/>
          </w:rPr>
          <w:fldChar w:fldCharType="separate"/>
        </w:r>
        <w:r w:rsidR="00C216BF">
          <w:rPr>
            <w:rFonts w:ascii="Times New Roman" w:hAnsi="Times New Roman" w:cs="Times New Roman"/>
            <w:noProof/>
            <w:webHidden/>
            <w:sz w:val="28"/>
            <w:szCs w:val="28"/>
          </w:rPr>
          <w:t>31</w:t>
        </w:r>
        <w:r w:rsidR="00345513" w:rsidRPr="00045936">
          <w:rPr>
            <w:rFonts w:ascii="Times New Roman" w:hAnsi="Times New Roman" w:cs="Times New Roman"/>
            <w:noProof/>
            <w:webHidden/>
            <w:sz w:val="28"/>
            <w:szCs w:val="28"/>
          </w:rPr>
          <w:fldChar w:fldCharType="end"/>
        </w:r>
      </w:hyperlink>
    </w:p>
    <w:p w:rsidR="00345513" w:rsidRPr="00045936" w:rsidRDefault="00C156B8">
      <w:pPr>
        <w:pStyle w:val="21"/>
        <w:tabs>
          <w:tab w:val="left" w:pos="880"/>
          <w:tab w:val="right" w:leader="dot" w:pos="9627"/>
        </w:tabs>
        <w:rPr>
          <w:rFonts w:ascii="Times New Roman" w:eastAsiaTheme="minorEastAsia" w:hAnsi="Times New Roman" w:cs="Times New Roman"/>
          <w:i w:val="0"/>
          <w:iCs w:val="0"/>
          <w:noProof/>
          <w:sz w:val="28"/>
          <w:szCs w:val="28"/>
          <w:lang w:eastAsia="ru-RU"/>
        </w:rPr>
      </w:pPr>
      <w:hyperlink w:anchor="_Toc356843262" w:history="1">
        <w:r w:rsidR="00345513" w:rsidRPr="00045936">
          <w:rPr>
            <w:rStyle w:val="aa"/>
            <w:rFonts w:ascii="Times New Roman" w:hAnsi="Times New Roman" w:cs="Times New Roman"/>
            <w:b/>
            <w:noProof/>
            <w:sz w:val="28"/>
            <w:szCs w:val="28"/>
          </w:rPr>
          <w:t>3.2.</w:t>
        </w:r>
        <w:r w:rsidR="00345513" w:rsidRPr="00045936">
          <w:rPr>
            <w:rFonts w:ascii="Times New Roman" w:eastAsiaTheme="minorEastAsia" w:hAnsi="Times New Roman" w:cs="Times New Roman"/>
            <w:i w:val="0"/>
            <w:iCs w:val="0"/>
            <w:noProof/>
            <w:sz w:val="28"/>
            <w:szCs w:val="28"/>
            <w:lang w:eastAsia="ru-RU"/>
          </w:rPr>
          <w:tab/>
        </w:r>
        <w:r w:rsidR="00345513" w:rsidRPr="00045936">
          <w:rPr>
            <w:rStyle w:val="aa"/>
            <w:rFonts w:ascii="Times New Roman" w:hAnsi="Times New Roman" w:cs="Times New Roman"/>
            <w:b/>
            <w:noProof/>
            <w:sz w:val="28"/>
            <w:szCs w:val="28"/>
          </w:rPr>
          <w:t>Выводы и рекомендации</w:t>
        </w:r>
        <w:r w:rsidR="00345513" w:rsidRPr="00045936">
          <w:rPr>
            <w:rFonts w:ascii="Times New Roman" w:hAnsi="Times New Roman" w:cs="Times New Roman"/>
            <w:noProof/>
            <w:webHidden/>
            <w:sz w:val="28"/>
            <w:szCs w:val="28"/>
          </w:rPr>
          <w:tab/>
        </w:r>
        <w:r w:rsidR="00345513" w:rsidRPr="00045936">
          <w:rPr>
            <w:rFonts w:ascii="Times New Roman" w:hAnsi="Times New Roman" w:cs="Times New Roman"/>
            <w:noProof/>
            <w:webHidden/>
            <w:sz w:val="28"/>
            <w:szCs w:val="28"/>
          </w:rPr>
          <w:fldChar w:fldCharType="begin"/>
        </w:r>
        <w:r w:rsidR="00345513" w:rsidRPr="00045936">
          <w:rPr>
            <w:rFonts w:ascii="Times New Roman" w:hAnsi="Times New Roman" w:cs="Times New Roman"/>
            <w:noProof/>
            <w:webHidden/>
            <w:sz w:val="28"/>
            <w:szCs w:val="28"/>
          </w:rPr>
          <w:instrText xml:space="preserve"> PAGEREF _Toc356843262 \h </w:instrText>
        </w:r>
        <w:r w:rsidR="00345513" w:rsidRPr="00045936">
          <w:rPr>
            <w:rFonts w:ascii="Times New Roman" w:hAnsi="Times New Roman" w:cs="Times New Roman"/>
            <w:noProof/>
            <w:webHidden/>
            <w:sz w:val="28"/>
            <w:szCs w:val="28"/>
          </w:rPr>
        </w:r>
        <w:r w:rsidR="00345513" w:rsidRPr="00045936">
          <w:rPr>
            <w:rFonts w:ascii="Times New Roman" w:hAnsi="Times New Roman" w:cs="Times New Roman"/>
            <w:noProof/>
            <w:webHidden/>
            <w:sz w:val="28"/>
            <w:szCs w:val="28"/>
          </w:rPr>
          <w:fldChar w:fldCharType="separate"/>
        </w:r>
        <w:r w:rsidR="00C216BF">
          <w:rPr>
            <w:rFonts w:ascii="Times New Roman" w:hAnsi="Times New Roman" w:cs="Times New Roman"/>
            <w:noProof/>
            <w:webHidden/>
            <w:sz w:val="28"/>
            <w:szCs w:val="28"/>
          </w:rPr>
          <w:t>41</w:t>
        </w:r>
        <w:r w:rsidR="00345513" w:rsidRPr="00045936">
          <w:rPr>
            <w:rFonts w:ascii="Times New Roman" w:hAnsi="Times New Roman" w:cs="Times New Roman"/>
            <w:noProof/>
            <w:webHidden/>
            <w:sz w:val="28"/>
            <w:szCs w:val="28"/>
          </w:rPr>
          <w:fldChar w:fldCharType="end"/>
        </w:r>
      </w:hyperlink>
    </w:p>
    <w:p w:rsidR="00345513" w:rsidRPr="00045936" w:rsidRDefault="00C156B8">
      <w:pPr>
        <w:pStyle w:val="11"/>
        <w:tabs>
          <w:tab w:val="right" w:leader="dot" w:pos="9627"/>
        </w:tabs>
        <w:rPr>
          <w:rFonts w:ascii="Times New Roman" w:eastAsiaTheme="minorEastAsia" w:hAnsi="Times New Roman" w:cs="Times New Roman"/>
          <w:b w:val="0"/>
          <w:bCs w:val="0"/>
          <w:noProof/>
          <w:sz w:val="28"/>
          <w:szCs w:val="28"/>
          <w:lang w:eastAsia="ru-RU"/>
        </w:rPr>
      </w:pPr>
      <w:hyperlink w:anchor="_Toc356843263" w:history="1">
        <w:r w:rsidR="00345513" w:rsidRPr="00045936">
          <w:rPr>
            <w:rStyle w:val="aa"/>
            <w:rFonts w:ascii="Times New Roman" w:hAnsi="Times New Roman" w:cs="Times New Roman"/>
            <w:noProof/>
            <w:sz w:val="28"/>
            <w:szCs w:val="28"/>
          </w:rPr>
          <w:t>Заключение</w:t>
        </w:r>
        <w:r w:rsidR="00345513" w:rsidRPr="00045936">
          <w:rPr>
            <w:rFonts w:ascii="Times New Roman" w:hAnsi="Times New Roman" w:cs="Times New Roman"/>
            <w:noProof/>
            <w:webHidden/>
            <w:sz w:val="28"/>
            <w:szCs w:val="28"/>
          </w:rPr>
          <w:tab/>
        </w:r>
        <w:r w:rsidR="00345513" w:rsidRPr="00045936">
          <w:rPr>
            <w:rFonts w:ascii="Times New Roman" w:hAnsi="Times New Roman" w:cs="Times New Roman"/>
            <w:noProof/>
            <w:webHidden/>
            <w:sz w:val="28"/>
            <w:szCs w:val="28"/>
          </w:rPr>
          <w:fldChar w:fldCharType="begin"/>
        </w:r>
        <w:r w:rsidR="00345513" w:rsidRPr="00045936">
          <w:rPr>
            <w:rFonts w:ascii="Times New Roman" w:hAnsi="Times New Roman" w:cs="Times New Roman"/>
            <w:noProof/>
            <w:webHidden/>
            <w:sz w:val="28"/>
            <w:szCs w:val="28"/>
          </w:rPr>
          <w:instrText xml:space="preserve"> PAGEREF _Toc356843263 \h </w:instrText>
        </w:r>
        <w:r w:rsidR="00345513" w:rsidRPr="00045936">
          <w:rPr>
            <w:rFonts w:ascii="Times New Roman" w:hAnsi="Times New Roman" w:cs="Times New Roman"/>
            <w:noProof/>
            <w:webHidden/>
            <w:sz w:val="28"/>
            <w:szCs w:val="28"/>
          </w:rPr>
        </w:r>
        <w:r w:rsidR="00345513" w:rsidRPr="00045936">
          <w:rPr>
            <w:rFonts w:ascii="Times New Roman" w:hAnsi="Times New Roman" w:cs="Times New Roman"/>
            <w:noProof/>
            <w:webHidden/>
            <w:sz w:val="28"/>
            <w:szCs w:val="28"/>
          </w:rPr>
          <w:fldChar w:fldCharType="separate"/>
        </w:r>
        <w:r w:rsidR="00C216BF">
          <w:rPr>
            <w:rFonts w:ascii="Times New Roman" w:hAnsi="Times New Roman" w:cs="Times New Roman"/>
            <w:noProof/>
            <w:webHidden/>
            <w:sz w:val="28"/>
            <w:szCs w:val="28"/>
          </w:rPr>
          <w:t>44</w:t>
        </w:r>
        <w:r w:rsidR="00345513" w:rsidRPr="00045936">
          <w:rPr>
            <w:rFonts w:ascii="Times New Roman" w:hAnsi="Times New Roman" w:cs="Times New Roman"/>
            <w:noProof/>
            <w:webHidden/>
            <w:sz w:val="28"/>
            <w:szCs w:val="28"/>
          </w:rPr>
          <w:fldChar w:fldCharType="end"/>
        </w:r>
      </w:hyperlink>
    </w:p>
    <w:p w:rsidR="00345513" w:rsidRPr="00045936" w:rsidRDefault="00C156B8">
      <w:pPr>
        <w:pStyle w:val="11"/>
        <w:tabs>
          <w:tab w:val="right" w:leader="dot" w:pos="9627"/>
        </w:tabs>
        <w:rPr>
          <w:rFonts w:ascii="Times New Roman" w:eastAsiaTheme="minorEastAsia" w:hAnsi="Times New Roman" w:cs="Times New Roman"/>
          <w:b w:val="0"/>
          <w:bCs w:val="0"/>
          <w:noProof/>
          <w:sz w:val="28"/>
          <w:szCs w:val="28"/>
          <w:lang w:eastAsia="ru-RU"/>
        </w:rPr>
      </w:pPr>
      <w:hyperlink w:anchor="_Toc356843264" w:history="1">
        <w:r w:rsidR="00345513" w:rsidRPr="00045936">
          <w:rPr>
            <w:rStyle w:val="aa"/>
            <w:rFonts w:ascii="Times New Roman" w:hAnsi="Times New Roman" w:cs="Times New Roman"/>
            <w:noProof/>
            <w:sz w:val="28"/>
            <w:szCs w:val="28"/>
          </w:rPr>
          <w:t>Список использованной литературы</w:t>
        </w:r>
        <w:r w:rsidR="00345513" w:rsidRPr="00045936">
          <w:rPr>
            <w:rFonts w:ascii="Times New Roman" w:hAnsi="Times New Roman" w:cs="Times New Roman"/>
            <w:noProof/>
            <w:webHidden/>
            <w:sz w:val="28"/>
            <w:szCs w:val="28"/>
          </w:rPr>
          <w:tab/>
        </w:r>
        <w:r w:rsidR="00345513" w:rsidRPr="00045936">
          <w:rPr>
            <w:rFonts w:ascii="Times New Roman" w:hAnsi="Times New Roman" w:cs="Times New Roman"/>
            <w:noProof/>
            <w:webHidden/>
            <w:sz w:val="28"/>
            <w:szCs w:val="28"/>
          </w:rPr>
          <w:fldChar w:fldCharType="begin"/>
        </w:r>
        <w:r w:rsidR="00345513" w:rsidRPr="00045936">
          <w:rPr>
            <w:rFonts w:ascii="Times New Roman" w:hAnsi="Times New Roman" w:cs="Times New Roman"/>
            <w:noProof/>
            <w:webHidden/>
            <w:sz w:val="28"/>
            <w:szCs w:val="28"/>
          </w:rPr>
          <w:instrText xml:space="preserve"> PAGEREF _Toc356843264 \h </w:instrText>
        </w:r>
        <w:r w:rsidR="00345513" w:rsidRPr="00045936">
          <w:rPr>
            <w:rFonts w:ascii="Times New Roman" w:hAnsi="Times New Roman" w:cs="Times New Roman"/>
            <w:noProof/>
            <w:webHidden/>
            <w:sz w:val="28"/>
            <w:szCs w:val="28"/>
          </w:rPr>
        </w:r>
        <w:r w:rsidR="00345513" w:rsidRPr="00045936">
          <w:rPr>
            <w:rFonts w:ascii="Times New Roman" w:hAnsi="Times New Roman" w:cs="Times New Roman"/>
            <w:noProof/>
            <w:webHidden/>
            <w:sz w:val="28"/>
            <w:szCs w:val="28"/>
          </w:rPr>
          <w:fldChar w:fldCharType="separate"/>
        </w:r>
        <w:r w:rsidR="00C216BF">
          <w:rPr>
            <w:rFonts w:ascii="Times New Roman" w:hAnsi="Times New Roman" w:cs="Times New Roman"/>
            <w:noProof/>
            <w:webHidden/>
            <w:sz w:val="28"/>
            <w:szCs w:val="28"/>
          </w:rPr>
          <w:t>46</w:t>
        </w:r>
        <w:r w:rsidR="00345513" w:rsidRPr="00045936">
          <w:rPr>
            <w:rFonts w:ascii="Times New Roman" w:hAnsi="Times New Roman" w:cs="Times New Roman"/>
            <w:noProof/>
            <w:webHidden/>
            <w:sz w:val="28"/>
            <w:szCs w:val="28"/>
          </w:rPr>
          <w:fldChar w:fldCharType="end"/>
        </w:r>
      </w:hyperlink>
    </w:p>
    <w:p w:rsidR="00345513" w:rsidRPr="00045936" w:rsidRDefault="00C156B8">
      <w:pPr>
        <w:pStyle w:val="11"/>
        <w:tabs>
          <w:tab w:val="right" w:leader="dot" w:pos="9627"/>
        </w:tabs>
        <w:rPr>
          <w:rFonts w:ascii="Times New Roman" w:eastAsiaTheme="minorEastAsia" w:hAnsi="Times New Roman" w:cs="Times New Roman"/>
          <w:b w:val="0"/>
          <w:bCs w:val="0"/>
          <w:noProof/>
          <w:sz w:val="28"/>
          <w:szCs w:val="28"/>
          <w:lang w:eastAsia="ru-RU"/>
        </w:rPr>
      </w:pPr>
      <w:hyperlink w:anchor="_Toc356843265" w:history="1">
        <w:r w:rsidR="00345513" w:rsidRPr="00045936">
          <w:rPr>
            <w:rStyle w:val="aa"/>
            <w:rFonts w:ascii="Times New Roman" w:hAnsi="Times New Roman" w:cs="Times New Roman"/>
            <w:noProof/>
            <w:sz w:val="28"/>
            <w:szCs w:val="28"/>
          </w:rPr>
          <w:t>Приложение 1</w:t>
        </w:r>
        <w:r w:rsidR="00345513" w:rsidRPr="00045936">
          <w:rPr>
            <w:rFonts w:ascii="Times New Roman" w:hAnsi="Times New Roman" w:cs="Times New Roman"/>
            <w:noProof/>
            <w:webHidden/>
            <w:sz w:val="28"/>
            <w:szCs w:val="28"/>
          </w:rPr>
          <w:tab/>
        </w:r>
        <w:r w:rsidR="00345513" w:rsidRPr="00045936">
          <w:rPr>
            <w:rFonts w:ascii="Times New Roman" w:hAnsi="Times New Roman" w:cs="Times New Roman"/>
            <w:noProof/>
            <w:webHidden/>
            <w:sz w:val="28"/>
            <w:szCs w:val="28"/>
          </w:rPr>
          <w:fldChar w:fldCharType="begin"/>
        </w:r>
        <w:r w:rsidR="00345513" w:rsidRPr="00045936">
          <w:rPr>
            <w:rFonts w:ascii="Times New Roman" w:hAnsi="Times New Roman" w:cs="Times New Roman"/>
            <w:noProof/>
            <w:webHidden/>
            <w:sz w:val="28"/>
            <w:szCs w:val="28"/>
          </w:rPr>
          <w:instrText xml:space="preserve"> PAGEREF _Toc356843265 \h </w:instrText>
        </w:r>
        <w:r w:rsidR="00345513" w:rsidRPr="00045936">
          <w:rPr>
            <w:rFonts w:ascii="Times New Roman" w:hAnsi="Times New Roman" w:cs="Times New Roman"/>
            <w:noProof/>
            <w:webHidden/>
            <w:sz w:val="28"/>
            <w:szCs w:val="28"/>
          </w:rPr>
        </w:r>
        <w:r w:rsidR="00345513" w:rsidRPr="00045936">
          <w:rPr>
            <w:rFonts w:ascii="Times New Roman" w:hAnsi="Times New Roman" w:cs="Times New Roman"/>
            <w:noProof/>
            <w:webHidden/>
            <w:sz w:val="28"/>
            <w:szCs w:val="28"/>
          </w:rPr>
          <w:fldChar w:fldCharType="separate"/>
        </w:r>
        <w:r w:rsidR="00C216BF">
          <w:rPr>
            <w:rFonts w:ascii="Times New Roman" w:hAnsi="Times New Roman" w:cs="Times New Roman"/>
            <w:noProof/>
            <w:webHidden/>
            <w:sz w:val="28"/>
            <w:szCs w:val="28"/>
          </w:rPr>
          <w:t>49</w:t>
        </w:r>
        <w:r w:rsidR="00345513" w:rsidRPr="00045936">
          <w:rPr>
            <w:rFonts w:ascii="Times New Roman" w:hAnsi="Times New Roman" w:cs="Times New Roman"/>
            <w:noProof/>
            <w:webHidden/>
            <w:sz w:val="28"/>
            <w:szCs w:val="28"/>
          </w:rPr>
          <w:fldChar w:fldCharType="end"/>
        </w:r>
      </w:hyperlink>
    </w:p>
    <w:p w:rsidR="00345513" w:rsidRPr="00045936" w:rsidRDefault="00C156B8">
      <w:pPr>
        <w:pStyle w:val="11"/>
        <w:tabs>
          <w:tab w:val="right" w:leader="dot" w:pos="9627"/>
        </w:tabs>
        <w:rPr>
          <w:rFonts w:ascii="Times New Roman" w:eastAsiaTheme="minorEastAsia" w:hAnsi="Times New Roman" w:cs="Times New Roman"/>
          <w:b w:val="0"/>
          <w:bCs w:val="0"/>
          <w:noProof/>
          <w:sz w:val="28"/>
          <w:szCs w:val="28"/>
          <w:lang w:eastAsia="ru-RU"/>
        </w:rPr>
      </w:pPr>
      <w:hyperlink w:anchor="_Toc356843266" w:history="1">
        <w:r w:rsidR="00345513" w:rsidRPr="00045936">
          <w:rPr>
            <w:rStyle w:val="aa"/>
            <w:rFonts w:ascii="Times New Roman" w:hAnsi="Times New Roman" w:cs="Times New Roman"/>
            <w:noProof/>
            <w:sz w:val="28"/>
            <w:szCs w:val="28"/>
          </w:rPr>
          <w:t>Приложение 2</w:t>
        </w:r>
        <w:r w:rsidR="00345513" w:rsidRPr="00045936">
          <w:rPr>
            <w:rFonts w:ascii="Times New Roman" w:hAnsi="Times New Roman" w:cs="Times New Roman"/>
            <w:noProof/>
            <w:webHidden/>
            <w:sz w:val="28"/>
            <w:szCs w:val="28"/>
          </w:rPr>
          <w:tab/>
        </w:r>
        <w:r w:rsidR="00345513" w:rsidRPr="00045936">
          <w:rPr>
            <w:rFonts w:ascii="Times New Roman" w:hAnsi="Times New Roman" w:cs="Times New Roman"/>
            <w:noProof/>
            <w:webHidden/>
            <w:sz w:val="28"/>
            <w:szCs w:val="28"/>
          </w:rPr>
          <w:fldChar w:fldCharType="begin"/>
        </w:r>
        <w:r w:rsidR="00345513" w:rsidRPr="00045936">
          <w:rPr>
            <w:rFonts w:ascii="Times New Roman" w:hAnsi="Times New Roman" w:cs="Times New Roman"/>
            <w:noProof/>
            <w:webHidden/>
            <w:sz w:val="28"/>
            <w:szCs w:val="28"/>
          </w:rPr>
          <w:instrText xml:space="preserve"> PAGEREF _Toc356843266 \h </w:instrText>
        </w:r>
        <w:r w:rsidR="00345513" w:rsidRPr="00045936">
          <w:rPr>
            <w:rFonts w:ascii="Times New Roman" w:hAnsi="Times New Roman" w:cs="Times New Roman"/>
            <w:noProof/>
            <w:webHidden/>
            <w:sz w:val="28"/>
            <w:szCs w:val="28"/>
          </w:rPr>
        </w:r>
        <w:r w:rsidR="00345513" w:rsidRPr="00045936">
          <w:rPr>
            <w:rFonts w:ascii="Times New Roman" w:hAnsi="Times New Roman" w:cs="Times New Roman"/>
            <w:noProof/>
            <w:webHidden/>
            <w:sz w:val="28"/>
            <w:szCs w:val="28"/>
          </w:rPr>
          <w:fldChar w:fldCharType="separate"/>
        </w:r>
        <w:r w:rsidR="00C216BF">
          <w:rPr>
            <w:rFonts w:ascii="Times New Roman" w:hAnsi="Times New Roman" w:cs="Times New Roman"/>
            <w:noProof/>
            <w:webHidden/>
            <w:sz w:val="28"/>
            <w:szCs w:val="28"/>
          </w:rPr>
          <w:t>52</w:t>
        </w:r>
        <w:r w:rsidR="00345513" w:rsidRPr="00045936">
          <w:rPr>
            <w:rFonts w:ascii="Times New Roman" w:hAnsi="Times New Roman" w:cs="Times New Roman"/>
            <w:noProof/>
            <w:webHidden/>
            <w:sz w:val="28"/>
            <w:szCs w:val="28"/>
          </w:rPr>
          <w:fldChar w:fldCharType="end"/>
        </w:r>
      </w:hyperlink>
    </w:p>
    <w:p w:rsidR="00DF70FB" w:rsidRDefault="00DF70FB" w:rsidP="00470A68">
      <w:pPr>
        <w:pStyle w:val="2"/>
        <w:ind w:firstLine="708"/>
        <w:jc w:val="right"/>
        <w:rPr>
          <w:rFonts w:eastAsiaTheme="minorHAnsi"/>
          <w:bCs/>
          <w:sz w:val="28"/>
          <w:szCs w:val="28"/>
          <w:lang w:eastAsia="en-US"/>
        </w:rPr>
      </w:pPr>
      <w:r w:rsidRPr="00C906B4">
        <w:rPr>
          <w:rFonts w:eastAsiaTheme="minorHAnsi"/>
          <w:bCs/>
          <w:sz w:val="28"/>
          <w:szCs w:val="28"/>
          <w:lang w:eastAsia="en-US"/>
        </w:rPr>
        <w:fldChar w:fldCharType="end"/>
      </w:r>
    </w:p>
    <w:p w:rsidR="009E07FD" w:rsidRDefault="009E07FD" w:rsidP="009E07FD">
      <w:pPr>
        <w:pStyle w:val="1"/>
        <w:rPr>
          <w:rFonts w:ascii="Times New Roman" w:hAnsi="Times New Roman" w:cs="Times New Roman"/>
          <w:color w:val="auto"/>
          <w:sz w:val="32"/>
          <w:szCs w:val="32"/>
        </w:rPr>
      </w:pPr>
    </w:p>
    <w:p w:rsidR="009E07FD" w:rsidRDefault="009E07FD" w:rsidP="009E07FD"/>
    <w:p w:rsidR="009E07FD" w:rsidRDefault="009E07FD" w:rsidP="009E07FD"/>
    <w:p w:rsidR="009E07FD" w:rsidRDefault="009E07FD" w:rsidP="009E07FD"/>
    <w:p w:rsidR="009E07FD" w:rsidRDefault="009E07FD" w:rsidP="009E07FD"/>
    <w:p w:rsidR="009E07FD" w:rsidRDefault="009E07FD" w:rsidP="009E07FD"/>
    <w:p w:rsidR="009E07FD" w:rsidRDefault="009E07FD" w:rsidP="009E07FD"/>
    <w:p w:rsidR="009E07FD" w:rsidRDefault="009E07FD" w:rsidP="009E07FD"/>
    <w:p w:rsidR="0078759C" w:rsidRPr="00DF70FB" w:rsidRDefault="0078759C" w:rsidP="00345513">
      <w:pPr>
        <w:pStyle w:val="1"/>
        <w:ind w:firstLine="708"/>
        <w:rPr>
          <w:rFonts w:ascii="Times New Roman" w:hAnsi="Times New Roman" w:cs="Times New Roman"/>
          <w:color w:val="auto"/>
          <w:sz w:val="32"/>
          <w:szCs w:val="32"/>
        </w:rPr>
      </w:pPr>
      <w:bookmarkStart w:id="1" w:name="_Toc356843253"/>
      <w:r w:rsidRPr="00DF70FB">
        <w:rPr>
          <w:rFonts w:ascii="Times New Roman" w:hAnsi="Times New Roman" w:cs="Times New Roman"/>
          <w:color w:val="auto"/>
          <w:sz w:val="32"/>
          <w:szCs w:val="32"/>
        </w:rPr>
        <w:lastRenderedPageBreak/>
        <w:t>Введение</w:t>
      </w:r>
      <w:bookmarkEnd w:id="1"/>
    </w:p>
    <w:p w:rsidR="0078759C" w:rsidRDefault="0078759C" w:rsidP="0078759C">
      <w:pPr>
        <w:spacing w:after="0" w:line="360" w:lineRule="auto"/>
        <w:ind w:firstLine="709"/>
        <w:jc w:val="both"/>
        <w:rPr>
          <w:rFonts w:ascii="Times New Roman" w:hAnsi="Times New Roman" w:cs="Times New Roman"/>
          <w:b/>
          <w:sz w:val="32"/>
          <w:szCs w:val="32"/>
        </w:rPr>
      </w:pPr>
    </w:p>
    <w:p w:rsidR="0078759C" w:rsidRDefault="0078759C" w:rsidP="008B5206">
      <w:pPr>
        <w:spacing w:after="0" w:line="360" w:lineRule="auto"/>
        <w:ind w:firstLine="709"/>
        <w:jc w:val="both"/>
        <w:rPr>
          <w:rFonts w:ascii="Times New Roman" w:hAnsi="Times New Roman" w:cs="Times New Roman"/>
          <w:b/>
          <w:sz w:val="32"/>
          <w:szCs w:val="32"/>
        </w:rPr>
      </w:pPr>
    </w:p>
    <w:p w:rsidR="0078759C" w:rsidRPr="0078759C" w:rsidRDefault="0078759C" w:rsidP="008B5206">
      <w:pPr>
        <w:spacing w:after="0" w:line="360" w:lineRule="auto"/>
        <w:ind w:firstLine="709"/>
        <w:jc w:val="both"/>
        <w:rPr>
          <w:rFonts w:ascii="Times New Roman" w:hAnsi="Times New Roman" w:cs="Times New Roman"/>
          <w:b/>
          <w:sz w:val="32"/>
          <w:szCs w:val="32"/>
        </w:rPr>
      </w:pPr>
    </w:p>
    <w:p w:rsidR="00A53571" w:rsidRDefault="00A16C15" w:rsidP="008B52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ключевых мотивов</w:t>
      </w:r>
      <w:r w:rsidR="00B40F01">
        <w:rPr>
          <w:rFonts w:ascii="Times New Roman" w:hAnsi="Times New Roman" w:cs="Times New Roman"/>
          <w:sz w:val="28"/>
          <w:szCs w:val="28"/>
        </w:rPr>
        <w:t xml:space="preserve"> развития теории финансов на современном этапе является практическая применимость научных методов в инвестиционной деятельности. В свою очередь, среди различных направлений исследований в области инвестиций ведущее место занимает изучение проблемы определения и прогнозирования ценности финансов</w:t>
      </w:r>
      <w:r w:rsidR="00643D43">
        <w:rPr>
          <w:rFonts w:ascii="Times New Roman" w:hAnsi="Times New Roman" w:cs="Times New Roman"/>
          <w:sz w:val="28"/>
          <w:szCs w:val="28"/>
        </w:rPr>
        <w:t>ых активов. Вместе с исторически</w:t>
      </w:r>
      <w:r w:rsidR="00B40F01">
        <w:rPr>
          <w:rFonts w:ascii="Times New Roman" w:hAnsi="Times New Roman" w:cs="Times New Roman"/>
          <w:sz w:val="28"/>
          <w:szCs w:val="28"/>
        </w:rPr>
        <w:t>м формированием фондовых рынков как институтов, ведущие экономисты стали зада</w:t>
      </w:r>
      <w:r w:rsidR="00643D43">
        <w:rPr>
          <w:rFonts w:ascii="Times New Roman" w:hAnsi="Times New Roman" w:cs="Times New Roman"/>
          <w:sz w:val="28"/>
          <w:szCs w:val="28"/>
        </w:rPr>
        <w:t>ваться вопросом, чем определяется стоимость финансовых инструментов. В том числе существенный интерес продолжает приковывать рынок акций</w:t>
      </w:r>
      <w:r w:rsidR="00A53571">
        <w:rPr>
          <w:rFonts w:ascii="Times New Roman" w:hAnsi="Times New Roman" w:cs="Times New Roman"/>
          <w:sz w:val="28"/>
          <w:szCs w:val="28"/>
        </w:rPr>
        <w:t>,</w:t>
      </w:r>
      <w:r w:rsidR="00643D43">
        <w:rPr>
          <w:rFonts w:ascii="Times New Roman" w:hAnsi="Times New Roman" w:cs="Times New Roman"/>
          <w:sz w:val="28"/>
          <w:szCs w:val="28"/>
        </w:rPr>
        <w:t xml:space="preserve"> как механизм обращения ценных бумаг, выпущенных компаниями для привлечения средств. В условиях функционирования рынка акций, основным критерием является природа формирования и динамики цены активов. </w:t>
      </w:r>
    </w:p>
    <w:p w:rsidR="00A62198" w:rsidRDefault="00A53571" w:rsidP="008B52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Особый интерес представляет</w:t>
      </w:r>
      <w:r w:rsidR="00643D43">
        <w:rPr>
          <w:rFonts w:ascii="Times New Roman" w:hAnsi="Times New Roman" w:cs="Times New Roman"/>
          <w:sz w:val="28"/>
          <w:szCs w:val="28"/>
        </w:rPr>
        <w:t xml:space="preserve"> процесс выхода компании на биржевой рынок. Настоящее исследование акцентирует свою внимание на </w:t>
      </w:r>
      <w:r w:rsidR="004B25F9">
        <w:rPr>
          <w:rFonts w:ascii="Times New Roman" w:hAnsi="Times New Roman" w:cs="Times New Roman"/>
          <w:sz w:val="28"/>
          <w:szCs w:val="28"/>
        </w:rPr>
        <w:t xml:space="preserve">периоде, следующему непосредственно за первичным публичным размещением акций, когда все этапы </w:t>
      </w:r>
      <w:r w:rsidR="004B25F9">
        <w:rPr>
          <w:rFonts w:ascii="Times New Roman" w:hAnsi="Times New Roman" w:cs="Times New Roman"/>
          <w:sz w:val="28"/>
          <w:szCs w:val="28"/>
          <w:lang w:val="en-US"/>
        </w:rPr>
        <w:t>IPO</w:t>
      </w:r>
      <w:r w:rsidR="004B25F9">
        <w:rPr>
          <w:rFonts w:ascii="Times New Roman" w:hAnsi="Times New Roman" w:cs="Times New Roman"/>
          <w:sz w:val="28"/>
          <w:szCs w:val="28"/>
        </w:rPr>
        <w:t>, включая предварительную оценку финансово-хозяйственного положения компании, определение цены и процедурные действия, завершены. Так, для основных участников финансовых рынков – инвесторов – выход новой компании на биржу равносилен возникновению новых потенциальных инвестиционных возможностей. Необходимость достоверно определить ценность вновь размещенных акций, а также оценить факторы, воз</w:t>
      </w:r>
      <w:r w:rsidR="00A036F0">
        <w:rPr>
          <w:rFonts w:ascii="Times New Roman" w:hAnsi="Times New Roman" w:cs="Times New Roman"/>
          <w:sz w:val="28"/>
          <w:szCs w:val="28"/>
        </w:rPr>
        <w:t>действующие на динамику цен, мож</w:t>
      </w:r>
      <w:r w:rsidR="004B25F9">
        <w:rPr>
          <w:rFonts w:ascii="Times New Roman" w:hAnsi="Times New Roman" w:cs="Times New Roman"/>
          <w:sz w:val="28"/>
          <w:szCs w:val="28"/>
        </w:rPr>
        <w:t xml:space="preserve">но считать обоснованием </w:t>
      </w:r>
      <w:r w:rsidR="004B25F9" w:rsidRPr="00A036F0">
        <w:rPr>
          <w:rFonts w:ascii="Times New Roman" w:hAnsi="Times New Roman" w:cs="Times New Roman"/>
          <w:b/>
          <w:sz w:val="28"/>
          <w:szCs w:val="28"/>
        </w:rPr>
        <w:t xml:space="preserve">актуальности </w:t>
      </w:r>
      <w:r w:rsidR="004B25F9">
        <w:rPr>
          <w:rFonts w:ascii="Times New Roman" w:hAnsi="Times New Roman" w:cs="Times New Roman"/>
          <w:sz w:val="28"/>
          <w:szCs w:val="28"/>
        </w:rPr>
        <w:t xml:space="preserve">данной работы. </w:t>
      </w:r>
      <w:r w:rsidR="00A036F0">
        <w:rPr>
          <w:rFonts w:ascii="Times New Roman" w:hAnsi="Times New Roman" w:cs="Times New Roman"/>
          <w:sz w:val="28"/>
          <w:szCs w:val="28"/>
        </w:rPr>
        <w:t xml:space="preserve">В то же время, понимание факторов, оказывающих зримое влияние на колебания курса акций после размещения, является целью и самих компаний, и выпускающих органов, и финансовых аналитиков. </w:t>
      </w:r>
    </w:p>
    <w:p w:rsidR="00A036F0" w:rsidRPr="004B25F9" w:rsidRDefault="00A036F0" w:rsidP="008B52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рамках данного исследования предпринимается попытка рассмотреть минимальный временной промежуток обращения акций, на котором предполагается существование определенных закономерностей в формировании цены финансового актива – 1 календарный месяц. Выбор столь непродолжительного промежутка обусловлен простым предположением, что, если даже для минимального количества дней можно выявить и оценить какие-либо закономерности в динамике котировок, то и на более продолжительных временных отрезках эти связи должны иметь место и являться основой для детерминирования цен акций компаний в дальнейшем. </w:t>
      </w:r>
    </w:p>
    <w:p w:rsidR="00A62198" w:rsidRDefault="006376C8" w:rsidP="008B5206">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Таким образом, обобщенно в качестве </w:t>
      </w:r>
      <w:r w:rsidRPr="009F1044">
        <w:rPr>
          <w:rFonts w:ascii="Times New Roman" w:hAnsi="Times New Roman" w:cs="Times New Roman"/>
          <w:b/>
          <w:sz w:val="28"/>
          <w:szCs w:val="28"/>
        </w:rPr>
        <w:t>объекта</w:t>
      </w:r>
      <w:r>
        <w:rPr>
          <w:rFonts w:ascii="Times New Roman" w:hAnsi="Times New Roman" w:cs="Times New Roman"/>
          <w:sz w:val="28"/>
          <w:szCs w:val="28"/>
        </w:rPr>
        <w:t xml:space="preserve"> исследования можно выделить такую совокупность отношений экономической науки, как ценообразование на фондовом рынке. В рамках этой темы, рассмотрение динамики цен акций в масштабе всего лишь одного месяца накладывает определенные ограничения на методику исследования, а именно предполагает применение факторного. В связи с этим, </w:t>
      </w:r>
      <w:r>
        <w:rPr>
          <w:rFonts w:ascii="Times New Roman" w:hAnsi="Times New Roman" w:cs="Times New Roman"/>
          <w:b/>
          <w:sz w:val="28"/>
          <w:szCs w:val="28"/>
        </w:rPr>
        <w:t>п</w:t>
      </w:r>
      <w:r w:rsidRPr="009F1044">
        <w:rPr>
          <w:rFonts w:ascii="Times New Roman" w:hAnsi="Times New Roman" w:cs="Times New Roman"/>
          <w:b/>
          <w:sz w:val="28"/>
          <w:szCs w:val="28"/>
        </w:rPr>
        <w:t>редмет</w:t>
      </w:r>
      <w:r>
        <w:rPr>
          <w:rFonts w:ascii="Times New Roman" w:hAnsi="Times New Roman" w:cs="Times New Roman"/>
          <w:b/>
          <w:sz w:val="28"/>
          <w:szCs w:val="28"/>
        </w:rPr>
        <w:t>ом</w:t>
      </w:r>
      <w:r>
        <w:rPr>
          <w:rFonts w:ascii="Times New Roman" w:hAnsi="Times New Roman" w:cs="Times New Roman"/>
          <w:sz w:val="28"/>
          <w:szCs w:val="28"/>
        </w:rPr>
        <w:t xml:space="preserve"> исследования является факторная зависимость стоимости акций на краткосрочном периоде.</w:t>
      </w:r>
    </w:p>
    <w:p w:rsidR="00A62198" w:rsidRDefault="00A62198" w:rsidP="008B5206">
      <w:pPr>
        <w:spacing w:after="0" w:line="360" w:lineRule="auto"/>
        <w:ind w:firstLine="709"/>
        <w:jc w:val="both"/>
        <w:rPr>
          <w:rFonts w:ascii="Times New Roman" w:hAnsi="Times New Roman" w:cs="Times New Roman"/>
          <w:sz w:val="28"/>
          <w:szCs w:val="28"/>
        </w:rPr>
      </w:pPr>
      <w:r w:rsidRPr="00BF2051">
        <w:rPr>
          <w:rFonts w:ascii="Times New Roman" w:hAnsi="Times New Roman" w:cs="Times New Roman"/>
          <w:b/>
          <w:sz w:val="28"/>
          <w:szCs w:val="28"/>
        </w:rPr>
        <w:t>Цель</w:t>
      </w:r>
      <w:r>
        <w:rPr>
          <w:rFonts w:ascii="Times New Roman" w:hAnsi="Times New Roman" w:cs="Times New Roman"/>
          <w:sz w:val="28"/>
          <w:szCs w:val="28"/>
        </w:rPr>
        <w:t xml:space="preserve"> данной работы – выявить и оценить наличие или отсутствие достоверной зависимости между колебаниями курса акций компаний в первый месяц после выхода на рынок и некими фундаментальными рыночными факторами. Для достижения поставленной цели необходимо выполнить следующие </w:t>
      </w:r>
      <w:r w:rsidRPr="006376C8">
        <w:rPr>
          <w:rFonts w:ascii="Times New Roman" w:hAnsi="Times New Roman" w:cs="Times New Roman"/>
          <w:b/>
          <w:sz w:val="28"/>
          <w:szCs w:val="28"/>
        </w:rPr>
        <w:t>задачи</w:t>
      </w:r>
      <w:r>
        <w:rPr>
          <w:rFonts w:ascii="Times New Roman" w:hAnsi="Times New Roman" w:cs="Times New Roman"/>
          <w:sz w:val="28"/>
          <w:szCs w:val="28"/>
        </w:rPr>
        <w:t>:</w:t>
      </w:r>
    </w:p>
    <w:p w:rsidR="00A62198" w:rsidRDefault="0078759C" w:rsidP="008B5206">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A62198">
        <w:rPr>
          <w:rFonts w:ascii="Times New Roman" w:hAnsi="Times New Roman" w:cs="Times New Roman"/>
          <w:sz w:val="28"/>
          <w:szCs w:val="28"/>
        </w:rPr>
        <w:t>ыбор и обоснование подхода к моделированию зависимости</w:t>
      </w:r>
      <w:r>
        <w:rPr>
          <w:rFonts w:ascii="Times New Roman" w:hAnsi="Times New Roman" w:cs="Times New Roman"/>
          <w:sz w:val="28"/>
          <w:szCs w:val="28"/>
        </w:rPr>
        <w:t>;</w:t>
      </w:r>
    </w:p>
    <w:p w:rsidR="00A62198" w:rsidRDefault="0078759C" w:rsidP="008B5206">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построение модели;</w:t>
      </w:r>
    </w:p>
    <w:p w:rsidR="00A62198" w:rsidRPr="0007215C" w:rsidRDefault="0078759C" w:rsidP="008B5206">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A62198">
        <w:rPr>
          <w:rFonts w:ascii="Times New Roman" w:hAnsi="Times New Roman" w:cs="Times New Roman"/>
          <w:sz w:val="28"/>
          <w:szCs w:val="28"/>
        </w:rPr>
        <w:t>нтерпретация полученных результатов</w:t>
      </w:r>
      <w:r>
        <w:rPr>
          <w:rFonts w:ascii="Times New Roman" w:hAnsi="Times New Roman" w:cs="Times New Roman"/>
          <w:sz w:val="28"/>
          <w:szCs w:val="28"/>
        </w:rPr>
        <w:t>.</w:t>
      </w:r>
    </w:p>
    <w:p w:rsidR="00A62198" w:rsidRPr="000A0BF6" w:rsidRDefault="009B6A9D" w:rsidP="008B52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A62198">
        <w:rPr>
          <w:rFonts w:ascii="Times New Roman" w:hAnsi="Times New Roman" w:cs="Times New Roman"/>
          <w:sz w:val="28"/>
          <w:szCs w:val="28"/>
        </w:rPr>
        <w:t xml:space="preserve">роблема определения возможных детерминант колебаний курса акций, в том числе и после первичного размещения актива на фондовом рынке, изучена довольно обширно. Факторные модели, объясняющие динамику котировок ценных бумаг на фондовом рынке, получили широкое распространение в применении теории арбитражного ценообразования. В качестве объясняющих факторов были изучены многие фундаментальные макроэкономические, </w:t>
      </w:r>
      <w:r w:rsidR="00A62198">
        <w:rPr>
          <w:rFonts w:ascii="Times New Roman" w:hAnsi="Times New Roman" w:cs="Times New Roman"/>
          <w:sz w:val="28"/>
          <w:szCs w:val="28"/>
        </w:rPr>
        <w:lastRenderedPageBreak/>
        <w:t xml:space="preserve">отраслевые и специфические показатели, включая те, что использованы в данном исследовании: доходности различных финансовых инструментов, обменные курсы валют, ставки процента, денежная масса, объем и динамика ВВП, уровень инфляции, безработицы, объем расходов на оборону, уровень промышленного производства, цены на сырьевые товары, рыночные и отраслевые индексы, а также показатели деятельности компании, такие как прибыль на одну акцию, коэффициент самофинансирования, численность совета директоров и другие. Обширный круг исследований был опубликован с начала 1980-х годов преимущественно зарубежными авторами, среди которых можно выделить работы </w:t>
      </w:r>
      <w:r w:rsidR="000A0BF6">
        <w:rPr>
          <w:rFonts w:ascii="Times New Roman" w:hAnsi="Times New Roman" w:cs="Times New Roman"/>
          <w:sz w:val="28"/>
          <w:szCs w:val="28"/>
        </w:rPr>
        <w:t>У. Шарпа (1982)</w:t>
      </w:r>
      <w:r w:rsidR="000A0BF6" w:rsidRPr="000A0BF6">
        <w:rPr>
          <w:rFonts w:ascii="Times New Roman" w:hAnsi="Times New Roman" w:cs="Times New Roman"/>
          <w:sz w:val="28"/>
          <w:szCs w:val="28"/>
        </w:rPr>
        <w:t xml:space="preserve">, </w:t>
      </w:r>
      <w:r w:rsidR="00A62198">
        <w:rPr>
          <w:rFonts w:ascii="Times New Roman" w:hAnsi="Times New Roman" w:cs="Times New Roman"/>
          <w:sz w:val="28"/>
          <w:szCs w:val="28"/>
        </w:rPr>
        <w:t xml:space="preserve">Н. Чана (1983), Н. Чана, Р. Рола и С. Росса (1986) М. Бинстока и Н. Чана (1988), С. Пуна и  С. Тейлора (1991), Э. Элтона, М. Грубера и Дж. Мэя (1994), Р.  Пристли (1996),  А. Азиза и  Й. </w:t>
      </w:r>
      <w:r w:rsidR="000A0BF6">
        <w:rPr>
          <w:rFonts w:ascii="Times New Roman" w:hAnsi="Times New Roman" w:cs="Times New Roman"/>
          <w:sz w:val="28"/>
          <w:szCs w:val="28"/>
        </w:rPr>
        <w:t>Йонезавы (2006)</w:t>
      </w:r>
      <w:r w:rsidR="00A62198">
        <w:rPr>
          <w:rFonts w:ascii="Times New Roman" w:hAnsi="Times New Roman" w:cs="Times New Roman"/>
          <w:sz w:val="28"/>
          <w:szCs w:val="28"/>
        </w:rPr>
        <w:t>. В исследовании также использованы материалы б</w:t>
      </w:r>
      <w:r w:rsidR="002538D9">
        <w:rPr>
          <w:rFonts w:ascii="Times New Roman" w:hAnsi="Times New Roman" w:cs="Times New Roman"/>
          <w:sz w:val="28"/>
          <w:szCs w:val="28"/>
        </w:rPr>
        <w:t>олее современных статей: С. Чанг</w:t>
      </w:r>
      <w:r w:rsidR="00A62198">
        <w:rPr>
          <w:rFonts w:ascii="Times New Roman" w:hAnsi="Times New Roman" w:cs="Times New Roman"/>
          <w:sz w:val="28"/>
          <w:szCs w:val="28"/>
        </w:rPr>
        <w:t>, Ш. Лин, Л. Там и Дж. Вонг (2009),  К. Гилмор, Г. МакМанус, Р. Шарма и А. Тезел (2009),</w:t>
      </w:r>
      <w:r w:rsidR="000A0BF6">
        <w:rPr>
          <w:rFonts w:ascii="Times New Roman" w:hAnsi="Times New Roman" w:cs="Times New Roman"/>
          <w:sz w:val="28"/>
          <w:szCs w:val="28"/>
        </w:rPr>
        <w:t xml:space="preserve"> М. Ван, Ч. Ван, Ц. Хуан (2010), и прочих. </w:t>
      </w:r>
    </w:p>
    <w:p w:rsidR="00A62198" w:rsidRDefault="00A62198" w:rsidP="008B52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не менее,  формат данного исследование накладывает серьезные ограничения на возможность прямого применения результатов этих и других работ, т.к. большинство из них оценивают динамику цен</w:t>
      </w:r>
      <w:r w:rsidR="009B6A9D">
        <w:rPr>
          <w:rFonts w:ascii="Times New Roman" w:hAnsi="Times New Roman" w:cs="Times New Roman"/>
          <w:sz w:val="28"/>
          <w:szCs w:val="28"/>
        </w:rPr>
        <w:t xml:space="preserve"> после </w:t>
      </w:r>
      <w:r w:rsidR="009B6A9D">
        <w:rPr>
          <w:rFonts w:ascii="Times New Roman" w:hAnsi="Times New Roman" w:cs="Times New Roman"/>
          <w:sz w:val="28"/>
          <w:szCs w:val="28"/>
          <w:lang w:val="en-US"/>
        </w:rPr>
        <w:t>IPO</w:t>
      </w:r>
      <w:r>
        <w:rPr>
          <w:rFonts w:ascii="Times New Roman" w:hAnsi="Times New Roman" w:cs="Times New Roman"/>
          <w:sz w:val="28"/>
          <w:szCs w:val="28"/>
        </w:rPr>
        <w:t xml:space="preserve"> на гораздо более длительном временном промежутке, чем один месяц. С одной стороны, не отрицается то, что даже в масштабе ежедневных изменений и, тем более, </w:t>
      </w:r>
      <w:r w:rsidRPr="002B0BC9">
        <w:rPr>
          <w:rFonts w:ascii="Times New Roman" w:hAnsi="Times New Roman" w:cs="Times New Roman"/>
          <w:sz w:val="28"/>
          <w:szCs w:val="28"/>
        </w:rPr>
        <w:t>непосредственно после выхода компании на рынок,</w:t>
      </w:r>
      <w:r>
        <w:rPr>
          <w:rFonts w:ascii="Times New Roman" w:hAnsi="Times New Roman" w:cs="Times New Roman"/>
          <w:sz w:val="28"/>
          <w:szCs w:val="28"/>
        </w:rPr>
        <w:t xml:space="preserve"> между котировками и фундаментальными факторами может быть выявлена объективная связь. Однако, по мнению автора, такой узконаправленный подход к оценке не имеет широкого распространения, что позволяет говорить об относительной </w:t>
      </w:r>
      <w:r w:rsidRPr="00BF2051">
        <w:rPr>
          <w:rFonts w:ascii="Times New Roman" w:hAnsi="Times New Roman" w:cs="Times New Roman"/>
          <w:b/>
          <w:sz w:val="28"/>
          <w:szCs w:val="28"/>
        </w:rPr>
        <w:t>новизне</w:t>
      </w:r>
      <w:r>
        <w:rPr>
          <w:rFonts w:ascii="Times New Roman" w:hAnsi="Times New Roman" w:cs="Times New Roman"/>
          <w:sz w:val="28"/>
          <w:szCs w:val="28"/>
        </w:rPr>
        <w:t xml:space="preserve"> исследования. </w:t>
      </w:r>
    </w:p>
    <w:p w:rsidR="00A62198" w:rsidRDefault="00A62198" w:rsidP="008B52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этим, </w:t>
      </w:r>
      <w:r w:rsidRPr="00BF2051">
        <w:rPr>
          <w:rFonts w:ascii="Times New Roman" w:hAnsi="Times New Roman" w:cs="Times New Roman"/>
          <w:b/>
          <w:sz w:val="28"/>
          <w:szCs w:val="28"/>
        </w:rPr>
        <w:t>гипотезу</w:t>
      </w:r>
      <w:r>
        <w:rPr>
          <w:rFonts w:ascii="Times New Roman" w:hAnsi="Times New Roman" w:cs="Times New Roman"/>
          <w:sz w:val="28"/>
          <w:szCs w:val="28"/>
        </w:rPr>
        <w:t xml:space="preserve"> исследования можно сформулировать следующим образом: существуют определенные фундаментальные факторы, влияние которых на динамику акций в первый месяц после первичного размещения может быть статистически подтверждено и оценено. </w:t>
      </w:r>
    </w:p>
    <w:p w:rsidR="00A62198" w:rsidRDefault="00A62198" w:rsidP="008B52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проверки данной гипотезы используется построение </w:t>
      </w:r>
      <w:r w:rsidRPr="00B64CDC">
        <w:rPr>
          <w:rFonts w:ascii="Times New Roman" w:hAnsi="Times New Roman" w:cs="Times New Roman"/>
          <w:b/>
          <w:sz w:val="28"/>
          <w:szCs w:val="28"/>
        </w:rPr>
        <w:t>регрессионной факторной модели</w:t>
      </w:r>
      <w:r>
        <w:rPr>
          <w:rFonts w:ascii="Times New Roman" w:hAnsi="Times New Roman" w:cs="Times New Roman"/>
          <w:sz w:val="28"/>
          <w:szCs w:val="28"/>
        </w:rPr>
        <w:t xml:space="preserve">, основанной на исторических данных по факторам и котировкам акций. Источником статистической информации являются ресурсы  </w:t>
      </w:r>
      <w:r>
        <w:rPr>
          <w:rFonts w:ascii="Times New Roman" w:hAnsi="Times New Roman" w:cs="Times New Roman"/>
          <w:sz w:val="28"/>
          <w:szCs w:val="28"/>
          <w:lang w:val="en-US"/>
        </w:rPr>
        <w:t>Bloomberg</w:t>
      </w:r>
      <w:r w:rsidRPr="00B64CDC">
        <w:rPr>
          <w:rFonts w:ascii="Times New Roman" w:hAnsi="Times New Roman" w:cs="Times New Roman"/>
          <w:sz w:val="28"/>
          <w:szCs w:val="28"/>
        </w:rPr>
        <w:t xml:space="preserve"> </w:t>
      </w:r>
      <w:r>
        <w:rPr>
          <w:rFonts w:ascii="Times New Roman" w:hAnsi="Times New Roman" w:cs="Times New Roman"/>
          <w:sz w:val="28"/>
          <w:szCs w:val="28"/>
          <w:lang w:val="en-US"/>
        </w:rPr>
        <w:t>Professional</w:t>
      </w:r>
      <w:r w:rsidRPr="00B64CDC">
        <w:rPr>
          <w:rFonts w:ascii="Times New Roman" w:hAnsi="Times New Roman" w:cs="Times New Roman"/>
          <w:sz w:val="28"/>
          <w:szCs w:val="28"/>
        </w:rPr>
        <w:t xml:space="preserve">. </w:t>
      </w:r>
      <w:r>
        <w:rPr>
          <w:rFonts w:ascii="Times New Roman" w:hAnsi="Times New Roman" w:cs="Times New Roman"/>
          <w:sz w:val="28"/>
          <w:szCs w:val="28"/>
        </w:rPr>
        <w:t xml:space="preserve">Модель построена с использованием специализированного программного обеспечения </w:t>
      </w:r>
      <w:r>
        <w:rPr>
          <w:rFonts w:ascii="Times New Roman" w:hAnsi="Times New Roman" w:cs="Times New Roman"/>
          <w:sz w:val="28"/>
          <w:szCs w:val="28"/>
          <w:lang w:val="en-US"/>
        </w:rPr>
        <w:t>IBM</w:t>
      </w:r>
      <w:r w:rsidRPr="00B64CDC">
        <w:rPr>
          <w:rFonts w:ascii="Times New Roman" w:hAnsi="Times New Roman" w:cs="Times New Roman"/>
          <w:sz w:val="28"/>
          <w:szCs w:val="28"/>
        </w:rPr>
        <w:t xml:space="preserve"> </w:t>
      </w:r>
      <w:r>
        <w:rPr>
          <w:rFonts w:ascii="Times New Roman" w:hAnsi="Times New Roman" w:cs="Times New Roman"/>
          <w:sz w:val="28"/>
          <w:szCs w:val="28"/>
          <w:lang w:val="en-US"/>
        </w:rPr>
        <w:t>SPSS</w:t>
      </w:r>
      <w:r w:rsidRPr="00B64CDC">
        <w:rPr>
          <w:rFonts w:ascii="Times New Roman" w:hAnsi="Times New Roman" w:cs="Times New Roman"/>
          <w:sz w:val="28"/>
          <w:szCs w:val="28"/>
        </w:rPr>
        <w:t xml:space="preserve"> </w:t>
      </w:r>
      <w:r>
        <w:rPr>
          <w:rFonts w:ascii="Times New Roman" w:hAnsi="Times New Roman" w:cs="Times New Roman"/>
          <w:sz w:val="28"/>
          <w:szCs w:val="28"/>
          <w:lang w:val="en-US"/>
        </w:rPr>
        <w:t>Statistics</w:t>
      </w:r>
      <w:r w:rsidRPr="00B64CDC">
        <w:rPr>
          <w:rFonts w:ascii="Times New Roman" w:hAnsi="Times New Roman" w:cs="Times New Roman"/>
          <w:sz w:val="28"/>
          <w:szCs w:val="28"/>
        </w:rPr>
        <w:t>.</w:t>
      </w:r>
      <w:r w:rsidRPr="00A84F3F">
        <w:rPr>
          <w:rFonts w:ascii="Times New Roman" w:hAnsi="Times New Roman" w:cs="Times New Roman"/>
          <w:sz w:val="28"/>
          <w:szCs w:val="28"/>
        </w:rPr>
        <w:tab/>
      </w:r>
      <w:r w:rsidRPr="00A84F3F">
        <w:rPr>
          <w:rFonts w:ascii="Times New Roman" w:hAnsi="Times New Roman" w:cs="Times New Roman"/>
          <w:sz w:val="28"/>
          <w:szCs w:val="28"/>
        </w:rPr>
        <w:tab/>
      </w:r>
      <w:r w:rsidRPr="00A84F3F">
        <w:rPr>
          <w:rFonts w:ascii="Times New Roman" w:hAnsi="Times New Roman" w:cs="Times New Roman"/>
          <w:sz w:val="28"/>
          <w:szCs w:val="28"/>
        </w:rPr>
        <w:tab/>
      </w:r>
    </w:p>
    <w:p w:rsidR="00A62198" w:rsidRDefault="00A62198" w:rsidP="008B52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факторные модели используются инвесторами как эффективное средство управления портфелем инвестиц</w:t>
      </w:r>
      <w:r w:rsidR="00366ECD">
        <w:rPr>
          <w:rFonts w:ascii="Times New Roman" w:hAnsi="Times New Roman" w:cs="Times New Roman"/>
          <w:sz w:val="28"/>
          <w:szCs w:val="28"/>
        </w:rPr>
        <w:t xml:space="preserve">ий, в том числе для вычисления </w:t>
      </w:r>
      <w:r>
        <w:rPr>
          <w:rFonts w:ascii="Times New Roman" w:hAnsi="Times New Roman" w:cs="Times New Roman"/>
          <w:sz w:val="28"/>
          <w:szCs w:val="28"/>
        </w:rPr>
        <w:t>доходности или чувствительности портфеля к изменениям факторов.</w:t>
      </w:r>
      <w:r>
        <w:rPr>
          <w:rStyle w:val="a9"/>
          <w:rFonts w:ascii="Times New Roman" w:hAnsi="Times New Roman" w:cs="Times New Roman"/>
          <w:sz w:val="28"/>
          <w:szCs w:val="28"/>
        </w:rPr>
        <w:footnoteReference w:id="1"/>
      </w:r>
      <w:r>
        <w:rPr>
          <w:rFonts w:ascii="Times New Roman" w:hAnsi="Times New Roman" w:cs="Times New Roman"/>
          <w:sz w:val="28"/>
          <w:szCs w:val="28"/>
        </w:rPr>
        <w:t xml:space="preserve"> Модель, построенная в данной работе, и выводы по ней могут использоваться для дальнейших исследований по теме, разработки более совершенных моделей и изучения более широкого спектра зависимостей между фундаментальными факторами и динамикой курса акций на различных временных отрезках. </w:t>
      </w:r>
    </w:p>
    <w:p w:rsidR="00A62198" w:rsidRDefault="00A62198" w:rsidP="008B52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BB6BB0">
        <w:rPr>
          <w:rFonts w:ascii="Times New Roman" w:hAnsi="Times New Roman" w:cs="Times New Roman"/>
          <w:sz w:val="28"/>
          <w:szCs w:val="28"/>
        </w:rPr>
        <w:t>абота состоит из трех частей. В первой рассматриваются существующие подходы к ценообразованию на фондовом рынке и определяется методика анализа, во второй части приводится описание построенной эконометрической, в финальной главе дается интерпретация результатов и выводы.</w:t>
      </w:r>
    </w:p>
    <w:p w:rsidR="0078759C" w:rsidRPr="007C0624" w:rsidRDefault="00302FCA" w:rsidP="00302FCA">
      <w:pPr>
        <w:rPr>
          <w:rFonts w:ascii="Times New Roman" w:hAnsi="Times New Roman" w:cs="Times New Roman"/>
          <w:sz w:val="28"/>
          <w:szCs w:val="28"/>
        </w:rPr>
      </w:pPr>
      <w:r>
        <w:rPr>
          <w:rFonts w:ascii="Times New Roman" w:hAnsi="Times New Roman" w:cs="Times New Roman"/>
          <w:sz w:val="28"/>
          <w:szCs w:val="28"/>
        </w:rPr>
        <w:br w:type="page"/>
      </w:r>
    </w:p>
    <w:p w:rsidR="0078759C" w:rsidRPr="0078759C" w:rsidRDefault="00C906B4" w:rsidP="008B5206">
      <w:pPr>
        <w:pStyle w:val="a3"/>
        <w:numPr>
          <w:ilvl w:val="0"/>
          <w:numId w:val="10"/>
        </w:numPr>
        <w:spacing w:after="0" w:line="360" w:lineRule="auto"/>
        <w:jc w:val="both"/>
        <w:outlineLvl w:val="0"/>
        <w:rPr>
          <w:rFonts w:ascii="Times New Roman" w:hAnsi="Times New Roman" w:cs="Times New Roman"/>
          <w:b/>
          <w:sz w:val="32"/>
          <w:szCs w:val="28"/>
        </w:rPr>
      </w:pPr>
      <w:bookmarkStart w:id="2" w:name="_Toc356843254"/>
      <w:r>
        <w:rPr>
          <w:rFonts w:ascii="Times New Roman" w:hAnsi="Times New Roman" w:cs="Times New Roman"/>
          <w:b/>
          <w:sz w:val="32"/>
          <w:szCs w:val="28"/>
        </w:rPr>
        <w:lastRenderedPageBreak/>
        <w:t>Теоретические аспекты оценки ценности финансовых активов</w:t>
      </w:r>
      <w:bookmarkEnd w:id="2"/>
    </w:p>
    <w:p w:rsidR="0078759C" w:rsidRPr="0078759C" w:rsidRDefault="00C906B4" w:rsidP="008B5206">
      <w:pPr>
        <w:pStyle w:val="a3"/>
        <w:numPr>
          <w:ilvl w:val="1"/>
          <w:numId w:val="10"/>
        </w:numPr>
        <w:spacing w:after="0" w:line="360" w:lineRule="auto"/>
        <w:jc w:val="both"/>
        <w:outlineLvl w:val="1"/>
        <w:rPr>
          <w:rFonts w:ascii="Times New Roman" w:hAnsi="Times New Roman" w:cs="Times New Roman"/>
          <w:b/>
          <w:sz w:val="32"/>
          <w:szCs w:val="28"/>
        </w:rPr>
      </w:pPr>
      <w:bookmarkStart w:id="3" w:name="_Toc356843255"/>
      <w:r>
        <w:rPr>
          <w:rFonts w:ascii="Times New Roman" w:hAnsi="Times New Roman" w:cs="Times New Roman"/>
          <w:b/>
          <w:sz w:val="32"/>
          <w:szCs w:val="28"/>
        </w:rPr>
        <w:t>Подходы к определению стоимости ценных бумаг</w:t>
      </w:r>
      <w:bookmarkEnd w:id="3"/>
    </w:p>
    <w:p w:rsidR="0078759C" w:rsidRDefault="0078759C" w:rsidP="008B5206">
      <w:pPr>
        <w:spacing w:after="0" w:line="360" w:lineRule="auto"/>
        <w:jc w:val="both"/>
        <w:rPr>
          <w:rFonts w:ascii="Times New Roman" w:hAnsi="Times New Roman" w:cs="Times New Roman"/>
          <w:b/>
          <w:sz w:val="32"/>
          <w:szCs w:val="28"/>
        </w:rPr>
      </w:pPr>
    </w:p>
    <w:p w:rsidR="0078759C" w:rsidRDefault="0078759C" w:rsidP="008B5206">
      <w:pPr>
        <w:spacing w:after="0" w:line="360" w:lineRule="auto"/>
        <w:jc w:val="both"/>
        <w:rPr>
          <w:rFonts w:ascii="Times New Roman" w:hAnsi="Times New Roman" w:cs="Times New Roman"/>
          <w:b/>
          <w:sz w:val="32"/>
          <w:szCs w:val="28"/>
        </w:rPr>
      </w:pPr>
    </w:p>
    <w:p w:rsidR="0078759C" w:rsidRPr="0078759C" w:rsidRDefault="0078759C" w:rsidP="008B5206">
      <w:pPr>
        <w:spacing w:after="0" w:line="360" w:lineRule="auto"/>
        <w:jc w:val="both"/>
        <w:rPr>
          <w:rFonts w:ascii="Times New Roman" w:hAnsi="Times New Roman" w:cs="Times New Roman"/>
          <w:b/>
          <w:sz w:val="32"/>
          <w:szCs w:val="28"/>
        </w:rPr>
      </w:pPr>
    </w:p>
    <w:p w:rsidR="00B87D49" w:rsidRPr="0078759C" w:rsidRDefault="00B87D49" w:rsidP="008B5206">
      <w:pPr>
        <w:spacing w:after="0" w:line="360" w:lineRule="auto"/>
        <w:ind w:firstLine="708"/>
        <w:jc w:val="both"/>
        <w:rPr>
          <w:rFonts w:ascii="Times New Roman" w:hAnsi="Times New Roman" w:cs="Times New Roman"/>
          <w:sz w:val="28"/>
          <w:szCs w:val="28"/>
        </w:rPr>
      </w:pPr>
      <w:r w:rsidRPr="0078759C">
        <w:rPr>
          <w:rFonts w:ascii="Times New Roman" w:hAnsi="Times New Roman" w:cs="Times New Roman"/>
          <w:sz w:val="28"/>
          <w:szCs w:val="28"/>
        </w:rPr>
        <w:t xml:space="preserve">Изучение динамики стоимости ценных бумаг на фондовом рынке можно считать </w:t>
      </w:r>
      <w:r w:rsidR="00BA7953" w:rsidRPr="0078759C">
        <w:rPr>
          <w:rFonts w:ascii="Times New Roman" w:hAnsi="Times New Roman" w:cs="Times New Roman"/>
          <w:sz w:val="28"/>
          <w:szCs w:val="28"/>
        </w:rPr>
        <w:t xml:space="preserve">одним из существенных элементов </w:t>
      </w:r>
      <w:r w:rsidRPr="0078759C">
        <w:rPr>
          <w:rFonts w:ascii="Times New Roman" w:hAnsi="Times New Roman" w:cs="Times New Roman"/>
          <w:sz w:val="28"/>
          <w:szCs w:val="28"/>
        </w:rPr>
        <w:t>в широком круге вопросов, в основе которых лежит проблема ценообразования на фондовом рынке. В этой связи, для того, чтобы перейти к проведению конкретного анализа, к</w:t>
      </w:r>
      <w:r w:rsidR="00150CBF" w:rsidRPr="0078759C">
        <w:rPr>
          <w:rFonts w:ascii="Times New Roman" w:hAnsi="Times New Roman" w:cs="Times New Roman"/>
          <w:sz w:val="28"/>
          <w:szCs w:val="28"/>
        </w:rPr>
        <w:t>оторый будет</w:t>
      </w:r>
      <w:r w:rsidRPr="0078759C">
        <w:rPr>
          <w:rFonts w:ascii="Times New Roman" w:hAnsi="Times New Roman" w:cs="Times New Roman"/>
          <w:sz w:val="28"/>
          <w:szCs w:val="28"/>
        </w:rPr>
        <w:t xml:space="preserve"> основой данной работы, необходимо понять, какое место в вопросе ценообразования </w:t>
      </w:r>
      <w:r w:rsidR="00993E9C" w:rsidRPr="0078759C">
        <w:rPr>
          <w:rFonts w:ascii="Times New Roman" w:hAnsi="Times New Roman" w:cs="Times New Roman"/>
          <w:sz w:val="28"/>
          <w:szCs w:val="28"/>
        </w:rPr>
        <w:t>занимает</w:t>
      </w:r>
      <w:r w:rsidRPr="0078759C">
        <w:rPr>
          <w:rFonts w:ascii="Times New Roman" w:hAnsi="Times New Roman" w:cs="Times New Roman"/>
          <w:sz w:val="28"/>
          <w:szCs w:val="28"/>
        </w:rPr>
        <w:t xml:space="preserve"> поставленная проблема. Так, краткий обзор основных положений классических теорий, формирующих подходы к оценке ценных бумаг, станет отправной точкой для конечного выбора метода проведения анализа с учетом поставленной задачи и исходных ограничений. </w:t>
      </w:r>
    </w:p>
    <w:p w:rsidR="00B87D49" w:rsidRPr="0078759C" w:rsidRDefault="00B87D49" w:rsidP="008B5206">
      <w:pPr>
        <w:spacing w:after="0" w:line="360" w:lineRule="auto"/>
        <w:jc w:val="both"/>
        <w:rPr>
          <w:rFonts w:ascii="Times New Roman" w:hAnsi="Times New Roman" w:cs="Times New Roman"/>
          <w:sz w:val="28"/>
          <w:szCs w:val="28"/>
        </w:rPr>
      </w:pPr>
      <w:r w:rsidRPr="0078759C">
        <w:rPr>
          <w:rFonts w:ascii="Times New Roman" w:hAnsi="Times New Roman" w:cs="Times New Roman"/>
          <w:sz w:val="28"/>
          <w:szCs w:val="28"/>
        </w:rPr>
        <w:tab/>
        <w:t>Теории, посвященные выявлению факторов и механизмов, отвечающих за формирование цен на ценные бумаги, начали появляться более ста лет назад, т.е. практически с самого появления фондового рынка как финансового института. Нетрудно предположить, что в своей продолжительной эволюции теории ценообразования отражают актуальные в свое время достижения экономической науки, направления различных экономических школ. Так, одной из самых ранних теорий по проблеме ценообразования можно считать цикл ис</w:t>
      </w:r>
      <w:r w:rsidR="00993E9C" w:rsidRPr="0078759C">
        <w:rPr>
          <w:rFonts w:ascii="Times New Roman" w:hAnsi="Times New Roman" w:cs="Times New Roman"/>
          <w:sz w:val="28"/>
          <w:szCs w:val="28"/>
        </w:rPr>
        <w:t>следований Ч. Доу 1899-1902 гг. Бу</w:t>
      </w:r>
      <w:r w:rsidRPr="0078759C">
        <w:rPr>
          <w:rFonts w:ascii="Times New Roman" w:hAnsi="Times New Roman" w:cs="Times New Roman"/>
          <w:sz w:val="28"/>
          <w:szCs w:val="28"/>
        </w:rPr>
        <w:t>дучи ярким приверженцем технического анализа, он, темнее менее, в основу своих утверждений ставил вполне фундаментальную предпосылку, согласно которой активность на товарных рынках во многом определяло текущее состояние фондовых бирж, а именно поведение тренда</w:t>
      </w:r>
      <w:r w:rsidRPr="0078759C">
        <w:rPr>
          <w:rStyle w:val="a9"/>
          <w:rFonts w:ascii="Times New Roman" w:hAnsi="Times New Roman" w:cs="Times New Roman"/>
          <w:sz w:val="28"/>
          <w:szCs w:val="28"/>
        </w:rPr>
        <w:footnoteReference w:id="2"/>
      </w:r>
      <w:r w:rsidRPr="0078759C">
        <w:rPr>
          <w:rFonts w:ascii="Times New Roman" w:hAnsi="Times New Roman" w:cs="Times New Roman"/>
          <w:sz w:val="28"/>
          <w:szCs w:val="28"/>
        </w:rPr>
        <w:t xml:space="preserve">.  Так как динамика товарного рынка в первую очередь находит отражение в механизмах спроса и предложения, выражаясь в </w:t>
      </w:r>
      <w:r w:rsidRPr="0078759C">
        <w:rPr>
          <w:rFonts w:ascii="Times New Roman" w:hAnsi="Times New Roman" w:cs="Times New Roman"/>
          <w:sz w:val="28"/>
          <w:szCs w:val="28"/>
        </w:rPr>
        <w:lastRenderedPageBreak/>
        <w:t>ценовых колебаниях, можно считать, что и цены на фондовых рынках находятся в зависимости от ценовых колебаний товарного рынка.</w:t>
      </w:r>
    </w:p>
    <w:p w:rsidR="0048550E" w:rsidRPr="0078759C" w:rsidRDefault="0048550E" w:rsidP="008B5206">
      <w:pPr>
        <w:spacing w:after="0" w:line="360" w:lineRule="auto"/>
        <w:jc w:val="both"/>
        <w:rPr>
          <w:rFonts w:ascii="Times New Roman" w:hAnsi="Times New Roman" w:cs="Times New Roman"/>
          <w:sz w:val="28"/>
          <w:szCs w:val="28"/>
        </w:rPr>
      </w:pPr>
      <w:r w:rsidRPr="0078759C">
        <w:rPr>
          <w:rFonts w:ascii="Times New Roman" w:hAnsi="Times New Roman" w:cs="Times New Roman"/>
          <w:sz w:val="28"/>
          <w:szCs w:val="28"/>
        </w:rPr>
        <w:tab/>
        <w:t>Свой вклад в решение проблемы ценообразования на фондовом рынке внес также Дж. М. Кейнс. Основной идеей его теории, представленной 1930-х гг., является позиционирование соотношения ожидаемой («конвенциональной») и фактической ставкой процента</w:t>
      </w:r>
      <w:r w:rsidRPr="0078759C">
        <w:rPr>
          <w:rStyle w:val="a9"/>
          <w:rFonts w:ascii="Times New Roman" w:hAnsi="Times New Roman" w:cs="Times New Roman"/>
          <w:sz w:val="28"/>
          <w:szCs w:val="28"/>
        </w:rPr>
        <w:footnoteReference w:id="3"/>
      </w:r>
      <w:r w:rsidR="00993E9C" w:rsidRPr="0078759C">
        <w:rPr>
          <w:rFonts w:ascii="Times New Roman" w:hAnsi="Times New Roman" w:cs="Times New Roman"/>
          <w:sz w:val="28"/>
          <w:szCs w:val="28"/>
        </w:rPr>
        <w:t>.</w:t>
      </w:r>
    </w:p>
    <w:p w:rsidR="00B87D49" w:rsidRPr="0078759C" w:rsidRDefault="00B87D49" w:rsidP="008B5206">
      <w:pPr>
        <w:spacing w:after="0" w:line="360" w:lineRule="auto"/>
        <w:jc w:val="both"/>
        <w:rPr>
          <w:rFonts w:ascii="Times New Roman" w:hAnsi="Times New Roman" w:cs="Times New Roman"/>
          <w:sz w:val="28"/>
          <w:szCs w:val="28"/>
        </w:rPr>
      </w:pPr>
      <w:r w:rsidRPr="0078759C">
        <w:rPr>
          <w:rFonts w:ascii="Times New Roman" w:hAnsi="Times New Roman" w:cs="Times New Roman"/>
          <w:sz w:val="28"/>
          <w:szCs w:val="28"/>
        </w:rPr>
        <w:tab/>
        <w:t>Старейшим подходом к определению цены акции также можно считать теорию капитализации доходов. Согласно этому методу, теоретически цена акции равняется капитализации выплачиваемых по ней доходов. Исходя из предпосылки о том, что большинство инвесторов не имеют тенденции рисковать, основной ставкой для оценки капитализации принимается безрисковая ставка. Однако данная теория была несовершенна тем, что не учитывала дифференциацию рисков в зависимости от вида ценной бумаги.</w:t>
      </w:r>
    </w:p>
    <w:p w:rsidR="00B87D49" w:rsidRPr="0078759C" w:rsidRDefault="00B87D49" w:rsidP="008B5206">
      <w:pPr>
        <w:spacing w:after="0" w:line="360" w:lineRule="auto"/>
        <w:jc w:val="both"/>
        <w:rPr>
          <w:rFonts w:ascii="Times New Roman" w:hAnsi="Times New Roman" w:cs="Times New Roman"/>
          <w:sz w:val="28"/>
          <w:szCs w:val="28"/>
        </w:rPr>
      </w:pPr>
      <w:r w:rsidRPr="0078759C">
        <w:rPr>
          <w:rFonts w:ascii="Times New Roman" w:hAnsi="Times New Roman" w:cs="Times New Roman"/>
          <w:sz w:val="28"/>
          <w:szCs w:val="28"/>
        </w:rPr>
        <w:tab/>
        <w:t xml:space="preserve">Знаковым периодом в разработке подходов к решению проблеме стали конец 50-х – начало 60-х гг. минувшего столетия. В то время ведущие экономисты акцентировались на взаимоотношениях между риском финансового актива и его ожидаемой доходностью. В свою очередь, это соотношение определяло поведение инвестора и его равновесный выбор в составлении оптимального портфелями. Основополагающей теорий стала модель оценки капитальных активов (англ. </w:t>
      </w:r>
      <w:r w:rsidRPr="0078759C">
        <w:rPr>
          <w:rFonts w:ascii="Times New Roman" w:hAnsi="Times New Roman" w:cs="Times New Roman"/>
          <w:sz w:val="28"/>
          <w:szCs w:val="28"/>
          <w:lang w:val="en-US"/>
        </w:rPr>
        <w:t>Capital</w:t>
      </w:r>
      <w:r w:rsidRPr="0078759C">
        <w:rPr>
          <w:rFonts w:ascii="Times New Roman" w:hAnsi="Times New Roman" w:cs="Times New Roman"/>
          <w:sz w:val="28"/>
          <w:szCs w:val="28"/>
        </w:rPr>
        <w:t xml:space="preserve"> </w:t>
      </w:r>
      <w:r w:rsidRPr="0078759C">
        <w:rPr>
          <w:rFonts w:ascii="Times New Roman" w:hAnsi="Times New Roman" w:cs="Times New Roman"/>
          <w:sz w:val="28"/>
          <w:szCs w:val="28"/>
          <w:lang w:val="en-US"/>
        </w:rPr>
        <w:t>Asset</w:t>
      </w:r>
      <w:r w:rsidRPr="0078759C">
        <w:rPr>
          <w:rFonts w:ascii="Times New Roman" w:hAnsi="Times New Roman" w:cs="Times New Roman"/>
          <w:sz w:val="28"/>
          <w:szCs w:val="28"/>
        </w:rPr>
        <w:t xml:space="preserve"> </w:t>
      </w:r>
      <w:r w:rsidRPr="0078759C">
        <w:rPr>
          <w:rFonts w:ascii="Times New Roman" w:hAnsi="Times New Roman" w:cs="Times New Roman"/>
          <w:sz w:val="28"/>
          <w:szCs w:val="28"/>
          <w:lang w:val="en-US"/>
        </w:rPr>
        <w:t>Pricing</w:t>
      </w:r>
      <w:r w:rsidRPr="0078759C">
        <w:rPr>
          <w:rFonts w:ascii="Times New Roman" w:hAnsi="Times New Roman" w:cs="Times New Roman"/>
          <w:sz w:val="28"/>
          <w:szCs w:val="28"/>
        </w:rPr>
        <w:t xml:space="preserve"> </w:t>
      </w:r>
      <w:r w:rsidRPr="0078759C">
        <w:rPr>
          <w:rFonts w:ascii="Times New Roman" w:hAnsi="Times New Roman" w:cs="Times New Roman"/>
          <w:sz w:val="28"/>
          <w:szCs w:val="28"/>
          <w:lang w:val="en-US"/>
        </w:rPr>
        <w:t>Model</w:t>
      </w:r>
      <w:r w:rsidRPr="0078759C">
        <w:rPr>
          <w:rFonts w:ascii="Times New Roman" w:hAnsi="Times New Roman" w:cs="Times New Roman"/>
          <w:sz w:val="28"/>
          <w:szCs w:val="28"/>
        </w:rPr>
        <w:t xml:space="preserve">, </w:t>
      </w:r>
      <w:r w:rsidRPr="0078759C">
        <w:rPr>
          <w:rFonts w:ascii="Times New Roman" w:hAnsi="Times New Roman" w:cs="Times New Roman"/>
          <w:sz w:val="28"/>
          <w:szCs w:val="28"/>
          <w:lang w:val="en-US"/>
        </w:rPr>
        <w:t>CAPM</w:t>
      </w:r>
      <w:r w:rsidRPr="0078759C">
        <w:rPr>
          <w:rFonts w:ascii="Times New Roman" w:hAnsi="Times New Roman" w:cs="Times New Roman"/>
          <w:sz w:val="28"/>
          <w:szCs w:val="28"/>
        </w:rPr>
        <w:t>), разработанная на основе трудов Г. Марковича независимо несколькими экономистами в 1960-х, в том числе Джеком Трейнером и Уильямом Шарпом</w:t>
      </w:r>
      <w:r w:rsidR="0048550E" w:rsidRPr="0078759C">
        <w:rPr>
          <w:rStyle w:val="a9"/>
          <w:rFonts w:ascii="Times New Roman" w:hAnsi="Times New Roman" w:cs="Times New Roman"/>
          <w:sz w:val="28"/>
          <w:szCs w:val="28"/>
        </w:rPr>
        <w:footnoteReference w:id="4"/>
      </w:r>
      <w:r w:rsidRPr="0078759C">
        <w:rPr>
          <w:rFonts w:ascii="Times New Roman" w:hAnsi="Times New Roman" w:cs="Times New Roman"/>
          <w:sz w:val="28"/>
          <w:szCs w:val="28"/>
        </w:rPr>
        <w:t>. Модель оценки капитальных активов привносит учет взаимосвязи безрисковой ставки доходности и систематического риска, выражаемой через бета-коэффициент:</w:t>
      </w:r>
    </w:p>
    <w:p w:rsidR="00B87D49" w:rsidRPr="0078759C" w:rsidRDefault="00B87D49" w:rsidP="008B5206">
      <w:pPr>
        <w:spacing w:after="0" w:line="360" w:lineRule="auto"/>
        <w:jc w:val="both"/>
        <w:rPr>
          <w:rFonts w:ascii="Times New Roman" w:hAnsi="Times New Roman" w:cs="Times New Roman"/>
          <w:sz w:val="28"/>
          <w:szCs w:val="28"/>
          <w:lang w:val="en-US"/>
        </w:rPr>
      </w:pPr>
      <m:oMathPara>
        <m:oMath>
          <m:r>
            <w:rPr>
              <w:rFonts w:ascii="Cambria Math" w:hAnsi="Cambria Math" w:cs="Times New Roman"/>
              <w:sz w:val="28"/>
              <w:szCs w:val="28"/>
              <w:lang w:val="en-US"/>
            </w:rPr>
            <m:t>E</m:t>
          </m:r>
          <m:d>
            <m:dPr>
              <m:ctrlPr>
                <w:rPr>
                  <w:rFonts w:ascii="Cambria Math" w:hAnsi="Cambria Math" w:cs="Times New Roman"/>
                  <w:i/>
                  <w:sz w:val="28"/>
                  <w:szCs w:val="28"/>
                  <w:lang w:val="en-US"/>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ctrlPr>
                <w:rPr>
                  <w:rFonts w:ascii="Cambria Math" w:hAnsi="Cambria Math" w:cs="Times New Roman"/>
                  <w:i/>
                  <w:sz w:val="28"/>
                  <w:szCs w:val="28"/>
                </w:rPr>
              </m:ctrlP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f</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i</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E(R</m:t>
                  </m:r>
                </m:e>
                <m:sub>
                  <m:r>
                    <w:rPr>
                      <w:rFonts w:ascii="Cambria Math" w:hAnsi="Cambria Math" w:cs="Times New Roman"/>
                      <w:sz w:val="28"/>
                      <w:szCs w:val="28"/>
                    </w:rPr>
                    <m:t>m</m:t>
                  </m:r>
                </m:sub>
              </m:sSub>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f</m:t>
              </m:r>
            </m:sub>
          </m:sSub>
          <m:r>
            <w:rPr>
              <w:rFonts w:ascii="Cambria Math" w:hAnsi="Cambria Math" w:cs="Times New Roman"/>
              <w:sz w:val="28"/>
              <w:szCs w:val="28"/>
            </w:rPr>
            <m:t>),</m:t>
          </m:r>
        </m:oMath>
      </m:oMathPara>
    </w:p>
    <w:p w:rsidR="00B87D49" w:rsidRPr="0078759C" w:rsidRDefault="00B87D49" w:rsidP="008B5206">
      <w:pPr>
        <w:spacing w:after="0" w:line="360" w:lineRule="auto"/>
        <w:ind w:firstLine="708"/>
        <w:jc w:val="both"/>
        <w:rPr>
          <w:rFonts w:ascii="Times New Roman" w:hAnsi="Times New Roman" w:cs="Times New Roman"/>
          <w:sz w:val="28"/>
          <w:szCs w:val="28"/>
        </w:rPr>
      </w:pPr>
      <w:r w:rsidRPr="0078759C">
        <w:rPr>
          <w:rFonts w:ascii="Times New Roman" w:hAnsi="Times New Roman" w:cs="Times New Roman"/>
          <w:sz w:val="28"/>
          <w:szCs w:val="28"/>
        </w:rPr>
        <w:t>где:</w:t>
      </w:r>
    </w:p>
    <w:p w:rsidR="00B87D49" w:rsidRPr="0078759C" w:rsidRDefault="00B87D49" w:rsidP="008B5206">
      <w:pPr>
        <w:spacing w:after="0" w:line="360" w:lineRule="auto"/>
        <w:jc w:val="both"/>
        <w:rPr>
          <w:rFonts w:ascii="Times New Roman" w:hAnsi="Times New Roman" w:cs="Times New Roman"/>
          <w:sz w:val="28"/>
          <w:szCs w:val="28"/>
        </w:rPr>
      </w:pPr>
      <w:r w:rsidRPr="0078759C">
        <w:rPr>
          <w:rFonts w:ascii="Times New Roman" w:hAnsi="Times New Roman" w:cs="Times New Roman"/>
          <w:sz w:val="28"/>
          <w:szCs w:val="28"/>
        </w:rPr>
        <w:tab/>
      </w:r>
      <m:oMath>
        <m:r>
          <w:rPr>
            <w:rFonts w:ascii="Cambria Math" w:hAnsi="Cambria Math" w:cs="Times New Roman"/>
            <w:sz w:val="28"/>
            <w:szCs w:val="28"/>
            <w:lang w:val="en-US"/>
          </w:rPr>
          <m:t>E</m:t>
        </m:r>
        <m:d>
          <m:dPr>
            <m:ctrlPr>
              <w:rPr>
                <w:rFonts w:ascii="Cambria Math" w:hAnsi="Cambria Math" w:cs="Times New Roman"/>
                <w:i/>
                <w:sz w:val="28"/>
                <w:szCs w:val="28"/>
                <w:lang w:val="en-US"/>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ctrlPr>
              <w:rPr>
                <w:rFonts w:ascii="Cambria Math" w:hAnsi="Cambria Math" w:cs="Times New Roman"/>
                <w:i/>
                <w:sz w:val="28"/>
                <w:szCs w:val="28"/>
              </w:rPr>
            </m:ctrlPr>
          </m:e>
        </m:d>
      </m:oMath>
      <w:r w:rsidRPr="0078759C">
        <w:rPr>
          <w:rFonts w:ascii="Times New Roman" w:hAnsi="Times New Roman" w:cs="Times New Roman"/>
          <w:sz w:val="28"/>
          <w:szCs w:val="28"/>
        </w:rPr>
        <w:t xml:space="preserve"> – ожидаемая ставка доходности на долгосрочный актив,</w:t>
      </w:r>
    </w:p>
    <w:p w:rsidR="00B87D49" w:rsidRPr="0078759C" w:rsidRDefault="00B87D49" w:rsidP="008B5206">
      <w:pPr>
        <w:spacing w:after="0" w:line="360" w:lineRule="auto"/>
        <w:jc w:val="both"/>
        <w:rPr>
          <w:rFonts w:ascii="Times New Roman" w:hAnsi="Times New Roman" w:cs="Times New Roman"/>
          <w:sz w:val="28"/>
          <w:szCs w:val="28"/>
        </w:rPr>
      </w:pPr>
      <w:r w:rsidRPr="0078759C">
        <w:rPr>
          <w:rFonts w:ascii="Times New Roman" w:hAnsi="Times New Roman" w:cs="Times New Roman"/>
          <w:sz w:val="28"/>
          <w:szCs w:val="28"/>
        </w:rPr>
        <w:lastRenderedPageBreak/>
        <w:tab/>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f</m:t>
            </m:r>
          </m:sub>
        </m:sSub>
      </m:oMath>
      <w:r w:rsidRPr="0078759C">
        <w:rPr>
          <w:rFonts w:ascii="Times New Roman" w:hAnsi="Times New Roman" w:cs="Times New Roman"/>
          <w:sz w:val="28"/>
          <w:szCs w:val="28"/>
        </w:rPr>
        <w:t xml:space="preserve"> – безрисковая ставка доходности,</w:t>
      </w:r>
    </w:p>
    <w:p w:rsidR="00B87D49" w:rsidRPr="0078759C" w:rsidRDefault="00C156B8" w:rsidP="008B5206">
      <w:pPr>
        <w:spacing w:after="0" w:line="360" w:lineRule="auto"/>
        <w:ind w:left="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i</m:t>
            </m:r>
          </m:sub>
        </m:sSub>
      </m:oMath>
      <w:r w:rsidR="00B87D49" w:rsidRPr="0078759C">
        <w:rPr>
          <w:rFonts w:ascii="Times New Roman" w:hAnsi="Times New Roman" w:cs="Times New Roman"/>
          <w:sz w:val="28"/>
          <w:szCs w:val="28"/>
        </w:rPr>
        <w:t xml:space="preserve"> – коэффициент чувствительности актива к изменениям рыночной доходности</w:t>
      </w:r>
      <w:r w:rsidR="00B87D49" w:rsidRPr="0078759C">
        <w:rPr>
          <w:rFonts w:ascii="Times New Roman" w:hAnsi="Times New Roman" w:cs="Times New Roman"/>
          <w:sz w:val="28"/>
          <w:szCs w:val="28"/>
        </w:rPr>
        <w:tab/>
        <w:t xml:space="preserve"> </w:t>
      </w:r>
      <w:r w:rsidR="00B87D49" w:rsidRPr="0078759C">
        <w:rPr>
          <w:rFonts w:ascii="Times New Roman" w:hAnsi="Times New Roman" w:cs="Times New Roman"/>
          <w:i/>
          <w:sz w:val="28"/>
          <w:szCs w:val="28"/>
          <w:lang w:val="en-US"/>
        </w:rPr>
        <w:t>R</w:t>
      </w:r>
      <w:r w:rsidR="00B87D49" w:rsidRPr="0078759C">
        <w:rPr>
          <w:rFonts w:ascii="Times New Roman" w:hAnsi="Times New Roman" w:cs="Times New Roman"/>
          <w:i/>
          <w:sz w:val="28"/>
          <w:szCs w:val="28"/>
          <w:vertAlign w:val="subscript"/>
          <w:lang w:val="en-US"/>
        </w:rPr>
        <w:t>m</w:t>
      </w:r>
      <w:r w:rsidR="00B87D49" w:rsidRPr="0078759C">
        <w:rPr>
          <w:rFonts w:ascii="Times New Roman" w:hAnsi="Times New Roman" w:cs="Times New Roman"/>
          <w:sz w:val="28"/>
          <w:szCs w:val="28"/>
        </w:rPr>
        <w:t>,</w:t>
      </w:r>
    </w:p>
    <w:p w:rsidR="00B87D49" w:rsidRPr="0078759C" w:rsidRDefault="00B87D49" w:rsidP="008B5206">
      <w:pPr>
        <w:spacing w:after="0" w:line="360" w:lineRule="auto"/>
        <w:ind w:left="708"/>
        <w:jc w:val="both"/>
        <w:rPr>
          <w:rFonts w:ascii="Times New Roman" w:hAnsi="Times New Roman" w:cs="Times New Roman"/>
          <w:sz w:val="28"/>
          <w:szCs w:val="28"/>
        </w:rPr>
      </w:pPr>
      <m:oMath>
        <m:r>
          <w:rPr>
            <w:rFonts w:ascii="Cambria Math" w:hAnsi="Cambria Math" w:cs="Times New Roman"/>
            <w:sz w:val="28"/>
            <w:szCs w:val="28"/>
            <w:lang w:val="en-US"/>
          </w:rPr>
          <m:t>E</m:t>
        </m:r>
        <m:d>
          <m:dPr>
            <m:ctrlPr>
              <w:rPr>
                <w:rFonts w:ascii="Cambria Math" w:hAnsi="Cambria Math" w:cs="Times New Roman"/>
                <w:i/>
                <w:sz w:val="28"/>
                <w:szCs w:val="28"/>
                <w:lang w:val="en-US"/>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lang w:val="en-US"/>
                  </w:rPr>
                  <m:t>m</m:t>
                </m:r>
              </m:sub>
            </m:sSub>
            <m:ctrlPr>
              <w:rPr>
                <w:rFonts w:ascii="Cambria Math" w:hAnsi="Cambria Math" w:cs="Times New Roman"/>
                <w:i/>
                <w:sz w:val="28"/>
                <w:szCs w:val="28"/>
              </w:rPr>
            </m:ctrlPr>
          </m:e>
        </m:d>
      </m:oMath>
      <w:r w:rsidRPr="0078759C">
        <w:rPr>
          <w:rFonts w:ascii="Times New Roman" w:hAnsi="Times New Roman" w:cs="Times New Roman"/>
          <w:sz w:val="28"/>
          <w:szCs w:val="28"/>
        </w:rPr>
        <w:t xml:space="preserve"> – ожидаемая доходность рыночного портфеля</w:t>
      </w:r>
    </w:p>
    <w:p w:rsidR="00B87D49" w:rsidRPr="0078759C" w:rsidRDefault="00C156B8" w:rsidP="008B5206">
      <w:pPr>
        <w:spacing w:after="0" w:line="360" w:lineRule="auto"/>
        <w:ind w:left="708"/>
        <w:jc w:val="both"/>
        <w:rPr>
          <w:rFonts w:ascii="Times New Roman" w:hAnsi="Times New Roman" w:cs="Times New Roman"/>
          <w:sz w:val="28"/>
          <w:szCs w:val="28"/>
        </w:rPr>
      </w:pP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E(R</m:t>
                </m:r>
              </m:e>
              <m:sub>
                <m:r>
                  <w:rPr>
                    <w:rFonts w:ascii="Cambria Math" w:hAnsi="Cambria Math" w:cs="Times New Roman"/>
                    <w:sz w:val="28"/>
                    <w:szCs w:val="28"/>
                  </w:rPr>
                  <m:t>m</m:t>
                </m:r>
              </m:sub>
            </m:sSub>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f</m:t>
            </m:r>
          </m:sub>
        </m:sSub>
        <m:r>
          <w:rPr>
            <w:rFonts w:ascii="Cambria Math" w:hAnsi="Cambria Math" w:cs="Times New Roman"/>
            <w:sz w:val="28"/>
            <w:szCs w:val="28"/>
          </w:rPr>
          <m:t>)</m:t>
        </m:r>
      </m:oMath>
      <w:r w:rsidR="00B87D49" w:rsidRPr="0078759C">
        <w:rPr>
          <w:rFonts w:ascii="Times New Roman" w:hAnsi="Times New Roman" w:cs="Times New Roman"/>
          <w:sz w:val="28"/>
          <w:szCs w:val="28"/>
        </w:rPr>
        <w:t xml:space="preserve"> – премия за риск вложения в акции, равная разнице ставок рыночной и безрисковой доходности.</w:t>
      </w:r>
    </w:p>
    <w:p w:rsidR="00B87D49" w:rsidRPr="0078759C" w:rsidRDefault="00B87D49" w:rsidP="008B5206">
      <w:pPr>
        <w:spacing w:after="0" w:line="360" w:lineRule="auto"/>
        <w:ind w:firstLine="708"/>
        <w:jc w:val="both"/>
        <w:rPr>
          <w:rFonts w:ascii="Times New Roman" w:hAnsi="Times New Roman" w:cs="Times New Roman"/>
          <w:sz w:val="28"/>
          <w:szCs w:val="28"/>
        </w:rPr>
      </w:pPr>
      <w:r w:rsidRPr="0078759C">
        <w:rPr>
          <w:rFonts w:ascii="Times New Roman" w:hAnsi="Times New Roman" w:cs="Times New Roman"/>
          <w:sz w:val="28"/>
          <w:szCs w:val="28"/>
        </w:rPr>
        <w:t xml:space="preserve">Необходимо отметить, что в таком виде модель </w:t>
      </w:r>
      <w:r w:rsidRPr="0078759C">
        <w:rPr>
          <w:rFonts w:ascii="Times New Roman" w:hAnsi="Times New Roman" w:cs="Times New Roman"/>
          <w:sz w:val="28"/>
          <w:szCs w:val="28"/>
          <w:lang w:val="en-US"/>
        </w:rPr>
        <w:t>CAPM</w:t>
      </w:r>
      <w:r w:rsidRPr="0078759C">
        <w:rPr>
          <w:rFonts w:ascii="Times New Roman" w:hAnsi="Times New Roman" w:cs="Times New Roman"/>
          <w:sz w:val="28"/>
          <w:szCs w:val="28"/>
        </w:rPr>
        <w:t xml:space="preserve"> можно отнести к разряду факторных моделей с одним фактором – уровнем риска.</w:t>
      </w:r>
    </w:p>
    <w:p w:rsidR="00B87D49" w:rsidRPr="0078759C" w:rsidRDefault="00B87D49" w:rsidP="008B5206">
      <w:pPr>
        <w:spacing w:after="0" w:line="360" w:lineRule="auto"/>
        <w:jc w:val="both"/>
        <w:rPr>
          <w:rFonts w:ascii="Times New Roman" w:hAnsi="Times New Roman" w:cs="Times New Roman"/>
          <w:sz w:val="28"/>
          <w:szCs w:val="28"/>
        </w:rPr>
      </w:pPr>
      <w:r w:rsidRPr="0078759C">
        <w:rPr>
          <w:rFonts w:ascii="Times New Roman" w:hAnsi="Times New Roman" w:cs="Times New Roman"/>
          <w:i/>
          <w:sz w:val="28"/>
          <w:szCs w:val="28"/>
        </w:rPr>
        <w:tab/>
      </w:r>
      <w:r w:rsidRPr="0078759C">
        <w:rPr>
          <w:rFonts w:ascii="Times New Roman" w:hAnsi="Times New Roman" w:cs="Times New Roman"/>
          <w:sz w:val="28"/>
          <w:szCs w:val="28"/>
        </w:rPr>
        <w:t>Что касается многофакторных  моделей, то основное распространение факторный метод в принципе получил с появлением арбитражной теории ценообразования, основоположником которой принято считать С. Росса</w:t>
      </w:r>
      <w:r w:rsidRPr="0078759C">
        <w:rPr>
          <w:rStyle w:val="a9"/>
          <w:rFonts w:ascii="Times New Roman" w:hAnsi="Times New Roman" w:cs="Times New Roman"/>
          <w:sz w:val="28"/>
          <w:szCs w:val="28"/>
        </w:rPr>
        <w:footnoteReference w:id="5"/>
      </w:r>
      <w:r w:rsidRPr="0078759C">
        <w:rPr>
          <w:rFonts w:ascii="Times New Roman" w:hAnsi="Times New Roman" w:cs="Times New Roman"/>
          <w:sz w:val="28"/>
          <w:szCs w:val="28"/>
        </w:rPr>
        <w:t xml:space="preserve">. Механизм арбитража становится основным мотивом, которым, согласно этой теории, руководствуются инвесторы в своих действиях. При этом, для нашего исследования важна одна из предпосылок арбитражной теории: арбитражная модель предполагает, что на рынке существуют компании, у которых одинаковая чувствительность к определенным внешним факторам. Тогда такие компании всегда приносят одинаковый уровень доходности, а, значит, динамика курса акций при неизменном уровне дивидендов также должна подчиняться этой зависимости. В случае дисбаланса, согласно теории, появляются возможность для арбитража, однако, по изначальной предпосылке, инвесторы тут же ею пользуются и, доходности акций должны автоматически нивелироваться. </w:t>
      </w:r>
    </w:p>
    <w:p w:rsidR="00B87D49" w:rsidRPr="0078759C" w:rsidRDefault="00B87D49" w:rsidP="008B5206">
      <w:pPr>
        <w:spacing w:after="0" w:line="360" w:lineRule="auto"/>
        <w:jc w:val="both"/>
        <w:rPr>
          <w:rFonts w:ascii="Times New Roman" w:hAnsi="Times New Roman" w:cs="Times New Roman"/>
          <w:sz w:val="28"/>
          <w:szCs w:val="28"/>
        </w:rPr>
      </w:pPr>
      <w:r w:rsidRPr="0078759C">
        <w:rPr>
          <w:rFonts w:ascii="Times New Roman" w:hAnsi="Times New Roman" w:cs="Times New Roman"/>
          <w:sz w:val="28"/>
          <w:szCs w:val="28"/>
        </w:rPr>
        <w:tab/>
        <w:t xml:space="preserve">В дополнение к вышеупомянутым традиционным теориям можно привести также </w:t>
      </w:r>
      <w:r w:rsidR="00C465C6" w:rsidRPr="0078759C">
        <w:rPr>
          <w:rFonts w:ascii="Times New Roman" w:hAnsi="Times New Roman" w:cs="Times New Roman"/>
          <w:sz w:val="28"/>
          <w:szCs w:val="28"/>
        </w:rPr>
        <w:t>более позднюю теорию представителя школы монетаристов М. Фридмана, который в качестве определяющих параметров рассматривал спрос на деньги и соотношение между ожидаемой доходностью ценной бумаги и ожидаемой доходностью денег.</w:t>
      </w:r>
      <w:r w:rsidR="00C465C6" w:rsidRPr="0078759C">
        <w:rPr>
          <w:rStyle w:val="a9"/>
          <w:rFonts w:ascii="Times New Roman" w:hAnsi="Times New Roman" w:cs="Times New Roman"/>
          <w:sz w:val="28"/>
          <w:szCs w:val="28"/>
        </w:rPr>
        <w:footnoteReference w:id="6"/>
      </w:r>
      <w:r w:rsidR="00C465C6" w:rsidRPr="0078759C">
        <w:rPr>
          <w:rFonts w:ascii="Times New Roman" w:hAnsi="Times New Roman" w:cs="Times New Roman"/>
          <w:sz w:val="28"/>
          <w:szCs w:val="28"/>
        </w:rPr>
        <w:t xml:space="preserve"> На современном этапе получила широкое </w:t>
      </w:r>
      <w:r w:rsidR="00C465C6" w:rsidRPr="0078759C">
        <w:rPr>
          <w:rFonts w:ascii="Times New Roman" w:hAnsi="Times New Roman" w:cs="Times New Roman"/>
          <w:sz w:val="28"/>
          <w:szCs w:val="28"/>
        </w:rPr>
        <w:lastRenderedPageBreak/>
        <w:t>распространение теория</w:t>
      </w:r>
      <w:r w:rsidRPr="0078759C">
        <w:rPr>
          <w:rFonts w:ascii="Times New Roman" w:hAnsi="Times New Roman" w:cs="Times New Roman"/>
          <w:sz w:val="28"/>
          <w:szCs w:val="28"/>
        </w:rPr>
        <w:t xml:space="preserve"> ценообразования опционов, которая в свою очередь лежит в основе вероятностного подхода к определению цены ценной бумаги. Так, на этот раз дополнительным фактором является вероятность принятия того или иного решения инвестором, в то время как любой ценной бумаге приписываются черты опциона. Это и определяет вероятностный характер формирования цены. </w:t>
      </w:r>
    </w:p>
    <w:p w:rsidR="00BA7953" w:rsidRPr="00345513" w:rsidRDefault="00BA7953" w:rsidP="008B5206">
      <w:pPr>
        <w:spacing w:after="0" w:line="360" w:lineRule="auto"/>
        <w:jc w:val="both"/>
        <w:rPr>
          <w:rFonts w:ascii="Times New Roman" w:hAnsi="Times New Roman" w:cs="Times New Roman"/>
          <w:sz w:val="28"/>
          <w:szCs w:val="28"/>
        </w:rPr>
      </w:pPr>
      <w:r w:rsidRPr="0078759C">
        <w:rPr>
          <w:rFonts w:ascii="Times New Roman" w:hAnsi="Times New Roman" w:cs="Times New Roman"/>
          <w:sz w:val="28"/>
          <w:szCs w:val="28"/>
        </w:rPr>
        <w:tab/>
        <w:t>Таким образом, проанализировав эволюцию подходов к изучению проблемы формирования цены актива на фондовом рынке, можно сделать вывод, что накопленный научный опыт дает широкий простор для выбора метода определения ценности финансового актива. Важным для нашего исследования является то, что устоявшиеся теории не столько предлагают готовое решение поставленной задачи, сколько содержат достаточное количество предпосылок относительно возможных детерминант цен акций.  В результате, становится возможным выбрать наиболее подходящий метод оценивания и приспособить его под цели и ограничения данного исследования.</w:t>
      </w:r>
    </w:p>
    <w:p w:rsidR="00BA7953" w:rsidRPr="0078759C" w:rsidRDefault="00BA7953" w:rsidP="008B5206">
      <w:pPr>
        <w:spacing w:after="0" w:line="360" w:lineRule="auto"/>
        <w:jc w:val="both"/>
        <w:rPr>
          <w:rFonts w:ascii="Times New Roman" w:hAnsi="Times New Roman" w:cs="Times New Roman"/>
          <w:sz w:val="28"/>
          <w:szCs w:val="28"/>
        </w:rPr>
      </w:pPr>
    </w:p>
    <w:p w:rsidR="0078759C" w:rsidRDefault="00B87D49" w:rsidP="008B520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ab/>
      </w:r>
    </w:p>
    <w:p w:rsidR="00345513" w:rsidRPr="00345513" w:rsidRDefault="00345513" w:rsidP="008B5206">
      <w:pPr>
        <w:spacing w:after="0" w:line="360" w:lineRule="auto"/>
        <w:jc w:val="both"/>
        <w:rPr>
          <w:rFonts w:ascii="Times New Roman" w:hAnsi="Times New Roman" w:cs="Times New Roman"/>
          <w:sz w:val="28"/>
          <w:szCs w:val="28"/>
          <w:lang w:val="en-US"/>
        </w:rPr>
      </w:pPr>
    </w:p>
    <w:p w:rsidR="0078759C" w:rsidRDefault="00C906B4" w:rsidP="008B5206">
      <w:pPr>
        <w:pStyle w:val="a3"/>
        <w:numPr>
          <w:ilvl w:val="1"/>
          <w:numId w:val="10"/>
        </w:numPr>
        <w:spacing w:after="0" w:line="360" w:lineRule="auto"/>
        <w:jc w:val="both"/>
        <w:outlineLvl w:val="1"/>
        <w:rPr>
          <w:rFonts w:ascii="Times New Roman" w:hAnsi="Times New Roman" w:cs="Times New Roman"/>
          <w:b/>
          <w:sz w:val="32"/>
          <w:szCs w:val="28"/>
        </w:rPr>
      </w:pPr>
      <w:bookmarkStart w:id="4" w:name="_Toc356843256"/>
      <w:r>
        <w:rPr>
          <w:rFonts w:ascii="Times New Roman" w:hAnsi="Times New Roman" w:cs="Times New Roman"/>
          <w:b/>
          <w:sz w:val="32"/>
          <w:szCs w:val="28"/>
        </w:rPr>
        <w:t>Выбор методики и отбор факторов</w:t>
      </w:r>
      <w:bookmarkEnd w:id="4"/>
    </w:p>
    <w:p w:rsidR="0078759C" w:rsidRDefault="0078759C" w:rsidP="008B5206">
      <w:pPr>
        <w:spacing w:after="0" w:line="360" w:lineRule="auto"/>
        <w:jc w:val="both"/>
        <w:rPr>
          <w:rFonts w:ascii="Times New Roman" w:hAnsi="Times New Roman" w:cs="Times New Roman"/>
          <w:b/>
          <w:sz w:val="32"/>
          <w:szCs w:val="28"/>
        </w:rPr>
      </w:pPr>
    </w:p>
    <w:p w:rsidR="0078759C" w:rsidRDefault="0078759C" w:rsidP="008B5206">
      <w:pPr>
        <w:spacing w:after="0" w:line="360" w:lineRule="auto"/>
        <w:jc w:val="both"/>
        <w:rPr>
          <w:rFonts w:ascii="Times New Roman" w:hAnsi="Times New Roman" w:cs="Times New Roman"/>
          <w:b/>
          <w:sz w:val="32"/>
          <w:szCs w:val="28"/>
        </w:rPr>
      </w:pPr>
    </w:p>
    <w:p w:rsidR="0078759C" w:rsidRPr="0078759C" w:rsidRDefault="0078759C" w:rsidP="008B5206">
      <w:pPr>
        <w:spacing w:after="0" w:line="360" w:lineRule="auto"/>
        <w:jc w:val="both"/>
        <w:rPr>
          <w:rFonts w:ascii="Times New Roman" w:hAnsi="Times New Roman" w:cs="Times New Roman"/>
          <w:b/>
          <w:sz w:val="32"/>
          <w:szCs w:val="28"/>
        </w:rPr>
      </w:pPr>
    </w:p>
    <w:p w:rsidR="00B87D49" w:rsidRDefault="00B87D49" w:rsidP="008B52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Постановка проблемы </w:t>
      </w:r>
      <w:r w:rsidR="00993E9C">
        <w:rPr>
          <w:rFonts w:ascii="Times New Roman" w:hAnsi="Times New Roman" w:cs="Times New Roman"/>
          <w:sz w:val="28"/>
          <w:szCs w:val="28"/>
        </w:rPr>
        <w:t>данного</w:t>
      </w:r>
      <w:r>
        <w:rPr>
          <w:rFonts w:ascii="Times New Roman" w:hAnsi="Times New Roman" w:cs="Times New Roman"/>
          <w:sz w:val="28"/>
          <w:szCs w:val="28"/>
        </w:rPr>
        <w:t xml:space="preserve"> исследования во многом заранее предопределяет характер и метод анализа, необходимого для выявления и оценки детерминант динамики курса акций. Выбранный формат исследования подразумевает использование факторного подхода, который, как упомянуто выше, нашел широкое применение в рамках теории арбитражного ценообразования. Возвращаясь к ней, стоит отметить, что многофакторность как основная предпосылка теории является очень противоречивой </w:t>
      </w:r>
      <w:r>
        <w:rPr>
          <w:rFonts w:ascii="Times New Roman" w:hAnsi="Times New Roman" w:cs="Times New Roman"/>
          <w:sz w:val="28"/>
          <w:szCs w:val="28"/>
        </w:rPr>
        <w:lastRenderedPageBreak/>
        <w:t xml:space="preserve">характеристикой. С одной стороны, предположение о том, что на практике можно описать динамику рынка только каким-то одним фактором, справедливо выглядит неправдоподобным. С другой стороны, серьезные трудности и широкое поле для поисков представляет собой момент выбора нужных факторов. Если определение количества факторов – вопрос больше статистический и математический, то подбор качественного состава факторов можно считать индивидуальным для каждого исследования. </w:t>
      </w:r>
    </w:p>
    <w:p w:rsidR="00B87D49" w:rsidRPr="00D854F6" w:rsidRDefault="00B87D49" w:rsidP="008B52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Суть факторного подхода заключается в предположении, что доходности по нескольким финансовым активом изменяются согласованно за счет общей зависимости от сторонних факторов. В то же время, все, что нельзя объяснить средствами факторной модели, можно считать уникальной или специфической изменчивостью доходности ценной бумаги. Таким образом, любую факторную модель можно в общем виде представить следующим выражением</w:t>
      </w:r>
      <w:r w:rsidRPr="00D854F6">
        <w:rPr>
          <w:rFonts w:ascii="Times New Roman" w:hAnsi="Times New Roman" w:cs="Times New Roman"/>
          <w:sz w:val="28"/>
          <w:szCs w:val="28"/>
        </w:rPr>
        <w:t>:</w:t>
      </w:r>
    </w:p>
    <w:p w:rsidR="00B87D49" w:rsidRPr="00A55BD5" w:rsidRDefault="00C156B8" w:rsidP="008B5206">
      <w:pPr>
        <w:spacing w:after="0" w:line="360" w:lineRule="auto"/>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r>
          <w:rPr>
            <w:rFonts w:ascii="Cambria Math" w:hAnsi="Cambria Math" w:cs="Times New Roman"/>
            <w:sz w:val="28"/>
            <w:szCs w:val="28"/>
          </w:rPr>
          <m:t>=</m:t>
        </m:r>
        <m:r>
          <w:rPr>
            <w:rFonts w:ascii="Cambria Math" w:hAnsi="Cambria Math" w:cs="Times New Roman"/>
            <w:sz w:val="28"/>
            <w:szCs w:val="28"/>
            <w:lang w:val="en-US"/>
          </w:rPr>
          <m:t>a</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2</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2i</m:t>
            </m:r>
          </m:sub>
        </m:sSub>
        <m:r>
          <w:rPr>
            <w:rFonts w:ascii="Cambria Math" w:hAnsi="Cambria Math" w:cs="Times New Roman"/>
            <w:sz w:val="28"/>
            <w:szCs w:val="28"/>
          </w:rPr>
          <m:t>+</m:t>
        </m:r>
        <m:r>
          <m:rPr>
            <m:sty m:val="p"/>
          </m:rPr>
          <w:rPr>
            <w:rFonts w:ascii="Cambria Math" w:hAnsi="Cambria Math" w:cs="Times New Roman"/>
            <w:sz w:val="28"/>
            <w:szCs w:val="28"/>
          </w:rPr>
          <m:t>…</m:t>
        </m:r>
        <m:r>
          <m:rPr>
            <m:sty m:val="p"/>
          </m:rPr>
          <w:rPr>
            <w:rFonts w:ascii="Cambria Math" w:hAnsi="Times New Roman"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i</m:t>
            </m:r>
          </m:sub>
        </m:sSub>
      </m:oMath>
      <w:r w:rsidR="00B87D49" w:rsidRPr="00D854F6">
        <w:rPr>
          <w:rFonts w:ascii="Times New Roman" w:hAnsi="Times New Roman" w:cs="Times New Roman"/>
          <w:sz w:val="28"/>
          <w:szCs w:val="28"/>
        </w:rPr>
        <w:t>,</w:t>
      </w:r>
    </w:p>
    <w:p w:rsidR="00B87D49" w:rsidRDefault="00B87D49" w:rsidP="008B5206">
      <w:pPr>
        <w:spacing w:after="0" w:line="360" w:lineRule="auto"/>
        <w:jc w:val="both"/>
        <w:rPr>
          <w:rFonts w:ascii="Times New Roman" w:hAnsi="Times New Roman" w:cs="Times New Roman"/>
          <w:sz w:val="28"/>
          <w:szCs w:val="28"/>
        </w:rPr>
      </w:pPr>
      <w:r w:rsidRPr="00A55BD5">
        <w:rPr>
          <w:rFonts w:ascii="Times New Roman" w:hAnsi="Times New Roman" w:cs="Times New Roman"/>
          <w:sz w:val="28"/>
          <w:szCs w:val="28"/>
        </w:rPr>
        <w:tab/>
      </w:r>
      <w:r>
        <w:rPr>
          <w:rFonts w:ascii="Times New Roman" w:hAnsi="Times New Roman" w:cs="Times New Roman"/>
          <w:sz w:val="28"/>
          <w:szCs w:val="28"/>
        </w:rPr>
        <w:t>где:</w:t>
      </w:r>
    </w:p>
    <w:p w:rsidR="00B87D49" w:rsidRDefault="00B87D49" w:rsidP="008B5206">
      <w:pPr>
        <w:spacing w:after="0"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oMath>
      <w:r>
        <w:rPr>
          <w:rFonts w:ascii="Times New Roman" w:eastAsiaTheme="minorEastAsia" w:hAnsi="Times New Roman" w:cs="Times New Roman"/>
          <w:sz w:val="28"/>
          <w:szCs w:val="28"/>
        </w:rPr>
        <w:t xml:space="preserve"> – ставка доходности </w:t>
      </w:r>
      <w:r>
        <w:rPr>
          <w:rFonts w:ascii="Times New Roman" w:eastAsiaTheme="minorEastAsia" w:hAnsi="Times New Roman" w:cs="Times New Roman"/>
          <w:i/>
          <w:sz w:val="28"/>
          <w:szCs w:val="28"/>
          <w:lang w:val="en-US"/>
        </w:rPr>
        <w:t>i</w:t>
      </w:r>
      <w:r>
        <w:rPr>
          <w:rFonts w:ascii="Times New Roman" w:eastAsiaTheme="minorEastAsia" w:hAnsi="Times New Roman" w:cs="Times New Roman"/>
          <w:i/>
          <w:sz w:val="28"/>
          <w:szCs w:val="28"/>
        </w:rPr>
        <w:t>-</w:t>
      </w:r>
      <w:r w:rsidRPr="00B87D49">
        <w:rPr>
          <w:rFonts w:ascii="Times New Roman" w:eastAsiaTheme="minorEastAsia" w:hAnsi="Times New Roman" w:cs="Times New Roman"/>
          <w:sz w:val="28"/>
          <w:szCs w:val="28"/>
        </w:rPr>
        <w:t>того</w:t>
      </w:r>
      <w:r>
        <w:rPr>
          <w:rFonts w:ascii="Times New Roman" w:eastAsiaTheme="minorEastAsia" w:hAnsi="Times New Roman" w:cs="Times New Roman"/>
          <w:sz w:val="28"/>
          <w:szCs w:val="28"/>
        </w:rPr>
        <w:t xml:space="preserve"> актива,</w:t>
      </w:r>
    </w:p>
    <w:p w:rsidR="00B87D49" w:rsidRDefault="00B87D49" w:rsidP="008B5206">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1i</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2i</m:t>
            </m:r>
          </m:sub>
        </m:sSub>
      </m:oMath>
      <w:r>
        <w:rPr>
          <w:rFonts w:ascii="Times New Roman" w:eastAsiaTheme="minorEastAsia"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ni</m:t>
            </m:r>
          </m:sub>
        </m:sSub>
      </m:oMath>
      <w:r>
        <w:rPr>
          <w:rFonts w:ascii="Times New Roman" w:eastAsiaTheme="minorEastAsia" w:hAnsi="Times New Roman" w:cs="Times New Roman"/>
          <w:sz w:val="28"/>
          <w:szCs w:val="28"/>
        </w:rPr>
        <w:t xml:space="preserve"> – значения факторных переменных,</w:t>
      </w:r>
    </w:p>
    <w:p w:rsidR="00B87D49" w:rsidRDefault="00B87D49" w:rsidP="008B5206">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Pr>
          <w:rFonts w:ascii="Times New Roman" w:eastAsiaTheme="minorEastAsia" w:hAnsi="Times New Roman" w:cs="Times New Roman"/>
          <w:i/>
          <w:sz w:val="28"/>
          <w:szCs w:val="28"/>
          <w:lang w:val="en-US"/>
        </w:rPr>
        <w:t>a</w:t>
      </w:r>
      <w:r w:rsidRPr="00BB6BB0">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 константа,</w:t>
      </w:r>
    </w:p>
    <w:p w:rsidR="00B87D49" w:rsidRDefault="00C156B8" w:rsidP="008B5206">
      <w:pPr>
        <w:spacing w:after="0" w:line="360" w:lineRule="auto"/>
        <w:ind w:left="708"/>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2</m:t>
            </m:r>
          </m:sub>
        </m:sSub>
        <m:r>
          <w:rPr>
            <w:rFonts w:ascii="Cambria Math" w:hAnsi="Cambria Math" w:cs="Times New Roman"/>
            <w:sz w:val="28"/>
            <w:szCs w:val="28"/>
          </w:rPr>
          <m:t>…</m:t>
        </m:r>
      </m:oMath>
      <w:r w:rsidR="00B87D49">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sub>
        </m:sSub>
      </m:oMath>
      <w:r w:rsidR="00B87D49">
        <w:rPr>
          <w:rFonts w:ascii="Times New Roman" w:eastAsiaTheme="minorEastAsia" w:hAnsi="Times New Roman" w:cs="Times New Roman"/>
          <w:sz w:val="28"/>
          <w:szCs w:val="28"/>
        </w:rPr>
        <w:t xml:space="preserve"> – коэффициенты, показывающие чувствительность доходности к факторам,</w:t>
      </w:r>
    </w:p>
    <w:p w:rsidR="00B87D49" w:rsidRDefault="00C156B8" w:rsidP="008B5206">
      <w:pPr>
        <w:spacing w:after="0" w:line="360" w:lineRule="auto"/>
        <w:ind w:left="705"/>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i</m:t>
            </m:r>
          </m:sub>
        </m:sSub>
      </m:oMath>
      <w:r w:rsidR="00B87D49">
        <w:rPr>
          <w:rFonts w:ascii="Times New Roman" w:eastAsiaTheme="minorEastAsia" w:hAnsi="Times New Roman" w:cs="Times New Roman"/>
          <w:sz w:val="28"/>
          <w:szCs w:val="28"/>
        </w:rPr>
        <w:t xml:space="preserve"> – случайная ошибка, отчасти отвечающая за уникальную изменчивость доходности актива.</w:t>
      </w:r>
      <w:r w:rsidR="00B87D49">
        <w:rPr>
          <w:rFonts w:ascii="Times New Roman" w:eastAsiaTheme="minorEastAsia" w:hAnsi="Times New Roman" w:cs="Times New Roman"/>
          <w:sz w:val="28"/>
          <w:szCs w:val="28"/>
        </w:rPr>
        <w:tab/>
      </w:r>
    </w:p>
    <w:p w:rsidR="00B87D49" w:rsidRDefault="00B87D49" w:rsidP="008B52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нашем исследовании необходимо вместо показателя доходности оценивать непосредственно значение цены. </w:t>
      </w:r>
    </w:p>
    <w:p w:rsidR="00B87D49" w:rsidRPr="00A55BD5" w:rsidRDefault="00B87D49" w:rsidP="008B52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Вопрос выбора факторов для оценивания курса ценных бумаг имеет сформированные подходы к решению в экономических исследованиях. Так, проанализировав исследование 1986 г. авторства Н. Чена, Р. Ролла и С. Росса, а также работу 1988 года М. Берри, Э. Бурмейстера и М МакЭлроя, можно </w:t>
      </w:r>
      <w:r>
        <w:rPr>
          <w:rFonts w:ascii="Times New Roman" w:hAnsi="Times New Roman" w:cs="Times New Roman"/>
          <w:sz w:val="28"/>
          <w:szCs w:val="28"/>
        </w:rPr>
        <w:lastRenderedPageBreak/>
        <w:t>озаглавить ключевые группы фундаментальных факторов следующим образом</w:t>
      </w:r>
      <w:r>
        <w:rPr>
          <w:rStyle w:val="a9"/>
          <w:rFonts w:ascii="Times New Roman" w:hAnsi="Times New Roman" w:cs="Times New Roman"/>
          <w:sz w:val="28"/>
          <w:szCs w:val="28"/>
        </w:rPr>
        <w:footnoteReference w:id="7"/>
      </w:r>
      <w:r w:rsidR="0048550E">
        <w:rPr>
          <w:rFonts w:ascii="Times New Roman" w:hAnsi="Times New Roman" w:cs="Times New Roman"/>
          <w:sz w:val="28"/>
          <w:szCs w:val="28"/>
          <w:vertAlign w:val="superscript"/>
        </w:rPr>
        <w:t>,</w:t>
      </w:r>
      <w:r>
        <w:rPr>
          <w:rStyle w:val="a9"/>
          <w:rFonts w:ascii="Times New Roman" w:hAnsi="Times New Roman" w:cs="Times New Roman"/>
          <w:sz w:val="28"/>
          <w:szCs w:val="28"/>
        </w:rPr>
        <w:footnoteReference w:id="8"/>
      </w:r>
      <w:r>
        <w:rPr>
          <w:rFonts w:ascii="Times New Roman" w:hAnsi="Times New Roman" w:cs="Times New Roman"/>
          <w:sz w:val="28"/>
          <w:szCs w:val="28"/>
        </w:rPr>
        <w:t>:</w:t>
      </w:r>
    </w:p>
    <w:p w:rsidR="00B87D49" w:rsidRPr="00FF41EF" w:rsidRDefault="0078759C" w:rsidP="008B5206">
      <w:pPr>
        <w:pStyle w:val="a3"/>
        <w:numPr>
          <w:ilvl w:val="0"/>
          <w:numId w:val="6"/>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п</w:t>
      </w:r>
      <w:r w:rsidR="00B87D49">
        <w:rPr>
          <w:rFonts w:ascii="Times New Roman" w:hAnsi="Times New Roman" w:cs="Times New Roman"/>
          <w:sz w:val="28"/>
          <w:szCs w:val="28"/>
        </w:rPr>
        <w:t>оказатели промышленного производства</w:t>
      </w:r>
      <w:r>
        <w:rPr>
          <w:rFonts w:ascii="Times New Roman" w:hAnsi="Times New Roman" w:cs="Times New Roman"/>
          <w:sz w:val="28"/>
          <w:szCs w:val="28"/>
        </w:rPr>
        <w:t>;</w:t>
      </w:r>
    </w:p>
    <w:p w:rsidR="00B87D49" w:rsidRPr="00FF41EF" w:rsidRDefault="0078759C" w:rsidP="008B5206">
      <w:pPr>
        <w:pStyle w:val="a3"/>
        <w:numPr>
          <w:ilvl w:val="0"/>
          <w:numId w:val="6"/>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п</w:t>
      </w:r>
      <w:r w:rsidR="00B87D49">
        <w:rPr>
          <w:rFonts w:ascii="Times New Roman" w:hAnsi="Times New Roman" w:cs="Times New Roman"/>
          <w:sz w:val="28"/>
          <w:szCs w:val="28"/>
        </w:rPr>
        <w:t>оказатели инфляции</w:t>
      </w:r>
      <w:r>
        <w:rPr>
          <w:rFonts w:ascii="Times New Roman" w:hAnsi="Times New Roman" w:cs="Times New Roman"/>
          <w:sz w:val="28"/>
          <w:szCs w:val="28"/>
        </w:rPr>
        <w:t>;</w:t>
      </w:r>
    </w:p>
    <w:p w:rsidR="00B87D49" w:rsidRPr="0078759C" w:rsidRDefault="0078759C" w:rsidP="008B5206">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B87D49">
        <w:rPr>
          <w:rFonts w:ascii="Times New Roman" w:hAnsi="Times New Roman" w:cs="Times New Roman"/>
          <w:sz w:val="28"/>
          <w:szCs w:val="28"/>
        </w:rPr>
        <w:t>оказатели доходности безрисковых ценных бумаг</w:t>
      </w:r>
      <w:r>
        <w:rPr>
          <w:rFonts w:ascii="Times New Roman" w:hAnsi="Times New Roman" w:cs="Times New Roman"/>
          <w:sz w:val="28"/>
          <w:szCs w:val="28"/>
        </w:rPr>
        <w:t>;</w:t>
      </w:r>
    </w:p>
    <w:p w:rsidR="00B87D49" w:rsidRPr="00FF41EF" w:rsidRDefault="0078759C" w:rsidP="008B5206">
      <w:pPr>
        <w:pStyle w:val="a3"/>
        <w:numPr>
          <w:ilvl w:val="0"/>
          <w:numId w:val="6"/>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п</w:t>
      </w:r>
      <w:r w:rsidR="00B87D49">
        <w:rPr>
          <w:rFonts w:ascii="Times New Roman" w:hAnsi="Times New Roman" w:cs="Times New Roman"/>
          <w:sz w:val="28"/>
          <w:szCs w:val="28"/>
        </w:rPr>
        <w:t>оказатели обменных курсов валют</w:t>
      </w:r>
      <w:r>
        <w:rPr>
          <w:rFonts w:ascii="Times New Roman" w:hAnsi="Times New Roman" w:cs="Times New Roman"/>
          <w:sz w:val="28"/>
          <w:szCs w:val="28"/>
        </w:rPr>
        <w:t>;</w:t>
      </w:r>
    </w:p>
    <w:p w:rsidR="00B87D49" w:rsidRPr="00FF41EF" w:rsidRDefault="0078759C" w:rsidP="008B5206">
      <w:pPr>
        <w:pStyle w:val="a3"/>
        <w:numPr>
          <w:ilvl w:val="0"/>
          <w:numId w:val="6"/>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п</w:t>
      </w:r>
      <w:r w:rsidR="00B87D49">
        <w:rPr>
          <w:rFonts w:ascii="Times New Roman" w:hAnsi="Times New Roman" w:cs="Times New Roman"/>
          <w:sz w:val="28"/>
          <w:szCs w:val="28"/>
        </w:rPr>
        <w:t>оказатели цен на сырье</w:t>
      </w:r>
      <w:r>
        <w:rPr>
          <w:rFonts w:ascii="Times New Roman" w:hAnsi="Times New Roman" w:cs="Times New Roman"/>
          <w:sz w:val="28"/>
          <w:szCs w:val="28"/>
        </w:rPr>
        <w:t>.</w:t>
      </w:r>
    </w:p>
    <w:p w:rsidR="0078759C" w:rsidRDefault="00B87D49" w:rsidP="008B52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подобным факторам также можно добавить показатели, характеризующие динамику ВВП, процентной ставки, расходов на оборону, уровня безработицы, потребления, предложения денег и проч</w:t>
      </w:r>
      <w:r>
        <w:rPr>
          <w:rStyle w:val="a9"/>
          <w:rFonts w:ascii="Times New Roman" w:hAnsi="Times New Roman" w:cs="Times New Roman"/>
          <w:sz w:val="28"/>
          <w:szCs w:val="28"/>
        </w:rPr>
        <w:footnoteReference w:id="9"/>
      </w:r>
      <w:r>
        <w:rPr>
          <w:rFonts w:ascii="Times New Roman" w:hAnsi="Times New Roman" w:cs="Times New Roman"/>
          <w:sz w:val="28"/>
          <w:szCs w:val="28"/>
        </w:rPr>
        <w:t>.</w:t>
      </w:r>
    </w:p>
    <w:p w:rsidR="00B87D49" w:rsidRDefault="0078759C" w:rsidP="008B52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87D49">
        <w:rPr>
          <w:rFonts w:ascii="Times New Roman" w:hAnsi="Times New Roman" w:cs="Times New Roman"/>
          <w:sz w:val="28"/>
          <w:szCs w:val="28"/>
        </w:rPr>
        <w:t xml:space="preserve">Результатом упомянутых исследований является тот факт, что для большинства из перечисленных факторов установлена статистически значимая связь с доходностью акций. Однако в рамках нашего исследования существует целый ряд ограничений, который существенно отразится на окончательном выборе факторов. Ограничения эти во многом проистекают из того, что подобные исследования, как правило, проводятся совсем в ином масштабе, нежели временной интервал одного месяца. Стандартно изученное и доказанное влияние фундаментальных факторов относится годовым или даже десятилетним временным периодам, которые позволяют отчетливо наблюдать и зарегистрировать соотношения изменений факторов и зависимой величины. Обычно, считается, что поденные котировки акций, вкупе с  ежедневным движением факторных переменных, представляют собой массив данных недостаточного размера для выявления какой-либо статистической связи. </w:t>
      </w:r>
    </w:p>
    <w:p w:rsidR="00B87D49" w:rsidRPr="00A55BD5" w:rsidRDefault="00B87D49" w:rsidP="008B52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Возвращаясь к отбору факторных переменных, в первую очередь приходится констатировать, что многие традиционные факторы не смогут быть проанализированы в данной модели априори, т.к. их изменчивость в принципе регистрируется на интервале, превышающем один месяц. В частности, таки </w:t>
      </w:r>
      <w:r>
        <w:rPr>
          <w:rFonts w:ascii="Times New Roman" w:hAnsi="Times New Roman" w:cs="Times New Roman"/>
          <w:sz w:val="28"/>
          <w:szCs w:val="28"/>
        </w:rPr>
        <w:lastRenderedPageBreak/>
        <w:t xml:space="preserve">фундаментальные показатели, как уровень ВВП, инфляция, процентные ставки, уровень потребления, уровень безработицы не имеют поденных колебаний, что не позволяет оценить их вклад в динамику курса акций в течение месяца. Это не означает, что влияние таких факторов не существует, напротив, установление связи с ограниченным числом фундаментальных показателей на коротком временном отрезке может стать очередным подтверждением и дополнением общепринятой зависимости в долгосрочном периоде. </w:t>
      </w:r>
    </w:p>
    <w:p w:rsidR="00B87D49" w:rsidRDefault="00B87D49" w:rsidP="008B52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Отдельную группу факторов составляют также специфические показатели деятельности компании. Их можно условно разделить на финансовые показатели компании и качественные характеристики. К финансовым факторам можно отнести следующие: прибыль на акцию (</w:t>
      </w:r>
      <w:r>
        <w:rPr>
          <w:rFonts w:ascii="Times New Roman" w:hAnsi="Times New Roman" w:cs="Times New Roman"/>
          <w:sz w:val="28"/>
          <w:szCs w:val="28"/>
          <w:lang w:val="en-US"/>
        </w:rPr>
        <w:t>Earnings</w:t>
      </w:r>
      <w:r w:rsidRPr="005B3A9A">
        <w:rPr>
          <w:rFonts w:ascii="Times New Roman" w:hAnsi="Times New Roman" w:cs="Times New Roman"/>
          <w:sz w:val="28"/>
          <w:szCs w:val="28"/>
        </w:rPr>
        <w:t xml:space="preserve"> </w:t>
      </w:r>
      <w:r>
        <w:rPr>
          <w:rFonts w:ascii="Times New Roman" w:hAnsi="Times New Roman" w:cs="Times New Roman"/>
          <w:sz w:val="28"/>
          <w:szCs w:val="28"/>
          <w:lang w:val="en-US"/>
        </w:rPr>
        <w:t>per</w:t>
      </w:r>
      <w:r w:rsidRPr="005B3A9A">
        <w:rPr>
          <w:rFonts w:ascii="Times New Roman" w:hAnsi="Times New Roman" w:cs="Times New Roman"/>
          <w:sz w:val="28"/>
          <w:szCs w:val="28"/>
        </w:rPr>
        <w:t xml:space="preserve"> </w:t>
      </w:r>
      <w:r>
        <w:rPr>
          <w:rFonts w:ascii="Times New Roman" w:hAnsi="Times New Roman" w:cs="Times New Roman"/>
          <w:sz w:val="28"/>
          <w:szCs w:val="28"/>
          <w:lang w:val="en-US"/>
        </w:rPr>
        <w:t>Share</w:t>
      </w:r>
      <w:r w:rsidRPr="005B3A9A">
        <w:rPr>
          <w:rFonts w:ascii="Times New Roman" w:hAnsi="Times New Roman" w:cs="Times New Roman"/>
          <w:sz w:val="28"/>
          <w:szCs w:val="28"/>
        </w:rPr>
        <w:t xml:space="preserve">), </w:t>
      </w:r>
      <w:r>
        <w:rPr>
          <w:rFonts w:ascii="Times New Roman" w:hAnsi="Times New Roman" w:cs="Times New Roman"/>
          <w:sz w:val="28"/>
          <w:szCs w:val="28"/>
        </w:rPr>
        <w:t>коэффициент цена</w:t>
      </w:r>
      <w:r w:rsidRPr="005B3A9A">
        <w:rPr>
          <w:rFonts w:ascii="Times New Roman" w:hAnsi="Times New Roman" w:cs="Times New Roman"/>
          <w:sz w:val="28"/>
          <w:szCs w:val="28"/>
        </w:rPr>
        <w:t>/</w:t>
      </w:r>
      <w:r>
        <w:rPr>
          <w:rFonts w:ascii="Times New Roman" w:hAnsi="Times New Roman" w:cs="Times New Roman"/>
          <w:sz w:val="28"/>
          <w:szCs w:val="28"/>
        </w:rPr>
        <w:t>прибыль (</w:t>
      </w:r>
      <w:r>
        <w:rPr>
          <w:rFonts w:ascii="Times New Roman" w:hAnsi="Times New Roman" w:cs="Times New Roman"/>
          <w:sz w:val="28"/>
          <w:szCs w:val="28"/>
          <w:lang w:val="en-US"/>
        </w:rPr>
        <w:t>P</w:t>
      </w:r>
      <w:r w:rsidRPr="005B3A9A">
        <w:rPr>
          <w:rFonts w:ascii="Times New Roman" w:hAnsi="Times New Roman" w:cs="Times New Roman"/>
          <w:sz w:val="28"/>
          <w:szCs w:val="28"/>
        </w:rPr>
        <w:t>/</w:t>
      </w:r>
      <w:r>
        <w:rPr>
          <w:rFonts w:ascii="Times New Roman" w:hAnsi="Times New Roman" w:cs="Times New Roman"/>
          <w:sz w:val="28"/>
          <w:szCs w:val="28"/>
          <w:lang w:val="en-US"/>
        </w:rPr>
        <w:t>E</w:t>
      </w:r>
      <w:r w:rsidRPr="005B3A9A">
        <w:rPr>
          <w:rFonts w:ascii="Times New Roman" w:hAnsi="Times New Roman" w:cs="Times New Roman"/>
          <w:sz w:val="28"/>
          <w:szCs w:val="28"/>
        </w:rPr>
        <w:t xml:space="preserve"> </w:t>
      </w:r>
      <w:r>
        <w:rPr>
          <w:rFonts w:ascii="Times New Roman" w:hAnsi="Times New Roman" w:cs="Times New Roman"/>
          <w:sz w:val="28"/>
          <w:szCs w:val="28"/>
          <w:lang w:val="en-US"/>
        </w:rPr>
        <w:t>ratio</w:t>
      </w:r>
      <w:r w:rsidRPr="005B3A9A">
        <w:rPr>
          <w:rFonts w:ascii="Times New Roman" w:hAnsi="Times New Roman" w:cs="Times New Roman"/>
          <w:sz w:val="28"/>
          <w:szCs w:val="28"/>
        </w:rPr>
        <w:t xml:space="preserve">), </w:t>
      </w:r>
      <w:r>
        <w:rPr>
          <w:rFonts w:ascii="Times New Roman" w:hAnsi="Times New Roman" w:cs="Times New Roman"/>
          <w:sz w:val="28"/>
          <w:szCs w:val="28"/>
        </w:rPr>
        <w:t>финансовый рычаг компании (</w:t>
      </w:r>
      <w:r>
        <w:rPr>
          <w:rFonts w:ascii="Times New Roman" w:hAnsi="Times New Roman" w:cs="Times New Roman"/>
          <w:sz w:val="28"/>
          <w:szCs w:val="28"/>
          <w:lang w:val="en-US"/>
        </w:rPr>
        <w:t>D</w:t>
      </w:r>
      <w:r w:rsidRPr="005B3A9A">
        <w:rPr>
          <w:rFonts w:ascii="Times New Roman" w:hAnsi="Times New Roman" w:cs="Times New Roman"/>
          <w:sz w:val="28"/>
          <w:szCs w:val="28"/>
        </w:rPr>
        <w:t>/</w:t>
      </w:r>
      <w:r>
        <w:rPr>
          <w:rFonts w:ascii="Times New Roman" w:hAnsi="Times New Roman" w:cs="Times New Roman"/>
          <w:sz w:val="28"/>
          <w:szCs w:val="28"/>
          <w:lang w:val="en-US"/>
        </w:rPr>
        <w:t>E</w:t>
      </w:r>
      <w:r w:rsidRPr="005B3A9A">
        <w:rPr>
          <w:rFonts w:ascii="Times New Roman" w:hAnsi="Times New Roman" w:cs="Times New Roman"/>
          <w:sz w:val="28"/>
          <w:szCs w:val="28"/>
        </w:rPr>
        <w:t xml:space="preserve"> </w:t>
      </w:r>
      <w:r>
        <w:rPr>
          <w:rFonts w:ascii="Times New Roman" w:hAnsi="Times New Roman" w:cs="Times New Roman"/>
          <w:sz w:val="28"/>
          <w:szCs w:val="28"/>
          <w:lang w:val="en-US"/>
        </w:rPr>
        <w:t>ratio</w:t>
      </w:r>
      <w:r w:rsidRPr="005B3A9A">
        <w:rPr>
          <w:rFonts w:ascii="Times New Roman" w:hAnsi="Times New Roman" w:cs="Times New Roman"/>
          <w:sz w:val="28"/>
          <w:szCs w:val="28"/>
        </w:rPr>
        <w:t>)</w:t>
      </w:r>
      <w:r>
        <w:rPr>
          <w:rFonts w:ascii="Times New Roman" w:hAnsi="Times New Roman" w:cs="Times New Roman"/>
          <w:sz w:val="28"/>
          <w:szCs w:val="28"/>
        </w:rPr>
        <w:t xml:space="preserve"> и проч.</w:t>
      </w:r>
      <w:r>
        <w:rPr>
          <w:rStyle w:val="a9"/>
          <w:rFonts w:ascii="Times New Roman" w:hAnsi="Times New Roman" w:cs="Times New Roman"/>
          <w:sz w:val="28"/>
          <w:szCs w:val="28"/>
        </w:rPr>
        <w:footnoteReference w:id="10"/>
      </w:r>
      <w:r w:rsidRPr="0051567D">
        <w:rPr>
          <w:rFonts w:ascii="Times New Roman" w:hAnsi="Times New Roman" w:cs="Times New Roman"/>
          <w:sz w:val="28"/>
          <w:szCs w:val="28"/>
        </w:rPr>
        <w:t xml:space="preserve"> </w:t>
      </w:r>
      <w:r>
        <w:rPr>
          <w:rFonts w:ascii="Times New Roman" w:hAnsi="Times New Roman" w:cs="Times New Roman"/>
          <w:sz w:val="28"/>
          <w:szCs w:val="28"/>
        </w:rPr>
        <w:t>К остальным факторам можно отнести размер компании, репутацию размещающей организации, численность совета директоров и т.п.</w:t>
      </w:r>
      <w:r>
        <w:rPr>
          <w:rStyle w:val="a9"/>
          <w:rFonts w:ascii="Times New Roman" w:hAnsi="Times New Roman" w:cs="Times New Roman"/>
          <w:sz w:val="28"/>
          <w:szCs w:val="28"/>
        </w:rPr>
        <w:footnoteReference w:id="11"/>
      </w:r>
      <w:r>
        <w:rPr>
          <w:rFonts w:ascii="Times New Roman" w:hAnsi="Times New Roman" w:cs="Times New Roman"/>
          <w:sz w:val="28"/>
          <w:szCs w:val="28"/>
        </w:rPr>
        <w:t xml:space="preserve"> Однако все эти факторы также можно рассматривать только на длительных периодах, и для нашего исследования они не подходят. </w:t>
      </w:r>
    </w:p>
    <w:p w:rsidR="00B87D49" w:rsidRDefault="00B87D49" w:rsidP="008B52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в нашем исследовании нельзя рассматривать многие стандартные детерминанты курса акций, и выбор факторов необходимо основывать на рыночных показателях, которые имеют фиксируемые каждодневные изменения. В связи с этим, для включения в модель были выделены следующие факторы:</w:t>
      </w:r>
    </w:p>
    <w:p w:rsidR="00B87D49" w:rsidRPr="00E84A23" w:rsidRDefault="0078759C" w:rsidP="008B5206">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ц</w:t>
      </w:r>
      <w:r w:rsidR="00B87D49">
        <w:rPr>
          <w:rFonts w:ascii="Times New Roman" w:hAnsi="Times New Roman" w:cs="Times New Roman"/>
          <w:sz w:val="28"/>
          <w:szCs w:val="28"/>
        </w:rPr>
        <w:t xml:space="preserve">ена нефти марки </w:t>
      </w:r>
      <w:r w:rsidR="00B87D49">
        <w:rPr>
          <w:rFonts w:ascii="Times New Roman" w:hAnsi="Times New Roman" w:cs="Times New Roman"/>
          <w:sz w:val="28"/>
          <w:szCs w:val="28"/>
          <w:lang w:val="en-US"/>
        </w:rPr>
        <w:t>Brent</w:t>
      </w:r>
      <w:r>
        <w:rPr>
          <w:rFonts w:ascii="Times New Roman" w:hAnsi="Times New Roman" w:cs="Times New Roman"/>
          <w:sz w:val="28"/>
          <w:szCs w:val="28"/>
        </w:rPr>
        <w:t>;</w:t>
      </w:r>
    </w:p>
    <w:p w:rsidR="00B87D49" w:rsidRDefault="0078759C" w:rsidP="008B5206">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ц</w:t>
      </w:r>
      <w:r w:rsidR="00B87D49">
        <w:rPr>
          <w:rFonts w:ascii="Times New Roman" w:hAnsi="Times New Roman" w:cs="Times New Roman"/>
          <w:sz w:val="28"/>
          <w:szCs w:val="28"/>
        </w:rPr>
        <w:t xml:space="preserve">ена нефть марки </w:t>
      </w:r>
      <w:r w:rsidR="00B87D49">
        <w:rPr>
          <w:rFonts w:ascii="Times New Roman" w:hAnsi="Times New Roman" w:cs="Times New Roman"/>
          <w:sz w:val="28"/>
          <w:szCs w:val="28"/>
          <w:lang w:val="en-US"/>
        </w:rPr>
        <w:t>WTI</w:t>
      </w:r>
      <w:r>
        <w:rPr>
          <w:rFonts w:ascii="Times New Roman" w:hAnsi="Times New Roman" w:cs="Times New Roman"/>
          <w:sz w:val="28"/>
          <w:szCs w:val="28"/>
        </w:rPr>
        <w:t>;</w:t>
      </w:r>
    </w:p>
    <w:p w:rsidR="00B87D49" w:rsidRPr="000E5CCB" w:rsidRDefault="0078759C" w:rsidP="008B5206">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B87D49">
        <w:rPr>
          <w:rFonts w:ascii="Times New Roman" w:hAnsi="Times New Roman" w:cs="Times New Roman"/>
          <w:sz w:val="28"/>
          <w:szCs w:val="28"/>
        </w:rPr>
        <w:t xml:space="preserve">ндекс </w:t>
      </w:r>
      <w:r w:rsidR="00B87D49">
        <w:rPr>
          <w:rFonts w:ascii="Times New Roman" w:hAnsi="Times New Roman" w:cs="Times New Roman"/>
          <w:sz w:val="28"/>
          <w:szCs w:val="28"/>
          <w:lang w:val="en-US"/>
        </w:rPr>
        <w:t>S&amp;P 500</w:t>
      </w:r>
      <w:r>
        <w:rPr>
          <w:rFonts w:ascii="Times New Roman" w:hAnsi="Times New Roman" w:cs="Times New Roman"/>
          <w:sz w:val="28"/>
          <w:szCs w:val="28"/>
        </w:rPr>
        <w:t>;</w:t>
      </w:r>
    </w:p>
    <w:p w:rsidR="00B87D49" w:rsidRPr="000E5CCB" w:rsidRDefault="0078759C" w:rsidP="008B5206">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B87D49">
        <w:rPr>
          <w:rFonts w:ascii="Times New Roman" w:hAnsi="Times New Roman" w:cs="Times New Roman"/>
          <w:sz w:val="28"/>
          <w:szCs w:val="28"/>
        </w:rPr>
        <w:t xml:space="preserve">ндекс </w:t>
      </w:r>
      <w:r w:rsidR="00B87D49">
        <w:rPr>
          <w:rFonts w:ascii="Times New Roman" w:hAnsi="Times New Roman" w:cs="Times New Roman"/>
          <w:sz w:val="28"/>
          <w:szCs w:val="28"/>
          <w:lang w:val="en-US"/>
        </w:rPr>
        <w:t>Nasdaq Composite</w:t>
      </w:r>
      <w:r>
        <w:rPr>
          <w:rFonts w:ascii="Times New Roman" w:hAnsi="Times New Roman" w:cs="Times New Roman"/>
          <w:sz w:val="28"/>
          <w:szCs w:val="28"/>
        </w:rPr>
        <w:t>;</w:t>
      </w:r>
    </w:p>
    <w:p w:rsidR="00B87D49" w:rsidRPr="000E5CCB" w:rsidRDefault="0078759C" w:rsidP="008B5206">
      <w:pPr>
        <w:pStyle w:val="a3"/>
        <w:numPr>
          <w:ilvl w:val="0"/>
          <w:numId w:val="7"/>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к</w:t>
      </w:r>
      <w:r w:rsidR="00B87D49">
        <w:rPr>
          <w:rFonts w:ascii="Times New Roman" w:hAnsi="Times New Roman" w:cs="Times New Roman"/>
          <w:sz w:val="28"/>
          <w:szCs w:val="28"/>
        </w:rPr>
        <w:t>урс</w:t>
      </w:r>
      <w:r w:rsidR="00B87D49" w:rsidRPr="000E5CCB">
        <w:rPr>
          <w:rFonts w:ascii="Times New Roman" w:hAnsi="Times New Roman" w:cs="Times New Roman"/>
          <w:sz w:val="28"/>
          <w:szCs w:val="28"/>
          <w:lang w:val="en-US"/>
        </w:rPr>
        <w:t xml:space="preserve"> </w:t>
      </w:r>
      <w:r w:rsidR="00B87D49">
        <w:rPr>
          <w:rFonts w:ascii="Times New Roman" w:hAnsi="Times New Roman" w:cs="Times New Roman"/>
          <w:sz w:val="28"/>
          <w:szCs w:val="28"/>
        </w:rPr>
        <w:t>Доллара</w:t>
      </w:r>
      <w:r w:rsidR="00B87D49" w:rsidRPr="000E5CCB">
        <w:rPr>
          <w:rFonts w:ascii="Times New Roman" w:hAnsi="Times New Roman" w:cs="Times New Roman"/>
          <w:sz w:val="28"/>
          <w:szCs w:val="28"/>
          <w:lang w:val="en-US"/>
        </w:rPr>
        <w:t xml:space="preserve"> </w:t>
      </w:r>
      <w:r w:rsidR="00B87D49">
        <w:rPr>
          <w:rFonts w:ascii="Times New Roman" w:hAnsi="Times New Roman" w:cs="Times New Roman"/>
          <w:sz w:val="28"/>
          <w:szCs w:val="28"/>
        </w:rPr>
        <w:t>США</w:t>
      </w:r>
      <w:r w:rsidR="00B87D49" w:rsidRPr="000E5CCB">
        <w:rPr>
          <w:rFonts w:ascii="Times New Roman" w:hAnsi="Times New Roman" w:cs="Times New Roman"/>
          <w:sz w:val="28"/>
          <w:szCs w:val="28"/>
          <w:lang w:val="en-US"/>
        </w:rPr>
        <w:t xml:space="preserve"> </w:t>
      </w:r>
      <w:r w:rsidR="00B87D49">
        <w:rPr>
          <w:rFonts w:ascii="Times New Roman" w:hAnsi="Times New Roman" w:cs="Times New Roman"/>
          <w:sz w:val="28"/>
          <w:szCs w:val="28"/>
          <w:lang w:val="en-US"/>
        </w:rPr>
        <w:t>Dollar Index Spot</w:t>
      </w:r>
      <w:r w:rsidRPr="0078759C">
        <w:rPr>
          <w:rFonts w:ascii="Times New Roman" w:hAnsi="Times New Roman" w:cs="Times New Roman"/>
          <w:sz w:val="28"/>
          <w:szCs w:val="28"/>
          <w:lang w:val="en-US"/>
        </w:rPr>
        <w:t>;</w:t>
      </w:r>
    </w:p>
    <w:p w:rsidR="00B87D49" w:rsidRDefault="0078759C" w:rsidP="008B5206">
      <w:pPr>
        <w:pStyle w:val="a3"/>
        <w:numPr>
          <w:ilvl w:val="0"/>
          <w:numId w:val="7"/>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ц</w:t>
      </w:r>
      <w:r w:rsidR="00B87D49">
        <w:rPr>
          <w:rFonts w:ascii="Times New Roman" w:hAnsi="Times New Roman" w:cs="Times New Roman"/>
          <w:sz w:val="28"/>
          <w:szCs w:val="28"/>
        </w:rPr>
        <w:t xml:space="preserve">ена золота </w:t>
      </w:r>
      <w:r w:rsidR="00B87D49">
        <w:rPr>
          <w:rFonts w:ascii="Times New Roman" w:hAnsi="Times New Roman" w:cs="Times New Roman"/>
          <w:sz w:val="28"/>
          <w:szCs w:val="28"/>
          <w:lang w:val="en-US"/>
        </w:rPr>
        <w:t>XAU/USD</w:t>
      </w:r>
      <w:r>
        <w:rPr>
          <w:rFonts w:ascii="Times New Roman" w:hAnsi="Times New Roman" w:cs="Times New Roman"/>
          <w:sz w:val="28"/>
          <w:szCs w:val="28"/>
        </w:rPr>
        <w:t>;</w:t>
      </w:r>
    </w:p>
    <w:p w:rsidR="00B87D49" w:rsidRPr="000E5CCB" w:rsidRDefault="0078759C" w:rsidP="008B5206">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ц</w:t>
      </w:r>
      <w:r w:rsidR="00B87D49">
        <w:rPr>
          <w:rFonts w:ascii="Times New Roman" w:hAnsi="Times New Roman" w:cs="Times New Roman"/>
          <w:sz w:val="28"/>
          <w:szCs w:val="28"/>
        </w:rPr>
        <w:t xml:space="preserve">ена трехмесячного фьючерса на алюминий </w:t>
      </w:r>
      <w:r w:rsidR="00B87D49">
        <w:rPr>
          <w:rFonts w:ascii="Times New Roman" w:hAnsi="Times New Roman" w:cs="Times New Roman"/>
          <w:sz w:val="28"/>
          <w:szCs w:val="28"/>
          <w:lang w:val="en-US"/>
        </w:rPr>
        <w:t>LME</w:t>
      </w:r>
      <w:r>
        <w:rPr>
          <w:rFonts w:ascii="Times New Roman" w:hAnsi="Times New Roman" w:cs="Times New Roman"/>
          <w:sz w:val="28"/>
          <w:szCs w:val="28"/>
        </w:rPr>
        <w:t>;</w:t>
      </w:r>
    </w:p>
    <w:p w:rsidR="00B87D49" w:rsidRDefault="0078759C" w:rsidP="008B5206">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ц</w:t>
      </w:r>
      <w:r w:rsidR="00B87D49">
        <w:rPr>
          <w:rFonts w:ascii="Times New Roman" w:hAnsi="Times New Roman" w:cs="Times New Roman"/>
          <w:sz w:val="28"/>
          <w:szCs w:val="28"/>
        </w:rPr>
        <w:t xml:space="preserve">ена природного газа </w:t>
      </w:r>
      <w:r w:rsidR="00B87D49">
        <w:rPr>
          <w:rFonts w:ascii="Times New Roman" w:hAnsi="Times New Roman" w:cs="Times New Roman"/>
          <w:sz w:val="28"/>
          <w:szCs w:val="28"/>
          <w:lang w:val="en-US"/>
        </w:rPr>
        <w:t>Henry</w:t>
      </w:r>
      <w:r w:rsidR="00B87D49" w:rsidRPr="000E5CCB">
        <w:rPr>
          <w:rFonts w:ascii="Times New Roman" w:hAnsi="Times New Roman" w:cs="Times New Roman"/>
          <w:sz w:val="28"/>
          <w:szCs w:val="28"/>
        </w:rPr>
        <w:t xml:space="preserve"> </w:t>
      </w:r>
      <w:r w:rsidR="00B87D49">
        <w:rPr>
          <w:rFonts w:ascii="Times New Roman" w:hAnsi="Times New Roman" w:cs="Times New Roman"/>
          <w:sz w:val="28"/>
          <w:szCs w:val="28"/>
          <w:lang w:val="en-US"/>
        </w:rPr>
        <w:t>Hub</w:t>
      </w:r>
      <w:r w:rsidR="00B87D49" w:rsidRPr="000E5CCB">
        <w:rPr>
          <w:rFonts w:ascii="Times New Roman" w:hAnsi="Times New Roman" w:cs="Times New Roman"/>
          <w:sz w:val="28"/>
          <w:szCs w:val="28"/>
        </w:rPr>
        <w:t xml:space="preserve"> </w:t>
      </w:r>
      <w:r w:rsidR="00B87D49">
        <w:rPr>
          <w:rFonts w:ascii="Times New Roman" w:hAnsi="Times New Roman" w:cs="Times New Roman"/>
          <w:sz w:val="28"/>
          <w:szCs w:val="28"/>
          <w:lang w:val="en-US"/>
        </w:rPr>
        <w:t>Gas</w:t>
      </w:r>
      <w:r w:rsidR="00B87D49" w:rsidRPr="000E5CCB">
        <w:rPr>
          <w:rFonts w:ascii="Times New Roman" w:hAnsi="Times New Roman" w:cs="Times New Roman"/>
          <w:sz w:val="28"/>
          <w:szCs w:val="28"/>
        </w:rPr>
        <w:t xml:space="preserve"> </w:t>
      </w:r>
      <w:r w:rsidR="00B87D49">
        <w:rPr>
          <w:rFonts w:ascii="Times New Roman" w:hAnsi="Times New Roman" w:cs="Times New Roman"/>
          <w:sz w:val="28"/>
          <w:szCs w:val="28"/>
          <w:lang w:val="en-US"/>
        </w:rPr>
        <w:t>Spot</w:t>
      </w:r>
      <w:r>
        <w:rPr>
          <w:rFonts w:ascii="Times New Roman" w:hAnsi="Times New Roman" w:cs="Times New Roman"/>
          <w:sz w:val="28"/>
          <w:szCs w:val="28"/>
        </w:rPr>
        <w:t>.</w:t>
      </w:r>
    </w:p>
    <w:p w:rsidR="00B87D49" w:rsidRDefault="00B87D49" w:rsidP="008B5206">
      <w:pPr>
        <w:spacing w:after="0" w:line="360" w:lineRule="auto"/>
        <w:ind w:firstLine="708"/>
        <w:jc w:val="both"/>
        <w:rPr>
          <w:rFonts w:ascii="Times New Roman" w:hAnsi="Times New Roman" w:cs="Times New Roman"/>
          <w:sz w:val="28"/>
          <w:szCs w:val="28"/>
        </w:rPr>
      </w:pPr>
      <w:r w:rsidRPr="0005477F">
        <w:rPr>
          <w:rFonts w:ascii="Times New Roman" w:hAnsi="Times New Roman" w:cs="Times New Roman"/>
          <w:sz w:val="28"/>
          <w:szCs w:val="28"/>
        </w:rPr>
        <w:t>По мнению автора исследования, данный набор рыночных факторов будет оптимальным в условиях упомянутых ограничений.</w:t>
      </w:r>
      <w:r>
        <w:rPr>
          <w:rFonts w:ascii="Times New Roman" w:hAnsi="Times New Roman" w:cs="Times New Roman"/>
          <w:sz w:val="28"/>
          <w:szCs w:val="28"/>
        </w:rPr>
        <w:t xml:space="preserve"> В качестве подтверждения можно привести нижеследующие аргументы.</w:t>
      </w:r>
    </w:p>
    <w:p w:rsidR="00B87D49" w:rsidRDefault="00B87D49" w:rsidP="008B52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Т.к. исследование проводится по выборке из компаний США, включение индексов </w:t>
      </w:r>
      <w:r w:rsidRPr="000E5CCB">
        <w:rPr>
          <w:rFonts w:ascii="Times New Roman" w:hAnsi="Times New Roman" w:cs="Times New Roman"/>
          <w:sz w:val="28"/>
          <w:szCs w:val="28"/>
        </w:rPr>
        <w:t xml:space="preserve"> </w:t>
      </w:r>
      <w:r>
        <w:rPr>
          <w:rFonts w:ascii="Times New Roman" w:hAnsi="Times New Roman" w:cs="Times New Roman"/>
          <w:sz w:val="28"/>
          <w:szCs w:val="28"/>
          <w:lang w:val="en-US"/>
        </w:rPr>
        <w:t>S</w:t>
      </w:r>
      <w:r w:rsidRPr="000E5CCB">
        <w:rPr>
          <w:rFonts w:ascii="Times New Roman" w:hAnsi="Times New Roman" w:cs="Times New Roman"/>
          <w:sz w:val="28"/>
          <w:szCs w:val="28"/>
        </w:rPr>
        <w:t>&amp;</w:t>
      </w:r>
      <w:r>
        <w:rPr>
          <w:rFonts w:ascii="Times New Roman" w:hAnsi="Times New Roman" w:cs="Times New Roman"/>
          <w:sz w:val="28"/>
          <w:szCs w:val="28"/>
          <w:lang w:val="en-US"/>
        </w:rPr>
        <w:t>P</w:t>
      </w:r>
      <w:r w:rsidRPr="000E5CCB">
        <w:rPr>
          <w:rFonts w:ascii="Times New Roman" w:hAnsi="Times New Roman" w:cs="Times New Roman"/>
          <w:sz w:val="28"/>
          <w:szCs w:val="28"/>
        </w:rPr>
        <w:t xml:space="preserve"> 500</w:t>
      </w:r>
      <w:r>
        <w:rPr>
          <w:rFonts w:ascii="Times New Roman" w:hAnsi="Times New Roman" w:cs="Times New Roman"/>
          <w:sz w:val="28"/>
          <w:szCs w:val="28"/>
        </w:rPr>
        <w:t xml:space="preserve"> и </w:t>
      </w:r>
      <w:r>
        <w:rPr>
          <w:rFonts w:ascii="Times New Roman" w:hAnsi="Times New Roman" w:cs="Times New Roman"/>
          <w:sz w:val="28"/>
          <w:szCs w:val="28"/>
          <w:lang w:val="en-US"/>
        </w:rPr>
        <w:t>Nasdaq</w:t>
      </w:r>
      <w:r w:rsidRPr="000E5CCB">
        <w:rPr>
          <w:rFonts w:ascii="Times New Roman" w:hAnsi="Times New Roman" w:cs="Times New Roman"/>
          <w:sz w:val="28"/>
          <w:szCs w:val="28"/>
        </w:rPr>
        <w:t xml:space="preserve"> </w:t>
      </w:r>
      <w:r>
        <w:rPr>
          <w:rFonts w:ascii="Times New Roman" w:hAnsi="Times New Roman" w:cs="Times New Roman"/>
          <w:sz w:val="28"/>
          <w:szCs w:val="28"/>
          <w:lang w:val="en-US"/>
        </w:rPr>
        <w:t>Composite</w:t>
      </w:r>
      <w:r>
        <w:rPr>
          <w:rFonts w:ascii="Times New Roman" w:hAnsi="Times New Roman" w:cs="Times New Roman"/>
          <w:sz w:val="28"/>
          <w:szCs w:val="28"/>
        </w:rPr>
        <w:t xml:space="preserve"> обусловлено тем, что они отражают влияние рыночной ситуации в целом на котировки акций. В исследовании делается предположение о том, что в течение первого месяца после первичного размещения акций котировки находятся в существенной зависимости от общего движения рынка.</w:t>
      </w:r>
    </w:p>
    <w:p w:rsidR="00B87D49" w:rsidRDefault="00B87D49" w:rsidP="008B52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Динамика цен на нефть считается ключевым показателем экономической ситуации, воздействуя на все рынки, включая фондовый</w:t>
      </w:r>
      <w:r>
        <w:rPr>
          <w:rStyle w:val="a9"/>
          <w:rFonts w:ascii="Times New Roman" w:hAnsi="Times New Roman" w:cs="Times New Roman"/>
          <w:sz w:val="28"/>
          <w:szCs w:val="28"/>
        </w:rPr>
        <w:footnoteReference w:id="12"/>
      </w:r>
      <w:r>
        <w:rPr>
          <w:rFonts w:ascii="Times New Roman" w:hAnsi="Times New Roman" w:cs="Times New Roman"/>
          <w:sz w:val="28"/>
          <w:szCs w:val="28"/>
        </w:rPr>
        <w:t xml:space="preserve">. Включение двух разных марок нефти осуществлено для того, что оценить возможные различия между влиянием стоимости североамериканской нефти </w:t>
      </w:r>
      <w:r>
        <w:rPr>
          <w:rFonts w:ascii="Times New Roman" w:hAnsi="Times New Roman" w:cs="Times New Roman"/>
          <w:sz w:val="28"/>
          <w:szCs w:val="28"/>
          <w:lang w:val="en-US"/>
        </w:rPr>
        <w:t>WTI</w:t>
      </w:r>
      <w:r w:rsidRPr="005A1787">
        <w:rPr>
          <w:rFonts w:ascii="Times New Roman" w:hAnsi="Times New Roman" w:cs="Times New Roman"/>
          <w:sz w:val="28"/>
          <w:szCs w:val="28"/>
        </w:rPr>
        <w:t xml:space="preserve"> </w:t>
      </w:r>
      <w:r>
        <w:rPr>
          <w:rFonts w:ascii="Times New Roman" w:hAnsi="Times New Roman" w:cs="Times New Roman"/>
          <w:sz w:val="28"/>
          <w:szCs w:val="28"/>
        </w:rPr>
        <w:t xml:space="preserve">и европейской </w:t>
      </w:r>
      <w:r>
        <w:rPr>
          <w:rFonts w:ascii="Times New Roman" w:hAnsi="Times New Roman" w:cs="Times New Roman"/>
          <w:sz w:val="28"/>
          <w:szCs w:val="28"/>
          <w:lang w:val="en-US"/>
        </w:rPr>
        <w:t>Brent</w:t>
      </w:r>
      <w:r w:rsidRPr="005A1787">
        <w:rPr>
          <w:rFonts w:ascii="Times New Roman" w:hAnsi="Times New Roman" w:cs="Times New Roman"/>
          <w:sz w:val="28"/>
          <w:szCs w:val="28"/>
        </w:rPr>
        <w:t xml:space="preserve">. </w:t>
      </w:r>
    </w:p>
    <w:p w:rsidR="00B87D49" w:rsidRDefault="00B87D49" w:rsidP="008B52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Помимо нефти в модель включены и другие ключевые ресурсы, влияние которых на динамику стоимости акций установлено в экономических исследованиях</w:t>
      </w:r>
      <w:r>
        <w:rPr>
          <w:rStyle w:val="a9"/>
          <w:rFonts w:ascii="Times New Roman" w:hAnsi="Times New Roman" w:cs="Times New Roman"/>
          <w:sz w:val="28"/>
          <w:szCs w:val="28"/>
        </w:rPr>
        <w:footnoteReference w:id="13"/>
      </w:r>
      <w:r w:rsidRPr="005A1787">
        <w:rPr>
          <w:rFonts w:ascii="Times New Roman" w:hAnsi="Times New Roman" w:cs="Times New Roman"/>
          <w:sz w:val="28"/>
          <w:szCs w:val="28"/>
        </w:rPr>
        <w:t xml:space="preserve">. </w:t>
      </w:r>
      <w:r>
        <w:rPr>
          <w:rFonts w:ascii="Times New Roman" w:hAnsi="Times New Roman" w:cs="Times New Roman"/>
          <w:sz w:val="28"/>
          <w:szCs w:val="28"/>
        </w:rPr>
        <w:t xml:space="preserve">Колебания стоимости природного газа, золота и алюминия могут оказать различное влияние на цены акций компаний различных отраслей. </w:t>
      </w:r>
    </w:p>
    <w:p w:rsidR="00B87D49" w:rsidRDefault="00B87D49" w:rsidP="008B52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Курс Доллара США расценивается как гибкий и остро реагирующий на малейшие изменения на рынке показатель, в основе используемого индекса лежит стоимость Доллара по отношению к мультивалютной корзине. </w:t>
      </w:r>
    </w:p>
    <w:p w:rsidR="00B87D49" w:rsidRDefault="00B87D49" w:rsidP="008B52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Такой набор объясняющих факторов является подходящих для оценки детерминант динамики курса акций отдельно по различным отраслям. Для компаний, занятых в разных секторах экономики, ожидается усиление или ослабление тех или иных факторов, что будет видно по результатам анализа. </w:t>
      </w:r>
      <w:r>
        <w:rPr>
          <w:rFonts w:ascii="Times New Roman" w:hAnsi="Times New Roman" w:cs="Times New Roman"/>
          <w:sz w:val="28"/>
          <w:szCs w:val="28"/>
        </w:rPr>
        <w:lastRenderedPageBreak/>
        <w:t xml:space="preserve">Необходимо добавить, что анализировать котировки акций компаний финансового сектора, таких как инвестиционные фонды, брокерские фирмы, банки и прочие, при таком наборе факторов нерационально, т.к. отобранные факторы в основном отражают ситуацию на реальных рынках. Соответственно, анализ именно компаний реального сектора и смежных услуг будет способствовать достижению максимального результата. </w:t>
      </w:r>
    </w:p>
    <w:p w:rsidR="00302FCA" w:rsidRDefault="00B87D49" w:rsidP="008B52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78759C" w:rsidRPr="00302FCA" w:rsidRDefault="00302FCA" w:rsidP="00302FCA">
      <w:pPr>
        <w:rPr>
          <w:lang w:val="en-US"/>
        </w:rPr>
      </w:pPr>
      <w:r>
        <w:br w:type="page"/>
      </w:r>
    </w:p>
    <w:p w:rsidR="0078759C" w:rsidRDefault="00C906B4" w:rsidP="008B5206">
      <w:pPr>
        <w:pStyle w:val="a3"/>
        <w:numPr>
          <w:ilvl w:val="0"/>
          <w:numId w:val="10"/>
        </w:numPr>
        <w:spacing w:after="0" w:line="360" w:lineRule="auto"/>
        <w:jc w:val="both"/>
        <w:outlineLvl w:val="0"/>
        <w:rPr>
          <w:rFonts w:ascii="Times New Roman" w:hAnsi="Times New Roman" w:cs="Times New Roman"/>
          <w:b/>
          <w:sz w:val="32"/>
          <w:szCs w:val="28"/>
        </w:rPr>
      </w:pPr>
      <w:bookmarkStart w:id="5" w:name="_Toc356843257"/>
      <w:r>
        <w:rPr>
          <w:rFonts w:ascii="Times New Roman" w:hAnsi="Times New Roman" w:cs="Times New Roman"/>
          <w:b/>
          <w:sz w:val="32"/>
          <w:szCs w:val="28"/>
        </w:rPr>
        <w:lastRenderedPageBreak/>
        <w:t>Построение факторной модели</w:t>
      </w:r>
      <w:bookmarkEnd w:id="5"/>
    </w:p>
    <w:p w:rsidR="00A161F3" w:rsidRDefault="00C906B4" w:rsidP="008B5206">
      <w:pPr>
        <w:pStyle w:val="a3"/>
        <w:numPr>
          <w:ilvl w:val="1"/>
          <w:numId w:val="10"/>
        </w:numPr>
        <w:spacing w:after="0" w:line="360" w:lineRule="auto"/>
        <w:jc w:val="both"/>
        <w:outlineLvl w:val="1"/>
        <w:rPr>
          <w:rFonts w:ascii="Times New Roman" w:hAnsi="Times New Roman" w:cs="Times New Roman"/>
          <w:b/>
          <w:sz w:val="32"/>
          <w:szCs w:val="28"/>
        </w:rPr>
      </w:pPr>
      <w:bookmarkStart w:id="6" w:name="_Toc356843258"/>
      <w:r>
        <w:rPr>
          <w:rFonts w:ascii="Times New Roman" w:hAnsi="Times New Roman" w:cs="Times New Roman"/>
          <w:b/>
          <w:sz w:val="32"/>
          <w:szCs w:val="28"/>
        </w:rPr>
        <w:t>Подготовка исходных данных</w:t>
      </w:r>
      <w:bookmarkEnd w:id="6"/>
    </w:p>
    <w:p w:rsidR="00A161F3" w:rsidRDefault="00A161F3" w:rsidP="008B5206">
      <w:pPr>
        <w:pStyle w:val="a3"/>
        <w:spacing w:after="0" w:line="360" w:lineRule="auto"/>
        <w:ind w:left="482"/>
        <w:jc w:val="both"/>
        <w:rPr>
          <w:rFonts w:ascii="Times New Roman" w:hAnsi="Times New Roman" w:cs="Times New Roman"/>
          <w:b/>
          <w:sz w:val="32"/>
          <w:szCs w:val="28"/>
        </w:rPr>
      </w:pPr>
    </w:p>
    <w:p w:rsidR="00A161F3" w:rsidRDefault="00A161F3" w:rsidP="008B5206">
      <w:pPr>
        <w:pStyle w:val="a3"/>
        <w:spacing w:after="0" w:line="360" w:lineRule="auto"/>
        <w:ind w:left="482"/>
        <w:jc w:val="both"/>
        <w:rPr>
          <w:rFonts w:ascii="Times New Roman" w:hAnsi="Times New Roman" w:cs="Times New Roman"/>
          <w:b/>
          <w:sz w:val="32"/>
          <w:szCs w:val="28"/>
        </w:rPr>
      </w:pPr>
    </w:p>
    <w:p w:rsidR="00A161F3" w:rsidRPr="00A161F3" w:rsidRDefault="00A161F3" w:rsidP="008B5206">
      <w:pPr>
        <w:pStyle w:val="a3"/>
        <w:spacing w:after="0" w:line="360" w:lineRule="auto"/>
        <w:ind w:left="482"/>
        <w:jc w:val="both"/>
        <w:rPr>
          <w:rFonts w:ascii="Times New Roman" w:hAnsi="Times New Roman" w:cs="Times New Roman"/>
          <w:b/>
          <w:sz w:val="32"/>
          <w:szCs w:val="28"/>
        </w:rPr>
      </w:pPr>
    </w:p>
    <w:p w:rsidR="00E453D8" w:rsidRDefault="00B87D49" w:rsidP="008B52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Построению регрессионной модели предшествует подготовка и обработка исходных данных.</w:t>
      </w:r>
    </w:p>
    <w:p w:rsidR="007B3535" w:rsidRDefault="007B3535" w:rsidP="008B52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Исходная выборка состоит из</w:t>
      </w:r>
      <w:r w:rsidR="00B27DC6">
        <w:rPr>
          <w:rFonts w:ascii="Times New Roman" w:hAnsi="Times New Roman" w:cs="Times New Roman"/>
          <w:sz w:val="28"/>
          <w:szCs w:val="28"/>
        </w:rPr>
        <w:t xml:space="preserve"> 64</w:t>
      </w:r>
      <w:r w:rsidR="00D115C9">
        <w:rPr>
          <w:rFonts w:ascii="Times New Roman" w:hAnsi="Times New Roman" w:cs="Times New Roman"/>
          <w:sz w:val="28"/>
          <w:szCs w:val="28"/>
        </w:rPr>
        <w:t>7 компаний</w:t>
      </w:r>
      <w:r>
        <w:rPr>
          <w:rFonts w:ascii="Times New Roman" w:hAnsi="Times New Roman" w:cs="Times New Roman"/>
          <w:sz w:val="28"/>
          <w:szCs w:val="28"/>
        </w:rPr>
        <w:t xml:space="preserve">, проводивших первичное размещение акций на биржах </w:t>
      </w:r>
      <w:r>
        <w:rPr>
          <w:rFonts w:ascii="Times New Roman" w:hAnsi="Times New Roman" w:cs="Times New Roman"/>
          <w:sz w:val="28"/>
          <w:szCs w:val="28"/>
          <w:lang w:val="en-US"/>
        </w:rPr>
        <w:t>NASDAQ</w:t>
      </w:r>
      <w:r w:rsidRPr="007B3535">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NYSE</w:t>
      </w:r>
      <w:r w:rsidRPr="007B3535">
        <w:rPr>
          <w:rFonts w:ascii="Times New Roman" w:hAnsi="Times New Roman" w:cs="Times New Roman"/>
          <w:sz w:val="28"/>
          <w:szCs w:val="28"/>
        </w:rPr>
        <w:t xml:space="preserve"> </w:t>
      </w:r>
      <w:r>
        <w:rPr>
          <w:rFonts w:ascii="Times New Roman" w:hAnsi="Times New Roman" w:cs="Times New Roman"/>
          <w:sz w:val="28"/>
          <w:szCs w:val="28"/>
        </w:rPr>
        <w:t>за период с</w:t>
      </w:r>
      <w:r w:rsidR="00F253F6">
        <w:rPr>
          <w:rFonts w:ascii="Times New Roman" w:hAnsi="Times New Roman" w:cs="Times New Roman"/>
          <w:sz w:val="28"/>
          <w:szCs w:val="28"/>
        </w:rPr>
        <w:t xml:space="preserve"> 2000 по 2013 гг. включительно. Выборка сформирована в соответствии с предпосылками и ограничениями исследования.</w:t>
      </w:r>
      <w:r w:rsidR="00D115C9">
        <w:rPr>
          <w:rFonts w:ascii="Times New Roman" w:hAnsi="Times New Roman" w:cs="Times New Roman"/>
          <w:sz w:val="28"/>
          <w:szCs w:val="28"/>
        </w:rPr>
        <w:t xml:space="preserve"> В частности, </w:t>
      </w:r>
      <w:r>
        <w:rPr>
          <w:rFonts w:ascii="Times New Roman" w:hAnsi="Times New Roman" w:cs="Times New Roman"/>
          <w:sz w:val="28"/>
          <w:szCs w:val="28"/>
        </w:rPr>
        <w:t xml:space="preserve">в нее вошли исключительно американские компании, которые осуществляли первичное публичное размещение и для которых основная деятельность не является финансовой. Другими словами, в анализе не участвуют компании, которые: </w:t>
      </w:r>
    </w:p>
    <w:p w:rsidR="00D115C9" w:rsidRDefault="007B3535" w:rsidP="008B5206">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зарегистрированы не на территории США;</w:t>
      </w:r>
    </w:p>
    <w:p w:rsidR="007B3535" w:rsidRDefault="007B3535" w:rsidP="008B5206">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осуществляли вторичное размещение акций (англ. </w:t>
      </w:r>
      <w:r>
        <w:rPr>
          <w:rFonts w:ascii="Times New Roman" w:hAnsi="Times New Roman" w:cs="Times New Roman"/>
          <w:sz w:val="28"/>
          <w:szCs w:val="28"/>
          <w:lang w:val="en-US"/>
        </w:rPr>
        <w:t>Secondary</w:t>
      </w:r>
      <w:r w:rsidRPr="007B3535">
        <w:rPr>
          <w:rFonts w:ascii="Times New Roman" w:hAnsi="Times New Roman" w:cs="Times New Roman"/>
          <w:sz w:val="28"/>
          <w:szCs w:val="28"/>
        </w:rPr>
        <w:t xml:space="preserve"> </w:t>
      </w:r>
      <w:r>
        <w:rPr>
          <w:rFonts w:ascii="Times New Roman" w:hAnsi="Times New Roman" w:cs="Times New Roman"/>
          <w:sz w:val="28"/>
          <w:szCs w:val="28"/>
          <w:lang w:val="en-US"/>
        </w:rPr>
        <w:t>Public</w:t>
      </w:r>
      <w:r w:rsidRPr="007B3535">
        <w:rPr>
          <w:rFonts w:ascii="Times New Roman" w:hAnsi="Times New Roman" w:cs="Times New Roman"/>
          <w:sz w:val="28"/>
          <w:szCs w:val="28"/>
        </w:rPr>
        <w:t xml:space="preserve"> </w:t>
      </w:r>
      <w:r>
        <w:rPr>
          <w:rFonts w:ascii="Times New Roman" w:hAnsi="Times New Roman" w:cs="Times New Roman"/>
          <w:sz w:val="28"/>
          <w:szCs w:val="28"/>
          <w:lang w:val="en-US"/>
        </w:rPr>
        <w:t>Offering</w:t>
      </w:r>
      <w:r w:rsidRPr="007B3535">
        <w:rPr>
          <w:rFonts w:ascii="Times New Roman" w:hAnsi="Times New Roman" w:cs="Times New Roman"/>
          <w:sz w:val="28"/>
          <w:szCs w:val="28"/>
        </w:rPr>
        <w:t>)</w:t>
      </w:r>
      <w:r>
        <w:rPr>
          <w:rFonts w:ascii="Times New Roman" w:hAnsi="Times New Roman" w:cs="Times New Roman"/>
          <w:sz w:val="28"/>
          <w:szCs w:val="28"/>
        </w:rPr>
        <w:t>,</w:t>
      </w:r>
      <w:r w:rsidRPr="007B3535">
        <w:rPr>
          <w:rFonts w:ascii="Times New Roman" w:hAnsi="Times New Roman" w:cs="Times New Roman"/>
          <w:sz w:val="28"/>
          <w:szCs w:val="28"/>
        </w:rPr>
        <w:t xml:space="preserve"> </w:t>
      </w:r>
      <w:r>
        <w:rPr>
          <w:rFonts w:ascii="Times New Roman" w:hAnsi="Times New Roman" w:cs="Times New Roman"/>
          <w:sz w:val="28"/>
          <w:szCs w:val="28"/>
        </w:rPr>
        <w:t>либо доразмещение акций на бирже, либо производили публичную продажу пакетов действующих акционеров и проч.</w:t>
      </w:r>
      <w:r w:rsidR="0019279E">
        <w:rPr>
          <w:rFonts w:ascii="Times New Roman" w:hAnsi="Times New Roman" w:cs="Times New Roman"/>
          <w:sz w:val="28"/>
          <w:szCs w:val="28"/>
        </w:rPr>
        <w:t>;</w:t>
      </w:r>
    </w:p>
    <w:p w:rsidR="00BC6A17" w:rsidRDefault="0019279E" w:rsidP="008B5206">
      <w:pPr>
        <w:pStyle w:val="a3"/>
        <w:numPr>
          <w:ilvl w:val="0"/>
          <w:numId w:val="2"/>
        </w:numPr>
        <w:spacing w:after="0" w:line="360" w:lineRule="auto"/>
        <w:jc w:val="both"/>
        <w:rPr>
          <w:rFonts w:ascii="Times New Roman" w:hAnsi="Times New Roman" w:cs="Times New Roman"/>
          <w:sz w:val="28"/>
          <w:szCs w:val="28"/>
        </w:rPr>
      </w:pPr>
      <w:r w:rsidRPr="0019279E">
        <w:rPr>
          <w:rFonts w:ascii="Times New Roman" w:hAnsi="Times New Roman" w:cs="Times New Roman"/>
          <w:sz w:val="28"/>
          <w:szCs w:val="28"/>
        </w:rPr>
        <w:t>к</w:t>
      </w:r>
      <w:r w:rsidR="007B3535" w:rsidRPr="0019279E">
        <w:rPr>
          <w:rFonts w:ascii="Times New Roman" w:hAnsi="Times New Roman" w:cs="Times New Roman"/>
          <w:sz w:val="28"/>
          <w:szCs w:val="28"/>
        </w:rPr>
        <w:t>омпании,</w:t>
      </w:r>
      <w:r w:rsidRPr="0019279E">
        <w:rPr>
          <w:rFonts w:ascii="Times New Roman" w:hAnsi="Times New Roman" w:cs="Times New Roman"/>
          <w:sz w:val="28"/>
          <w:szCs w:val="28"/>
        </w:rPr>
        <w:t xml:space="preserve"> основной вид </w:t>
      </w:r>
      <w:r w:rsidR="007B3535" w:rsidRPr="0019279E">
        <w:rPr>
          <w:rFonts w:ascii="Times New Roman" w:hAnsi="Times New Roman" w:cs="Times New Roman"/>
          <w:sz w:val="28"/>
          <w:szCs w:val="28"/>
        </w:rPr>
        <w:t xml:space="preserve">деятельность которых </w:t>
      </w:r>
      <w:r w:rsidRPr="0019279E">
        <w:rPr>
          <w:rFonts w:ascii="Times New Roman" w:hAnsi="Times New Roman" w:cs="Times New Roman"/>
          <w:sz w:val="28"/>
          <w:szCs w:val="28"/>
        </w:rPr>
        <w:t>относится к финансовым операциям.</w:t>
      </w:r>
    </w:p>
    <w:p w:rsidR="00262AD6" w:rsidRPr="0041143B" w:rsidRDefault="00262AD6" w:rsidP="008B52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Начальным этапом подготовки к анализу является выбор представления исходных данных и методики оценивания. Так, традиционно существуют три основных подхода к оценке факторных моделей</w:t>
      </w:r>
      <w:r>
        <w:rPr>
          <w:rStyle w:val="a9"/>
          <w:rFonts w:ascii="Times New Roman" w:hAnsi="Times New Roman" w:cs="Times New Roman"/>
          <w:sz w:val="28"/>
          <w:szCs w:val="28"/>
        </w:rPr>
        <w:footnoteReference w:id="14"/>
      </w:r>
      <w:r>
        <w:rPr>
          <w:rFonts w:ascii="Times New Roman" w:hAnsi="Times New Roman" w:cs="Times New Roman"/>
          <w:sz w:val="28"/>
          <w:szCs w:val="28"/>
        </w:rPr>
        <w:t>:</w:t>
      </w:r>
    </w:p>
    <w:p w:rsidR="00262AD6" w:rsidRPr="004A5CB7" w:rsidRDefault="00990FE7" w:rsidP="008B5206">
      <w:pPr>
        <w:pStyle w:val="a3"/>
        <w:numPr>
          <w:ilvl w:val="0"/>
          <w:numId w:val="5"/>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а</w:t>
      </w:r>
      <w:r w:rsidR="00262AD6">
        <w:rPr>
          <w:rFonts w:ascii="Times New Roman" w:hAnsi="Times New Roman" w:cs="Times New Roman"/>
          <w:sz w:val="28"/>
          <w:szCs w:val="28"/>
        </w:rPr>
        <w:t>нализ временных рядов</w:t>
      </w:r>
      <w:r>
        <w:rPr>
          <w:rFonts w:ascii="Times New Roman" w:hAnsi="Times New Roman" w:cs="Times New Roman"/>
          <w:sz w:val="28"/>
          <w:szCs w:val="28"/>
        </w:rPr>
        <w:t>;</w:t>
      </w:r>
    </w:p>
    <w:p w:rsidR="00262AD6" w:rsidRPr="004A5CB7" w:rsidRDefault="00990FE7" w:rsidP="008B5206">
      <w:pPr>
        <w:pStyle w:val="a3"/>
        <w:numPr>
          <w:ilvl w:val="0"/>
          <w:numId w:val="5"/>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к</w:t>
      </w:r>
      <w:r w:rsidR="00262AD6">
        <w:rPr>
          <w:rFonts w:ascii="Times New Roman" w:hAnsi="Times New Roman" w:cs="Times New Roman"/>
          <w:sz w:val="28"/>
          <w:szCs w:val="28"/>
        </w:rPr>
        <w:t>росс-секторный анализ</w:t>
      </w:r>
      <w:r>
        <w:rPr>
          <w:rFonts w:ascii="Times New Roman" w:hAnsi="Times New Roman" w:cs="Times New Roman"/>
          <w:sz w:val="28"/>
          <w:szCs w:val="28"/>
        </w:rPr>
        <w:t>;</w:t>
      </w:r>
    </w:p>
    <w:p w:rsidR="00262AD6" w:rsidRPr="001C6ADD" w:rsidRDefault="00990FE7" w:rsidP="008B5206">
      <w:pPr>
        <w:pStyle w:val="a3"/>
        <w:numPr>
          <w:ilvl w:val="0"/>
          <w:numId w:val="5"/>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с</w:t>
      </w:r>
      <w:r w:rsidR="00262AD6">
        <w:rPr>
          <w:rFonts w:ascii="Times New Roman" w:hAnsi="Times New Roman" w:cs="Times New Roman"/>
          <w:sz w:val="28"/>
          <w:szCs w:val="28"/>
        </w:rPr>
        <w:t>татистическая оценка факторов</w:t>
      </w:r>
      <w:r>
        <w:rPr>
          <w:rFonts w:ascii="Times New Roman" w:hAnsi="Times New Roman" w:cs="Times New Roman"/>
          <w:sz w:val="28"/>
          <w:szCs w:val="28"/>
        </w:rPr>
        <w:t>.</w:t>
      </w:r>
    </w:p>
    <w:p w:rsidR="00262AD6" w:rsidRDefault="00262AD6" w:rsidP="008B52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методу анализа временных рядов, значения зависимой переменной и факторов присвоены определенным моментам времени. </w:t>
      </w:r>
    </w:p>
    <w:p w:rsidR="00262AD6" w:rsidRDefault="00262AD6" w:rsidP="008B52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Кросс-секторный анализ подразумевает оценку сразу всех наблюдений в какой-то конкретный период. Как правило, оцениваются несколько наборов периодов для того, что бы из них получить временной ряд.</w:t>
      </w:r>
    </w:p>
    <w:p w:rsidR="00262AD6" w:rsidRPr="001C6ADD" w:rsidRDefault="00262AD6" w:rsidP="008B52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Статистическая оценка факторов заключается в одновременной оценке зависимой и независимых переменных</w:t>
      </w:r>
    </w:p>
    <w:p w:rsidR="00262AD6" w:rsidRDefault="00262AD6" w:rsidP="008B52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Специфика исходных данных нашего исследования не позволяет напрямую применить ни один из перечисленных методов. Так как для каждой из компаний собрано по 20 значений котировок акций (по числу рабочих дней в месяце), то составить временной ряд для всех компаний сразу невозможно, иначе данные будут неоднородны. По сути, речь идет о более чем 600 наблюдениях, каждое из которых в свою очередь состоит из 20 значений. Аналогично обстоит дело и с факторными переменными, так как они поставлены в соответствие каждой котировке. По этой же причине нецелесообразно использование статистической оценки факторов, т.к. исторические значения факторов собраны в полном объеме. Наконец, подход кросс-секторного анализа также не соответствует целям исследования, т.к. далее предполагается отраслевое разделение наблюдений. </w:t>
      </w:r>
    </w:p>
    <w:p w:rsidR="00E85B19" w:rsidRDefault="00262AD6" w:rsidP="008B52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 учетом вышесказанного, </w:t>
      </w:r>
      <w:r w:rsidR="00E85B19">
        <w:rPr>
          <w:rFonts w:ascii="Times New Roman" w:hAnsi="Times New Roman" w:cs="Times New Roman"/>
          <w:sz w:val="28"/>
          <w:szCs w:val="28"/>
        </w:rPr>
        <w:t>анализ динамики курса акций осуществлен методом выделения временных срезов. Такой подход позволяет</w:t>
      </w:r>
      <w:r w:rsidR="0014407F">
        <w:rPr>
          <w:rFonts w:ascii="Times New Roman" w:hAnsi="Times New Roman" w:cs="Times New Roman"/>
          <w:sz w:val="28"/>
          <w:szCs w:val="28"/>
        </w:rPr>
        <w:t xml:space="preserve"> </w:t>
      </w:r>
      <w:r>
        <w:rPr>
          <w:rFonts w:ascii="Times New Roman" w:hAnsi="Times New Roman" w:cs="Times New Roman"/>
          <w:sz w:val="28"/>
          <w:szCs w:val="28"/>
        </w:rPr>
        <w:t>изменения зависимой и независимых переменных в одно наблюдение для каждого среза</w:t>
      </w:r>
      <w:r w:rsidR="0014407F">
        <w:rPr>
          <w:rFonts w:ascii="Times New Roman" w:hAnsi="Times New Roman" w:cs="Times New Roman"/>
          <w:sz w:val="28"/>
          <w:szCs w:val="28"/>
        </w:rPr>
        <w:t>, тем самым решив проблему неоднородности данных. В свою очередь, полнота и достоверность анализа обеспечивается рассмотрением несколько различных срезов.</w:t>
      </w:r>
    </w:p>
    <w:p w:rsidR="0014407F" w:rsidRDefault="00BF2A85" w:rsidP="008B52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исследования </w:t>
      </w:r>
      <w:r w:rsidR="00450E05">
        <w:rPr>
          <w:rFonts w:ascii="Times New Roman" w:hAnsi="Times New Roman" w:cs="Times New Roman"/>
          <w:sz w:val="28"/>
          <w:szCs w:val="28"/>
        </w:rPr>
        <w:t>задействованы трех-</w:t>
      </w:r>
      <w:r>
        <w:rPr>
          <w:rFonts w:ascii="Times New Roman" w:hAnsi="Times New Roman" w:cs="Times New Roman"/>
          <w:sz w:val="28"/>
          <w:szCs w:val="28"/>
        </w:rPr>
        <w:t>, десяти-</w:t>
      </w:r>
      <w:r w:rsidR="00450E05">
        <w:rPr>
          <w:rFonts w:ascii="Times New Roman" w:hAnsi="Times New Roman" w:cs="Times New Roman"/>
          <w:sz w:val="28"/>
          <w:szCs w:val="28"/>
        </w:rPr>
        <w:t>, пятнадцати-</w:t>
      </w:r>
      <w:r>
        <w:rPr>
          <w:rFonts w:ascii="Times New Roman" w:hAnsi="Times New Roman" w:cs="Times New Roman"/>
          <w:sz w:val="28"/>
          <w:szCs w:val="28"/>
        </w:rPr>
        <w:t xml:space="preserve"> и двадцатидневный временные срезы.</w:t>
      </w:r>
      <w:r w:rsidR="00E53987">
        <w:rPr>
          <w:rFonts w:ascii="Times New Roman" w:hAnsi="Times New Roman" w:cs="Times New Roman"/>
          <w:sz w:val="28"/>
          <w:szCs w:val="28"/>
        </w:rPr>
        <w:t xml:space="preserve"> </w:t>
      </w:r>
      <w:r w:rsidR="00D7338E">
        <w:rPr>
          <w:rFonts w:ascii="Times New Roman" w:hAnsi="Times New Roman" w:cs="Times New Roman"/>
          <w:sz w:val="28"/>
          <w:szCs w:val="28"/>
        </w:rPr>
        <w:t xml:space="preserve">Так, </w:t>
      </w:r>
      <w:r w:rsidR="00E53987">
        <w:rPr>
          <w:rFonts w:ascii="Times New Roman" w:hAnsi="Times New Roman" w:cs="Times New Roman"/>
          <w:sz w:val="28"/>
          <w:szCs w:val="28"/>
          <w:lang w:val="en-US"/>
        </w:rPr>
        <w:t>n</w:t>
      </w:r>
      <w:r w:rsidR="00E53987" w:rsidRPr="00E53987">
        <w:rPr>
          <w:rFonts w:ascii="Times New Roman" w:hAnsi="Times New Roman" w:cs="Times New Roman"/>
          <w:sz w:val="28"/>
          <w:szCs w:val="28"/>
        </w:rPr>
        <w:t>-</w:t>
      </w:r>
      <w:r w:rsidR="00E53987">
        <w:rPr>
          <w:rFonts w:ascii="Times New Roman" w:hAnsi="Times New Roman" w:cs="Times New Roman"/>
          <w:sz w:val="28"/>
          <w:szCs w:val="28"/>
        </w:rPr>
        <w:t xml:space="preserve">дневный временной срез представляет собой отношение цены акций в </w:t>
      </w:r>
      <w:r w:rsidR="00E53987">
        <w:rPr>
          <w:rFonts w:ascii="Times New Roman" w:hAnsi="Times New Roman" w:cs="Times New Roman"/>
          <w:sz w:val="28"/>
          <w:szCs w:val="28"/>
          <w:lang w:val="en-US"/>
        </w:rPr>
        <w:t>n</w:t>
      </w:r>
      <w:r w:rsidR="00E53987" w:rsidRPr="00E53987">
        <w:rPr>
          <w:rFonts w:ascii="Times New Roman" w:hAnsi="Times New Roman" w:cs="Times New Roman"/>
          <w:sz w:val="28"/>
          <w:szCs w:val="28"/>
        </w:rPr>
        <w:t>-</w:t>
      </w:r>
      <w:r w:rsidR="00E53987">
        <w:rPr>
          <w:rFonts w:ascii="Times New Roman" w:hAnsi="Times New Roman" w:cs="Times New Roman"/>
          <w:sz w:val="28"/>
          <w:szCs w:val="28"/>
        </w:rPr>
        <w:t>ный день к цене в первый (для трехдневного среза) или во второй (для остальных срезов) день.</w:t>
      </w:r>
      <w:r w:rsidR="00262AD6">
        <w:rPr>
          <w:rFonts w:ascii="Times New Roman" w:hAnsi="Times New Roman" w:cs="Times New Roman"/>
          <w:sz w:val="28"/>
          <w:szCs w:val="28"/>
        </w:rPr>
        <w:t xml:space="preserve"> Для оценки динамики курса акций достаточным предполагается оценка такого количества срезов.</w:t>
      </w:r>
      <w:r w:rsidR="00E53987">
        <w:rPr>
          <w:rFonts w:ascii="Times New Roman" w:hAnsi="Times New Roman" w:cs="Times New Roman"/>
          <w:sz w:val="28"/>
          <w:szCs w:val="28"/>
        </w:rPr>
        <w:t xml:space="preserve"> </w:t>
      </w:r>
      <w:r w:rsidR="008A4B13">
        <w:rPr>
          <w:rFonts w:ascii="Times New Roman" w:hAnsi="Times New Roman" w:cs="Times New Roman"/>
          <w:sz w:val="28"/>
          <w:szCs w:val="28"/>
        </w:rPr>
        <w:t xml:space="preserve">В соответствие с задачами исследования, основным интересующим нас срезом будет двадцатидневный срез, показывающий </w:t>
      </w:r>
      <w:r w:rsidR="008A4B13">
        <w:rPr>
          <w:rFonts w:ascii="Times New Roman" w:hAnsi="Times New Roman" w:cs="Times New Roman"/>
          <w:sz w:val="28"/>
          <w:szCs w:val="28"/>
        </w:rPr>
        <w:lastRenderedPageBreak/>
        <w:t xml:space="preserve">соотношение динамики цены и факторов по итогам календарного месяца. </w:t>
      </w:r>
      <w:r w:rsidR="00262AD6">
        <w:rPr>
          <w:rFonts w:ascii="Times New Roman" w:hAnsi="Times New Roman" w:cs="Times New Roman"/>
          <w:sz w:val="28"/>
          <w:szCs w:val="28"/>
        </w:rPr>
        <w:t>Предшествующие срезы также необходимы для исследования стабильности выявленных закономерностей.</w:t>
      </w:r>
    </w:p>
    <w:p w:rsidR="004C65ED" w:rsidRPr="004C65ED" w:rsidRDefault="006F75FE" w:rsidP="008B52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результат во всех срезах, кроме трехдневного, сравнивается с ценой во второй день. </w:t>
      </w:r>
      <w:r w:rsidR="004C65ED">
        <w:rPr>
          <w:rFonts w:ascii="Times New Roman" w:hAnsi="Times New Roman" w:cs="Times New Roman"/>
          <w:sz w:val="28"/>
          <w:szCs w:val="28"/>
        </w:rPr>
        <w:t xml:space="preserve">Это вызвано тем, что цена открытия зачастую значительно отличается от цен, устанавливающихся на закрытии первого дня и поддерживающихся на месячном промежутке. Объяснения этому находятся в теориях ценообразования первичного размещения. Например, в своем исследовании, посвященном сфере первичного размещения акции, американские авторы </w:t>
      </w:r>
      <w:r w:rsidR="004C65ED">
        <w:rPr>
          <w:rFonts w:ascii="Times New Roman" w:hAnsi="Times New Roman" w:cs="Times New Roman"/>
          <w:sz w:val="28"/>
          <w:szCs w:val="28"/>
          <w:lang w:val="en-US"/>
        </w:rPr>
        <w:t>Jay</w:t>
      </w:r>
      <w:r w:rsidR="004C65ED" w:rsidRPr="004C65ED">
        <w:rPr>
          <w:rFonts w:ascii="Times New Roman" w:hAnsi="Times New Roman" w:cs="Times New Roman"/>
          <w:sz w:val="28"/>
          <w:szCs w:val="28"/>
        </w:rPr>
        <w:t xml:space="preserve"> </w:t>
      </w:r>
      <w:r w:rsidR="004C65ED">
        <w:rPr>
          <w:rFonts w:ascii="Times New Roman" w:hAnsi="Times New Roman" w:cs="Times New Roman"/>
          <w:sz w:val="28"/>
          <w:szCs w:val="28"/>
          <w:lang w:val="en-US"/>
        </w:rPr>
        <w:t>R</w:t>
      </w:r>
      <w:r w:rsidR="004C65ED" w:rsidRPr="004C65ED">
        <w:rPr>
          <w:rFonts w:ascii="Times New Roman" w:hAnsi="Times New Roman" w:cs="Times New Roman"/>
          <w:sz w:val="28"/>
          <w:szCs w:val="28"/>
        </w:rPr>
        <w:t xml:space="preserve">. </w:t>
      </w:r>
      <w:r w:rsidR="004C65ED">
        <w:rPr>
          <w:rFonts w:ascii="Times New Roman" w:hAnsi="Times New Roman" w:cs="Times New Roman"/>
          <w:sz w:val="28"/>
          <w:szCs w:val="28"/>
          <w:lang w:val="en-US"/>
        </w:rPr>
        <w:t>Ritter</w:t>
      </w:r>
      <w:r w:rsidR="004C65ED" w:rsidRPr="004C65ED">
        <w:rPr>
          <w:rFonts w:ascii="Times New Roman" w:hAnsi="Times New Roman" w:cs="Times New Roman"/>
          <w:sz w:val="28"/>
          <w:szCs w:val="28"/>
        </w:rPr>
        <w:t xml:space="preserve"> </w:t>
      </w:r>
      <w:r w:rsidR="004C65ED">
        <w:rPr>
          <w:rFonts w:ascii="Times New Roman" w:hAnsi="Times New Roman" w:cs="Times New Roman"/>
          <w:sz w:val="28"/>
          <w:szCs w:val="28"/>
        </w:rPr>
        <w:t xml:space="preserve">и </w:t>
      </w:r>
      <w:r w:rsidR="004C65ED">
        <w:rPr>
          <w:rFonts w:ascii="Times New Roman" w:hAnsi="Times New Roman" w:cs="Times New Roman"/>
          <w:sz w:val="28"/>
          <w:szCs w:val="28"/>
          <w:lang w:val="en-US"/>
        </w:rPr>
        <w:t>Ivo</w:t>
      </w:r>
      <w:r w:rsidR="004C65ED" w:rsidRPr="004C65ED">
        <w:rPr>
          <w:rFonts w:ascii="Times New Roman" w:hAnsi="Times New Roman" w:cs="Times New Roman"/>
          <w:sz w:val="28"/>
          <w:szCs w:val="28"/>
        </w:rPr>
        <w:t xml:space="preserve"> </w:t>
      </w:r>
      <w:r w:rsidR="004C65ED">
        <w:rPr>
          <w:rFonts w:ascii="Times New Roman" w:hAnsi="Times New Roman" w:cs="Times New Roman"/>
          <w:sz w:val="28"/>
          <w:szCs w:val="28"/>
          <w:lang w:val="en-US"/>
        </w:rPr>
        <w:t>Welch</w:t>
      </w:r>
      <w:r w:rsidR="004C65ED">
        <w:rPr>
          <w:rFonts w:ascii="Times New Roman" w:hAnsi="Times New Roman" w:cs="Times New Roman"/>
          <w:sz w:val="28"/>
          <w:szCs w:val="28"/>
        </w:rPr>
        <w:t xml:space="preserve"> утверждают, что асимметрия информации между эмитентом и инвесторами зачастую ведет к необъективной цене открытия рынка в первый день</w:t>
      </w:r>
      <w:r w:rsidR="00450E05">
        <w:rPr>
          <w:rStyle w:val="a9"/>
          <w:rFonts w:ascii="Times New Roman" w:hAnsi="Times New Roman" w:cs="Times New Roman"/>
          <w:sz w:val="28"/>
          <w:szCs w:val="28"/>
        </w:rPr>
        <w:footnoteReference w:id="15"/>
      </w:r>
      <w:r w:rsidR="00C511C4">
        <w:rPr>
          <w:rFonts w:ascii="Times New Roman" w:hAnsi="Times New Roman" w:cs="Times New Roman"/>
          <w:sz w:val="28"/>
          <w:szCs w:val="28"/>
        </w:rPr>
        <w:t>.</w:t>
      </w:r>
      <w:r w:rsidR="004C65ED">
        <w:rPr>
          <w:rFonts w:ascii="Times New Roman" w:hAnsi="Times New Roman" w:cs="Times New Roman"/>
          <w:sz w:val="28"/>
          <w:szCs w:val="28"/>
        </w:rPr>
        <w:t xml:space="preserve"> Иными словами, обладая меньшей информаций о реальном спросе на ценные бумаги, </w:t>
      </w:r>
      <w:r w:rsidR="00C511C4">
        <w:rPr>
          <w:rFonts w:ascii="Times New Roman" w:hAnsi="Times New Roman" w:cs="Times New Roman"/>
          <w:sz w:val="28"/>
          <w:szCs w:val="28"/>
        </w:rPr>
        <w:t>эмитент может завышать или занижать первоначальную цену.</w:t>
      </w:r>
      <w:r w:rsidR="00450E05">
        <w:rPr>
          <w:rFonts w:ascii="Times New Roman" w:hAnsi="Times New Roman" w:cs="Times New Roman"/>
          <w:sz w:val="28"/>
          <w:szCs w:val="28"/>
        </w:rPr>
        <w:t xml:space="preserve"> Таким образом, в нашем исследовании делается предпосылка о том, что динамика цены акции в первые три дня после открытия отражается исключительно период стабилизации цены на рынке после размещения, в отличие от более продолжительных срезов. </w:t>
      </w:r>
    </w:p>
    <w:p w:rsidR="002E4B2B" w:rsidRPr="00BB6BB0" w:rsidRDefault="00A46796" w:rsidP="008B52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м</w:t>
      </w:r>
      <w:r w:rsidR="00450E05" w:rsidRPr="00A46796">
        <w:rPr>
          <w:rFonts w:ascii="Times New Roman" w:hAnsi="Times New Roman" w:cs="Times New Roman"/>
          <w:sz w:val="28"/>
          <w:szCs w:val="28"/>
        </w:rPr>
        <w:t xml:space="preserve">ассива объясняющих переменных </w:t>
      </w:r>
      <w:r>
        <w:rPr>
          <w:rFonts w:ascii="Times New Roman" w:hAnsi="Times New Roman" w:cs="Times New Roman"/>
          <w:sz w:val="28"/>
          <w:szCs w:val="28"/>
        </w:rPr>
        <w:t xml:space="preserve">наблюдения получены аналогичным образом. Для каждого среза было рассчитано соответствующее изменение величины фактора за тот же период. </w:t>
      </w:r>
    </w:p>
    <w:p w:rsidR="00A46796" w:rsidRDefault="00262AD6" w:rsidP="008B52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 из основных предпосылок анализа заключается в том, что существует дифференциация объясняющих факторов в зависимости от вида деятельности компании. </w:t>
      </w:r>
      <w:r w:rsidR="002B7B9F">
        <w:rPr>
          <w:rFonts w:ascii="Times New Roman" w:hAnsi="Times New Roman" w:cs="Times New Roman"/>
          <w:sz w:val="28"/>
          <w:szCs w:val="28"/>
        </w:rPr>
        <w:t>Для того</w:t>
      </w:r>
      <w:r w:rsidR="00A46796">
        <w:rPr>
          <w:rFonts w:ascii="Times New Roman" w:hAnsi="Times New Roman" w:cs="Times New Roman"/>
          <w:sz w:val="28"/>
          <w:szCs w:val="28"/>
        </w:rPr>
        <w:t xml:space="preserve"> чтобы </w:t>
      </w:r>
      <w:r w:rsidR="002B7B9F">
        <w:rPr>
          <w:rFonts w:ascii="Times New Roman" w:hAnsi="Times New Roman" w:cs="Times New Roman"/>
          <w:sz w:val="28"/>
          <w:szCs w:val="28"/>
        </w:rPr>
        <w:t xml:space="preserve">проанализировать зависимости поведения цены акций от факторов в отраслевом разрезе, исходные данные были изначально разбиты на группы по </w:t>
      </w:r>
      <w:r w:rsidR="00A46796">
        <w:rPr>
          <w:rFonts w:ascii="Times New Roman" w:hAnsi="Times New Roman" w:cs="Times New Roman"/>
          <w:sz w:val="28"/>
          <w:szCs w:val="28"/>
        </w:rPr>
        <w:t xml:space="preserve">отраслевому признаку в соответствии с Мировым стандартом классификации отраслей промышленности </w:t>
      </w:r>
      <w:r w:rsidR="00A46796">
        <w:rPr>
          <w:rFonts w:ascii="Times New Roman" w:hAnsi="Times New Roman" w:cs="Times New Roman"/>
          <w:sz w:val="28"/>
          <w:szCs w:val="28"/>
          <w:lang w:val="en-US"/>
        </w:rPr>
        <w:t>GICS</w:t>
      </w:r>
      <w:r w:rsidR="00A46796" w:rsidRPr="00F71C4A">
        <w:rPr>
          <w:rFonts w:ascii="Times New Roman" w:hAnsi="Times New Roman" w:cs="Times New Roman"/>
          <w:sz w:val="28"/>
          <w:szCs w:val="28"/>
        </w:rPr>
        <w:t xml:space="preserve"> (</w:t>
      </w:r>
      <w:r w:rsidR="00A46796">
        <w:rPr>
          <w:rFonts w:ascii="Times New Roman" w:hAnsi="Times New Roman" w:cs="Times New Roman"/>
          <w:sz w:val="28"/>
          <w:szCs w:val="28"/>
        </w:rPr>
        <w:t xml:space="preserve">англ. </w:t>
      </w:r>
      <w:r w:rsidR="00A46796">
        <w:rPr>
          <w:rFonts w:ascii="Times New Roman" w:hAnsi="Times New Roman" w:cs="Times New Roman"/>
          <w:sz w:val="28"/>
          <w:szCs w:val="28"/>
          <w:lang w:val="en-US"/>
        </w:rPr>
        <w:lastRenderedPageBreak/>
        <w:t>The</w:t>
      </w:r>
      <w:r w:rsidR="00A46796" w:rsidRPr="00F71C4A">
        <w:rPr>
          <w:rFonts w:ascii="Times New Roman" w:hAnsi="Times New Roman" w:cs="Times New Roman"/>
          <w:sz w:val="28"/>
          <w:szCs w:val="28"/>
        </w:rPr>
        <w:t xml:space="preserve"> </w:t>
      </w:r>
      <w:r w:rsidR="00A46796">
        <w:rPr>
          <w:rFonts w:ascii="Times New Roman" w:hAnsi="Times New Roman" w:cs="Times New Roman"/>
          <w:sz w:val="28"/>
          <w:szCs w:val="28"/>
          <w:lang w:val="en-US"/>
        </w:rPr>
        <w:t>Global</w:t>
      </w:r>
      <w:r w:rsidR="00A46796" w:rsidRPr="00F71C4A">
        <w:rPr>
          <w:rFonts w:ascii="Times New Roman" w:hAnsi="Times New Roman" w:cs="Times New Roman"/>
          <w:sz w:val="28"/>
          <w:szCs w:val="28"/>
        </w:rPr>
        <w:t xml:space="preserve"> </w:t>
      </w:r>
      <w:r w:rsidR="00A46796">
        <w:rPr>
          <w:rFonts w:ascii="Times New Roman" w:hAnsi="Times New Roman" w:cs="Times New Roman"/>
          <w:sz w:val="28"/>
          <w:szCs w:val="28"/>
          <w:lang w:val="en-US"/>
        </w:rPr>
        <w:t>Industry</w:t>
      </w:r>
      <w:r w:rsidR="00A46796" w:rsidRPr="00F71C4A">
        <w:rPr>
          <w:rFonts w:ascii="Times New Roman" w:hAnsi="Times New Roman" w:cs="Times New Roman"/>
          <w:sz w:val="28"/>
          <w:szCs w:val="28"/>
        </w:rPr>
        <w:t xml:space="preserve"> </w:t>
      </w:r>
      <w:r w:rsidR="00A46796">
        <w:rPr>
          <w:rFonts w:ascii="Times New Roman" w:hAnsi="Times New Roman" w:cs="Times New Roman"/>
          <w:sz w:val="28"/>
          <w:szCs w:val="28"/>
          <w:lang w:val="en-US"/>
        </w:rPr>
        <w:t>Classification</w:t>
      </w:r>
      <w:r w:rsidR="00A46796" w:rsidRPr="00F71C4A">
        <w:rPr>
          <w:rFonts w:ascii="Times New Roman" w:hAnsi="Times New Roman" w:cs="Times New Roman"/>
          <w:sz w:val="28"/>
          <w:szCs w:val="28"/>
        </w:rPr>
        <w:t xml:space="preserve"> </w:t>
      </w:r>
      <w:r w:rsidR="00A46796">
        <w:rPr>
          <w:rFonts w:ascii="Times New Roman" w:hAnsi="Times New Roman" w:cs="Times New Roman"/>
          <w:sz w:val="28"/>
          <w:szCs w:val="28"/>
          <w:lang w:val="en-US"/>
        </w:rPr>
        <w:t>Standard</w:t>
      </w:r>
      <w:r w:rsidR="00A46796">
        <w:rPr>
          <w:rStyle w:val="a9"/>
          <w:rFonts w:ascii="Times New Roman" w:hAnsi="Times New Roman" w:cs="Times New Roman"/>
          <w:sz w:val="28"/>
          <w:szCs w:val="28"/>
          <w:lang w:val="en-US"/>
        </w:rPr>
        <w:footnoteReference w:id="16"/>
      </w:r>
      <w:r w:rsidR="00A46796" w:rsidRPr="00F71C4A">
        <w:rPr>
          <w:rFonts w:ascii="Times New Roman" w:hAnsi="Times New Roman" w:cs="Times New Roman"/>
          <w:sz w:val="28"/>
          <w:szCs w:val="28"/>
        </w:rPr>
        <w:t xml:space="preserve">). </w:t>
      </w:r>
      <w:r w:rsidR="00A46796">
        <w:rPr>
          <w:rFonts w:ascii="Times New Roman" w:hAnsi="Times New Roman" w:cs="Times New Roman"/>
          <w:sz w:val="28"/>
          <w:szCs w:val="28"/>
        </w:rPr>
        <w:t xml:space="preserve">Распределение компаний по отраслям представлено в </w:t>
      </w:r>
      <w:r w:rsidR="006348A7">
        <w:rPr>
          <w:rFonts w:ascii="Times New Roman" w:hAnsi="Times New Roman" w:cs="Times New Roman"/>
          <w:b/>
          <w:sz w:val="28"/>
          <w:szCs w:val="28"/>
        </w:rPr>
        <w:t>т</w:t>
      </w:r>
      <w:r w:rsidR="00A46796" w:rsidRPr="002438A8">
        <w:rPr>
          <w:rFonts w:ascii="Times New Roman" w:hAnsi="Times New Roman" w:cs="Times New Roman"/>
          <w:b/>
          <w:sz w:val="28"/>
          <w:szCs w:val="28"/>
        </w:rPr>
        <w:t>аблице 1</w:t>
      </w:r>
      <w:r w:rsidR="00A46796">
        <w:rPr>
          <w:rFonts w:ascii="Times New Roman" w:hAnsi="Times New Roman" w:cs="Times New Roman"/>
          <w:sz w:val="28"/>
          <w:szCs w:val="28"/>
        </w:rPr>
        <w:t>.</w:t>
      </w:r>
    </w:p>
    <w:p w:rsidR="009E07FD" w:rsidRDefault="009E07FD" w:rsidP="008B5206">
      <w:pPr>
        <w:spacing w:after="0" w:line="360" w:lineRule="auto"/>
        <w:ind w:firstLine="708"/>
        <w:jc w:val="both"/>
        <w:rPr>
          <w:rFonts w:ascii="Times New Roman" w:hAnsi="Times New Roman" w:cs="Times New Roman"/>
          <w:sz w:val="28"/>
          <w:szCs w:val="28"/>
        </w:rPr>
      </w:pPr>
    </w:p>
    <w:p w:rsidR="00990FE7" w:rsidRPr="00B437D3" w:rsidRDefault="00990FE7" w:rsidP="00990FE7">
      <w:pPr>
        <w:pStyle w:val="af"/>
        <w:keepNext/>
        <w:rPr>
          <w:rFonts w:ascii="Times New Roman" w:hAnsi="Times New Roman" w:cs="Times New Roman"/>
          <w:color w:val="auto"/>
          <w:sz w:val="22"/>
          <w:szCs w:val="24"/>
        </w:rPr>
      </w:pPr>
      <w:r w:rsidRPr="00B437D3">
        <w:rPr>
          <w:rFonts w:ascii="Times New Roman" w:hAnsi="Times New Roman" w:cs="Times New Roman"/>
          <w:color w:val="auto"/>
          <w:sz w:val="22"/>
          <w:szCs w:val="24"/>
        </w:rPr>
        <w:t xml:space="preserve">Таблица </w:t>
      </w:r>
      <w:r w:rsidRPr="00B437D3">
        <w:rPr>
          <w:rFonts w:ascii="Times New Roman" w:hAnsi="Times New Roman" w:cs="Times New Roman"/>
          <w:color w:val="auto"/>
          <w:sz w:val="22"/>
          <w:szCs w:val="24"/>
        </w:rPr>
        <w:fldChar w:fldCharType="begin"/>
      </w:r>
      <w:r w:rsidRPr="00B437D3">
        <w:rPr>
          <w:rFonts w:ascii="Times New Roman" w:hAnsi="Times New Roman" w:cs="Times New Roman"/>
          <w:color w:val="auto"/>
          <w:sz w:val="22"/>
          <w:szCs w:val="24"/>
        </w:rPr>
        <w:instrText xml:space="preserve"> SEQ Таблица \* ARABIC </w:instrText>
      </w:r>
      <w:r w:rsidRPr="00B437D3">
        <w:rPr>
          <w:rFonts w:ascii="Times New Roman" w:hAnsi="Times New Roman" w:cs="Times New Roman"/>
          <w:color w:val="auto"/>
          <w:sz w:val="22"/>
          <w:szCs w:val="24"/>
        </w:rPr>
        <w:fldChar w:fldCharType="separate"/>
      </w:r>
      <w:r w:rsidR="006348A7">
        <w:rPr>
          <w:rFonts w:ascii="Times New Roman" w:hAnsi="Times New Roman" w:cs="Times New Roman"/>
          <w:noProof/>
          <w:color w:val="auto"/>
          <w:sz w:val="22"/>
          <w:szCs w:val="24"/>
        </w:rPr>
        <w:t>1</w:t>
      </w:r>
      <w:r w:rsidRPr="00B437D3">
        <w:rPr>
          <w:rFonts w:ascii="Times New Roman" w:hAnsi="Times New Roman" w:cs="Times New Roman"/>
          <w:color w:val="auto"/>
          <w:sz w:val="22"/>
          <w:szCs w:val="24"/>
        </w:rPr>
        <w:fldChar w:fldCharType="end"/>
      </w:r>
      <w:r w:rsidR="006348A7">
        <w:rPr>
          <w:rFonts w:ascii="Times New Roman" w:hAnsi="Times New Roman" w:cs="Times New Roman"/>
          <w:color w:val="auto"/>
          <w:sz w:val="22"/>
          <w:szCs w:val="24"/>
        </w:rPr>
        <w:t>.</w:t>
      </w:r>
      <w:r w:rsidRPr="00B437D3">
        <w:rPr>
          <w:rFonts w:ascii="Times New Roman" w:hAnsi="Times New Roman" w:cs="Times New Roman"/>
          <w:color w:val="auto"/>
          <w:sz w:val="22"/>
          <w:szCs w:val="24"/>
        </w:rPr>
        <w:t xml:space="preserve"> </w:t>
      </w:r>
      <w:r w:rsidRPr="00B437D3">
        <w:rPr>
          <w:rFonts w:ascii="Times New Roman" w:hAnsi="Times New Roman" w:cs="Times New Roman"/>
          <w:b w:val="0"/>
          <w:color w:val="auto"/>
          <w:sz w:val="22"/>
          <w:szCs w:val="24"/>
        </w:rPr>
        <w:t>Распределение компаний по отраслям</w:t>
      </w:r>
    </w:p>
    <w:tbl>
      <w:tblPr>
        <w:tblStyle w:val="ab"/>
        <w:tblW w:w="0" w:type="auto"/>
        <w:tblLook w:val="04A0" w:firstRow="1" w:lastRow="0" w:firstColumn="1" w:lastColumn="0" w:noHBand="0" w:noVBand="1"/>
      </w:tblPr>
      <w:tblGrid>
        <w:gridCol w:w="3268"/>
        <w:gridCol w:w="3446"/>
        <w:gridCol w:w="2857"/>
      </w:tblGrid>
      <w:tr w:rsidR="00A46796" w:rsidTr="00990FE7">
        <w:tc>
          <w:tcPr>
            <w:tcW w:w="3268" w:type="dxa"/>
            <w:vAlign w:val="center"/>
          </w:tcPr>
          <w:p w:rsidR="00A46796" w:rsidRPr="00990FE7" w:rsidRDefault="00A46796" w:rsidP="00990FE7">
            <w:pPr>
              <w:spacing w:line="276" w:lineRule="auto"/>
              <w:jc w:val="center"/>
              <w:rPr>
                <w:rFonts w:ascii="Times New Roman" w:hAnsi="Times New Roman" w:cs="Times New Roman"/>
                <w:b/>
                <w:sz w:val="28"/>
                <w:szCs w:val="28"/>
              </w:rPr>
            </w:pPr>
            <w:r w:rsidRPr="00990FE7">
              <w:rPr>
                <w:rFonts w:ascii="Times New Roman" w:hAnsi="Times New Roman" w:cs="Times New Roman"/>
                <w:b/>
                <w:sz w:val="28"/>
                <w:szCs w:val="28"/>
              </w:rPr>
              <w:t>Название отрасли</w:t>
            </w:r>
          </w:p>
        </w:tc>
        <w:tc>
          <w:tcPr>
            <w:tcW w:w="3446" w:type="dxa"/>
            <w:vAlign w:val="center"/>
          </w:tcPr>
          <w:p w:rsidR="00A46796" w:rsidRPr="00990FE7" w:rsidRDefault="00A46796" w:rsidP="00990FE7">
            <w:pPr>
              <w:spacing w:line="276" w:lineRule="auto"/>
              <w:jc w:val="center"/>
              <w:rPr>
                <w:rFonts w:ascii="Times New Roman" w:hAnsi="Times New Roman" w:cs="Times New Roman"/>
                <w:b/>
                <w:sz w:val="28"/>
                <w:szCs w:val="28"/>
              </w:rPr>
            </w:pPr>
            <w:r w:rsidRPr="00990FE7">
              <w:rPr>
                <w:rFonts w:ascii="Times New Roman" w:hAnsi="Times New Roman" w:cs="Times New Roman"/>
                <w:b/>
                <w:sz w:val="28"/>
                <w:szCs w:val="28"/>
              </w:rPr>
              <w:t>Официальное русскоязычное название отрасли</w:t>
            </w:r>
          </w:p>
        </w:tc>
        <w:tc>
          <w:tcPr>
            <w:tcW w:w="2857" w:type="dxa"/>
            <w:vAlign w:val="center"/>
          </w:tcPr>
          <w:p w:rsidR="00A46796" w:rsidRPr="00990FE7" w:rsidRDefault="00A46796" w:rsidP="00990FE7">
            <w:pPr>
              <w:spacing w:line="276" w:lineRule="auto"/>
              <w:jc w:val="center"/>
              <w:rPr>
                <w:rFonts w:ascii="Times New Roman" w:hAnsi="Times New Roman" w:cs="Times New Roman"/>
                <w:b/>
                <w:sz w:val="28"/>
                <w:szCs w:val="28"/>
              </w:rPr>
            </w:pPr>
            <w:r w:rsidRPr="00990FE7">
              <w:rPr>
                <w:rFonts w:ascii="Times New Roman" w:hAnsi="Times New Roman" w:cs="Times New Roman"/>
                <w:b/>
                <w:sz w:val="28"/>
                <w:szCs w:val="28"/>
              </w:rPr>
              <w:t>Количество компаний</w:t>
            </w:r>
          </w:p>
        </w:tc>
      </w:tr>
      <w:tr w:rsidR="00A46796" w:rsidTr="00990FE7">
        <w:tc>
          <w:tcPr>
            <w:tcW w:w="3268" w:type="dxa"/>
            <w:vAlign w:val="center"/>
          </w:tcPr>
          <w:p w:rsidR="00A46796" w:rsidRPr="006348A7" w:rsidRDefault="00A46796"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Energy</w:t>
            </w:r>
          </w:p>
        </w:tc>
        <w:tc>
          <w:tcPr>
            <w:tcW w:w="3446" w:type="dxa"/>
            <w:vAlign w:val="center"/>
          </w:tcPr>
          <w:p w:rsidR="00A46796" w:rsidRPr="009D6DFA" w:rsidRDefault="00A46796"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Энергетика</w:t>
            </w:r>
          </w:p>
        </w:tc>
        <w:tc>
          <w:tcPr>
            <w:tcW w:w="2857" w:type="dxa"/>
            <w:vAlign w:val="center"/>
          </w:tcPr>
          <w:p w:rsidR="00A46796" w:rsidRDefault="00A46796"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123</w:t>
            </w:r>
          </w:p>
        </w:tc>
      </w:tr>
      <w:tr w:rsidR="00A46796" w:rsidTr="00990FE7">
        <w:tc>
          <w:tcPr>
            <w:tcW w:w="3268" w:type="dxa"/>
            <w:vAlign w:val="center"/>
          </w:tcPr>
          <w:p w:rsidR="00A46796" w:rsidRPr="006348A7" w:rsidRDefault="00A46796"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Materials</w:t>
            </w:r>
          </w:p>
        </w:tc>
        <w:tc>
          <w:tcPr>
            <w:tcW w:w="3446" w:type="dxa"/>
            <w:vAlign w:val="center"/>
          </w:tcPr>
          <w:p w:rsidR="00A46796" w:rsidRDefault="00A46796"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Материалы</w:t>
            </w:r>
          </w:p>
        </w:tc>
        <w:tc>
          <w:tcPr>
            <w:tcW w:w="2857" w:type="dxa"/>
            <w:vAlign w:val="center"/>
          </w:tcPr>
          <w:p w:rsidR="00A46796" w:rsidRDefault="00A46796"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A46796" w:rsidTr="00990FE7">
        <w:tc>
          <w:tcPr>
            <w:tcW w:w="3268" w:type="dxa"/>
            <w:vAlign w:val="center"/>
          </w:tcPr>
          <w:p w:rsidR="00A46796" w:rsidRPr="009D6DFA" w:rsidRDefault="00A46796" w:rsidP="00990FE7">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Industrials</w:t>
            </w:r>
          </w:p>
        </w:tc>
        <w:tc>
          <w:tcPr>
            <w:tcW w:w="3446" w:type="dxa"/>
            <w:vAlign w:val="center"/>
          </w:tcPr>
          <w:p w:rsidR="00A46796" w:rsidRDefault="00A46796"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Промышленность</w:t>
            </w:r>
          </w:p>
        </w:tc>
        <w:tc>
          <w:tcPr>
            <w:tcW w:w="2857" w:type="dxa"/>
            <w:vAlign w:val="center"/>
          </w:tcPr>
          <w:p w:rsidR="00A46796" w:rsidRDefault="00A46796"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80</w:t>
            </w:r>
          </w:p>
        </w:tc>
      </w:tr>
      <w:tr w:rsidR="00A46796" w:rsidTr="00990FE7">
        <w:tc>
          <w:tcPr>
            <w:tcW w:w="3268" w:type="dxa"/>
            <w:vAlign w:val="center"/>
          </w:tcPr>
          <w:p w:rsidR="00A46796" w:rsidRPr="009D6DFA" w:rsidRDefault="00A46796" w:rsidP="00990FE7">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Consumer Discretionary</w:t>
            </w:r>
          </w:p>
        </w:tc>
        <w:tc>
          <w:tcPr>
            <w:tcW w:w="3446" w:type="dxa"/>
            <w:vAlign w:val="center"/>
          </w:tcPr>
          <w:p w:rsidR="00A46796" w:rsidRDefault="00A46796"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Неосновные потребительские товары</w:t>
            </w:r>
          </w:p>
        </w:tc>
        <w:tc>
          <w:tcPr>
            <w:tcW w:w="2857" w:type="dxa"/>
            <w:vAlign w:val="center"/>
          </w:tcPr>
          <w:p w:rsidR="00A46796" w:rsidRDefault="00A46796"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127</w:t>
            </w:r>
          </w:p>
        </w:tc>
      </w:tr>
      <w:tr w:rsidR="00A46796" w:rsidTr="00990FE7">
        <w:tc>
          <w:tcPr>
            <w:tcW w:w="3268" w:type="dxa"/>
            <w:vAlign w:val="center"/>
          </w:tcPr>
          <w:p w:rsidR="00A46796" w:rsidRPr="009D6DFA" w:rsidRDefault="00A46796" w:rsidP="00990FE7">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Consumer Staples</w:t>
            </w:r>
          </w:p>
        </w:tc>
        <w:tc>
          <w:tcPr>
            <w:tcW w:w="3446" w:type="dxa"/>
            <w:vAlign w:val="center"/>
          </w:tcPr>
          <w:p w:rsidR="00A46796" w:rsidRDefault="00A46796"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Потребительские товары массового спроса</w:t>
            </w:r>
          </w:p>
        </w:tc>
        <w:tc>
          <w:tcPr>
            <w:tcW w:w="2857" w:type="dxa"/>
            <w:vAlign w:val="center"/>
          </w:tcPr>
          <w:p w:rsidR="00A46796" w:rsidRDefault="00A46796"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A46796" w:rsidTr="00990FE7">
        <w:tc>
          <w:tcPr>
            <w:tcW w:w="3268" w:type="dxa"/>
            <w:vAlign w:val="center"/>
          </w:tcPr>
          <w:p w:rsidR="00A46796" w:rsidRPr="009D6DFA" w:rsidRDefault="00A46796" w:rsidP="00990FE7">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Health Care</w:t>
            </w:r>
          </w:p>
        </w:tc>
        <w:tc>
          <w:tcPr>
            <w:tcW w:w="3446" w:type="dxa"/>
            <w:vAlign w:val="center"/>
          </w:tcPr>
          <w:p w:rsidR="00A46796" w:rsidRDefault="00A46796"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Здравоохранение</w:t>
            </w:r>
          </w:p>
        </w:tc>
        <w:tc>
          <w:tcPr>
            <w:tcW w:w="2857" w:type="dxa"/>
            <w:vAlign w:val="center"/>
          </w:tcPr>
          <w:p w:rsidR="00A46796" w:rsidRDefault="00A46796"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86</w:t>
            </w:r>
          </w:p>
        </w:tc>
      </w:tr>
      <w:tr w:rsidR="00A46796" w:rsidTr="00990FE7">
        <w:tc>
          <w:tcPr>
            <w:tcW w:w="3268" w:type="dxa"/>
            <w:vAlign w:val="center"/>
          </w:tcPr>
          <w:p w:rsidR="00A46796" w:rsidRPr="009D6DFA" w:rsidRDefault="00A46796" w:rsidP="00990FE7">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Information Technology</w:t>
            </w:r>
          </w:p>
        </w:tc>
        <w:tc>
          <w:tcPr>
            <w:tcW w:w="3446" w:type="dxa"/>
            <w:vAlign w:val="center"/>
          </w:tcPr>
          <w:p w:rsidR="00A46796" w:rsidRDefault="00A46796"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Информационные технологии</w:t>
            </w:r>
          </w:p>
        </w:tc>
        <w:tc>
          <w:tcPr>
            <w:tcW w:w="2857" w:type="dxa"/>
            <w:vAlign w:val="center"/>
          </w:tcPr>
          <w:p w:rsidR="00A46796" w:rsidRDefault="00A46796"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138</w:t>
            </w:r>
          </w:p>
        </w:tc>
      </w:tr>
      <w:tr w:rsidR="00A46796" w:rsidTr="00990FE7">
        <w:tc>
          <w:tcPr>
            <w:tcW w:w="3268" w:type="dxa"/>
            <w:vAlign w:val="center"/>
          </w:tcPr>
          <w:p w:rsidR="00A46796" w:rsidRPr="00BF5207" w:rsidRDefault="00A46796"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Telecommunication Services</w:t>
            </w:r>
          </w:p>
        </w:tc>
        <w:tc>
          <w:tcPr>
            <w:tcW w:w="3446" w:type="dxa"/>
            <w:vAlign w:val="center"/>
          </w:tcPr>
          <w:p w:rsidR="00A46796" w:rsidRDefault="00A46796"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Представление телекоммуникационных услуг</w:t>
            </w:r>
          </w:p>
        </w:tc>
        <w:tc>
          <w:tcPr>
            <w:tcW w:w="2857" w:type="dxa"/>
            <w:vAlign w:val="center"/>
          </w:tcPr>
          <w:p w:rsidR="00A46796" w:rsidRDefault="00A46796"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A46796" w:rsidTr="00990FE7">
        <w:tc>
          <w:tcPr>
            <w:tcW w:w="3268" w:type="dxa"/>
            <w:vAlign w:val="center"/>
          </w:tcPr>
          <w:p w:rsidR="00A46796" w:rsidRDefault="00A46796" w:rsidP="00990FE7">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Utilities</w:t>
            </w:r>
          </w:p>
        </w:tc>
        <w:tc>
          <w:tcPr>
            <w:tcW w:w="3446" w:type="dxa"/>
            <w:vAlign w:val="center"/>
          </w:tcPr>
          <w:p w:rsidR="00A46796" w:rsidRDefault="00A46796"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Представление коммунальных услуг</w:t>
            </w:r>
          </w:p>
        </w:tc>
        <w:tc>
          <w:tcPr>
            <w:tcW w:w="2857" w:type="dxa"/>
            <w:vAlign w:val="center"/>
          </w:tcPr>
          <w:p w:rsidR="00A46796" w:rsidRDefault="00A46796"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18</w:t>
            </w:r>
          </w:p>
        </w:tc>
      </w:tr>
    </w:tbl>
    <w:p w:rsidR="00A46796" w:rsidRDefault="00A46796" w:rsidP="00A161F3">
      <w:pPr>
        <w:spacing w:after="0" w:line="360" w:lineRule="auto"/>
        <w:ind w:firstLine="708"/>
        <w:jc w:val="both"/>
        <w:rPr>
          <w:rFonts w:ascii="Times New Roman" w:hAnsi="Times New Roman" w:cs="Times New Roman"/>
          <w:sz w:val="28"/>
          <w:szCs w:val="28"/>
        </w:rPr>
      </w:pPr>
    </w:p>
    <w:p w:rsidR="00BF5207" w:rsidRDefault="00BF5207" w:rsidP="00A161F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w:t>
      </w:r>
      <w:r w:rsidR="00262AD6">
        <w:rPr>
          <w:rFonts w:ascii="Times New Roman" w:hAnsi="Times New Roman" w:cs="Times New Roman"/>
          <w:sz w:val="28"/>
          <w:szCs w:val="28"/>
        </w:rPr>
        <w:t xml:space="preserve">ко, по мнению исследователя, </w:t>
      </w:r>
      <w:r>
        <w:rPr>
          <w:rFonts w:ascii="Times New Roman" w:hAnsi="Times New Roman" w:cs="Times New Roman"/>
          <w:sz w:val="28"/>
          <w:szCs w:val="28"/>
        </w:rPr>
        <w:t>данное разбиение по группам следует частично детализировать, добавив</w:t>
      </w:r>
      <w:r w:rsidR="00262AD6">
        <w:rPr>
          <w:rFonts w:ascii="Times New Roman" w:hAnsi="Times New Roman" w:cs="Times New Roman"/>
          <w:sz w:val="28"/>
          <w:szCs w:val="28"/>
        </w:rPr>
        <w:t xml:space="preserve"> несколько подотраслей там, где предполагаются </w:t>
      </w:r>
      <w:r>
        <w:rPr>
          <w:rFonts w:ascii="Times New Roman" w:hAnsi="Times New Roman" w:cs="Times New Roman"/>
          <w:sz w:val="28"/>
          <w:szCs w:val="28"/>
        </w:rPr>
        <w:t>слишком сильные различия</w:t>
      </w:r>
      <w:r w:rsidR="004E0858">
        <w:rPr>
          <w:rFonts w:ascii="Times New Roman" w:hAnsi="Times New Roman" w:cs="Times New Roman"/>
          <w:sz w:val="28"/>
          <w:szCs w:val="28"/>
        </w:rPr>
        <w:t xml:space="preserve"> в рамках одной группы. В рамках данного исследования предполагается,</w:t>
      </w:r>
      <w:r>
        <w:rPr>
          <w:rFonts w:ascii="Times New Roman" w:hAnsi="Times New Roman" w:cs="Times New Roman"/>
          <w:sz w:val="28"/>
          <w:szCs w:val="28"/>
        </w:rPr>
        <w:t xml:space="preserve"> что </w:t>
      </w:r>
      <w:r w:rsidR="004E0858">
        <w:rPr>
          <w:rFonts w:ascii="Times New Roman" w:hAnsi="Times New Roman" w:cs="Times New Roman"/>
          <w:sz w:val="28"/>
          <w:szCs w:val="28"/>
        </w:rPr>
        <w:t>неидентичные</w:t>
      </w:r>
      <w:r>
        <w:rPr>
          <w:rFonts w:ascii="Times New Roman" w:hAnsi="Times New Roman" w:cs="Times New Roman"/>
          <w:sz w:val="28"/>
          <w:szCs w:val="28"/>
        </w:rPr>
        <w:t xml:space="preserve"> факторы могут влиять на динамику цены акции </w:t>
      </w:r>
      <w:r w:rsidR="004E0858">
        <w:rPr>
          <w:rFonts w:ascii="Times New Roman" w:hAnsi="Times New Roman" w:cs="Times New Roman"/>
          <w:sz w:val="28"/>
          <w:szCs w:val="28"/>
        </w:rPr>
        <w:t xml:space="preserve">компаний, которые относятся к разным подотраслям, но объединены одной крупной отраслью. </w:t>
      </w:r>
    </w:p>
    <w:p w:rsidR="004E0858" w:rsidRDefault="00B63F6C" w:rsidP="00A161F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Итоговая группировка с внесенными изменениями и распределением наблюдений по срезам представлена в </w:t>
      </w:r>
      <w:r w:rsidR="006348A7">
        <w:rPr>
          <w:rFonts w:ascii="Times New Roman" w:hAnsi="Times New Roman" w:cs="Times New Roman"/>
          <w:b/>
          <w:sz w:val="28"/>
          <w:szCs w:val="28"/>
        </w:rPr>
        <w:t>т</w:t>
      </w:r>
      <w:r w:rsidRPr="002438A8">
        <w:rPr>
          <w:rFonts w:ascii="Times New Roman" w:hAnsi="Times New Roman" w:cs="Times New Roman"/>
          <w:b/>
          <w:sz w:val="28"/>
          <w:szCs w:val="28"/>
        </w:rPr>
        <w:t>аблице 2</w:t>
      </w:r>
      <w:r>
        <w:rPr>
          <w:rFonts w:ascii="Times New Roman" w:hAnsi="Times New Roman" w:cs="Times New Roman"/>
          <w:sz w:val="28"/>
          <w:szCs w:val="28"/>
        </w:rPr>
        <w:t>.</w:t>
      </w:r>
    </w:p>
    <w:p w:rsidR="00B63F6C" w:rsidRDefault="00B63F6C" w:rsidP="00A161F3">
      <w:pPr>
        <w:spacing w:after="0" w:line="360" w:lineRule="auto"/>
        <w:ind w:firstLine="708"/>
        <w:jc w:val="both"/>
        <w:rPr>
          <w:rFonts w:ascii="Times New Roman" w:hAnsi="Times New Roman" w:cs="Times New Roman"/>
          <w:sz w:val="28"/>
          <w:szCs w:val="28"/>
        </w:rPr>
      </w:pPr>
    </w:p>
    <w:p w:rsidR="00990FE7" w:rsidRPr="00B437D3" w:rsidRDefault="00990FE7" w:rsidP="00990FE7">
      <w:pPr>
        <w:pStyle w:val="af"/>
        <w:keepNext/>
        <w:rPr>
          <w:rFonts w:ascii="Times New Roman" w:hAnsi="Times New Roman" w:cs="Times New Roman"/>
          <w:sz w:val="22"/>
          <w:szCs w:val="20"/>
        </w:rPr>
      </w:pPr>
      <w:r w:rsidRPr="00B437D3">
        <w:rPr>
          <w:rFonts w:ascii="Times New Roman" w:hAnsi="Times New Roman" w:cs="Times New Roman"/>
          <w:color w:val="auto"/>
          <w:sz w:val="22"/>
          <w:szCs w:val="20"/>
        </w:rPr>
        <w:lastRenderedPageBreak/>
        <w:t xml:space="preserve">Таблица </w:t>
      </w:r>
      <w:r w:rsidRPr="00B437D3">
        <w:rPr>
          <w:rFonts w:ascii="Times New Roman" w:hAnsi="Times New Roman" w:cs="Times New Roman"/>
          <w:color w:val="auto"/>
          <w:sz w:val="22"/>
          <w:szCs w:val="20"/>
        </w:rPr>
        <w:fldChar w:fldCharType="begin"/>
      </w:r>
      <w:r w:rsidRPr="00B437D3">
        <w:rPr>
          <w:rFonts w:ascii="Times New Roman" w:hAnsi="Times New Roman" w:cs="Times New Roman"/>
          <w:color w:val="auto"/>
          <w:sz w:val="22"/>
          <w:szCs w:val="20"/>
        </w:rPr>
        <w:instrText xml:space="preserve"> SEQ Таблица \* ARABIC </w:instrText>
      </w:r>
      <w:r w:rsidRPr="00B437D3">
        <w:rPr>
          <w:rFonts w:ascii="Times New Roman" w:hAnsi="Times New Roman" w:cs="Times New Roman"/>
          <w:color w:val="auto"/>
          <w:sz w:val="22"/>
          <w:szCs w:val="20"/>
        </w:rPr>
        <w:fldChar w:fldCharType="separate"/>
      </w:r>
      <w:r w:rsidR="006348A7">
        <w:rPr>
          <w:rFonts w:ascii="Times New Roman" w:hAnsi="Times New Roman" w:cs="Times New Roman"/>
          <w:noProof/>
          <w:color w:val="auto"/>
          <w:sz w:val="22"/>
          <w:szCs w:val="20"/>
        </w:rPr>
        <w:t>2</w:t>
      </w:r>
      <w:r w:rsidRPr="00B437D3">
        <w:rPr>
          <w:rFonts w:ascii="Times New Roman" w:hAnsi="Times New Roman" w:cs="Times New Roman"/>
          <w:color w:val="auto"/>
          <w:sz w:val="22"/>
          <w:szCs w:val="20"/>
        </w:rPr>
        <w:fldChar w:fldCharType="end"/>
      </w:r>
      <w:r w:rsidR="006348A7">
        <w:rPr>
          <w:rFonts w:ascii="Times New Roman" w:hAnsi="Times New Roman" w:cs="Times New Roman"/>
          <w:color w:val="auto"/>
          <w:sz w:val="22"/>
          <w:szCs w:val="20"/>
        </w:rPr>
        <w:t>.</w:t>
      </w:r>
      <w:r w:rsidRPr="00B437D3">
        <w:rPr>
          <w:rFonts w:ascii="Times New Roman" w:hAnsi="Times New Roman" w:cs="Times New Roman"/>
          <w:color w:val="auto"/>
          <w:sz w:val="22"/>
          <w:szCs w:val="20"/>
        </w:rPr>
        <w:t xml:space="preserve"> </w:t>
      </w:r>
      <w:r w:rsidRPr="00B437D3">
        <w:rPr>
          <w:rFonts w:ascii="Times New Roman" w:hAnsi="Times New Roman" w:cs="Times New Roman"/>
          <w:b w:val="0"/>
          <w:color w:val="auto"/>
          <w:sz w:val="22"/>
          <w:szCs w:val="20"/>
        </w:rPr>
        <w:t>Распределение компаний по отраслевым группам и временным срезам</w:t>
      </w:r>
    </w:p>
    <w:tbl>
      <w:tblPr>
        <w:tblStyle w:val="ab"/>
        <w:tblW w:w="5000" w:type="pct"/>
        <w:jc w:val="center"/>
        <w:tblLook w:val="04A0" w:firstRow="1" w:lastRow="0" w:firstColumn="1" w:lastColumn="0" w:noHBand="0" w:noVBand="1"/>
      </w:tblPr>
      <w:tblGrid>
        <w:gridCol w:w="3353"/>
        <w:gridCol w:w="3275"/>
        <w:gridCol w:w="745"/>
        <w:gridCol w:w="826"/>
        <w:gridCol w:w="826"/>
        <w:gridCol w:w="828"/>
      </w:tblGrid>
      <w:tr w:rsidR="00BD13D0" w:rsidTr="00577C5F">
        <w:trPr>
          <w:jc w:val="center"/>
        </w:trPr>
        <w:tc>
          <w:tcPr>
            <w:tcW w:w="3364" w:type="pct"/>
            <w:gridSpan w:val="2"/>
            <w:vAlign w:val="center"/>
          </w:tcPr>
          <w:p w:rsidR="00BD13D0" w:rsidRPr="00990FE7" w:rsidRDefault="00BD13D0" w:rsidP="00990FE7">
            <w:pPr>
              <w:spacing w:line="276" w:lineRule="auto"/>
              <w:jc w:val="center"/>
              <w:rPr>
                <w:rFonts w:ascii="Times New Roman" w:hAnsi="Times New Roman" w:cs="Times New Roman"/>
                <w:b/>
                <w:sz w:val="28"/>
                <w:szCs w:val="28"/>
              </w:rPr>
            </w:pPr>
          </w:p>
        </w:tc>
        <w:tc>
          <w:tcPr>
            <w:tcW w:w="1636" w:type="pct"/>
            <w:gridSpan w:val="4"/>
            <w:vAlign w:val="center"/>
          </w:tcPr>
          <w:p w:rsidR="00BD13D0" w:rsidRPr="00990FE7" w:rsidRDefault="00BD13D0" w:rsidP="00990FE7">
            <w:pPr>
              <w:spacing w:line="276" w:lineRule="auto"/>
              <w:jc w:val="center"/>
              <w:rPr>
                <w:rFonts w:ascii="Times New Roman" w:hAnsi="Times New Roman" w:cs="Times New Roman"/>
                <w:b/>
                <w:sz w:val="28"/>
                <w:szCs w:val="28"/>
              </w:rPr>
            </w:pPr>
            <w:r w:rsidRPr="00990FE7">
              <w:rPr>
                <w:rFonts w:ascii="Times New Roman" w:hAnsi="Times New Roman" w:cs="Times New Roman"/>
                <w:b/>
                <w:sz w:val="28"/>
                <w:szCs w:val="28"/>
              </w:rPr>
              <w:t>Количество наблюдений по срезам</w:t>
            </w:r>
          </w:p>
        </w:tc>
      </w:tr>
      <w:tr w:rsidR="00BD13D0" w:rsidTr="00577C5F">
        <w:trPr>
          <w:jc w:val="center"/>
        </w:trPr>
        <w:tc>
          <w:tcPr>
            <w:tcW w:w="1702" w:type="pct"/>
            <w:vAlign w:val="center"/>
          </w:tcPr>
          <w:p w:rsidR="00014F18" w:rsidRPr="00577C5F" w:rsidRDefault="00014F18" w:rsidP="00990FE7">
            <w:pPr>
              <w:spacing w:line="276" w:lineRule="auto"/>
              <w:jc w:val="center"/>
              <w:rPr>
                <w:rFonts w:ascii="Times New Roman" w:hAnsi="Times New Roman" w:cs="Times New Roman"/>
                <w:b/>
                <w:sz w:val="28"/>
                <w:szCs w:val="28"/>
              </w:rPr>
            </w:pPr>
            <w:r w:rsidRPr="00577C5F">
              <w:rPr>
                <w:rFonts w:ascii="Times New Roman" w:hAnsi="Times New Roman" w:cs="Times New Roman"/>
                <w:b/>
                <w:sz w:val="28"/>
                <w:szCs w:val="28"/>
              </w:rPr>
              <w:t>Отрасль</w:t>
            </w:r>
          </w:p>
        </w:tc>
        <w:tc>
          <w:tcPr>
            <w:tcW w:w="1662" w:type="pct"/>
            <w:vAlign w:val="center"/>
          </w:tcPr>
          <w:p w:rsidR="00014F18" w:rsidRPr="00990FE7" w:rsidRDefault="00014F18" w:rsidP="00990FE7">
            <w:pPr>
              <w:spacing w:line="276" w:lineRule="auto"/>
              <w:jc w:val="center"/>
              <w:rPr>
                <w:rFonts w:ascii="Times New Roman" w:hAnsi="Times New Roman" w:cs="Times New Roman"/>
                <w:b/>
                <w:sz w:val="28"/>
                <w:szCs w:val="28"/>
              </w:rPr>
            </w:pPr>
            <w:r w:rsidRPr="00990FE7">
              <w:rPr>
                <w:rFonts w:ascii="Times New Roman" w:hAnsi="Times New Roman" w:cs="Times New Roman"/>
                <w:b/>
                <w:sz w:val="28"/>
                <w:szCs w:val="28"/>
              </w:rPr>
              <w:t>Подотрасль</w:t>
            </w:r>
          </w:p>
        </w:tc>
        <w:tc>
          <w:tcPr>
            <w:tcW w:w="378" w:type="pct"/>
            <w:vAlign w:val="center"/>
          </w:tcPr>
          <w:p w:rsidR="00014F18" w:rsidRPr="00990FE7" w:rsidRDefault="00BD13D0" w:rsidP="00990FE7">
            <w:pPr>
              <w:spacing w:line="276" w:lineRule="auto"/>
              <w:jc w:val="center"/>
              <w:rPr>
                <w:rFonts w:ascii="Times New Roman" w:hAnsi="Times New Roman" w:cs="Times New Roman"/>
                <w:b/>
                <w:sz w:val="28"/>
                <w:szCs w:val="28"/>
              </w:rPr>
            </w:pPr>
            <w:r w:rsidRPr="00990FE7">
              <w:rPr>
                <w:rFonts w:ascii="Times New Roman" w:hAnsi="Times New Roman" w:cs="Times New Roman"/>
                <w:b/>
                <w:sz w:val="28"/>
                <w:szCs w:val="28"/>
              </w:rPr>
              <w:t>3 дня</w:t>
            </w:r>
          </w:p>
        </w:tc>
        <w:tc>
          <w:tcPr>
            <w:tcW w:w="419" w:type="pct"/>
            <w:vAlign w:val="center"/>
          </w:tcPr>
          <w:p w:rsidR="00014F18" w:rsidRPr="00990FE7" w:rsidRDefault="00BD13D0" w:rsidP="00990FE7">
            <w:pPr>
              <w:spacing w:line="276" w:lineRule="auto"/>
              <w:jc w:val="center"/>
              <w:rPr>
                <w:rFonts w:ascii="Times New Roman" w:hAnsi="Times New Roman" w:cs="Times New Roman"/>
                <w:b/>
                <w:sz w:val="28"/>
                <w:szCs w:val="28"/>
              </w:rPr>
            </w:pPr>
            <w:r w:rsidRPr="00990FE7">
              <w:rPr>
                <w:rFonts w:ascii="Times New Roman" w:hAnsi="Times New Roman" w:cs="Times New Roman"/>
                <w:b/>
                <w:sz w:val="28"/>
                <w:szCs w:val="28"/>
              </w:rPr>
              <w:t>10 дней</w:t>
            </w:r>
          </w:p>
        </w:tc>
        <w:tc>
          <w:tcPr>
            <w:tcW w:w="419" w:type="pct"/>
            <w:vAlign w:val="center"/>
          </w:tcPr>
          <w:p w:rsidR="00014F18" w:rsidRPr="00990FE7" w:rsidRDefault="00BD13D0" w:rsidP="00990FE7">
            <w:pPr>
              <w:spacing w:line="276" w:lineRule="auto"/>
              <w:jc w:val="center"/>
              <w:rPr>
                <w:rFonts w:ascii="Times New Roman" w:hAnsi="Times New Roman" w:cs="Times New Roman"/>
                <w:b/>
                <w:sz w:val="28"/>
                <w:szCs w:val="28"/>
              </w:rPr>
            </w:pPr>
            <w:r w:rsidRPr="00990FE7">
              <w:rPr>
                <w:rFonts w:ascii="Times New Roman" w:hAnsi="Times New Roman" w:cs="Times New Roman"/>
                <w:b/>
                <w:sz w:val="28"/>
                <w:szCs w:val="28"/>
              </w:rPr>
              <w:t>15 дней</w:t>
            </w:r>
          </w:p>
        </w:tc>
        <w:tc>
          <w:tcPr>
            <w:tcW w:w="420" w:type="pct"/>
            <w:vAlign w:val="center"/>
          </w:tcPr>
          <w:p w:rsidR="00014F18" w:rsidRPr="00990FE7" w:rsidRDefault="00BD13D0" w:rsidP="00990FE7">
            <w:pPr>
              <w:spacing w:line="276" w:lineRule="auto"/>
              <w:jc w:val="center"/>
              <w:rPr>
                <w:rFonts w:ascii="Times New Roman" w:hAnsi="Times New Roman" w:cs="Times New Roman"/>
                <w:b/>
                <w:sz w:val="28"/>
                <w:szCs w:val="28"/>
              </w:rPr>
            </w:pPr>
            <w:r w:rsidRPr="00990FE7">
              <w:rPr>
                <w:rFonts w:ascii="Times New Roman" w:hAnsi="Times New Roman" w:cs="Times New Roman"/>
                <w:b/>
                <w:sz w:val="28"/>
                <w:szCs w:val="28"/>
              </w:rPr>
              <w:t>20 дней</w:t>
            </w:r>
          </w:p>
        </w:tc>
      </w:tr>
      <w:tr w:rsidR="00BD13D0" w:rsidTr="00577C5F">
        <w:trPr>
          <w:trHeight w:val="235"/>
          <w:jc w:val="center"/>
        </w:trPr>
        <w:tc>
          <w:tcPr>
            <w:tcW w:w="1702" w:type="pct"/>
            <w:vMerge w:val="restart"/>
            <w:vAlign w:val="center"/>
          </w:tcPr>
          <w:p w:rsidR="00014F18" w:rsidRPr="009D6DFA" w:rsidRDefault="00014F18"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Энергетика</w:t>
            </w:r>
          </w:p>
        </w:tc>
        <w:tc>
          <w:tcPr>
            <w:tcW w:w="1662" w:type="pct"/>
            <w:vAlign w:val="center"/>
          </w:tcPr>
          <w:p w:rsidR="00014F18" w:rsidRDefault="00014F18"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Добыча нефти, газа и потребляемого топлива</w:t>
            </w:r>
          </w:p>
        </w:tc>
        <w:tc>
          <w:tcPr>
            <w:tcW w:w="378" w:type="pct"/>
            <w:vAlign w:val="center"/>
          </w:tcPr>
          <w:p w:rsidR="00014F18" w:rsidRDefault="00577C5F"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419" w:type="pct"/>
            <w:vAlign w:val="center"/>
          </w:tcPr>
          <w:p w:rsidR="00014F18" w:rsidRDefault="006E734C"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419" w:type="pct"/>
            <w:vAlign w:val="center"/>
          </w:tcPr>
          <w:p w:rsidR="00014F18" w:rsidRDefault="006E734C"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420" w:type="pct"/>
            <w:vAlign w:val="center"/>
          </w:tcPr>
          <w:p w:rsidR="00014F18" w:rsidRDefault="006E734C"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48</w:t>
            </w:r>
          </w:p>
        </w:tc>
      </w:tr>
      <w:tr w:rsidR="00BD13D0" w:rsidTr="00577C5F">
        <w:trPr>
          <w:trHeight w:val="234"/>
          <w:jc w:val="center"/>
        </w:trPr>
        <w:tc>
          <w:tcPr>
            <w:tcW w:w="1702" w:type="pct"/>
            <w:vMerge/>
            <w:vAlign w:val="center"/>
          </w:tcPr>
          <w:p w:rsidR="00014F18" w:rsidRDefault="00014F18" w:rsidP="00990FE7">
            <w:pPr>
              <w:spacing w:line="276" w:lineRule="auto"/>
              <w:jc w:val="center"/>
              <w:rPr>
                <w:rFonts w:ascii="Times New Roman" w:hAnsi="Times New Roman" w:cs="Times New Roman"/>
                <w:sz w:val="28"/>
                <w:szCs w:val="28"/>
              </w:rPr>
            </w:pPr>
          </w:p>
        </w:tc>
        <w:tc>
          <w:tcPr>
            <w:tcW w:w="1662" w:type="pct"/>
            <w:vAlign w:val="center"/>
          </w:tcPr>
          <w:p w:rsidR="00014F18" w:rsidRDefault="00014F18"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Производство энергетического оборудования и услуги по его использованию</w:t>
            </w:r>
          </w:p>
        </w:tc>
        <w:tc>
          <w:tcPr>
            <w:tcW w:w="378" w:type="pct"/>
            <w:vAlign w:val="center"/>
          </w:tcPr>
          <w:p w:rsidR="00014F18" w:rsidRDefault="00577C5F"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71</w:t>
            </w:r>
          </w:p>
        </w:tc>
        <w:tc>
          <w:tcPr>
            <w:tcW w:w="419" w:type="pct"/>
            <w:vAlign w:val="center"/>
          </w:tcPr>
          <w:p w:rsidR="00014F18" w:rsidRDefault="00577C5F"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69</w:t>
            </w:r>
          </w:p>
        </w:tc>
        <w:tc>
          <w:tcPr>
            <w:tcW w:w="419" w:type="pct"/>
            <w:vAlign w:val="center"/>
          </w:tcPr>
          <w:p w:rsidR="00014F18" w:rsidRDefault="006E734C" w:rsidP="00577C5F">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r w:rsidR="00577C5F">
              <w:rPr>
                <w:rFonts w:ascii="Times New Roman" w:hAnsi="Times New Roman" w:cs="Times New Roman"/>
                <w:sz w:val="28"/>
                <w:szCs w:val="28"/>
              </w:rPr>
              <w:t>0</w:t>
            </w:r>
          </w:p>
        </w:tc>
        <w:tc>
          <w:tcPr>
            <w:tcW w:w="420" w:type="pct"/>
            <w:vAlign w:val="center"/>
          </w:tcPr>
          <w:p w:rsidR="00014F18" w:rsidRDefault="00577C5F"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72</w:t>
            </w:r>
          </w:p>
        </w:tc>
      </w:tr>
      <w:tr w:rsidR="00BD13D0" w:rsidTr="00577C5F">
        <w:trPr>
          <w:jc w:val="center"/>
        </w:trPr>
        <w:tc>
          <w:tcPr>
            <w:tcW w:w="1702" w:type="pct"/>
            <w:vAlign w:val="center"/>
          </w:tcPr>
          <w:p w:rsidR="00014F18" w:rsidRDefault="00014F18"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Материалы</w:t>
            </w:r>
          </w:p>
        </w:tc>
        <w:tc>
          <w:tcPr>
            <w:tcW w:w="1662" w:type="pct"/>
            <w:vAlign w:val="center"/>
          </w:tcPr>
          <w:p w:rsidR="00014F18" w:rsidRDefault="00014F18"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Материалы</w:t>
            </w:r>
          </w:p>
        </w:tc>
        <w:tc>
          <w:tcPr>
            <w:tcW w:w="378" w:type="pct"/>
            <w:vAlign w:val="center"/>
          </w:tcPr>
          <w:p w:rsidR="00014F18" w:rsidRDefault="00577C5F"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419" w:type="pct"/>
            <w:vAlign w:val="center"/>
          </w:tcPr>
          <w:p w:rsidR="00014F18" w:rsidRDefault="006E734C"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419" w:type="pct"/>
            <w:vAlign w:val="center"/>
          </w:tcPr>
          <w:p w:rsidR="00014F18" w:rsidRDefault="006E734C"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420" w:type="pct"/>
            <w:vAlign w:val="center"/>
          </w:tcPr>
          <w:p w:rsidR="00014F18" w:rsidRDefault="006E734C"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BD13D0" w:rsidTr="00577C5F">
        <w:trPr>
          <w:trHeight w:val="218"/>
          <w:jc w:val="center"/>
        </w:trPr>
        <w:tc>
          <w:tcPr>
            <w:tcW w:w="1702" w:type="pct"/>
            <w:vMerge w:val="restart"/>
            <w:vAlign w:val="center"/>
          </w:tcPr>
          <w:p w:rsidR="00014F18" w:rsidRDefault="00014F18"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Промышленность</w:t>
            </w:r>
          </w:p>
        </w:tc>
        <w:tc>
          <w:tcPr>
            <w:tcW w:w="1662" w:type="pct"/>
            <w:vAlign w:val="center"/>
          </w:tcPr>
          <w:p w:rsidR="00014F18" w:rsidRDefault="00014F18"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Товары производственного назначения</w:t>
            </w:r>
          </w:p>
        </w:tc>
        <w:tc>
          <w:tcPr>
            <w:tcW w:w="378" w:type="pct"/>
            <w:vAlign w:val="center"/>
          </w:tcPr>
          <w:p w:rsidR="00014F18" w:rsidRDefault="00577C5F"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419" w:type="pct"/>
            <w:vAlign w:val="center"/>
          </w:tcPr>
          <w:p w:rsidR="00014F18" w:rsidRDefault="006E734C"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419" w:type="pct"/>
            <w:vAlign w:val="center"/>
          </w:tcPr>
          <w:p w:rsidR="00014F18" w:rsidRDefault="006E734C"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420" w:type="pct"/>
            <w:vAlign w:val="center"/>
          </w:tcPr>
          <w:p w:rsidR="00014F18" w:rsidRDefault="006E734C"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BD13D0" w:rsidTr="00577C5F">
        <w:trPr>
          <w:trHeight w:val="215"/>
          <w:jc w:val="center"/>
        </w:trPr>
        <w:tc>
          <w:tcPr>
            <w:tcW w:w="1702" w:type="pct"/>
            <w:vMerge/>
            <w:vAlign w:val="center"/>
          </w:tcPr>
          <w:p w:rsidR="00014F18" w:rsidRDefault="00014F18" w:rsidP="00990FE7">
            <w:pPr>
              <w:spacing w:line="276" w:lineRule="auto"/>
              <w:jc w:val="center"/>
              <w:rPr>
                <w:rFonts w:ascii="Times New Roman" w:hAnsi="Times New Roman" w:cs="Times New Roman"/>
                <w:sz w:val="28"/>
                <w:szCs w:val="28"/>
              </w:rPr>
            </w:pPr>
          </w:p>
        </w:tc>
        <w:tc>
          <w:tcPr>
            <w:tcW w:w="1662" w:type="pct"/>
            <w:vAlign w:val="center"/>
          </w:tcPr>
          <w:p w:rsidR="00014F18" w:rsidRDefault="00014F18"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Коммерческие и профессиональные услуги</w:t>
            </w:r>
          </w:p>
        </w:tc>
        <w:tc>
          <w:tcPr>
            <w:tcW w:w="378" w:type="pct"/>
            <w:vAlign w:val="center"/>
          </w:tcPr>
          <w:p w:rsidR="00014F18" w:rsidRDefault="00577C5F"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419" w:type="pct"/>
            <w:vAlign w:val="center"/>
          </w:tcPr>
          <w:p w:rsidR="00014F18" w:rsidRDefault="006E734C"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419" w:type="pct"/>
            <w:vAlign w:val="center"/>
          </w:tcPr>
          <w:p w:rsidR="00014F18" w:rsidRDefault="006E734C"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420" w:type="pct"/>
            <w:vAlign w:val="center"/>
          </w:tcPr>
          <w:p w:rsidR="00014F18" w:rsidRDefault="006E734C"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BD13D0" w:rsidTr="00577C5F">
        <w:trPr>
          <w:trHeight w:val="251"/>
          <w:jc w:val="center"/>
        </w:trPr>
        <w:tc>
          <w:tcPr>
            <w:tcW w:w="1702" w:type="pct"/>
            <w:vMerge/>
            <w:vAlign w:val="center"/>
          </w:tcPr>
          <w:p w:rsidR="00014F18" w:rsidRDefault="00014F18" w:rsidP="00990FE7">
            <w:pPr>
              <w:spacing w:line="276" w:lineRule="auto"/>
              <w:jc w:val="center"/>
              <w:rPr>
                <w:rFonts w:ascii="Times New Roman" w:hAnsi="Times New Roman" w:cs="Times New Roman"/>
                <w:sz w:val="28"/>
                <w:szCs w:val="28"/>
              </w:rPr>
            </w:pPr>
          </w:p>
        </w:tc>
        <w:tc>
          <w:tcPr>
            <w:tcW w:w="1662" w:type="pct"/>
            <w:vAlign w:val="center"/>
          </w:tcPr>
          <w:p w:rsidR="00014F18" w:rsidRDefault="00014F18"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Транспорт</w:t>
            </w:r>
          </w:p>
        </w:tc>
        <w:tc>
          <w:tcPr>
            <w:tcW w:w="378" w:type="pct"/>
            <w:vAlign w:val="center"/>
          </w:tcPr>
          <w:p w:rsidR="00014F18" w:rsidRDefault="00577C5F"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419" w:type="pct"/>
            <w:vAlign w:val="center"/>
          </w:tcPr>
          <w:p w:rsidR="00014F18" w:rsidRDefault="006E734C"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419" w:type="pct"/>
            <w:vAlign w:val="center"/>
          </w:tcPr>
          <w:p w:rsidR="00014F18" w:rsidRDefault="006E734C"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420" w:type="pct"/>
            <w:vAlign w:val="center"/>
          </w:tcPr>
          <w:p w:rsidR="00014F18" w:rsidRDefault="006E734C"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BD13D0" w:rsidTr="00577C5F">
        <w:trPr>
          <w:jc w:val="center"/>
        </w:trPr>
        <w:tc>
          <w:tcPr>
            <w:tcW w:w="1702" w:type="pct"/>
            <w:vAlign w:val="center"/>
          </w:tcPr>
          <w:p w:rsidR="00014F18" w:rsidRDefault="00014F18"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Неосновные потребительские товары</w:t>
            </w:r>
          </w:p>
        </w:tc>
        <w:tc>
          <w:tcPr>
            <w:tcW w:w="1662" w:type="pct"/>
            <w:vAlign w:val="center"/>
          </w:tcPr>
          <w:p w:rsidR="00014F18" w:rsidRDefault="00014F18"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Неосновные потребительские товары</w:t>
            </w:r>
          </w:p>
        </w:tc>
        <w:tc>
          <w:tcPr>
            <w:tcW w:w="378" w:type="pct"/>
            <w:vAlign w:val="center"/>
          </w:tcPr>
          <w:p w:rsidR="00014F18" w:rsidRDefault="00577C5F"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134</w:t>
            </w:r>
          </w:p>
        </w:tc>
        <w:tc>
          <w:tcPr>
            <w:tcW w:w="419" w:type="pct"/>
            <w:vAlign w:val="center"/>
          </w:tcPr>
          <w:p w:rsidR="00014F18" w:rsidRDefault="006E734C"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131</w:t>
            </w:r>
          </w:p>
        </w:tc>
        <w:tc>
          <w:tcPr>
            <w:tcW w:w="419" w:type="pct"/>
            <w:vAlign w:val="center"/>
          </w:tcPr>
          <w:p w:rsidR="00014F18" w:rsidRDefault="006E734C"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129</w:t>
            </w:r>
          </w:p>
        </w:tc>
        <w:tc>
          <w:tcPr>
            <w:tcW w:w="420" w:type="pct"/>
            <w:vAlign w:val="center"/>
          </w:tcPr>
          <w:p w:rsidR="00014F18" w:rsidRDefault="006E734C"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130</w:t>
            </w:r>
          </w:p>
        </w:tc>
      </w:tr>
      <w:tr w:rsidR="00BD13D0" w:rsidTr="00577C5F">
        <w:trPr>
          <w:jc w:val="center"/>
        </w:trPr>
        <w:tc>
          <w:tcPr>
            <w:tcW w:w="1702" w:type="pct"/>
            <w:vAlign w:val="center"/>
          </w:tcPr>
          <w:p w:rsidR="00014F18" w:rsidRDefault="00014F18"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Потребительские товары массового спроса</w:t>
            </w:r>
          </w:p>
        </w:tc>
        <w:tc>
          <w:tcPr>
            <w:tcW w:w="1662" w:type="pct"/>
            <w:vAlign w:val="center"/>
          </w:tcPr>
          <w:p w:rsidR="00014F18" w:rsidRDefault="00014F18"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Потребительские товары массового спроса</w:t>
            </w:r>
          </w:p>
        </w:tc>
        <w:tc>
          <w:tcPr>
            <w:tcW w:w="378" w:type="pct"/>
            <w:vAlign w:val="center"/>
          </w:tcPr>
          <w:p w:rsidR="00014F18" w:rsidRDefault="00577C5F"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19" w:type="pct"/>
            <w:vAlign w:val="center"/>
          </w:tcPr>
          <w:p w:rsidR="00014F18" w:rsidRDefault="00187C1D"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19" w:type="pct"/>
            <w:vAlign w:val="center"/>
          </w:tcPr>
          <w:p w:rsidR="00014F18" w:rsidRDefault="00187C1D"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20" w:type="pct"/>
            <w:vAlign w:val="center"/>
          </w:tcPr>
          <w:p w:rsidR="00014F18" w:rsidRDefault="00187C1D"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BD13D0" w:rsidTr="00577C5F">
        <w:trPr>
          <w:trHeight w:val="218"/>
          <w:jc w:val="center"/>
        </w:trPr>
        <w:tc>
          <w:tcPr>
            <w:tcW w:w="1702" w:type="pct"/>
            <w:vMerge w:val="restart"/>
            <w:vAlign w:val="center"/>
          </w:tcPr>
          <w:p w:rsidR="00014F18" w:rsidRDefault="00014F18"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Здравоохранение</w:t>
            </w:r>
          </w:p>
        </w:tc>
        <w:tc>
          <w:tcPr>
            <w:tcW w:w="1662" w:type="pct"/>
            <w:vAlign w:val="center"/>
          </w:tcPr>
          <w:p w:rsidR="00014F18" w:rsidRDefault="00014F18"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Оборудование и услуги здравоохранения</w:t>
            </w:r>
          </w:p>
        </w:tc>
        <w:tc>
          <w:tcPr>
            <w:tcW w:w="378" w:type="pct"/>
            <w:vAlign w:val="center"/>
          </w:tcPr>
          <w:p w:rsidR="00014F18" w:rsidRDefault="00577C5F"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87</w:t>
            </w:r>
          </w:p>
        </w:tc>
        <w:tc>
          <w:tcPr>
            <w:tcW w:w="419" w:type="pct"/>
            <w:vAlign w:val="center"/>
          </w:tcPr>
          <w:p w:rsidR="00014F18" w:rsidRDefault="00187C1D"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83</w:t>
            </w:r>
          </w:p>
        </w:tc>
        <w:tc>
          <w:tcPr>
            <w:tcW w:w="419" w:type="pct"/>
            <w:vAlign w:val="center"/>
          </w:tcPr>
          <w:p w:rsidR="00014F18" w:rsidRDefault="00187C1D"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87</w:t>
            </w:r>
          </w:p>
        </w:tc>
        <w:tc>
          <w:tcPr>
            <w:tcW w:w="420" w:type="pct"/>
            <w:vAlign w:val="center"/>
          </w:tcPr>
          <w:p w:rsidR="00014F18" w:rsidRDefault="00187C1D"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86</w:t>
            </w:r>
          </w:p>
        </w:tc>
      </w:tr>
      <w:tr w:rsidR="00BD13D0" w:rsidTr="00577C5F">
        <w:trPr>
          <w:trHeight w:val="268"/>
          <w:jc w:val="center"/>
        </w:trPr>
        <w:tc>
          <w:tcPr>
            <w:tcW w:w="1702" w:type="pct"/>
            <w:vMerge/>
            <w:vAlign w:val="center"/>
          </w:tcPr>
          <w:p w:rsidR="00014F18" w:rsidRDefault="00014F18" w:rsidP="00990FE7">
            <w:pPr>
              <w:spacing w:line="276" w:lineRule="auto"/>
              <w:jc w:val="center"/>
              <w:rPr>
                <w:rFonts w:ascii="Times New Roman" w:hAnsi="Times New Roman" w:cs="Times New Roman"/>
                <w:sz w:val="28"/>
                <w:szCs w:val="28"/>
              </w:rPr>
            </w:pPr>
          </w:p>
        </w:tc>
        <w:tc>
          <w:tcPr>
            <w:tcW w:w="1662" w:type="pct"/>
            <w:vAlign w:val="center"/>
          </w:tcPr>
          <w:p w:rsidR="00014F18" w:rsidRDefault="00014F18"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Фармацевтическая продукция</w:t>
            </w:r>
          </w:p>
        </w:tc>
        <w:tc>
          <w:tcPr>
            <w:tcW w:w="378" w:type="pct"/>
            <w:vAlign w:val="center"/>
          </w:tcPr>
          <w:p w:rsidR="00014F18" w:rsidRDefault="00577C5F"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419" w:type="pct"/>
            <w:vAlign w:val="center"/>
          </w:tcPr>
          <w:p w:rsidR="00014F18" w:rsidRDefault="00187C1D"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419" w:type="pct"/>
            <w:vAlign w:val="center"/>
          </w:tcPr>
          <w:p w:rsidR="00014F18" w:rsidRDefault="00187C1D"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420" w:type="pct"/>
            <w:vAlign w:val="center"/>
          </w:tcPr>
          <w:p w:rsidR="00014F18" w:rsidRDefault="00187C1D"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BD13D0" w:rsidTr="00577C5F">
        <w:trPr>
          <w:trHeight w:val="368"/>
          <w:jc w:val="center"/>
        </w:trPr>
        <w:tc>
          <w:tcPr>
            <w:tcW w:w="1702" w:type="pct"/>
            <w:vMerge w:val="restart"/>
            <w:vAlign w:val="center"/>
          </w:tcPr>
          <w:p w:rsidR="00014F18" w:rsidRDefault="00014F18"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Информационные технологии</w:t>
            </w:r>
          </w:p>
        </w:tc>
        <w:tc>
          <w:tcPr>
            <w:tcW w:w="1662" w:type="pct"/>
            <w:vAlign w:val="center"/>
          </w:tcPr>
          <w:p w:rsidR="00014F18" w:rsidRDefault="00014F18"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Программное обеспечение</w:t>
            </w:r>
          </w:p>
        </w:tc>
        <w:tc>
          <w:tcPr>
            <w:tcW w:w="378" w:type="pct"/>
            <w:vAlign w:val="center"/>
          </w:tcPr>
          <w:p w:rsidR="00014F18" w:rsidRDefault="00577C5F"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419" w:type="pct"/>
            <w:vAlign w:val="center"/>
          </w:tcPr>
          <w:p w:rsidR="00014F18" w:rsidRDefault="00187C1D"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419" w:type="pct"/>
            <w:vAlign w:val="center"/>
          </w:tcPr>
          <w:p w:rsidR="00014F18" w:rsidRDefault="00187C1D"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420" w:type="pct"/>
            <w:vAlign w:val="center"/>
          </w:tcPr>
          <w:p w:rsidR="00014F18" w:rsidRDefault="00187C1D"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47</w:t>
            </w:r>
          </w:p>
        </w:tc>
      </w:tr>
      <w:tr w:rsidR="00BD13D0" w:rsidTr="00577C5F">
        <w:trPr>
          <w:trHeight w:val="586"/>
          <w:jc w:val="center"/>
        </w:trPr>
        <w:tc>
          <w:tcPr>
            <w:tcW w:w="1702" w:type="pct"/>
            <w:vMerge/>
            <w:vAlign w:val="center"/>
          </w:tcPr>
          <w:p w:rsidR="00014F18" w:rsidRDefault="00014F18" w:rsidP="00990FE7">
            <w:pPr>
              <w:spacing w:line="276" w:lineRule="auto"/>
              <w:jc w:val="center"/>
              <w:rPr>
                <w:rFonts w:ascii="Times New Roman" w:hAnsi="Times New Roman" w:cs="Times New Roman"/>
                <w:sz w:val="28"/>
                <w:szCs w:val="28"/>
              </w:rPr>
            </w:pPr>
          </w:p>
        </w:tc>
        <w:tc>
          <w:tcPr>
            <w:tcW w:w="1662" w:type="pct"/>
            <w:vAlign w:val="center"/>
          </w:tcPr>
          <w:p w:rsidR="00014F18" w:rsidRDefault="00014F18"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Производство высокотехнологичных аппаратных средств и оборудования</w:t>
            </w:r>
          </w:p>
        </w:tc>
        <w:tc>
          <w:tcPr>
            <w:tcW w:w="378" w:type="pct"/>
            <w:vAlign w:val="center"/>
          </w:tcPr>
          <w:p w:rsidR="00014F18" w:rsidRDefault="00577C5F"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86</w:t>
            </w:r>
          </w:p>
        </w:tc>
        <w:tc>
          <w:tcPr>
            <w:tcW w:w="419" w:type="pct"/>
            <w:vAlign w:val="center"/>
          </w:tcPr>
          <w:p w:rsidR="00014F18" w:rsidRDefault="00187C1D"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89</w:t>
            </w:r>
          </w:p>
        </w:tc>
        <w:tc>
          <w:tcPr>
            <w:tcW w:w="419" w:type="pct"/>
            <w:vAlign w:val="center"/>
          </w:tcPr>
          <w:p w:rsidR="00014F18" w:rsidRDefault="00187C1D"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91</w:t>
            </w:r>
          </w:p>
        </w:tc>
        <w:tc>
          <w:tcPr>
            <w:tcW w:w="420" w:type="pct"/>
            <w:vAlign w:val="center"/>
          </w:tcPr>
          <w:p w:rsidR="00014F18" w:rsidRDefault="00187C1D"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90</w:t>
            </w:r>
          </w:p>
        </w:tc>
      </w:tr>
      <w:tr w:rsidR="00BD13D0" w:rsidTr="00577C5F">
        <w:trPr>
          <w:jc w:val="center"/>
        </w:trPr>
        <w:tc>
          <w:tcPr>
            <w:tcW w:w="1702" w:type="pct"/>
            <w:vAlign w:val="center"/>
          </w:tcPr>
          <w:p w:rsidR="00014F18" w:rsidRDefault="00014F18"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Представление телекоммуникационных услуг</w:t>
            </w:r>
          </w:p>
        </w:tc>
        <w:tc>
          <w:tcPr>
            <w:tcW w:w="1662" w:type="pct"/>
            <w:vAlign w:val="center"/>
          </w:tcPr>
          <w:p w:rsidR="00014F18" w:rsidRDefault="00577C5F"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Представление телекоммуникационных услуг</w:t>
            </w:r>
          </w:p>
        </w:tc>
        <w:tc>
          <w:tcPr>
            <w:tcW w:w="378" w:type="pct"/>
            <w:vAlign w:val="center"/>
          </w:tcPr>
          <w:p w:rsidR="00014F18" w:rsidRDefault="00577C5F"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419" w:type="pct"/>
            <w:vAlign w:val="center"/>
          </w:tcPr>
          <w:p w:rsidR="00014F18" w:rsidRDefault="00187C1D"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419" w:type="pct"/>
            <w:vAlign w:val="center"/>
          </w:tcPr>
          <w:p w:rsidR="00014F18" w:rsidRDefault="00187C1D"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420" w:type="pct"/>
            <w:vAlign w:val="center"/>
          </w:tcPr>
          <w:p w:rsidR="00014F18" w:rsidRDefault="00187C1D"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BD13D0" w:rsidTr="00577C5F">
        <w:trPr>
          <w:jc w:val="center"/>
        </w:trPr>
        <w:tc>
          <w:tcPr>
            <w:tcW w:w="1702" w:type="pct"/>
            <w:vAlign w:val="center"/>
          </w:tcPr>
          <w:p w:rsidR="00014F18" w:rsidRDefault="00014F18"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Представление коммунальных услуг</w:t>
            </w:r>
          </w:p>
        </w:tc>
        <w:tc>
          <w:tcPr>
            <w:tcW w:w="1662" w:type="pct"/>
            <w:vAlign w:val="center"/>
          </w:tcPr>
          <w:p w:rsidR="00014F18" w:rsidRDefault="00577C5F"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Представление коммунальных услуг</w:t>
            </w:r>
          </w:p>
        </w:tc>
        <w:tc>
          <w:tcPr>
            <w:tcW w:w="378" w:type="pct"/>
            <w:vAlign w:val="center"/>
          </w:tcPr>
          <w:p w:rsidR="00014F18" w:rsidRDefault="00577C5F"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419" w:type="pct"/>
            <w:vAlign w:val="center"/>
          </w:tcPr>
          <w:p w:rsidR="00014F18" w:rsidRDefault="00187C1D"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419" w:type="pct"/>
            <w:vAlign w:val="center"/>
          </w:tcPr>
          <w:p w:rsidR="00014F18" w:rsidRDefault="00187C1D"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420" w:type="pct"/>
            <w:vAlign w:val="center"/>
          </w:tcPr>
          <w:p w:rsidR="00014F18" w:rsidRDefault="00187C1D" w:rsidP="00990FE7">
            <w:pPr>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r>
    </w:tbl>
    <w:p w:rsidR="00B63F6C" w:rsidRDefault="00B63F6C" w:rsidP="00A161F3">
      <w:pPr>
        <w:spacing w:after="0" w:line="360" w:lineRule="auto"/>
        <w:ind w:firstLine="708"/>
        <w:jc w:val="both"/>
        <w:rPr>
          <w:rFonts w:ascii="Times New Roman" w:hAnsi="Times New Roman" w:cs="Times New Roman"/>
          <w:sz w:val="28"/>
          <w:szCs w:val="28"/>
        </w:rPr>
      </w:pPr>
    </w:p>
    <w:p w:rsidR="009C69B5" w:rsidRDefault="009C69B5" w:rsidP="00A161F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Различия в количестве компаний между разными срезами обусловлено чисткой данных от пропущенных значений. Производство медикаментов было отдельно выделено из отрасли товаров массового спроса, т.к. предполагается, что эта группа компаний будет подвержена влиянию отличных факторов.</w:t>
      </w:r>
    </w:p>
    <w:p w:rsidR="00EB277C" w:rsidRPr="00EB277C" w:rsidRDefault="00EB277C" w:rsidP="00A161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72FFB">
        <w:rPr>
          <w:rFonts w:ascii="Times New Roman" w:hAnsi="Times New Roman" w:cs="Times New Roman"/>
          <w:sz w:val="28"/>
          <w:szCs w:val="28"/>
        </w:rPr>
        <w:t xml:space="preserve">Теперь можно непосредственно переходить к анализу данных и построению регрессионной модели. </w:t>
      </w:r>
      <w:r w:rsidR="009C69B5">
        <w:rPr>
          <w:rFonts w:ascii="Times New Roman" w:hAnsi="Times New Roman" w:cs="Times New Roman"/>
          <w:sz w:val="28"/>
          <w:szCs w:val="28"/>
        </w:rPr>
        <w:t>В итоге, з</w:t>
      </w:r>
      <w:r>
        <w:rPr>
          <w:rFonts w:ascii="Times New Roman" w:hAnsi="Times New Roman" w:cs="Times New Roman"/>
          <w:sz w:val="28"/>
          <w:szCs w:val="28"/>
        </w:rPr>
        <w:t>начения изменения цены и объясняющих факторов были присвоены переменным:</w:t>
      </w:r>
    </w:p>
    <w:p w:rsidR="00EB277C" w:rsidRDefault="00EB277C" w:rsidP="00A161F3">
      <w:pPr>
        <w:spacing w:after="0" w:line="360" w:lineRule="auto"/>
        <w:jc w:val="both"/>
        <w:rPr>
          <w:rFonts w:ascii="Times New Roman" w:hAnsi="Times New Roman" w:cs="Times New Roman"/>
          <w:sz w:val="28"/>
          <w:szCs w:val="28"/>
        </w:rPr>
      </w:pPr>
      <w:r w:rsidRPr="009C69B5">
        <w:rPr>
          <w:rFonts w:ascii="Times New Roman" w:hAnsi="Times New Roman" w:cs="Times New Roman"/>
          <w:b/>
          <w:i/>
          <w:sz w:val="28"/>
          <w:szCs w:val="28"/>
          <w:lang w:val="en-US"/>
        </w:rPr>
        <w:t>y</w:t>
      </w:r>
      <w:r w:rsidRPr="00EB277C">
        <w:rPr>
          <w:rFonts w:ascii="Times New Roman" w:hAnsi="Times New Roman" w:cs="Times New Roman"/>
          <w:sz w:val="28"/>
          <w:szCs w:val="28"/>
        </w:rPr>
        <w:t xml:space="preserve"> – </w:t>
      </w:r>
      <w:r>
        <w:rPr>
          <w:rFonts w:ascii="Times New Roman" w:hAnsi="Times New Roman" w:cs="Times New Roman"/>
          <w:sz w:val="28"/>
          <w:szCs w:val="28"/>
        </w:rPr>
        <w:t>рост цены акции;</w:t>
      </w:r>
    </w:p>
    <w:p w:rsidR="00EB277C" w:rsidRPr="00EB277C" w:rsidRDefault="00EB277C" w:rsidP="00A161F3">
      <w:pPr>
        <w:spacing w:after="0" w:line="360" w:lineRule="auto"/>
        <w:jc w:val="both"/>
        <w:rPr>
          <w:rFonts w:ascii="Times New Roman" w:hAnsi="Times New Roman" w:cs="Times New Roman"/>
          <w:sz w:val="28"/>
          <w:szCs w:val="28"/>
        </w:rPr>
      </w:pPr>
      <w:r w:rsidRPr="009C69B5">
        <w:rPr>
          <w:rFonts w:ascii="Times New Roman" w:hAnsi="Times New Roman" w:cs="Times New Roman"/>
          <w:b/>
          <w:i/>
          <w:sz w:val="28"/>
          <w:szCs w:val="28"/>
          <w:lang w:val="en-US"/>
        </w:rPr>
        <w:t>x</w:t>
      </w:r>
      <w:r w:rsidRPr="009C69B5">
        <w:rPr>
          <w:rFonts w:ascii="Times New Roman" w:hAnsi="Times New Roman" w:cs="Times New Roman"/>
          <w:b/>
          <w:i/>
          <w:sz w:val="28"/>
          <w:szCs w:val="28"/>
        </w:rPr>
        <w:t>1</w:t>
      </w:r>
      <w:r w:rsidRPr="00EB277C">
        <w:rPr>
          <w:rFonts w:ascii="Times New Roman" w:hAnsi="Times New Roman" w:cs="Times New Roman"/>
          <w:sz w:val="28"/>
          <w:szCs w:val="28"/>
        </w:rPr>
        <w:t xml:space="preserve"> – </w:t>
      </w:r>
      <w:r>
        <w:rPr>
          <w:rFonts w:ascii="Times New Roman" w:hAnsi="Times New Roman" w:cs="Times New Roman"/>
          <w:sz w:val="28"/>
          <w:szCs w:val="28"/>
        </w:rPr>
        <w:t>рост цены нефти</w:t>
      </w:r>
      <w:r w:rsidRPr="00EB277C">
        <w:rPr>
          <w:rFonts w:ascii="Times New Roman" w:hAnsi="Times New Roman" w:cs="Times New Roman"/>
          <w:sz w:val="28"/>
          <w:szCs w:val="28"/>
        </w:rPr>
        <w:t xml:space="preserve"> </w:t>
      </w:r>
      <w:r>
        <w:rPr>
          <w:rFonts w:ascii="Times New Roman" w:hAnsi="Times New Roman" w:cs="Times New Roman"/>
          <w:sz w:val="28"/>
          <w:szCs w:val="28"/>
          <w:lang w:val="en-US"/>
        </w:rPr>
        <w:t>Brent</w:t>
      </w:r>
      <w:r w:rsidR="00050443" w:rsidRPr="00050443">
        <w:rPr>
          <w:rFonts w:ascii="Times New Roman" w:hAnsi="Times New Roman" w:cs="Times New Roman"/>
          <w:sz w:val="28"/>
          <w:szCs w:val="28"/>
        </w:rPr>
        <w:t>;</w:t>
      </w:r>
    </w:p>
    <w:p w:rsidR="00EB277C" w:rsidRPr="00EB277C" w:rsidRDefault="00EB277C" w:rsidP="00A161F3">
      <w:pPr>
        <w:spacing w:after="0" w:line="360" w:lineRule="auto"/>
        <w:jc w:val="both"/>
        <w:rPr>
          <w:rFonts w:ascii="Times New Roman" w:hAnsi="Times New Roman" w:cs="Times New Roman"/>
          <w:sz w:val="28"/>
          <w:szCs w:val="28"/>
        </w:rPr>
      </w:pPr>
      <w:r w:rsidRPr="000F4F35">
        <w:rPr>
          <w:rFonts w:ascii="Times New Roman" w:hAnsi="Times New Roman" w:cs="Times New Roman"/>
          <w:b/>
          <w:i/>
          <w:sz w:val="28"/>
          <w:szCs w:val="28"/>
          <w:lang w:val="en-US"/>
        </w:rPr>
        <w:t>x2</w:t>
      </w:r>
      <w:r w:rsidRPr="00EB277C">
        <w:rPr>
          <w:rFonts w:ascii="Times New Roman" w:hAnsi="Times New Roman" w:cs="Times New Roman"/>
          <w:sz w:val="28"/>
          <w:szCs w:val="28"/>
        </w:rPr>
        <w:t xml:space="preserve"> – </w:t>
      </w:r>
      <w:r>
        <w:rPr>
          <w:rFonts w:ascii="Times New Roman" w:hAnsi="Times New Roman" w:cs="Times New Roman"/>
          <w:sz w:val="28"/>
          <w:szCs w:val="28"/>
        </w:rPr>
        <w:t xml:space="preserve">рост цены нефти </w:t>
      </w:r>
      <w:r w:rsidRPr="009C69B5">
        <w:rPr>
          <w:rFonts w:ascii="Times New Roman" w:hAnsi="Times New Roman" w:cs="Times New Roman"/>
          <w:sz w:val="28"/>
          <w:szCs w:val="28"/>
        </w:rPr>
        <w:t>WTI</w:t>
      </w:r>
      <w:r w:rsidR="00050443" w:rsidRPr="00050443">
        <w:rPr>
          <w:rFonts w:ascii="Times New Roman" w:hAnsi="Times New Roman" w:cs="Times New Roman"/>
          <w:sz w:val="28"/>
          <w:szCs w:val="28"/>
        </w:rPr>
        <w:t>;</w:t>
      </w:r>
    </w:p>
    <w:p w:rsidR="00EB277C" w:rsidRPr="00EB277C" w:rsidRDefault="00EB277C" w:rsidP="00A161F3">
      <w:pPr>
        <w:spacing w:after="0" w:line="360" w:lineRule="auto"/>
        <w:jc w:val="both"/>
        <w:rPr>
          <w:rFonts w:ascii="Times New Roman" w:hAnsi="Times New Roman" w:cs="Times New Roman"/>
          <w:sz w:val="28"/>
          <w:szCs w:val="28"/>
        </w:rPr>
      </w:pPr>
      <w:r w:rsidRPr="000F4F35">
        <w:rPr>
          <w:rFonts w:ascii="Times New Roman" w:hAnsi="Times New Roman" w:cs="Times New Roman"/>
          <w:b/>
          <w:i/>
          <w:sz w:val="28"/>
          <w:szCs w:val="28"/>
          <w:lang w:val="en-US"/>
        </w:rPr>
        <w:t>x</w:t>
      </w:r>
      <w:r w:rsidRPr="000F4F35">
        <w:rPr>
          <w:rFonts w:ascii="Times New Roman" w:hAnsi="Times New Roman" w:cs="Times New Roman"/>
          <w:b/>
          <w:i/>
          <w:sz w:val="28"/>
          <w:szCs w:val="28"/>
        </w:rPr>
        <w:t>3</w:t>
      </w:r>
      <w:r w:rsidRPr="00EB277C">
        <w:rPr>
          <w:rFonts w:ascii="Times New Roman" w:hAnsi="Times New Roman" w:cs="Times New Roman"/>
          <w:sz w:val="28"/>
          <w:szCs w:val="28"/>
        </w:rPr>
        <w:t xml:space="preserve"> – </w:t>
      </w:r>
      <w:r>
        <w:rPr>
          <w:rFonts w:ascii="Times New Roman" w:hAnsi="Times New Roman" w:cs="Times New Roman"/>
          <w:sz w:val="28"/>
          <w:szCs w:val="28"/>
        </w:rPr>
        <w:t xml:space="preserve">рост индекса </w:t>
      </w:r>
      <w:r w:rsidR="00DA227B">
        <w:rPr>
          <w:rFonts w:ascii="Times New Roman" w:hAnsi="Times New Roman" w:cs="Times New Roman"/>
          <w:sz w:val="28"/>
          <w:szCs w:val="28"/>
          <w:lang w:val="en-US"/>
        </w:rPr>
        <w:t>S</w:t>
      </w:r>
      <w:r w:rsidR="00DA227B" w:rsidRPr="00DA227B">
        <w:rPr>
          <w:rFonts w:ascii="Times New Roman" w:hAnsi="Times New Roman" w:cs="Times New Roman"/>
          <w:sz w:val="28"/>
          <w:szCs w:val="28"/>
        </w:rPr>
        <w:t>&amp;</w:t>
      </w:r>
      <w:r>
        <w:rPr>
          <w:rFonts w:ascii="Times New Roman" w:hAnsi="Times New Roman" w:cs="Times New Roman"/>
          <w:sz w:val="28"/>
          <w:szCs w:val="28"/>
          <w:lang w:val="en-US"/>
        </w:rPr>
        <w:t>P</w:t>
      </w:r>
      <w:r w:rsidR="00050443" w:rsidRPr="00050443">
        <w:rPr>
          <w:rFonts w:ascii="Times New Roman" w:hAnsi="Times New Roman" w:cs="Times New Roman"/>
          <w:sz w:val="28"/>
          <w:szCs w:val="28"/>
        </w:rPr>
        <w:t>;</w:t>
      </w:r>
    </w:p>
    <w:p w:rsidR="00EB277C" w:rsidRPr="00EB277C" w:rsidRDefault="00EB277C" w:rsidP="00A161F3">
      <w:pPr>
        <w:spacing w:after="0" w:line="360" w:lineRule="auto"/>
        <w:jc w:val="both"/>
        <w:rPr>
          <w:rFonts w:ascii="Times New Roman" w:hAnsi="Times New Roman" w:cs="Times New Roman"/>
          <w:sz w:val="28"/>
          <w:szCs w:val="28"/>
        </w:rPr>
      </w:pPr>
      <w:r w:rsidRPr="000F4F35">
        <w:rPr>
          <w:rFonts w:ascii="Times New Roman" w:hAnsi="Times New Roman" w:cs="Times New Roman"/>
          <w:b/>
          <w:i/>
          <w:sz w:val="28"/>
          <w:szCs w:val="28"/>
        </w:rPr>
        <w:t>x4</w:t>
      </w:r>
      <w:r w:rsidRPr="00EB277C">
        <w:rPr>
          <w:rFonts w:ascii="Times New Roman" w:hAnsi="Times New Roman" w:cs="Times New Roman"/>
          <w:sz w:val="28"/>
          <w:szCs w:val="28"/>
        </w:rPr>
        <w:t xml:space="preserve"> – </w:t>
      </w:r>
      <w:r>
        <w:rPr>
          <w:rFonts w:ascii="Times New Roman" w:hAnsi="Times New Roman" w:cs="Times New Roman"/>
          <w:sz w:val="28"/>
          <w:szCs w:val="28"/>
        </w:rPr>
        <w:t xml:space="preserve">рост индекса </w:t>
      </w:r>
      <w:r>
        <w:rPr>
          <w:rFonts w:ascii="Times New Roman" w:hAnsi="Times New Roman" w:cs="Times New Roman"/>
          <w:sz w:val="28"/>
          <w:szCs w:val="28"/>
          <w:lang w:val="en-US"/>
        </w:rPr>
        <w:t>NASDAQ</w:t>
      </w:r>
      <w:r w:rsidR="00050443" w:rsidRPr="00050443">
        <w:rPr>
          <w:rFonts w:ascii="Times New Roman" w:hAnsi="Times New Roman" w:cs="Times New Roman"/>
          <w:sz w:val="28"/>
          <w:szCs w:val="28"/>
        </w:rPr>
        <w:t>;</w:t>
      </w:r>
    </w:p>
    <w:p w:rsidR="00EB277C" w:rsidRPr="00EB277C" w:rsidRDefault="00EB277C" w:rsidP="00A161F3">
      <w:pPr>
        <w:spacing w:after="0" w:line="360" w:lineRule="auto"/>
        <w:jc w:val="both"/>
        <w:rPr>
          <w:rFonts w:ascii="Times New Roman" w:hAnsi="Times New Roman" w:cs="Times New Roman"/>
          <w:sz w:val="28"/>
          <w:szCs w:val="28"/>
        </w:rPr>
      </w:pPr>
      <w:r w:rsidRPr="000F4F35">
        <w:rPr>
          <w:rFonts w:ascii="Times New Roman" w:hAnsi="Times New Roman" w:cs="Times New Roman"/>
          <w:b/>
          <w:i/>
          <w:sz w:val="28"/>
          <w:szCs w:val="28"/>
        </w:rPr>
        <w:t>x5</w:t>
      </w:r>
      <w:r w:rsidRPr="00EB277C">
        <w:rPr>
          <w:rFonts w:ascii="Times New Roman" w:hAnsi="Times New Roman" w:cs="Times New Roman"/>
          <w:sz w:val="28"/>
          <w:szCs w:val="28"/>
        </w:rPr>
        <w:t xml:space="preserve"> – </w:t>
      </w:r>
      <w:r>
        <w:rPr>
          <w:rFonts w:ascii="Times New Roman" w:hAnsi="Times New Roman" w:cs="Times New Roman"/>
          <w:sz w:val="28"/>
          <w:szCs w:val="28"/>
        </w:rPr>
        <w:t xml:space="preserve">рост индекса Доллара США </w:t>
      </w:r>
      <w:r>
        <w:rPr>
          <w:rFonts w:ascii="Times New Roman" w:hAnsi="Times New Roman" w:cs="Times New Roman"/>
          <w:sz w:val="28"/>
          <w:szCs w:val="28"/>
          <w:lang w:val="en-US"/>
        </w:rPr>
        <w:t>DXY</w:t>
      </w:r>
      <w:r w:rsidR="00050443" w:rsidRPr="00050443">
        <w:rPr>
          <w:rFonts w:ascii="Times New Roman" w:hAnsi="Times New Roman" w:cs="Times New Roman"/>
          <w:sz w:val="28"/>
          <w:szCs w:val="28"/>
        </w:rPr>
        <w:t>;</w:t>
      </w:r>
    </w:p>
    <w:p w:rsidR="00EB277C" w:rsidRPr="00050443" w:rsidRDefault="00EB277C" w:rsidP="00A161F3">
      <w:pPr>
        <w:spacing w:after="0" w:line="360" w:lineRule="auto"/>
        <w:jc w:val="both"/>
        <w:rPr>
          <w:rFonts w:ascii="Times New Roman" w:hAnsi="Times New Roman" w:cs="Times New Roman"/>
          <w:sz w:val="28"/>
          <w:szCs w:val="28"/>
        </w:rPr>
      </w:pPr>
      <w:r w:rsidRPr="000F4F35">
        <w:rPr>
          <w:rFonts w:ascii="Times New Roman" w:hAnsi="Times New Roman" w:cs="Times New Roman"/>
          <w:b/>
          <w:i/>
          <w:sz w:val="28"/>
          <w:szCs w:val="28"/>
        </w:rPr>
        <w:t>x6</w:t>
      </w:r>
      <w:r w:rsidRPr="00050443">
        <w:rPr>
          <w:rFonts w:ascii="Times New Roman" w:hAnsi="Times New Roman" w:cs="Times New Roman"/>
          <w:sz w:val="28"/>
          <w:szCs w:val="28"/>
        </w:rPr>
        <w:t xml:space="preserve"> </w:t>
      </w:r>
      <w:r w:rsidRPr="00EB277C">
        <w:rPr>
          <w:rFonts w:ascii="Times New Roman" w:hAnsi="Times New Roman" w:cs="Times New Roman"/>
          <w:sz w:val="28"/>
          <w:szCs w:val="28"/>
        </w:rPr>
        <w:t>–</w:t>
      </w:r>
      <w:r>
        <w:rPr>
          <w:rFonts w:ascii="Times New Roman" w:hAnsi="Times New Roman" w:cs="Times New Roman"/>
          <w:sz w:val="28"/>
          <w:szCs w:val="28"/>
        </w:rPr>
        <w:t xml:space="preserve"> </w:t>
      </w:r>
      <w:r w:rsidR="00050443">
        <w:rPr>
          <w:rFonts w:ascii="Times New Roman" w:hAnsi="Times New Roman" w:cs="Times New Roman"/>
          <w:sz w:val="28"/>
          <w:szCs w:val="28"/>
        </w:rPr>
        <w:t xml:space="preserve">рост цены тройской унции золота </w:t>
      </w:r>
      <w:r w:rsidR="00050443">
        <w:rPr>
          <w:rFonts w:ascii="Times New Roman" w:hAnsi="Times New Roman" w:cs="Times New Roman"/>
          <w:sz w:val="28"/>
          <w:szCs w:val="28"/>
          <w:lang w:val="en-US"/>
        </w:rPr>
        <w:t>XAU</w:t>
      </w:r>
      <w:r w:rsidR="00050443" w:rsidRPr="00050443">
        <w:rPr>
          <w:rFonts w:ascii="Times New Roman" w:hAnsi="Times New Roman" w:cs="Times New Roman"/>
          <w:sz w:val="28"/>
          <w:szCs w:val="28"/>
        </w:rPr>
        <w:t>;</w:t>
      </w:r>
    </w:p>
    <w:p w:rsidR="00EB277C" w:rsidRPr="00050443" w:rsidRDefault="00EB277C" w:rsidP="00A161F3">
      <w:pPr>
        <w:spacing w:after="0" w:line="360" w:lineRule="auto"/>
        <w:jc w:val="both"/>
        <w:rPr>
          <w:rFonts w:ascii="Times New Roman" w:hAnsi="Times New Roman" w:cs="Times New Roman"/>
          <w:sz w:val="28"/>
          <w:szCs w:val="28"/>
        </w:rPr>
      </w:pPr>
      <w:r w:rsidRPr="000F4F35">
        <w:rPr>
          <w:rFonts w:ascii="Times New Roman" w:hAnsi="Times New Roman" w:cs="Times New Roman"/>
          <w:b/>
          <w:i/>
          <w:sz w:val="28"/>
          <w:szCs w:val="28"/>
        </w:rPr>
        <w:t>x7</w:t>
      </w:r>
      <w:r w:rsidRPr="00050443">
        <w:rPr>
          <w:rFonts w:ascii="Times New Roman" w:hAnsi="Times New Roman" w:cs="Times New Roman"/>
          <w:sz w:val="28"/>
          <w:szCs w:val="28"/>
        </w:rPr>
        <w:t xml:space="preserve"> </w:t>
      </w:r>
      <w:r w:rsidRPr="00EB277C">
        <w:rPr>
          <w:rFonts w:ascii="Times New Roman" w:hAnsi="Times New Roman" w:cs="Times New Roman"/>
          <w:sz w:val="28"/>
          <w:szCs w:val="28"/>
        </w:rPr>
        <w:t>–</w:t>
      </w:r>
      <w:r w:rsidR="00050443">
        <w:rPr>
          <w:rFonts w:ascii="Times New Roman" w:hAnsi="Times New Roman" w:cs="Times New Roman"/>
          <w:sz w:val="28"/>
          <w:szCs w:val="28"/>
        </w:rPr>
        <w:t xml:space="preserve"> рост цены алюминия </w:t>
      </w:r>
      <w:r w:rsidR="00050443">
        <w:rPr>
          <w:rFonts w:ascii="Times New Roman" w:hAnsi="Times New Roman" w:cs="Times New Roman"/>
          <w:sz w:val="28"/>
          <w:szCs w:val="28"/>
          <w:lang w:val="en-US"/>
        </w:rPr>
        <w:t>LME</w:t>
      </w:r>
      <w:r w:rsidR="00050443" w:rsidRPr="00050443">
        <w:rPr>
          <w:rFonts w:ascii="Times New Roman" w:hAnsi="Times New Roman" w:cs="Times New Roman"/>
          <w:sz w:val="28"/>
          <w:szCs w:val="28"/>
        </w:rPr>
        <w:t xml:space="preserve"> </w:t>
      </w:r>
      <w:r w:rsidR="00050443">
        <w:rPr>
          <w:rFonts w:ascii="Times New Roman" w:hAnsi="Times New Roman" w:cs="Times New Roman"/>
          <w:sz w:val="28"/>
          <w:szCs w:val="28"/>
          <w:lang w:val="en-US"/>
        </w:rPr>
        <w:t>Aluminum</w:t>
      </w:r>
      <w:r w:rsidR="00050443" w:rsidRPr="00050443">
        <w:rPr>
          <w:rFonts w:ascii="Times New Roman" w:hAnsi="Times New Roman" w:cs="Times New Roman"/>
          <w:sz w:val="28"/>
          <w:szCs w:val="28"/>
        </w:rPr>
        <w:t>;</w:t>
      </w:r>
    </w:p>
    <w:p w:rsidR="00050443" w:rsidRDefault="00EB277C" w:rsidP="00A161F3">
      <w:pPr>
        <w:spacing w:after="0" w:line="360" w:lineRule="auto"/>
        <w:jc w:val="both"/>
        <w:rPr>
          <w:rFonts w:ascii="Times New Roman" w:hAnsi="Times New Roman" w:cs="Times New Roman"/>
          <w:sz w:val="28"/>
          <w:szCs w:val="28"/>
        </w:rPr>
      </w:pPr>
      <w:r w:rsidRPr="000F4F35">
        <w:rPr>
          <w:rFonts w:ascii="Times New Roman" w:hAnsi="Times New Roman" w:cs="Times New Roman"/>
          <w:b/>
          <w:i/>
          <w:sz w:val="28"/>
          <w:szCs w:val="28"/>
        </w:rPr>
        <w:t>x8</w:t>
      </w:r>
      <w:r w:rsidRPr="005D057D">
        <w:rPr>
          <w:rFonts w:ascii="Times New Roman" w:hAnsi="Times New Roman" w:cs="Times New Roman"/>
          <w:sz w:val="28"/>
          <w:szCs w:val="28"/>
        </w:rPr>
        <w:t xml:space="preserve"> </w:t>
      </w:r>
      <w:r w:rsidRPr="00EB277C">
        <w:rPr>
          <w:rFonts w:ascii="Times New Roman" w:hAnsi="Times New Roman" w:cs="Times New Roman"/>
          <w:sz w:val="28"/>
          <w:szCs w:val="28"/>
        </w:rPr>
        <w:t>–</w:t>
      </w:r>
      <w:r w:rsidR="00050443" w:rsidRPr="005D057D">
        <w:rPr>
          <w:rFonts w:ascii="Times New Roman" w:hAnsi="Times New Roman" w:cs="Times New Roman"/>
          <w:sz w:val="28"/>
          <w:szCs w:val="28"/>
        </w:rPr>
        <w:t xml:space="preserve"> </w:t>
      </w:r>
      <w:r w:rsidR="00050443">
        <w:rPr>
          <w:rFonts w:ascii="Times New Roman" w:hAnsi="Times New Roman" w:cs="Times New Roman"/>
          <w:sz w:val="28"/>
          <w:szCs w:val="28"/>
        </w:rPr>
        <w:t xml:space="preserve">рост цены природного газа </w:t>
      </w:r>
      <w:r w:rsidR="00050443">
        <w:rPr>
          <w:rFonts w:ascii="Times New Roman" w:hAnsi="Times New Roman" w:cs="Times New Roman"/>
          <w:sz w:val="28"/>
          <w:szCs w:val="28"/>
          <w:lang w:val="en-US"/>
        </w:rPr>
        <w:t>Henry</w:t>
      </w:r>
      <w:r w:rsidR="00050443" w:rsidRPr="005D057D">
        <w:rPr>
          <w:rFonts w:ascii="Times New Roman" w:hAnsi="Times New Roman" w:cs="Times New Roman"/>
          <w:sz w:val="28"/>
          <w:szCs w:val="28"/>
        </w:rPr>
        <w:t xml:space="preserve"> </w:t>
      </w:r>
      <w:r w:rsidR="00050443">
        <w:rPr>
          <w:rFonts w:ascii="Times New Roman" w:hAnsi="Times New Roman" w:cs="Times New Roman"/>
          <w:sz w:val="28"/>
          <w:szCs w:val="28"/>
          <w:lang w:val="en-US"/>
        </w:rPr>
        <w:t>Hub</w:t>
      </w:r>
      <w:r w:rsidR="00050443" w:rsidRPr="005D057D">
        <w:rPr>
          <w:rFonts w:ascii="Times New Roman" w:hAnsi="Times New Roman" w:cs="Times New Roman"/>
          <w:sz w:val="28"/>
          <w:szCs w:val="28"/>
        </w:rPr>
        <w:t xml:space="preserve"> </w:t>
      </w:r>
      <w:r w:rsidR="00050443">
        <w:rPr>
          <w:rFonts w:ascii="Times New Roman" w:hAnsi="Times New Roman" w:cs="Times New Roman"/>
          <w:sz w:val="28"/>
          <w:szCs w:val="28"/>
          <w:lang w:val="en-US"/>
        </w:rPr>
        <w:t>Natural</w:t>
      </w:r>
      <w:r w:rsidR="00050443" w:rsidRPr="005D057D">
        <w:rPr>
          <w:rFonts w:ascii="Times New Roman" w:hAnsi="Times New Roman" w:cs="Times New Roman"/>
          <w:sz w:val="28"/>
          <w:szCs w:val="28"/>
        </w:rPr>
        <w:t xml:space="preserve"> </w:t>
      </w:r>
      <w:r w:rsidR="00050443">
        <w:rPr>
          <w:rFonts w:ascii="Times New Roman" w:hAnsi="Times New Roman" w:cs="Times New Roman"/>
          <w:sz w:val="28"/>
          <w:szCs w:val="28"/>
          <w:lang w:val="en-US"/>
        </w:rPr>
        <w:t>Gas</w:t>
      </w:r>
      <w:r w:rsidR="00050443" w:rsidRPr="005D057D">
        <w:rPr>
          <w:rFonts w:ascii="Times New Roman" w:hAnsi="Times New Roman" w:cs="Times New Roman"/>
          <w:sz w:val="28"/>
          <w:szCs w:val="28"/>
        </w:rPr>
        <w:t xml:space="preserve"> </w:t>
      </w:r>
      <w:r w:rsidR="00050443">
        <w:rPr>
          <w:rFonts w:ascii="Times New Roman" w:hAnsi="Times New Roman" w:cs="Times New Roman"/>
          <w:sz w:val="28"/>
          <w:szCs w:val="28"/>
          <w:lang w:val="en-US"/>
        </w:rPr>
        <w:t>Spot</w:t>
      </w:r>
      <w:r w:rsidR="00050443" w:rsidRPr="005D057D">
        <w:rPr>
          <w:rFonts w:ascii="Times New Roman" w:hAnsi="Times New Roman" w:cs="Times New Roman"/>
          <w:sz w:val="28"/>
          <w:szCs w:val="28"/>
        </w:rPr>
        <w:t>.</w:t>
      </w:r>
    </w:p>
    <w:p w:rsidR="00990FE7" w:rsidRDefault="009C69B5" w:rsidP="00A161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990FE7" w:rsidRDefault="00990FE7" w:rsidP="00A161F3">
      <w:pPr>
        <w:spacing w:after="0" w:line="360" w:lineRule="auto"/>
        <w:jc w:val="both"/>
        <w:rPr>
          <w:rFonts w:ascii="Times New Roman" w:hAnsi="Times New Roman" w:cs="Times New Roman"/>
          <w:sz w:val="28"/>
          <w:szCs w:val="28"/>
        </w:rPr>
      </w:pPr>
    </w:p>
    <w:p w:rsidR="00990FE7" w:rsidRPr="00302FCA" w:rsidRDefault="00990FE7" w:rsidP="00A161F3">
      <w:pPr>
        <w:spacing w:after="0" w:line="360" w:lineRule="auto"/>
        <w:jc w:val="both"/>
        <w:rPr>
          <w:rFonts w:ascii="Times New Roman" w:hAnsi="Times New Roman" w:cs="Times New Roman"/>
          <w:sz w:val="28"/>
          <w:szCs w:val="28"/>
          <w:lang w:val="en-US"/>
        </w:rPr>
      </w:pPr>
    </w:p>
    <w:p w:rsidR="00990FE7" w:rsidRPr="00990FE7" w:rsidRDefault="00C906B4" w:rsidP="00C906B4">
      <w:pPr>
        <w:pStyle w:val="a3"/>
        <w:numPr>
          <w:ilvl w:val="1"/>
          <w:numId w:val="10"/>
        </w:numPr>
        <w:spacing w:after="0" w:line="360" w:lineRule="auto"/>
        <w:jc w:val="both"/>
        <w:outlineLvl w:val="1"/>
        <w:rPr>
          <w:rFonts w:ascii="Times New Roman" w:hAnsi="Times New Roman" w:cs="Times New Roman"/>
          <w:b/>
          <w:sz w:val="32"/>
          <w:szCs w:val="28"/>
        </w:rPr>
      </w:pPr>
      <w:bookmarkStart w:id="7" w:name="_Toc356843259"/>
      <w:r>
        <w:rPr>
          <w:rFonts w:ascii="Times New Roman" w:hAnsi="Times New Roman" w:cs="Times New Roman"/>
          <w:b/>
          <w:sz w:val="32"/>
          <w:szCs w:val="28"/>
        </w:rPr>
        <w:t>Анализ данных</w:t>
      </w:r>
      <w:bookmarkEnd w:id="7"/>
    </w:p>
    <w:p w:rsidR="00990FE7" w:rsidRDefault="00990FE7" w:rsidP="00990FE7">
      <w:pPr>
        <w:spacing w:after="0" w:line="360" w:lineRule="auto"/>
        <w:ind w:firstLine="708"/>
        <w:jc w:val="both"/>
        <w:rPr>
          <w:rFonts w:ascii="Times New Roman" w:hAnsi="Times New Roman" w:cs="Times New Roman"/>
          <w:sz w:val="28"/>
          <w:szCs w:val="28"/>
        </w:rPr>
      </w:pPr>
    </w:p>
    <w:p w:rsidR="00990FE7" w:rsidRDefault="00990FE7" w:rsidP="00990FE7">
      <w:pPr>
        <w:spacing w:after="0" w:line="360" w:lineRule="auto"/>
        <w:ind w:firstLine="708"/>
        <w:jc w:val="both"/>
        <w:rPr>
          <w:rFonts w:ascii="Times New Roman" w:hAnsi="Times New Roman" w:cs="Times New Roman"/>
          <w:sz w:val="28"/>
          <w:szCs w:val="28"/>
        </w:rPr>
      </w:pPr>
    </w:p>
    <w:p w:rsidR="00990FE7" w:rsidRDefault="00990FE7" w:rsidP="00990FE7">
      <w:pPr>
        <w:spacing w:after="0" w:line="360" w:lineRule="auto"/>
        <w:ind w:firstLine="708"/>
        <w:jc w:val="both"/>
        <w:rPr>
          <w:rFonts w:ascii="Times New Roman" w:hAnsi="Times New Roman" w:cs="Times New Roman"/>
          <w:sz w:val="28"/>
          <w:szCs w:val="28"/>
        </w:rPr>
      </w:pPr>
    </w:p>
    <w:p w:rsidR="00EB277C" w:rsidRDefault="009E07FD" w:rsidP="00990F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построении модели </w:t>
      </w:r>
      <w:r w:rsidR="000C0D8C">
        <w:rPr>
          <w:rFonts w:ascii="Times New Roman" w:hAnsi="Times New Roman" w:cs="Times New Roman"/>
          <w:sz w:val="28"/>
          <w:szCs w:val="28"/>
        </w:rPr>
        <w:t>множественной регрессии значительную роль играет предпосылка о нормальности распределения величин. Чтобы соблюсти это условие, в нашем исследовании сделано допущение о том, что исходные данные имеют логнормальное распределение. При такой  предпосылке стало возможным осуществить логарифмическое преобразование, и проводить тес</w:t>
      </w:r>
      <w:r w:rsidR="009E755A">
        <w:rPr>
          <w:rFonts w:ascii="Times New Roman" w:hAnsi="Times New Roman" w:cs="Times New Roman"/>
          <w:sz w:val="28"/>
          <w:szCs w:val="28"/>
        </w:rPr>
        <w:t xml:space="preserve">тирование уже нового массива. К тому же, логарифмирование значений </w:t>
      </w:r>
      <w:r w:rsidR="009E755A">
        <w:rPr>
          <w:rFonts w:ascii="Times New Roman" w:hAnsi="Times New Roman" w:cs="Times New Roman"/>
          <w:sz w:val="28"/>
          <w:szCs w:val="28"/>
        </w:rPr>
        <w:lastRenderedPageBreak/>
        <w:t>роста величины имеет еще несколько преимуществ: во-первых, если значение роста колеблется вокруг единицы, то значение логарифма этой величины будет соответственно колебаться вокруг нуля, что означает близость математического ожидания величину к нулю, приближая данные к нормированным величинам.</w:t>
      </w:r>
    </w:p>
    <w:p w:rsidR="009E755A" w:rsidRDefault="009E755A" w:rsidP="00990F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53931">
        <w:rPr>
          <w:rFonts w:ascii="Times New Roman" w:hAnsi="Times New Roman" w:cs="Times New Roman"/>
          <w:sz w:val="28"/>
          <w:szCs w:val="28"/>
        </w:rPr>
        <w:t xml:space="preserve">Хотя метод линейной </w:t>
      </w:r>
      <w:r w:rsidR="00253931" w:rsidRPr="006E734C">
        <w:rPr>
          <w:rFonts w:ascii="Times New Roman" w:hAnsi="Times New Roman" w:cs="Times New Roman"/>
          <w:sz w:val="28"/>
          <w:szCs w:val="28"/>
        </w:rPr>
        <w:t>регрессии и не предусматривает строго требования к линейности распределения переменных</w:t>
      </w:r>
      <w:r w:rsidR="00253931">
        <w:rPr>
          <w:rFonts w:ascii="Times New Roman" w:hAnsi="Times New Roman" w:cs="Times New Roman"/>
          <w:sz w:val="28"/>
          <w:szCs w:val="28"/>
        </w:rPr>
        <w:t xml:space="preserve">, в данной работе было произведено тестирование на нормальность. Так, на </w:t>
      </w:r>
      <w:r w:rsidR="00990FE7">
        <w:rPr>
          <w:rFonts w:ascii="Times New Roman" w:hAnsi="Times New Roman" w:cs="Times New Roman"/>
          <w:b/>
          <w:sz w:val="28"/>
          <w:szCs w:val="28"/>
        </w:rPr>
        <w:t xml:space="preserve">Рисунках 1–4 </w:t>
      </w:r>
      <w:r w:rsidR="00253931">
        <w:rPr>
          <w:rFonts w:ascii="Times New Roman" w:hAnsi="Times New Roman" w:cs="Times New Roman"/>
          <w:sz w:val="28"/>
          <w:szCs w:val="28"/>
        </w:rPr>
        <w:t xml:space="preserve"> приведены гистограммы стандартизированной переменной </w:t>
      </w:r>
      <w:r w:rsidR="002A48F4">
        <w:rPr>
          <w:rFonts w:ascii="Times New Roman" w:hAnsi="Times New Roman" w:cs="Times New Roman"/>
          <w:b/>
          <w:i/>
          <w:sz w:val="28"/>
          <w:szCs w:val="28"/>
          <w:lang w:val="en-US"/>
        </w:rPr>
        <w:t>y</w:t>
      </w:r>
      <w:r w:rsidR="002A48F4" w:rsidRPr="002A48F4">
        <w:rPr>
          <w:rFonts w:ascii="Times New Roman" w:hAnsi="Times New Roman" w:cs="Times New Roman"/>
          <w:b/>
          <w:i/>
          <w:sz w:val="28"/>
          <w:szCs w:val="28"/>
        </w:rPr>
        <w:t xml:space="preserve"> </w:t>
      </w:r>
      <w:r w:rsidR="00253931">
        <w:rPr>
          <w:rFonts w:ascii="Times New Roman" w:hAnsi="Times New Roman" w:cs="Times New Roman"/>
          <w:sz w:val="28"/>
          <w:szCs w:val="28"/>
        </w:rPr>
        <w:t>относительно кри</w:t>
      </w:r>
      <w:r w:rsidR="002A48F4">
        <w:rPr>
          <w:rFonts w:ascii="Times New Roman" w:hAnsi="Times New Roman" w:cs="Times New Roman"/>
          <w:sz w:val="28"/>
          <w:szCs w:val="28"/>
        </w:rPr>
        <w:t>вой нормального распределения для четырех срезов.</w:t>
      </w:r>
      <w:r w:rsidR="002A48F4" w:rsidRPr="002A48F4">
        <w:rPr>
          <w:rFonts w:ascii="Times New Roman" w:hAnsi="Times New Roman" w:cs="Times New Roman"/>
          <w:sz w:val="28"/>
          <w:szCs w:val="28"/>
        </w:rPr>
        <w:t xml:space="preserve"> </w:t>
      </w:r>
      <w:r w:rsidR="002A48F4">
        <w:rPr>
          <w:rFonts w:ascii="Times New Roman" w:hAnsi="Times New Roman" w:cs="Times New Roman"/>
          <w:sz w:val="28"/>
          <w:szCs w:val="28"/>
        </w:rPr>
        <w:t xml:space="preserve">Диаграммы наглядно подтверждают предположение о случайном характере изменения цены по отношению к цене размещения за первые два дня, т.к. по сравнению с трехдневным срезом, остальные распределения демонстрируют значительно более приближенный к нормальному вид. </w:t>
      </w:r>
      <w:r w:rsidR="00366ECD">
        <w:rPr>
          <w:rFonts w:ascii="Times New Roman" w:hAnsi="Times New Roman" w:cs="Times New Roman"/>
          <w:sz w:val="28"/>
          <w:szCs w:val="28"/>
        </w:rPr>
        <w:t xml:space="preserve">По результатам анализа распределения, а также с учетом ранее изложенных предпосылок относительно достоверности показаний трехдневного среза, </w:t>
      </w:r>
      <w:r w:rsidR="000C3BDA">
        <w:rPr>
          <w:rFonts w:ascii="Times New Roman" w:hAnsi="Times New Roman" w:cs="Times New Roman"/>
          <w:sz w:val="28"/>
          <w:szCs w:val="28"/>
        </w:rPr>
        <w:t xml:space="preserve">его </w:t>
      </w:r>
      <w:r w:rsidR="00366ECD">
        <w:rPr>
          <w:rFonts w:ascii="Times New Roman" w:hAnsi="Times New Roman" w:cs="Times New Roman"/>
          <w:sz w:val="28"/>
          <w:szCs w:val="28"/>
        </w:rPr>
        <w:t xml:space="preserve">дальнейший анализ </w:t>
      </w:r>
      <w:r w:rsidR="000C3BDA">
        <w:rPr>
          <w:rFonts w:ascii="Times New Roman" w:hAnsi="Times New Roman" w:cs="Times New Roman"/>
          <w:sz w:val="28"/>
          <w:szCs w:val="28"/>
        </w:rPr>
        <w:t xml:space="preserve">и включение в регрессионную модель представляется нецелесообразным. </w:t>
      </w:r>
    </w:p>
    <w:p w:rsidR="00990FE7" w:rsidRDefault="00990FE7" w:rsidP="00990FE7">
      <w:pPr>
        <w:spacing w:after="0" w:line="360" w:lineRule="auto"/>
        <w:jc w:val="both"/>
        <w:rPr>
          <w:rFonts w:ascii="Times New Roman" w:hAnsi="Times New Roman" w:cs="Times New Roman"/>
          <w:sz w:val="28"/>
          <w:szCs w:val="28"/>
        </w:rPr>
      </w:pPr>
    </w:p>
    <w:p w:rsidR="00990FE7" w:rsidRDefault="00990FE7" w:rsidP="00990FE7">
      <w:pPr>
        <w:spacing w:after="0" w:line="360" w:lineRule="auto"/>
        <w:jc w:val="both"/>
        <w:rPr>
          <w:rFonts w:ascii="Times New Roman" w:hAnsi="Times New Roman" w:cs="Times New Roman"/>
          <w:sz w:val="28"/>
          <w:szCs w:val="28"/>
        </w:rPr>
      </w:pPr>
    </w:p>
    <w:p w:rsidR="00990FE7" w:rsidRDefault="00990FE7" w:rsidP="00990FE7">
      <w:pPr>
        <w:spacing w:after="0" w:line="360" w:lineRule="auto"/>
        <w:jc w:val="both"/>
        <w:rPr>
          <w:rFonts w:ascii="Times New Roman" w:hAnsi="Times New Roman" w:cs="Times New Roman"/>
          <w:sz w:val="28"/>
          <w:szCs w:val="28"/>
        </w:rPr>
      </w:pPr>
    </w:p>
    <w:p w:rsidR="00990FE7" w:rsidRDefault="00990FE7" w:rsidP="00990FE7">
      <w:pPr>
        <w:spacing w:after="0" w:line="360" w:lineRule="auto"/>
        <w:jc w:val="both"/>
        <w:rPr>
          <w:rFonts w:ascii="Times New Roman" w:hAnsi="Times New Roman" w:cs="Times New Roman"/>
          <w:sz w:val="28"/>
          <w:szCs w:val="28"/>
        </w:rPr>
      </w:pP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09"/>
        <w:gridCol w:w="3827"/>
      </w:tblGrid>
      <w:tr w:rsidR="00825C42" w:rsidTr="005437B3">
        <w:tc>
          <w:tcPr>
            <w:tcW w:w="3969" w:type="dxa"/>
          </w:tcPr>
          <w:p w:rsidR="00825C42" w:rsidRPr="006348A7" w:rsidRDefault="00825C42" w:rsidP="00990FE7">
            <w:pPr>
              <w:spacing w:line="360" w:lineRule="auto"/>
              <w:rPr>
                <w:rFonts w:ascii="Times New Roman" w:hAnsi="Times New Roman" w:cs="Times New Roman"/>
                <w:sz w:val="20"/>
                <w:szCs w:val="20"/>
              </w:rPr>
            </w:pPr>
            <w:r w:rsidRPr="006348A7">
              <w:rPr>
                <w:rFonts w:ascii="Times New Roman" w:hAnsi="Times New Roman" w:cs="Times New Roman"/>
                <w:b/>
                <w:sz w:val="20"/>
                <w:szCs w:val="20"/>
              </w:rPr>
              <w:t>Рисунок 1</w:t>
            </w:r>
            <w:r w:rsidR="006348A7" w:rsidRPr="006348A7">
              <w:rPr>
                <w:rFonts w:ascii="Times New Roman" w:hAnsi="Times New Roman" w:cs="Times New Roman"/>
                <w:b/>
                <w:sz w:val="20"/>
                <w:szCs w:val="20"/>
              </w:rPr>
              <w:t xml:space="preserve">. </w:t>
            </w:r>
            <w:r w:rsidRPr="006348A7">
              <w:rPr>
                <w:rFonts w:ascii="Times New Roman" w:hAnsi="Times New Roman" w:cs="Times New Roman"/>
                <w:sz w:val="20"/>
                <w:szCs w:val="20"/>
              </w:rPr>
              <w:t xml:space="preserve"> Гистограмма распределения </w:t>
            </w:r>
            <w:r w:rsidRPr="006348A7">
              <w:rPr>
                <w:rFonts w:ascii="Times New Roman" w:hAnsi="Times New Roman" w:cs="Times New Roman"/>
                <w:b/>
                <w:i/>
                <w:sz w:val="20"/>
                <w:szCs w:val="20"/>
                <w:lang w:val="en-US"/>
              </w:rPr>
              <w:t>y</w:t>
            </w:r>
            <w:r w:rsidRPr="006348A7">
              <w:rPr>
                <w:rFonts w:ascii="Times New Roman" w:hAnsi="Times New Roman" w:cs="Times New Roman"/>
                <w:b/>
                <w:i/>
                <w:sz w:val="20"/>
                <w:szCs w:val="20"/>
              </w:rPr>
              <w:t xml:space="preserve"> </w:t>
            </w:r>
            <w:r w:rsidRPr="006348A7">
              <w:rPr>
                <w:rFonts w:ascii="Times New Roman" w:hAnsi="Times New Roman" w:cs="Times New Roman"/>
                <w:sz w:val="20"/>
                <w:szCs w:val="20"/>
              </w:rPr>
              <w:t>для трехдневного среза</w:t>
            </w:r>
          </w:p>
        </w:tc>
        <w:tc>
          <w:tcPr>
            <w:tcW w:w="709" w:type="dxa"/>
          </w:tcPr>
          <w:p w:rsidR="00825C42" w:rsidRDefault="00825C42" w:rsidP="00990FE7">
            <w:pPr>
              <w:spacing w:line="360" w:lineRule="auto"/>
              <w:rPr>
                <w:rFonts w:ascii="Times New Roman" w:hAnsi="Times New Roman" w:cs="Times New Roman"/>
                <w:sz w:val="20"/>
                <w:szCs w:val="20"/>
              </w:rPr>
            </w:pPr>
          </w:p>
        </w:tc>
        <w:tc>
          <w:tcPr>
            <w:tcW w:w="3827" w:type="dxa"/>
          </w:tcPr>
          <w:p w:rsidR="00825C42" w:rsidRDefault="00825C42" w:rsidP="00990FE7">
            <w:pPr>
              <w:spacing w:line="360" w:lineRule="auto"/>
              <w:rPr>
                <w:rFonts w:ascii="Times New Roman" w:hAnsi="Times New Roman" w:cs="Times New Roman"/>
                <w:sz w:val="28"/>
                <w:szCs w:val="28"/>
              </w:rPr>
            </w:pPr>
            <w:r w:rsidRPr="005437B3">
              <w:rPr>
                <w:rFonts w:ascii="Times New Roman" w:hAnsi="Times New Roman" w:cs="Times New Roman"/>
                <w:b/>
                <w:sz w:val="20"/>
                <w:szCs w:val="20"/>
              </w:rPr>
              <w:t>Рисунок 2</w:t>
            </w:r>
            <w:r w:rsidR="006348A7">
              <w:rPr>
                <w:rFonts w:ascii="Times New Roman" w:hAnsi="Times New Roman" w:cs="Times New Roman"/>
                <w:b/>
                <w:sz w:val="20"/>
                <w:szCs w:val="20"/>
              </w:rPr>
              <w:t xml:space="preserve">. </w:t>
            </w:r>
            <w:r w:rsidRPr="00991927">
              <w:rPr>
                <w:rFonts w:ascii="Times New Roman" w:hAnsi="Times New Roman" w:cs="Times New Roman"/>
                <w:sz w:val="20"/>
                <w:szCs w:val="20"/>
              </w:rPr>
              <w:t xml:space="preserve"> Гистограмма распределения </w:t>
            </w:r>
            <w:r w:rsidRPr="00991927">
              <w:rPr>
                <w:rFonts w:ascii="Times New Roman" w:hAnsi="Times New Roman" w:cs="Times New Roman"/>
                <w:b/>
                <w:i/>
                <w:sz w:val="20"/>
                <w:szCs w:val="20"/>
                <w:lang w:val="en-US"/>
              </w:rPr>
              <w:t>y</w:t>
            </w:r>
            <w:r w:rsidRPr="00991927">
              <w:rPr>
                <w:rFonts w:ascii="Times New Roman" w:hAnsi="Times New Roman" w:cs="Times New Roman"/>
                <w:b/>
                <w:i/>
                <w:sz w:val="20"/>
                <w:szCs w:val="20"/>
              </w:rPr>
              <w:t xml:space="preserve"> </w:t>
            </w:r>
            <w:r w:rsidRPr="00991927">
              <w:rPr>
                <w:rFonts w:ascii="Times New Roman" w:hAnsi="Times New Roman" w:cs="Times New Roman"/>
                <w:sz w:val="20"/>
                <w:szCs w:val="20"/>
              </w:rPr>
              <w:t xml:space="preserve">для </w:t>
            </w:r>
            <w:r>
              <w:rPr>
                <w:rFonts w:ascii="Times New Roman" w:hAnsi="Times New Roman" w:cs="Times New Roman"/>
                <w:sz w:val="20"/>
                <w:szCs w:val="20"/>
              </w:rPr>
              <w:t>десятидневного</w:t>
            </w:r>
            <w:r w:rsidRPr="00991927">
              <w:rPr>
                <w:rFonts w:ascii="Times New Roman" w:hAnsi="Times New Roman" w:cs="Times New Roman"/>
                <w:sz w:val="20"/>
                <w:szCs w:val="20"/>
              </w:rPr>
              <w:t xml:space="preserve"> среза</w:t>
            </w:r>
          </w:p>
        </w:tc>
      </w:tr>
    </w:tbl>
    <w:p w:rsidR="00991927" w:rsidRDefault="00991927" w:rsidP="00990F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A9A8FAB" wp14:editId="56865908">
            <wp:extent cx="2973600" cy="2376000"/>
            <wp:effectExtent l="0" t="0" r="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3600" cy="2376000"/>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7B126470" wp14:editId="0BA42968">
            <wp:extent cx="2973600" cy="2376000"/>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3600" cy="2376000"/>
                    </a:xfrm>
                    <a:prstGeom prst="rect">
                      <a:avLst/>
                    </a:prstGeom>
                    <a:noFill/>
                    <a:ln>
                      <a:noFill/>
                    </a:ln>
                  </pic:spPr>
                </pic:pic>
              </a:graphicData>
            </a:graphic>
          </wp:inline>
        </w:drawing>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09"/>
        <w:gridCol w:w="3827"/>
      </w:tblGrid>
      <w:tr w:rsidR="005437B3" w:rsidTr="00990FE7">
        <w:tc>
          <w:tcPr>
            <w:tcW w:w="3969" w:type="dxa"/>
          </w:tcPr>
          <w:p w:rsidR="005437B3" w:rsidRPr="00991927" w:rsidRDefault="002438A8" w:rsidP="00990FE7">
            <w:pPr>
              <w:spacing w:line="360" w:lineRule="auto"/>
              <w:rPr>
                <w:rFonts w:ascii="Times New Roman" w:hAnsi="Times New Roman" w:cs="Times New Roman"/>
                <w:sz w:val="20"/>
                <w:szCs w:val="20"/>
              </w:rPr>
            </w:pPr>
            <w:r>
              <w:rPr>
                <w:rFonts w:ascii="Times New Roman" w:hAnsi="Times New Roman" w:cs="Times New Roman"/>
                <w:b/>
                <w:sz w:val="20"/>
                <w:szCs w:val="20"/>
              </w:rPr>
              <w:lastRenderedPageBreak/>
              <w:t>Рисунок 3</w:t>
            </w:r>
            <w:r w:rsidR="006348A7">
              <w:rPr>
                <w:rFonts w:ascii="Times New Roman" w:hAnsi="Times New Roman" w:cs="Times New Roman"/>
                <w:b/>
                <w:sz w:val="20"/>
                <w:szCs w:val="20"/>
              </w:rPr>
              <w:t>.</w:t>
            </w:r>
            <w:r w:rsidR="005437B3" w:rsidRPr="00991927">
              <w:rPr>
                <w:rFonts w:ascii="Times New Roman" w:hAnsi="Times New Roman" w:cs="Times New Roman"/>
                <w:sz w:val="20"/>
                <w:szCs w:val="20"/>
              </w:rPr>
              <w:t xml:space="preserve"> Гистограмма распределения </w:t>
            </w:r>
            <w:r w:rsidR="005437B3" w:rsidRPr="00991927">
              <w:rPr>
                <w:rFonts w:ascii="Times New Roman" w:hAnsi="Times New Roman" w:cs="Times New Roman"/>
                <w:b/>
                <w:i/>
                <w:sz w:val="20"/>
                <w:szCs w:val="20"/>
                <w:lang w:val="en-US"/>
              </w:rPr>
              <w:t>y</w:t>
            </w:r>
            <w:r w:rsidR="005437B3" w:rsidRPr="00991927">
              <w:rPr>
                <w:rFonts w:ascii="Times New Roman" w:hAnsi="Times New Roman" w:cs="Times New Roman"/>
                <w:b/>
                <w:i/>
                <w:sz w:val="20"/>
                <w:szCs w:val="20"/>
              </w:rPr>
              <w:t xml:space="preserve"> </w:t>
            </w:r>
            <w:r w:rsidR="00CA7225">
              <w:rPr>
                <w:rFonts w:ascii="Times New Roman" w:hAnsi="Times New Roman" w:cs="Times New Roman"/>
                <w:sz w:val="20"/>
                <w:szCs w:val="20"/>
              </w:rPr>
              <w:t>для пятнадцатидневного</w:t>
            </w:r>
            <w:r w:rsidR="005437B3" w:rsidRPr="00991927">
              <w:rPr>
                <w:rFonts w:ascii="Times New Roman" w:hAnsi="Times New Roman" w:cs="Times New Roman"/>
                <w:sz w:val="20"/>
                <w:szCs w:val="20"/>
              </w:rPr>
              <w:t xml:space="preserve"> среза</w:t>
            </w:r>
          </w:p>
        </w:tc>
        <w:tc>
          <w:tcPr>
            <w:tcW w:w="709" w:type="dxa"/>
          </w:tcPr>
          <w:p w:rsidR="005437B3" w:rsidRDefault="005437B3" w:rsidP="00990FE7">
            <w:pPr>
              <w:spacing w:line="360" w:lineRule="auto"/>
              <w:rPr>
                <w:rFonts w:ascii="Times New Roman" w:hAnsi="Times New Roman" w:cs="Times New Roman"/>
                <w:sz w:val="20"/>
                <w:szCs w:val="20"/>
              </w:rPr>
            </w:pPr>
          </w:p>
        </w:tc>
        <w:tc>
          <w:tcPr>
            <w:tcW w:w="3827" w:type="dxa"/>
          </w:tcPr>
          <w:p w:rsidR="005437B3" w:rsidRDefault="002438A8" w:rsidP="00990FE7">
            <w:pPr>
              <w:spacing w:line="360" w:lineRule="auto"/>
              <w:rPr>
                <w:rFonts w:ascii="Times New Roman" w:hAnsi="Times New Roman" w:cs="Times New Roman"/>
                <w:sz w:val="28"/>
                <w:szCs w:val="28"/>
              </w:rPr>
            </w:pPr>
            <w:r>
              <w:rPr>
                <w:rFonts w:ascii="Times New Roman" w:hAnsi="Times New Roman" w:cs="Times New Roman"/>
                <w:b/>
                <w:sz w:val="20"/>
                <w:szCs w:val="20"/>
              </w:rPr>
              <w:t>Рисунок 4</w:t>
            </w:r>
            <w:r w:rsidR="006348A7">
              <w:rPr>
                <w:rFonts w:ascii="Times New Roman" w:hAnsi="Times New Roman" w:cs="Times New Roman"/>
                <w:b/>
                <w:sz w:val="20"/>
                <w:szCs w:val="20"/>
              </w:rPr>
              <w:t>.</w:t>
            </w:r>
            <w:r w:rsidR="005437B3" w:rsidRPr="00991927">
              <w:rPr>
                <w:rFonts w:ascii="Times New Roman" w:hAnsi="Times New Roman" w:cs="Times New Roman"/>
                <w:sz w:val="20"/>
                <w:szCs w:val="20"/>
              </w:rPr>
              <w:t xml:space="preserve"> Гистограмма распределения </w:t>
            </w:r>
            <w:r w:rsidR="005437B3" w:rsidRPr="00991927">
              <w:rPr>
                <w:rFonts w:ascii="Times New Roman" w:hAnsi="Times New Roman" w:cs="Times New Roman"/>
                <w:b/>
                <w:i/>
                <w:sz w:val="20"/>
                <w:szCs w:val="20"/>
                <w:lang w:val="en-US"/>
              </w:rPr>
              <w:t>y</w:t>
            </w:r>
            <w:r w:rsidR="005437B3" w:rsidRPr="00991927">
              <w:rPr>
                <w:rFonts w:ascii="Times New Roman" w:hAnsi="Times New Roman" w:cs="Times New Roman"/>
                <w:b/>
                <w:i/>
                <w:sz w:val="20"/>
                <w:szCs w:val="20"/>
              </w:rPr>
              <w:t xml:space="preserve"> </w:t>
            </w:r>
            <w:r w:rsidR="005437B3" w:rsidRPr="00991927">
              <w:rPr>
                <w:rFonts w:ascii="Times New Roman" w:hAnsi="Times New Roman" w:cs="Times New Roman"/>
                <w:sz w:val="20"/>
                <w:szCs w:val="20"/>
              </w:rPr>
              <w:t xml:space="preserve">для </w:t>
            </w:r>
            <w:r w:rsidR="00CA7225">
              <w:rPr>
                <w:rFonts w:ascii="Times New Roman" w:hAnsi="Times New Roman" w:cs="Times New Roman"/>
                <w:sz w:val="20"/>
                <w:szCs w:val="20"/>
              </w:rPr>
              <w:t xml:space="preserve">двадцатидневного </w:t>
            </w:r>
            <w:r w:rsidR="005437B3" w:rsidRPr="00991927">
              <w:rPr>
                <w:rFonts w:ascii="Times New Roman" w:hAnsi="Times New Roman" w:cs="Times New Roman"/>
                <w:sz w:val="20"/>
                <w:szCs w:val="20"/>
              </w:rPr>
              <w:t>среза</w:t>
            </w:r>
          </w:p>
        </w:tc>
      </w:tr>
    </w:tbl>
    <w:p w:rsidR="00991927" w:rsidRDefault="00991927" w:rsidP="00990FE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3D5330E" wp14:editId="15146360">
            <wp:extent cx="2973600" cy="2376000"/>
            <wp:effectExtent l="0" t="0" r="0"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3600" cy="2376000"/>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4A3511B2" wp14:editId="70F4BFDD">
            <wp:extent cx="2973600" cy="2376000"/>
            <wp:effectExtent l="0" t="0" r="0"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3600" cy="2376000"/>
                    </a:xfrm>
                    <a:prstGeom prst="rect">
                      <a:avLst/>
                    </a:prstGeom>
                    <a:noFill/>
                    <a:ln>
                      <a:noFill/>
                    </a:ln>
                  </pic:spPr>
                </pic:pic>
              </a:graphicData>
            </a:graphic>
          </wp:inline>
        </w:drawing>
      </w:r>
    </w:p>
    <w:p w:rsidR="002438A8" w:rsidRDefault="002438A8" w:rsidP="00990FE7">
      <w:pPr>
        <w:spacing w:after="0" w:line="360" w:lineRule="auto"/>
        <w:ind w:firstLine="708"/>
        <w:jc w:val="both"/>
        <w:rPr>
          <w:rFonts w:ascii="Times New Roman" w:hAnsi="Times New Roman" w:cs="Times New Roman"/>
          <w:sz w:val="28"/>
          <w:szCs w:val="28"/>
        </w:rPr>
      </w:pPr>
    </w:p>
    <w:p w:rsidR="002A48F4" w:rsidRDefault="002A48F4" w:rsidP="00990F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Гистограммы наборов зависимых пере</w:t>
      </w:r>
      <w:r w:rsidR="00DA227B">
        <w:rPr>
          <w:rFonts w:ascii="Times New Roman" w:hAnsi="Times New Roman" w:cs="Times New Roman"/>
          <w:sz w:val="28"/>
          <w:szCs w:val="28"/>
        </w:rPr>
        <w:t>менных также показывают, что в</w:t>
      </w:r>
      <w:r>
        <w:rPr>
          <w:rFonts w:ascii="Times New Roman" w:hAnsi="Times New Roman" w:cs="Times New Roman"/>
          <w:sz w:val="28"/>
          <w:szCs w:val="28"/>
        </w:rPr>
        <w:t xml:space="preserve"> рамках данного анализа распределение величин можн</w:t>
      </w:r>
      <w:r w:rsidR="002438A8">
        <w:rPr>
          <w:rFonts w:ascii="Times New Roman" w:hAnsi="Times New Roman" w:cs="Times New Roman"/>
          <w:sz w:val="28"/>
          <w:szCs w:val="28"/>
        </w:rPr>
        <w:t xml:space="preserve">о считать близким к нормальному. Они приведены в </w:t>
      </w:r>
      <w:r w:rsidR="006348A7">
        <w:rPr>
          <w:rFonts w:ascii="Times New Roman" w:hAnsi="Times New Roman" w:cs="Times New Roman"/>
          <w:b/>
          <w:sz w:val="28"/>
          <w:szCs w:val="28"/>
        </w:rPr>
        <w:t>п</w:t>
      </w:r>
      <w:r w:rsidR="002438A8" w:rsidRPr="002438A8">
        <w:rPr>
          <w:rFonts w:ascii="Times New Roman" w:hAnsi="Times New Roman" w:cs="Times New Roman"/>
          <w:b/>
          <w:sz w:val="28"/>
          <w:szCs w:val="28"/>
        </w:rPr>
        <w:t>риложении 1</w:t>
      </w:r>
      <w:r w:rsidR="002438A8">
        <w:rPr>
          <w:rFonts w:ascii="Times New Roman" w:hAnsi="Times New Roman" w:cs="Times New Roman"/>
          <w:sz w:val="28"/>
          <w:szCs w:val="28"/>
        </w:rPr>
        <w:t>.</w:t>
      </w:r>
    </w:p>
    <w:p w:rsidR="002A48F4" w:rsidRDefault="002A48F4" w:rsidP="00990FE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ab/>
        <w:t>Следующим шагом к построению регрессионной модели служит проверка данных на мультиколлинеарность, т.е.</w:t>
      </w:r>
      <w:r w:rsidR="008A4B13">
        <w:rPr>
          <w:rFonts w:ascii="Times New Roman" w:hAnsi="Times New Roman" w:cs="Times New Roman"/>
          <w:sz w:val="28"/>
          <w:szCs w:val="28"/>
        </w:rPr>
        <w:t xml:space="preserve"> наличие взаимной зависимости между объясняющими переменными. Корреляционный анализ проведен для каждого среза, однако их результаты отличаются незначительно, и для </w:t>
      </w:r>
      <w:r w:rsidR="005D0A25">
        <w:rPr>
          <w:rFonts w:ascii="Times New Roman" w:hAnsi="Times New Roman" w:cs="Times New Roman"/>
          <w:sz w:val="28"/>
          <w:szCs w:val="28"/>
        </w:rPr>
        <w:t>дальнейших выводов достаточно</w:t>
      </w:r>
      <w:r w:rsidR="00E039D8">
        <w:rPr>
          <w:rFonts w:ascii="Times New Roman" w:hAnsi="Times New Roman" w:cs="Times New Roman"/>
          <w:sz w:val="28"/>
          <w:szCs w:val="28"/>
        </w:rPr>
        <w:t xml:space="preserve"> привести показатели переменных  основного двадцатидневного среза.</w:t>
      </w:r>
    </w:p>
    <w:p w:rsidR="00302FCA" w:rsidRDefault="00302FCA" w:rsidP="00990FE7">
      <w:pPr>
        <w:spacing w:after="0" w:line="360" w:lineRule="auto"/>
        <w:jc w:val="both"/>
        <w:rPr>
          <w:rFonts w:ascii="Times New Roman" w:hAnsi="Times New Roman" w:cs="Times New Roman"/>
          <w:sz w:val="28"/>
          <w:szCs w:val="28"/>
          <w:lang w:val="en-US"/>
        </w:rPr>
      </w:pPr>
    </w:p>
    <w:p w:rsidR="00302FCA" w:rsidRDefault="00302FCA" w:rsidP="00990FE7">
      <w:pPr>
        <w:spacing w:after="0" w:line="360" w:lineRule="auto"/>
        <w:jc w:val="both"/>
        <w:rPr>
          <w:rFonts w:ascii="Times New Roman" w:hAnsi="Times New Roman" w:cs="Times New Roman"/>
          <w:sz w:val="28"/>
          <w:szCs w:val="28"/>
          <w:lang w:val="en-US"/>
        </w:rPr>
      </w:pPr>
    </w:p>
    <w:p w:rsidR="00302FCA" w:rsidRDefault="00302FCA" w:rsidP="00990FE7">
      <w:pPr>
        <w:spacing w:after="0" w:line="360" w:lineRule="auto"/>
        <w:jc w:val="both"/>
        <w:rPr>
          <w:rFonts w:ascii="Times New Roman" w:hAnsi="Times New Roman" w:cs="Times New Roman"/>
          <w:sz w:val="28"/>
          <w:szCs w:val="28"/>
          <w:lang w:val="en-US"/>
        </w:rPr>
      </w:pPr>
    </w:p>
    <w:p w:rsidR="00302FCA" w:rsidRDefault="00302FCA" w:rsidP="00990FE7">
      <w:pPr>
        <w:spacing w:after="0" w:line="360" w:lineRule="auto"/>
        <w:jc w:val="both"/>
        <w:rPr>
          <w:rFonts w:ascii="Times New Roman" w:hAnsi="Times New Roman" w:cs="Times New Roman"/>
          <w:sz w:val="28"/>
          <w:szCs w:val="28"/>
          <w:lang w:val="en-US"/>
        </w:rPr>
      </w:pPr>
    </w:p>
    <w:p w:rsidR="00302FCA" w:rsidRDefault="00302FCA" w:rsidP="00990FE7">
      <w:pPr>
        <w:spacing w:after="0" w:line="360" w:lineRule="auto"/>
        <w:jc w:val="both"/>
        <w:rPr>
          <w:rFonts w:ascii="Times New Roman" w:hAnsi="Times New Roman" w:cs="Times New Roman"/>
          <w:sz w:val="28"/>
          <w:szCs w:val="28"/>
          <w:lang w:val="en-US"/>
        </w:rPr>
      </w:pPr>
    </w:p>
    <w:p w:rsidR="00302FCA" w:rsidRDefault="00302FCA" w:rsidP="00990FE7">
      <w:pPr>
        <w:spacing w:after="0" w:line="360" w:lineRule="auto"/>
        <w:jc w:val="both"/>
        <w:rPr>
          <w:rFonts w:ascii="Times New Roman" w:hAnsi="Times New Roman" w:cs="Times New Roman"/>
          <w:sz w:val="28"/>
          <w:szCs w:val="28"/>
          <w:lang w:val="en-US"/>
        </w:rPr>
      </w:pPr>
    </w:p>
    <w:p w:rsidR="00302FCA" w:rsidRDefault="00302FCA" w:rsidP="00990FE7">
      <w:pPr>
        <w:spacing w:after="0" w:line="360" w:lineRule="auto"/>
        <w:jc w:val="both"/>
        <w:rPr>
          <w:rFonts w:ascii="Times New Roman" w:hAnsi="Times New Roman" w:cs="Times New Roman"/>
          <w:sz w:val="28"/>
          <w:szCs w:val="28"/>
          <w:lang w:val="en-US"/>
        </w:rPr>
      </w:pPr>
    </w:p>
    <w:p w:rsidR="00302FCA" w:rsidRDefault="00302FCA" w:rsidP="00990FE7">
      <w:pPr>
        <w:spacing w:after="0" w:line="360" w:lineRule="auto"/>
        <w:jc w:val="both"/>
        <w:rPr>
          <w:rFonts w:ascii="Times New Roman" w:hAnsi="Times New Roman" w:cs="Times New Roman"/>
          <w:sz w:val="28"/>
          <w:szCs w:val="28"/>
          <w:lang w:val="en-US"/>
        </w:rPr>
      </w:pPr>
    </w:p>
    <w:p w:rsidR="00302FCA" w:rsidRPr="00302FCA" w:rsidRDefault="00302FCA" w:rsidP="00990FE7">
      <w:pPr>
        <w:spacing w:after="0" w:line="360" w:lineRule="auto"/>
        <w:jc w:val="both"/>
        <w:rPr>
          <w:rFonts w:ascii="Times New Roman" w:hAnsi="Times New Roman" w:cs="Times New Roman"/>
          <w:sz w:val="28"/>
          <w:szCs w:val="28"/>
          <w:lang w:val="en-US"/>
        </w:rPr>
      </w:pPr>
    </w:p>
    <w:p w:rsidR="00E039D8" w:rsidRDefault="00E039D8" w:rsidP="00990F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1A5A06">
        <w:rPr>
          <w:rFonts w:ascii="Times New Roman" w:hAnsi="Times New Roman" w:cs="Times New Roman"/>
          <w:b/>
          <w:sz w:val="28"/>
          <w:szCs w:val="28"/>
        </w:rPr>
        <w:t>Таблица 3</w:t>
      </w:r>
      <w:r>
        <w:rPr>
          <w:rFonts w:ascii="Times New Roman" w:hAnsi="Times New Roman" w:cs="Times New Roman"/>
          <w:sz w:val="28"/>
          <w:szCs w:val="28"/>
        </w:rPr>
        <w:t xml:space="preserve"> показывает парные корреляции между всеми задействованными переменными. </w:t>
      </w:r>
    </w:p>
    <w:p w:rsidR="005D057D" w:rsidRPr="005D057D" w:rsidRDefault="005D057D" w:rsidP="00990FE7">
      <w:pPr>
        <w:spacing w:after="0" w:line="360" w:lineRule="auto"/>
        <w:jc w:val="both"/>
        <w:rPr>
          <w:rFonts w:ascii="Times New Roman" w:hAnsi="Times New Roman" w:cs="Times New Roman"/>
          <w:sz w:val="28"/>
          <w:szCs w:val="28"/>
        </w:rPr>
      </w:pPr>
    </w:p>
    <w:p w:rsidR="001A5A06" w:rsidRPr="00B437D3" w:rsidRDefault="001A5A06" w:rsidP="001A5A06">
      <w:pPr>
        <w:pStyle w:val="af"/>
        <w:keepNext/>
        <w:rPr>
          <w:rFonts w:ascii="Times New Roman" w:hAnsi="Times New Roman" w:cs="Times New Roman"/>
          <w:color w:val="auto"/>
          <w:sz w:val="22"/>
        </w:rPr>
      </w:pPr>
      <w:r w:rsidRPr="00B437D3">
        <w:rPr>
          <w:rFonts w:ascii="Times New Roman" w:hAnsi="Times New Roman" w:cs="Times New Roman"/>
          <w:color w:val="auto"/>
          <w:sz w:val="22"/>
        </w:rPr>
        <w:t xml:space="preserve">Таблица </w:t>
      </w:r>
      <w:r w:rsidRPr="00B437D3">
        <w:rPr>
          <w:rFonts w:ascii="Times New Roman" w:hAnsi="Times New Roman" w:cs="Times New Roman"/>
          <w:color w:val="auto"/>
          <w:sz w:val="22"/>
        </w:rPr>
        <w:fldChar w:fldCharType="begin"/>
      </w:r>
      <w:r w:rsidRPr="00B437D3">
        <w:rPr>
          <w:rFonts w:ascii="Times New Roman" w:hAnsi="Times New Roman" w:cs="Times New Roman"/>
          <w:color w:val="auto"/>
          <w:sz w:val="22"/>
        </w:rPr>
        <w:instrText xml:space="preserve"> SEQ Таблица \* ARABIC </w:instrText>
      </w:r>
      <w:r w:rsidRPr="00B437D3">
        <w:rPr>
          <w:rFonts w:ascii="Times New Roman" w:hAnsi="Times New Roman" w:cs="Times New Roman"/>
          <w:color w:val="auto"/>
          <w:sz w:val="22"/>
        </w:rPr>
        <w:fldChar w:fldCharType="separate"/>
      </w:r>
      <w:r w:rsidR="006348A7">
        <w:rPr>
          <w:rFonts w:ascii="Times New Roman" w:hAnsi="Times New Roman" w:cs="Times New Roman"/>
          <w:noProof/>
          <w:color w:val="auto"/>
          <w:sz w:val="22"/>
        </w:rPr>
        <w:t>3</w:t>
      </w:r>
      <w:r w:rsidRPr="00B437D3">
        <w:rPr>
          <w:rFonts w:ascii="Times New Roman" w:hAnsi="Times New Roman" w:cs="Times New Roman"/>
          <w:color w:val="auto"/>
          <w:sz w:val="22"/>
        </w:rPr>
        <w:fldChar w:fldCharType="end"/>
      </w:r>
      <w:r w:rsidR="006348A7">
        <w:rPr>
          <w:rFonts w:ascii="Times New Roman" w:hAnsi="Times New Roman" w:cs="Times New Roman"/>
          <w:color w:val="auto"/>
          <w:sz w:val="22"/>
        </w:rPr>
        <w:t xml:space="preserve">. </w:t>
      </w:r>
      <w:r w:rsidRPr="00B437D3">
        <w:rPr>
          <w:rFonts w:ascii="Times New Roman" w:hAnsi="Times New Roman" w:cs="Times New Roman"/>
          <w:color w:val="auto"/>
          <w:sz w:val="22"/>
        </w:rPr>
        <w:t xml:space="preserve"> </w:t>
      </w:r>
      <w:r w:rsidRPr="00B437D3">
        <w:rPr>
          <w:rFonts w:ascii="Times New Roman" w:hAnsi="Times New Roman" w:cs="Times New Roman"/>
          <w:b w:val="0"/>
          <w:color w:val="auto"/>
          <w:sz w:val="22"/>
        </w:rPr>
        <w:t>Парные корреляции</w:t>
      </w:r>
    </w:p>
    <w:tbl>
      <w:tblPr>
        <w:tblW w:w="960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tblGrid>
      <w:tr w:rsidR="008D4412" w:rsidRPr="001A5A06" w:rsidTr="006E734C">
        <w:trPr>
          <w:trHeight w:val="300"/>
          <w:jc w:val="center"/>
        </w:trPr>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b/>
                <w:bCs/>
                <w:i/>
                <w:iCs/>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b/>
                <w:bCs/>
                <w:i/>
                <w:iCs/>
                <w:color w:val="000000"/>
                <w:sz w:val="28"/>
                <w:szCs w:val="28"/>
                <w:lang w:eastAsia="ru-RU"/>
              </w:rPr>
            </w:pPr>
            <w:r w:rsidRPr="001A5A06">
              <w:rPr>
                <w:rFonts w:ascii="Times New Roman" w:eastAsia="Times New Roman" w:hAnsi="Times New Roman" w:cs="Times New Roman"/>
                <w:b/>
                <w:bCs/>
                <w:i/>
                <w:iCs/>
                <w:color w:val="000000"/>
                <w:sz w:val="28"/>
                <w:szCs w:val="28"/>
                <w:lang w:eastAsia="ru-RU"/>
              </w:rPr>
              <w:t>y</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b/>
                <w:bCs/>
                <w:i/>
                <w:iCs/>
                <w:color w:val="000000"/>
                <w:sz w:val="28"/>
                <w:szCs w:val="28"/>
                <w:lang w:eastAsia="ru-RU"/>
              </w:rPr>
            </w:pPr>
            <w:r w:rsidRPr="001A5A06">
              <w:rPr>
                <w:rFonts w:ascii="Times New Roman" w:eastAsia="Times New Roman" w:hAnsi="Times New Roman" w:cs="Times New Roman"/>
                <w:b/>
                <w:bCs/>
                <w:i/>
                <w:iCs/>
                <w:color w:val="000000"/>
                <w:sz w:val="28"/>
                <w:szCs w:val="28"/>
                <w:lang w:eastAsia="ru-RU"/>
              </w:rPr>
              <w:t>x1</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b/>
                <w:bCs/>
                <w:i/>
                <w:iCs/>
                <w:color w:val="000000"/>
                <w:sz w:val="28"/>
                <w:szCs w:val="28"/>
                <w:lang w:eastAsia="ru-RU"/>
              </w:rPr>
            </w:pPr>
            <w:r w:rsidRPr="001A5A06">
              <w:rPr>
                <w:rFonts w:ascii="Times New Roman" w:eastAsia="Times New Roman" w:hAnsi="Times New Roman" w:cs="Times New Roman"/>
                <w:b/>
                <w:bCs/>
                <w:i/>
                <w:iCs/>
                <w:color w:val="000000"/>
                <w:sz w:val="28"/>
                <w:szCs w:val="28"/>
                <w:lang w:eastAsia="ru-RU"/>
              </w:rPr>
              <w:t>x2</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b/>
                <w:bCs/>
                <w:i/>
                <w:iCs/>
                <w:color w:val="000000"/>
                <w:sz w:val="28"/>
                <w:szCs w:val="28"/>
                <w:lang w:eastAsia="ru-RU"/>
              </w:rPr>
            </w:pPr>
            <w:r w:rsidRPr="001A5A06">
              <w:rPr>
                <w:rFonts w:ascii="Times New Roman" w:eastAsia="Times New Roman" w:hAnsi="Times New Roman" w:cs="Times New Roman"/>
                <w:b/>
                <w:bCs/>
                <w:i/>
                <w:iCs/>
                <w:color w:val="000000"/>
                <w:sz w:val="28"/>
                <w:szCs w:val="28"/>
                <w:lang w:eastAsia="ru-RU"/>
              </w:rPr>
              <w:t>x3</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b/>
                <w:bCs/>
                <w:i/>
                <w:iCs/>
                <w:color w:val="000000"/>
                <w:sz w:val="28"/>
                <w:szCs w:val="28"/>
                <w:lang w:eastAsia="ru-RU"/>
              </w:rPr>
            </w:pPr>
            <w:r w:rsidRPr="001A5A06">
              <w:rPr>
                <w:rFonts w:ascii="Times New Roman" w:eastAsia="Times New Roman" w:hAnsi="Times New Roman" w:cs="Times New Roman"/>
                <w:b/>
                <w:bCs/>
                <w:i/>
                <w:iCs/>
                <w:color w:val="000000"/>
                <w:sz w:val="28"/>
                <w:szCs w:val="28"/>
                <w:lang w:eastAsia="ru-RU"/>
              </w:rPr>
              <w:t>x4</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b/>
                <w:bCs/>
                <w:i/>
                <w:iCs/>
                <w:color w:val="000000"/>
                <w:sz w:val="28"/>
                <w:szCs w:val="28"/>
                <w:lang w:eastAsia="ru-RU"/>
              </w:rPr>
            </w:pPr>
            <w:r w:rsidRPr="001A5A06">
              <w:rPr>
                <w:rFonts w:ascii="Times New Roman" w:eastAsia="Times New Roman" w:hAnsi="Times New Roman" w:cs="Times New Roman"/>
                <w:b/>
                <w:bCs/>
                <w:i/>
                <w:iCs/>
                <w:color w:val="000000"/>
                <w:sz w:val="28"/>
                <w:szCs w:val="28"/>
                <w:lang w:eastAsia="ru-RU"/>
              </w:rPr>
              <w:t>x5</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b/>
                <w:bCs/>
                <w:i/>
                <w:iCs/>
                <w:color w:val="000000"/>
                <w:sz w:val="28"/>
                <w:szCs w:val="28"/>
                <w:lang w:eastAsia="ru-RU"/>
              </w:rPr>
            </w:pPr>
            <w:r w:rsidRPr="001A5A06">
              <w:rPr>
                <w:rFonts w:ascii="Times New Roman" w:eastAsia="Times New Roman" w:hAnsi="Times New Roman" w:cs="Times New Roman"/>
                <w:b/>
                <w:bCs/>
                <w:i/>
                <w:iCs/>
                <w:color w:val="000000"/>
                <w:sz w:val="28"/>
                <w:szCs w:val="28"/>
                <w:lang w:eastAsia="ru-RU"/>
              </w:rPr>
              <w:t>x6</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b/>
                <w:bCs/>
                <w:i/>
                <w:iCs/>
                <w:color w:val="000000"/>
                <w:sz w:val="28"/>
                <w:szCs w:val="28"/>
                <w:lang w:eastAsia="ru-RU"/>
              </w:rPr>
            </w:pPr>
            <w:r w:rsidRPr="001A5A06">
              <w:rPr>
                <w:rFonts w:ascii="Times New Roman" w:eastAsia="Times New Roman" w:hAnsi="Times New Roman" w:cs="Times New Roman"/>
                <w:b/>
                <w:bCs/>
                <w:i/>
                <w:iCs/>
                <w:color w:val="000000"/>
                <w:sz w:val="28"/>
                <w:szCs w:val="28"/>
                <w:lang w:eastAsia="ru-RU"/>
              </w:rPr>
              <w:t>x7</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b/>
                <w:bCs/>
                <w:i/>
                <w:iCs/>
                <w:color w:val="000000"/>
                <w:sz w:val="28"/>
                <w:szCs w:val="28"/>
                <w:lang w:eastAsia="ru-RU"/>
              </w:rPr>
            </w:pPr>
            <w:r w:rsidRPr="001A5A06">
              <w:rPr>
                <w:rFonts w:ascii="Times New Roman" w:eastAsia="Times New Roman" w:hAnsi="Times New Roman" w:cs="Times New Roman"/>
                <w:b/>
                <w:bCs/>
                <w:i/>
                <w:iCs/>
                <w:color w:val="000000"/>
                <w:sz w:val="28"/>
                <w:szCs w:val="28"/>
                <w:lang w:eastAsia="ru-RU"/>
              </w:rPr>
              <w:t>x8</w:t>
            </w:r>
          </w:p>
        </w:tc>
      </w:tr>
      <w:tr w:rsidR="008D4412" w:rsidRPr="001A5A06" w:rsidTr="006E734C">
        <w:trPr>
          <w:trHeight w:val="300"/>
          <w:jc w:val="center"/>
        </w:trPr>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b/>
                <w:bCs/>
                <w:i/>
                <w:iCs/>
                <w:color w:val="000000"/>
                <w:sz w:val="28"/>
                <w:szCs w:val="28"/>
                <w:lang w:eastAsia="ru-RU"/>
              </w:rPr>
            </w:pPr>
            <w:r w:rsidRPr="001A5A06">
              <w:rPr>
                <w:rFonts w:ascii="Times New Roman" w:eastAsia="Times New Roman" w:hAnsi="Times New Roman" w:cs="Times New Roman"/>
                <w:b/>
                <w:bCs/>
                <w:i/>
                <w:iCs/>
                <w:color w:val="000000"/>
                <w:sz w:val="28"/>
                <w:szCs w:val="28"/>
                <w:lang w:eastAsia="ru-RU"/>
              </w:rPr>
              <w:t>y</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1.00</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r>
      <w:tr w:rsidR="008D4412" w:rsidRPr="001A5A06" w:rsidTr="006E734C">
        <w:trPr>
          <w:trHeight w:val="300"/>
          <w:jc w:val="center"/>
        </w:trPr>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b/>
                <w:bCs/>
                <w:i/>
                <w:iCs/>
                <w:color w:val="000000"/>
                <w:sz w:val="28"/>
                <w:szCs w:val="28"/>
                <w:lang w:eastAsia="ru-RU"/>
              </w:rPr>
            </w:pPr>
            <w:r w:rsidRPr="001A5A06">
              <w:rPr>
                <w:rFonts w:ascii="Times New Roman" w:eastAsia="Times New Roman" w:hAnsi="Times New Roman" w:cs="Times New Roman"/>
                <w:b/>
                <w:bCs/>
                <w:i/>
                <w:iCs/>
                <w:color w:val="000000"/>
                <w:sz w:val="28"/>
                <w:szCs w:val="28"/>
                <w:lang w:eastAsia="ru-RU"/>
              </w:rPr>
              <w:t>x1</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0.12</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1.00</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r>
      <w:tr w:rsidR="008D4412" w:rsidRPr="001A5A06" w:rsidTr="006E734C">
        <w:trPr>
          <w:trHeight w:val="300"/>
          <w:jc w:val="center"/>
        </w:trPr>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b/>
                <w:bCs/>
                <w:i/>
                <w:iCs/>
                <w:color w:val="000000"/>
                <w:sz w:val="28"/>
                <w:szCs w:val="28"/>
                <w:lang w:eastAsia="ru-RU"/>
              </w:rPr>
            </w:pPr>
            <w:r w:rsidRPr="001A5A06">
              <w:rPr>
                <w:rFonts w:ascii="Times New Roman" w:eastAsia="Times New Roman" w:hAnsi="Times New Roman" w:cs="Times New Roman"/>
                <w:b/>
                <w:bCs/>
                <w:i/>
                <w:iCs/>
                <w:color w:val="000000"/>
                <w:sz w:val="28"/>
                <w:szCs w:val="28"/>
                <w:lang w:eastAsia="ru-RU"/>
              </w:rPr>
              <w:t>x2</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0.11</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b/>
                <w:bCs/>
                <w:color w:val="000000"/>
                <w:sz w:val="28"/>
                <w:szCs w:val="28"/>
                <w:lang w:eastAsia="ru-RU"/>
              </w:rPr>
            </w:pPr>
            <w:r w:rsidRPr="001A5A06">
              <w:rPr>
                <w:rFonts w:ascii="Times New Roman" w:eastAsia="Times New Roman" w:hAnsi="Times New Roman" w:cs="Times New Roman"/>
                <w:b/>
                <w:bCs/>
                <w:color w:val="000000"/>
                <w:sz w:val="28"/>
                <w:szCs w:val="28"/>
                <w:lang w:eastAsia="ru-RU"/>
              </w:rPr>
              <w:t>0.89</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1.00</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r>
      <w:tr w:rsidR="008D4412" w:rsidRPr="001A5A06" w:rsidTr="006E734C">
        <w:trPr>
          <w:trHeight w:val="300"/>
          <w:jc w:val="center"/>
        </w:trPr>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b/>
                <w:bCs/>
                <w:i/>
                <w:iCs/>
                <w:color w:val="000000"/>
                <w:sz w:val="28"/>
                <w:szCs w:val="28"/>
                <w:lang w:eastAsia="ru-RU"/>
              </w:rPr>
            </w:pPr>
            <w:r w:rsidRPr="001A5A06">
              <w:rPr>
                <w:rFonts w:ascii="Times New Roman" w:eastAsia="Times New Roman" w:hAnsi="Times New Roman" w:cs="Times New Roman"/>
                <w:b/>
                <w:bCs/>
                <w:i/>
                <w:iCs/>
                <w:color w:val="000000"/>
                <w:sz w:val="28"/>
                <w:szCs w:val="28"/>
                <w:lang w:eastAsia="ru-RU"/>
              </w:rPr>
              <w:t>x3</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0.11</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b/>
                <w:bCs/>
                <w:color w:val="000000"/>
                <w:sz w:val="28"/>
                <w:szCs w:val="28"/>
                <w:lang w:eastAsia="ru-RU"/>
              </w:rPr>
            </w:pPr>
            <w:r w:rsidRPr="001A5A06">
              <w:rPr>
                <w:rFonts w:ascii="Times New Roman" w:eastAsia="Times New Roman" w:hAnsi="Times New Roman" w:cs="Times New Roman"/>
                <w:b/>
                <w:bCs/>
                <w:color w:val="000000"/>
                <w:sz w:val="28"/>
                <w:szCs w:val="28"/>
                <w:lang w:eastAsia="ru-RU"/>
              </w:rPr>
              <w:t>0.89</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b/>
                <w:bCs/>
                <w:color w:val="000000"/>
                <w:sz w:val="28"/>
                <w:szCs w:val="28"/>
                <w:lang w:eastAsia="ru-RU"/>
              </w:rPr>
            </w:pPr>
            <w:r w:rsidRPr="001A5A06">
              <w:rPr>
                <w:rFonts w:ascii="Times New Roman" w:eastAsia="Times New Roman" w:hAnsi="Times New Roman" w:cs="Times New Roman"/>
                <w:b/>
                <w:bCs/>
                <w:color w:val="000000"/>
                <w:sz w:val="28"/>
                <w:szCs w:val="28"/>
                <w:lang w:eastAsia="ru-RU"/>
              </w:rPr>
              <w:t>0.99</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1.00</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r>
      <w:tr w:rsidR="008D4412" w:rsidRPr="001A5A06" w:rsidTr="006E734C">
        <w:trPr>
          <w:trHeight w:val="300"/>
          <w:jc w:val="center"/>
        </w:trPr>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b/>
                <w:bCs/>
                <w:i/>
                <w:iCs/>
                <w:color w:val="000000"/>
                <w:sz w:val="28"/>
                <w:szCs w:val="28"/>
                <w:lang w:eastAsia="ru-RU"/>
              </w:rPr>
            </w:pPr>
            <w:r w:rsidRPr="001A5A06">
              <w:rPr>
                <w:rFonts w:ascii="Times New Roman" w:eastAsia="Times New Roman" w:hAnsi="Times New Roman" w:cs="Times New Roman"/>
                <w:b/>
                <w:bCs/>
                <w:i/>
                <w:iCs/>
                <w:color w:val="000000"/>
                <w:sz w:val="28"/>
                <w:szCs w:val="28"/>
                <w:lang w:eastAsia="ru-RU"/>
              </w:rPr>
              <w:t>x4</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0.42</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0.20</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0.20</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0.20</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1.00</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r>
      <w:tr w:rsidR="008D4412" w:rsidRPr="001A5A06" w:rsidTr="006E734C">
        <w:trPr>
          <w:trHeight w:val="300"/>
          <w:jc w:val="center"/>
        </w:trPr>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b/>
                <w:bCs/>
                <w:i/>
                <w:iCs/>
                <w:color w:val="000000"/>
                <w:sz w:val="28"/>
                <w:szCs w:val="28"/>
                <w:lang w:eastAsia="ru-RU"/>
              </w:rPr>
            </w:pPr>
            <w:r w:rsidRPr="001A5A06">
              <w:rPr>
                <w:rFonts w:ascii="Times New Roman" w:eastAsia="Times New Roman" w:hAnsi="Times New Roman" w:cs="Times New Roman"/>
                <w:b/>
                <w:bCs/>
                <w:i/>
                <w:iCs/>
                <w:color w:val="000000"/>
                <w:sz w:val="28"/>
                <w:szCs w:val="28"/>
                <w:lang w:eastAsia="ru-RU"/>
              </w:rPr>
              <w:t>x5</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-0.09</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-0.15</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-0.18</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-0.19</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-0.15</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1.00</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r>
      <w:tr w:rsidR="008D4412" w:rsidRPr="001A5A06" w:rsidTr="006E734C">
        <w:trPr>
          <w:trHeight w:val="300"/>
          <w:jc w:val="center"/>
        </w:trPr>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b/>
                <w:bCs/>
                <w:i/>
                <w:iCs/>
                <w:color w:val="000000"/>
                <w:sz w:val="28"/>
                <w:szCs w:val="28"/>
                <w:lang w:eastAsia="ru-RU"/>
              </w:rPr>
            </w:pPr>
            <w:r w:rsidRPr="001A5A06">
              <w:rPr>
                <w:rFonts w:ascii="Times New Roman" w:eastAsia="Times New Roman" w:hAnsi="Times New Roman" w:cs="Times New Roman"/>
                <w:b/>
                <w:bCs/>
                <w:i/>
                <w:iCs/>
                <w:color w:val="000000"/>
                <w:sz w:val="28"/>
                <w:szCs w:val="28"/>
                <w:lang w:eastAsia="ru-RU"/>
              </w:rPr>
              <w:t>x6</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0.04</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0.13</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0.13</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0.13</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0.03</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-0.44</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1.00</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r>
      <w:tr w:rsidR="008D4412" w:rsidRPr="001A5A06" w:rsidTr="006E734C">
        <w:trPr>
          <w:trHeight w:val="300"/>
          <w:jc w:val="center"/>
        </w:trPr>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b/>
                <w:bCs/>
                <w:i/>
                <w:iCs/>
                <w:color w:val="000000"/>
                <w:sz w:val="28"/>
                <w:szCs w:val="28"/>
                <w:lang w:eastAsia="ru-RU"/>
              </w:rPr>
            </w:pPr>
            <w:r w:rsidRPr="001A5A06">
              <w:rPr>
                <w:rFonts w:ascii="Times New Roman" w:eastAsia="Times New Roman" w:hAnsi="Times New Roman" w:cs="Times New Roman"/>
                <w:b/>
                <w:bCs/>
                <w:i/>
                <w:iCs/>
                <w:color w:val="000000"/>
                <w:sz w:val="28"/>
                <w:szCs w:val="28"/>
                <w:lang w:eastAsia="ru-RU"/>
              </w:rPr>
              <w:t>x7</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0.17</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0.32</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0.33</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0.34</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0.35</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-0.38</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0.35</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1.00</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p>
        </w:tc>
      </w:tr>
      <w:tr w:rsidR="008D4412" w:rsidRPr="001A5A06" w:rsidTr="006E734C">
        <w:trPr>
          <w:trHeight w:val="315"/>
          <w:jc w:val="center"/>
        </w:trPr>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b/>
                <w:bCs/>
                <w:i/>
                <w:iCs/>
                <w:color w:val="000000"/>
                <w:sz w:val="28"/>
                <w:szCs w:val="28"/>
                <w:lang w:eastAsia="ru-RU"/>
              </w:rPr>
            </w:pPr>
            <w:r w:rsidRPr="001A5A06">
              <w:rPr>
                <w:rFonts w:ascii="Times New Roman" w:eastAsia="Times New Roman" w:hAnsi="Times New Roman" w:cs="Times New Roman"/>
                <w:b/>
                <w:bCs/>
                <w:i/>
                <w:iCs/>
                <w:color w:val="000000"/>
                <w:sz w:val="28"/>
                <w:szCs w:val="28"/>
                <w:lang w:eastAsia="ru-RU"/>
              </w:rPr>
              <w:t>x8</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-0.04</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0.10</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0.10</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0.10</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-0.04</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-0.04</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0.07</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0.18</w:t>
            </w:r>
          </w:p>
        </w:tc>
        <w:tc>
          <w:tcPr>
            <w:tcW w:w="960" w:type="dxa"/>
            <w:shd w:val="clear" w:color="auto" w:fill="auto"/>
            <w:noWrap/>
            <w:vAlign w:val="center"/>
            <w:hideMark/>
          </w:tcPr>
          <w:p w:rsidR="008D4412" w:rsidRPr="001A5A06" w:rsidRDefault="008D4412" w:rsidP="006E734C">
            <w:pPr>
              <w:spacing w:after="0"/>
              <w:jc w:val="center"/>
              <w:rPr>
                <w:rFonts w:ascii="Times New Roman" w:eastAsia="Times New Roman" w:hAnsi="Times New Roman" w:cs="Times New Roman"/>
                <w:color w:val="000000"/>
                <w:sz w:val="28"/>
                <w:szCs w:val="28"/>
                <w:lang w:eastAsia="ru-RU"/>
              </w:rPr>
            </w:pPr>
            <w:r w:rsidRPr="001A5A06">
              <w:rPr>
                <w:rFonts w:ascii="Times New Roman" w:eastAsia="Times New Roman" w:hAnsi="Times New Roman" w:cs="Times New Roman"/>
                <w:color w:val="000000"/>
                <w:sz w:val="28"/>
                <w:szCs w:val="28"/>
                <w:lang w:eastAsia="ru-RU"/>
              </w:rPr>
              <w:t>1.00</w:t>
            </w:r>
          </w:p>
        </w:tc>
      </w:tr>
    </w:tbl>
    <w:p w:rsidR="008D4412" w:rsidRDefault="008D4412" w:rsidP="00990FE7">
      <w:pPr>
        <w:autoSpaceDE w:val="0"/>
        <w:autoSpaceDN w:val="0"/>
        <w:adjustRightInd w:val="0"/>
        <w:spacing w:after="0" w:line="360" w:lineRule="auto"/>
        <w:jc w:val="both"/>
        <w:rPr>
          <w:rFonts w:ascii="Times New Roman" w:hAnsi="Times New Roman" w:cs="Times New Roman"/>
          <w:sz w:val="28"/>
          <w:szCs w:val="28"/>
        </w:rPr>
      </w:pPr>
    </w:p>
    <w:p w:rsidR="005069B7" w:rsidRDefault="005D057D" w:rsidP="00990FE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первую очередь </w:t>
      </w:r>
      <w:r w:rsidR="005069B7">
        <w:rPr>
          <w:rFonts w:ascii="Times New Roman" w:hAnsi="Times New Roman" w:cs="Times New Roman"/>
          <w:sz w:val="28"/>
          <w:szCs w:val="28"/>
        </w:rPr>
        <w:t>необходимо</w:t>
      </w:r>
      <w:r>
        <w:rPr>
          <w:rFonts w:ascii="Times New Roman" w:hAnsi="Times New Roman" w:cs="Times New Roman"/>
          <w:sz w:val="28"/>
          <w:szCs w:val="28"/>
        </w:rPr>
        <w:t xml:space="preserve"> отметить, что значения корреляций объясняющих переменных с зависимой нельзя считать объективными, т.к. зависимость предполагается в отраслевом разрезе, а эти показатели посчитаны по всем наблюдениям. </w:t>
      </w:r>
      <w:r w:rsidR="005069B7">
        <w:rPr>
          <w:rFonts w:ascii="Times New Roman" w:hAnsi="Times New Roman" w:cs="Times New Roman"/>
          <w:sz w:val="28"/>
          <w:szCs w:val="28"/>
        </w:rPr>
        <w:t xml:space="preserve">С другой стороны, взаимные корреляции факторных переменных не имеют отношение к отраслевому делению, и иллюстрируют объективную ситуацию. Так, анализ мультиколлинеарности приводит к двум ключевым </w:t>
      </w:r>
      <w:r w:rsidR="00B84D21">
        <w:rPr>
          <w:rFonts w:ascii="Times New Roman" w:hAnsi="Times New Roman" w:cs="Times New Roman"/>
          <w:sz w:val="28"/>
          <w:szCs w:val="28"/>
        </w:rPr>
        <w:t>проблемам</w:t>
      </w:r>
      <w:r w:rsidR="005069B7">
        <w:rPr>
          <w:rFonts w:ascii="Times New Roman" w:hAnsi="Times New Roman" w:cs="Times New Roman"/>
          <w:sz w:val="28"/>
          <w:szCs w:val="28"/>
        </w:rPr>
        <w:t>:</w:t>
      </w:r>
    </w:p>
    <w:p w:rsidR="005069B7" w:rsidRPr="005069B7" w:rsidRDefault="005069B7" w:rsidP="00990FE7">
      <w:pPr>
        <w:pStyle w:val="a3"/>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8"/>
          <w:szCs w:val="28"/>
        </w:rPr>
        <w:t>практически абсолютная зависимость наблюдается между тремя переменными</w:t>
      </w:r>
      <w:r w:rsidR="00376475">
        <w:rPr>
          <w:rFonts w:ascii="Times New Roman" w:hAnsi="Times New Roman" w:cs="Times New Roman"/>
          <w:sz w:val="28"/>
          <w:szCs w:val="28"/>
        </w:rPr>
        <w:t xml:space="preserve"> </w:t>
      </w:r>
      <w:r w:rsidR="00376475" w:rsidRPr="00376475">
        <w:rPr>
          <w:rFonts w:ascii="Times New Roman" w:hAnsi="Times New Roman" w:cs="Times New Roman"/>
          <w:b/>
          <w:i/>
          <w:sz w:val="28"/>
          <w:szCs w:val="28"/>
          <w:lang w:val="en-US"/>
        </w:rPr>
        <w:t>x</w:t>
      </w:r>
      <w:r w:rsidR="00376475" w:rsidRPr="00376475">
        <w:rPr>
          <w:rFonts w:ascii="Times New Roman" w:hAnsi="Times New Roman" w:cs="Times New Roman"/>
          <w:b/>
          <w:i/>
          <w:sz w:val="28"/>
          <w:szCs w:val="28"/>
        </w:rPr>
        <w:t xml:space="preserve">1, </w:t>
      </w:r>
      <w:r w:rsidR="00376475" w:rsidRPr="00376475">
        <w:rPr>
          <w:rFonts w:ascii="Times New Roman" w:hAnsi="Times New Roman" w:cs="Times New Roman"/>
          <w:b/>
          <w:i/>
          <w:sz w:val="28"/>
          <w:szCs w:val="28"/>
          <w:lang w:val="en-US"/>
        </w:rPr>
        <w:t>x</w:t>
      </w:r>
      <w:r w:rsidR="00376475" w:rsidRPr="00376475">
        <w:rPr>
          <w:rFonts w:ascii="Times New Roman" w:hAnsi="Times New Roman" w:cs="Times New Roman"/>
          <w:b/>
          <w:i/>
          <w:sz w:val="28"/>
          <w:szCs w:val="28"/>
        </w:rPr>
        <w:t xml:space="preserve">2, </w:t>
      </w:r>
      <w:r w:rsidR="00376475" w:rsidRPr="00376475">
        <w:rPr>
          <w:rFonts w:ascii="Times New Roman" w:hAnsi="Times New Roman" w:cs="Times New Roman"/>
          <w:b/>
          <w:i/>
          <w:sz w:val="28"/>
          <w:szCs w:val="28"/>
          <w:lang w:val="en-US"/>
        </w:rPr>
        <w:t>x</w:t>
      </w:r>
      <w:r w:rsidR="00376475" w:rsidRPr="00376475">
        <w:rPr>
          <w:rFonts w:ascii="Times New Roman" w:hAnsi="Times New Roman" w:cs="Times New Roman"/>
          <w:b/>
          <w:i/>
          <w:sz w:val="28"/>
          <w:szCs w:val="28"/>
        </w:rPr>
        <w:t>3</w:t>
      </w:r>
      <w:r w:rsidR="00376475" w:rsidRPr="00376475">
        <w:rPr>
          <w:rFonts w:ascii="Times New Roman" w:hAnsi="Times New Roman" w:cs="Times New Roman"/>
          <w:sz w:val="28"/>
          <w:szCs w:val="28"/>
        </w:rPr>
        <w:t xml:space="preserve"> </w:t>
      </w:r>
      <w:r>
        <w:rPr>
          <w:rFonts w:ascii="Times New Roman" w:hAnsi="Times New Roman" w:cs="Times New Roman"/>
          <w:sz w:val="28"/>
          <w:szCs w:val="28"/>
        </w:rPr>
        <w:t xml:space="preserve">, отвечающими за динамику нефти </w:t>
      </w:r>
      <w:r>
        <w:rPr>
          <w:rFonts w:ascii="Times New Roman" w:hAnsi="Times New Roman" w:cs="Times New Roman"/>
          <w:sz w:val="28"/>
          <w:szCs w:val="28"/>
          <w:lang w:val="en-US"/>
        </w:rPr>
        <w:t>Brent</w:t>
      </w:r>
      <w:r w:rsidRPr="005069B7">
        <w:rPr>
          <w:rFonts w:ascii="Times New Roman" w:hAnsi="Times New Roman" w:cs="Times New Roman"/>
          <w:sz w:val="28"/>
          <w:szCs w:val="28"/>
        </w:rPr>
        <w:t xml:space="preserve">, </w:t>
      </w:r>
      <w:r>
        <w:rPr>
          <w:rFonts w:ascii="Times New Roman" w:hAnsi="Times New Roman" w:cs="Times New Roman"/>
          <w:sz w:val="28"/>
          <w:szCs w:val="28"/>
        </w:rPr>
        <w:t xml:space="preserve">нефти </w:t>
      </w:r>
      <w:r>
        <w:rPr>
          <w:rFonts w:ascii="Times New Roman" w:hAnsi="Times New Roman" w:cs="Times New Roman"/>
          <w:sz w:val="28"/>
          <w:szCs w:val="28"/>
          <w:lang w:val="en-US"/>
        </w:rPr>
        <w:t>WTI</w:t>
      </w:r>
      <w:r>
        <w:rPr>
          <w:rFonts w:ascii="Times New Roman" w:hAnsi="Times New Roman" w:cs="Times New Roman"/>
          <w:sz w:val="28"/>
          <w:szCs w:val="28"/>
        </w:rPr>
        <w:t xml:space="preserve"> и индекса </w:t>
      </w:r>
      <w:r w:rsidR="006348A7">
        <w:rPr>
          <w:rFonts w:ascii="Times New Roman" w:hAnsi="Times New Roman" w:cs="Times New Roman"/>
          <w:sz w:val="28"/>
          <w:szCs w:val="28"/>
          <w:lang w:val="en-US"/>
        </w:rPr>
        <w:t>S</w:t>
      </w:r>
      <w:r w:rsidR="006348A7" w:rsidRPr="006348A7">
        <w:rPr>
          <w:rFonts w:ascii="Times New Roman" w:hAnsi="Times New Roman" w:cs="Times New Roman"/>
          <w:sz w:val="28"/>
          <w:szCs w:val="28"/>
        </w:rPr>
        <w:t>&amp;</w:t>
      </w:r>
      <w:r>
        <w:rPr>
          <w:rFonts w:ascii="Times New Roman" w:hAnsi="Times New Roman" w:cs="Times New Roman"/>
          <w:sz w:val="28"/>
          <w:szCs w:val="28"/>
          <w:lang w:val="en-US"/>
        </w:rPr>
        <w:t>P</w:t>
      </w:r>
      <w:r>
        <w:rPr>
          <w:rFonts w:ascii="Times New Roman" w:hAnsi="Times New Roman" w:cs="Times New Roman"/>
          <w:sz w:val="28"/>
          <w:szCs w:val="28"/>
        </w:rPr>
        <w:t>;</w:t>
      </w:r>
    </w:p>
    <w:p w:rsidR="00B84D21" w:rsidRPr="00B84D21" w:rsidRDefault="005069B7" w:rsidP="00990FE7">
      <w:pPr>
        <w:pStyle w:val="a3"/>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8"/>
          <w:szCs w:val="28"/>
        </w:rPr>
        <w:t xml:space="preserve">переменные </w:t>
      </w:r>
      <w:r w:rsidR="00376475" w:rsidRPr="00376475">
        <w:rPr>
          <w:rFonts w:ascii="Times New Roman" w:hAnsi="Times New Roman" w:cs="Times New Roman"/>
          <w:b/>
          <w:i/>
          <w:sz w:val="28"/>
          <w:szCs w:val="28"/>
          <w:lang w:val="en-US"/>
        </w:rPr>
        <w:t>x</w:t>
      </w:r>
      <w:r w:rsidR="00376475">
        <w:rPr>
          <w:rFonts w:ascii="Times New Roman" w:hAnsi="Times New Roman" w:cs="Times New Roman"/>
          <w:b/>
          <w:i/>
          <w:sz w:val="28"/>
          <w:szCs w:val="28"/>
        </w:rPr>
        <w:t>4</w:t>
      </w:r>
      <w:r w:rsidR="00376475" w:rsidRPr="00376475">
        <w:rPr>
          <w:rFonts w:ascii="Times New Roman" w:hAnsi="Times New Roman" w:cs="Times New Roman"/>
          <w:b/>
          <w:i/>
          <w:sz w:val="28"/>
          <w:szCs w:val="28"/>
        </w:rPr>
        <w:t>–</w:t>
      </w:r>
      <w:r w:rsidR="00376475" w:rsidRPr="00376475">
        <w:rPr>
          <w:rFonts w:ascii="Times New Roman" w:hAnsi="Times New Roman" w:cs="Times New Roman"/>
          <w:b/>
          <w:i/>
          <w:sz w:val="28"/>
          <w:szCs w:val="28"/>
          <w:lang w:val="en-US"/>
        </w:rPr>
        <w:t>x</w:t>
      </w:r>
      <w:r w:rsidR="00376475" w:rsidRPr="00376475">
        <w:rPr>
          <w:rFonts w:ascii="Times New Roman" w:hAnsi="Times New Roman" w:cs="Times New Roman"/>
          <w:b/>
          <w:i/>
          <w:sz w:val="28"/>
          <w:szCs w:val="28"/>
        </w:rPr>
        <w:t>8</w:t>
      </w:r>
      <w:r w:rsidR="00376475" w:rsidRPr="00376475">
        <w:rPr>
          <w:rFonts w:ascii="Times New Roman" w:hAnsi="Times New Roman" w:cs="Times New Roman"/>
          <w:sz w:val="28"/>
          <w:szCs w:val="28"/>
        </w:rPr>
        <w:t xml:space="preserve"> </w:t>
      </w:r>
      <w:r>
        <w:rPr>
          <w:rFonts w:ascii="Times New Roman" w:hAnsi="Times New Roman" w:cs="Times New Roman"/>
          <w:sz w:val="28"/>
          <w:szCs w:val="28"/>
        </w:rPr>
        <w:t>частично обладают значимым, но не критическим уровнем взаимозависимости.</w:t>
      </w:r>
    </w:p>
    <w:p w:rsidR="006A0E8D" w:rsidRPr="00344851" w:rsidRDefault="00376475" w:rsidP="00990FE7">
      <w:pPr>
        <w:autoSpaceDE w:val="0"/>
        <w:autoSpaceDN w:val="0"/>
        <w:adjustRightInd w:val="0"/>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Преодоление мультиколлинеарности возможно различными способами. Для решения выявленных проблем данного исследования разумно использовать два разных метода</w:t>
      </w:r>
      <w:r>
        <w:rPr>
          <w:rStyle w:val="a9"/>
          <w:rFonts w:ascii="Times New Roman" w:hAnsi="Times New Roman" w:cs="Times New Roman"/>
          <w:sz w:val="28"/>
          <w:szCs w:val="28"/>
        </w:rPr>
        <w:footnoteReference w:id="17"/>
      </w:r>
      <w:r>
        <w:rPr>
          <w:rFonts w:ascii="Times New Roman" w:hAnsi="Times New Roman" w:cs="Times New Roman"/>
          <w:sz w:val="28"/>
          <w:szCs w:val="28"/>
        </w:rPr>
        <w:t xml:space="preserve">. </w:t>
      </w:r>
      <w:r w:rsidR="00D77AEE">
        <w:rPr>
          <w:rFonts w:ascii="Times New Roman" w:hAnsi="Times New Roman" w:cs="Times New Roman"/>
          <w:sz w:val="28"/>
          <w:szCs w:val="28"/>
        </w:rPr>
        <w:t xml:space="preserve">Для избавления от взаимозависимости </w:t>
      </w:r>
      <w:r>
        <w:rPr>
          <w:rFonts w:ascii="Times New Roman" w:hAnsi="Times New Roman" w:cs="Times New Roman"/>
          <w:sz w:val="28"/>
          <w:szCs w:val="28"/>
        </w:rPr>
        <w:t>переменных</w:t>
      </w:r>
      <w:r w:rsidR="00D77AEE">
        <w:rPr>
          <w:rFonts w:ascii="Times New Roman" w:hAnsi="Times New Roman" w:cs="Times New Roman"/>
          <w:sz w:val="28"/>
          <w:szCs w:val="28"/>
        </w:rPr>
        <w:t xml:space="preserve"> </w:t>
      </w:r>
      <w:r w:rsidR="00D77AEE" w:rsidRPr="00376475">
        <w:rPr>
          <w:rFonts w:ascii="Times New Roman" w:hAnsi="Times New Roman" w:cs="Times New Roman"/>
          <w:b/>
          <w:i/>
          <w:sz w:val="28"/>
          <w:szCs w:val="28"/>
          <w:lang w:val="en-US"/>
        </w:rPr>
        <w:t>x</w:t>
      </w:r>
      <w:r w:rsidR="00D77AEE">
        <w:rPr>
          <w:rFonts w:ascii="Times New Roman" w:hAnsi="Times New Roman" w:cs="Times New Roman"/>
          <w:b/>
          <w:i/>
          <w:sz w:val="28"/>
          <w:szCs w:val="28"/>
        </w:rPr>
        <w:t>4</w:t>
      </w:r>
      <w:r w:rsidR="00D77AEE" w:rsidRPr="00376475">
        <w:rPr>
          <w:rFonts w:ascii="Times New Roman" w:hAnsi="Times New Roman" w:cs="Times New Roman"/>
          <w:b/>
          <w:i/>
          <w:sz w:val="28"/>
          <w:szCs w:val="28"/>
        </w:rPr>
        <w:t>–</w:t>
      </w:r>
      <w:r w:rsidR="00D77AEE" w:rsidRPr="00376475">
        <w:rPr>
          <w:rFonts w:ascii="Times New Roman" w:hAnsi="Times New Roman" w:cs="Times New Roman"/>
          <w:b/>
          <w:i/>
          <w:sz w:val="28"/>
          <w:szCs w:val="28"/>
          <w:lang w:val="en-US"/>
        </w:rPr>
        <w:t>x</w:t>
      </w:r>
      <w:r w:rsidR="00D77AEE" w:rsidRPr="00376475">
        <w:rPr>
          <w:rFonts w:ascii="Times New Roman" w:hAnsi="Times New Roman" w:cs="Times New Roman"/>
          <w:b/>
          <w:i/>
          <w:sz w:val="28"/>
          <w:szCs w:val="28"/>
        </w:rPr>
        <w:t>8</w:t>
      </w:r>
      <w:r>
        <w:rPr>
          <w:rFonts w:ascii="Times New Roman" w:hAnsi="Times New Roman" w:cs="Times New Roman"/>
          <w:sz w:val="28"/>
          <w:szCs w:val="28"/>
        </w:rPr>
        <w:t xml:space="preserve"> </w:t>
      </w:r>
      <w:r w:rsidR="00D77AEE">
        <w:rPr>
          <w:rFonts w:ascii="Times New Roman" w:hAnsi="Times New Roman" w:cs="Times New Roman"/>
          <w:sz w:val="28"/>
          <w:szCs w:val="28"/>
        </w:rPr>
        <w:t xml:space="preserve">во время непосредственно построения регрессии применяется метод </w:t>
      </w:r>
      <w:r w:rsidR="00D77AEE">
        <w:rPr>
          <w:rFonts w:ascii="Times New Roman" w:hAnsi="Times New Roman" w:cs="Times New Roman"/>
          <w:sz w:val="28"/>
          <w:szCs w:val="28"/>
        </w:rPr>
        <w:lastRenderedPageBreak/>
        <w:t xml:space="preserve">пошагового включения переменных. Что касается высокой взаимной корреляции между </w:t>
      </w:r>
      <w:r w:rsidR="00D77AEE" w:rsidRPr="00376475">
        <w:rPr>
          <w:rFonts w:ascii="Times New Roman" w:hAnsi="Times New Roman" w:cs="Times New Roman"/>
          <w:b/>
          <w:i/>
          <w:sz w:val="28"/>
          <w:szCs w:val="28"/>
          <w:lang w:val="en-US"/>
        </w:rPr>
        <w:t>x</w:t>
      </w:r>
      <w:r w:rsidR="00D77AEE" w:rsidRPr="00376475">
        <w:rPr>
          <w:rFonts w:ascii="Times New Roman" w:hAnsi="Times New Roman" w:cs="Times New Roman"/>
          <w:b/>
          <w:i/>
          <w:sz w:val="28"/>
          <w:szCs w:val="28"/>
        </w:rPr>
        <w:t xml:space="preserve">1, </w:t>
      </w:r>
      <w:r w:rsidR="00D77AEE" w:rsidRPr="00376475">
        <w:rPr>
          <w:rFonts w:ascii="Times New Roman" w:hAnsi="Times New Roman" w:cs="Times New Roman"/>
          <w:b/>
          <w:i/>
          <w:sz w:val="28"/>
          <w:szCs w:val="28"/>
          <w:lang w:val="en-US"/>
        </w:rPr>
        <w:t>x</w:t>
      </w:r>
      <w:r w:rsidR="001A5A06">
        <w:rPr>
          <w:rFonts w:ascii="Times New Roman" w:hAnsi="Times New Roman" w:cs="Times New Roman"/>
          <w:b/>
          <w:i/>
          <w:sz w:val="28"/>
          <w:szCs w:val="28"/>
        </w:rPr>
        <w:t xml:space="preserve">2 </w:t>
      </w:r>
      <w:r w:rsidR="001A5A06">
        <w:rPr>
          <w:rFonts w:ascii="Times New Roman" w:hAnsi="Times New Roman" w:cs="Times New Roman"/>
          <w:sz w:val="28"/>
          <w:szCs w:val="28"/>
        </w:rPr>
        <w:t>и</w:t>
      </w:r>
      <w:r w:rsidR="00D77AEE" w:rsidRPr="00376475">
        <w:rPr>
          <w:rFonts w:ascii="Times New Roman" w:hAnsi="Times New Roman" w:cs="Times New Roman"/>
          <w:b/>
          <w:i/>
          <w:sz w:val="28"/>
          <w:szCs w:val="28"/>
        </w:rPr>
        <w:t xml:space="preserve"> </w:t>
      </w:r>
      <w:r w:rsidR="00D77AEE" w:rsidRPr="00376475">
        <w:rPr>
          <w:rFonts w:ascii="Times New Roman" w:hAnsi="Times New Roman" w:cs="Times New Roman"/>
          <w:b/>
          <w:i/>
          <w:sz w:val="28"/>
          <w:szCs w:val="28"/>
          <w:lang w:val="en-US"/>
        </w:rPr>
        <w:t>x</w:t>
      </w:r>
      <w:r w:rsidR="00D77AEE" w:rsidRPr="00376475">
        <w:rPr>
          <w:rFonts w:ascii="Times New Roman" w:hAnsi="Times New Roman" w:cs="Times New Roman"/>
          <w:b/>
          <w:i/>
          <w:sz w:val="28"/>
          <w:szCs w:val="28"/>
        </w:rPr>
        <w:t>3</w:t>
      </w:r>
      <w:r w:rsidR="00D77AEE">
        <w:rPr>
          <w:rFonts w:ascii="Times New Roman" w:hAnsi="Times New Roman" w:cs="Times New Roman"/>
          <w:sz w:val="28"/>
          <w:szCs w:val="28"/>
        </w:rPr>
        <w:t xml:space="preserve">, то здесь уместно объединить влияние трех переменных </w:t>
      </w:r>
      <w:r w:rsidR="00E73735">
        <w:rPr>
          <w:rFonts w:ascii="Times New Roman" w:hAnsi="Times New Roman" w:cs="Times New Roman"/>
          <w:sz w:val="28"/>
          <w:szCs w:val="28"/>
        </w:rPr>
        <w:t>в один фактор путем линейного преобразования методом главных компонент.</w:t>
      </w:r>
      <w:r w:rsidR="00D77AEE">
        <w:rPr>
          <w:rFonts w:ascii="Times New Roman" w:hAnsi="Times New Roman" w:cs="Times New Roman"/>
          <w:sz w:val="28"/>
          <w:szCs w:val="28"/>
        </w:rPr>
        <w:t xml:space="preserve"> </w:t>
      </w:r>
    </w:p>
    <w:p w:rsidR="006A0E8D" w:rsidRPr="00D02D8B" w:rsidRDefault="006A0E8D" w:rsidP="00990FE7">
      <w:pPr>
        <w:autoSpaceDE w:val="0"/>
        <w:autoSpaceDN w:val="0"/>
        <w:adjustRightInd w:val="0"/>
        <w:spacing w:after="0" w:line="360" w:lineRule="auto"/>
        <w:jc w:val="both"/>
        <w:rPr>
          <w:rFonts w:ascii="Times New Roman" w:hAnsi="Times New Roman" w:cs="Times New Roman"/>
          <w:sz w:val="24"/>
          <w:szCs w:val="24"/>
        </w:rPr>
      </w:pPr>
    </w:p>
    <w:p w:rsidR="001A5A06" w:rsidRPr="00B437D3" w:rsidRDefault="001A5A06" w:rsidP="001A5A06">
      <w:pPr>
        <w:pStyle w:val="af"/>
        <w:keepNext/>
        <w:rPr>
          <w:rFonts w:ascii="Times New Roman" w:hAnsi="Times New Roman" w:cs="Times New Roman"/>
          <w:color w:val="auto"/>
          <w:sz w:val="22"/>
        </w:rPr>
      </w:pPr>
      <w:r w:rsidRPr="00B437D3">
        <w:rPr>
          <w:rFonts w:ascii="Times New Roman" w:hAnsi="Times New Roman" w:cs="Times New Roman"/>
          <w:color w:val="auto"/>
          <w:sz w:val="22"/>
        </w:rPr>
        <w:t xml:space="preserve">Таблица </w:t>
      </w:r>
      <w:r w:rsidRPr="00B437D3">
        <w:rPr>
          <w:rFonts w:ascii="Times New Roman" w:hAnsi="Times New Roman" w:cs="Times New Roman"/>
          <w:color w:val="auto"/>
          <w:sz w:val="22"/>
        </w:rPr>
        <w:fldChar w:fldCharType="begin"/>
      </w:r>
      <w:r w:rsidRPr="00B437D3">
        <w:rPr>
          <w:rFonts w:ascii="Times New Roman" w:hAnsi="Times New Roman" w:cs="Times New Roman"/>
          <w:color w:val="auto"/>
          <w:sz w:val="22"/>
        </w:rPr>
        <w:instrText xml:space="preserve"> SEQ Таблица \* ARABIC </w:instrText>
      </w:r>
      <w:r w:rsidRPr="00B437D3">
        <w:rPr>
          <w:rFonts w:ascii="Times New Roman" w:hAnsi="Times New Roman" w:cs="Times New Roman"/>
          <w:color w:val="auto"/>
          <w:sz w:val="22"/>
        </w:rPr>
        <w:fldChar w:fldCharType="separate"/>
      </w:r>
      <w:r w:rsidR="006348A7">
        <w:rPr>
          <w:rFonts w:ascii="Times New Roman" w:hAnsi="Times New Roman" w:cs="Times New Roman"/>
          <w:noProof/>
          <w:color w:val="auto"/>
          <w:sz w:val="22"/>
        </w:rPr>
        <w:t>4</w:t>
      </w:r>
      <w:r w:rsidRPr="00B437D3">
        <w:rPr>
          <w:rFonts w:ascii="Times New Roman" w:hAnsi="Times New Roman" w:cs="Times New Roman"/>
          <w:color w:val="auto"/>
          <w:sz w:val="22"/>
        </w:rPr>
        <w:fldChar w:fldCharType="end"/>
      </w:r>
      <w:r w:rsidR="006348A7">
        <w:rPr>
          <w:rFonts w:ascii="Times New Roman" w:hAnsi="Times New Roman" w:cs="Times New Roman"/>
          <w:color w:val="auto"/>
          <w:sz w:val="22"/>
        </w:rPr>
        <w:t>.</w:t>
      </w:r>
      <w:r w:rsidRPr="00B437D3">
        <w:rPr>
          <w:rFonts w:ascii="Times New Roman" w:hAnsi="Times New Roman" w:cs="Times New Roman"/>
          <w:color w:val="auto"/>
          <w:sz w:val="22"/>
        </w:rPr>
        <w:t xml:space="preserve"> </w:t>
      </w:r>
      <w:r w:rsidRPr="00B437D3">
        <w:rPr>
          <w:rFonts w:ascii="Times New Roman" w:hAnsi="Times New Roman" w:cs="Times New Roman"/>
          <w:b w:val="0"/>
          <w:color w:val="auto"/>
          <w:sz w:val="22"/>
        </w:rPr>
        <w:t>Снижение размерности</w:t>
      </w:r>
      <w:r w:rsidR="00B437D3" w:rsidRPr="00B437D3">
        <w:rPr>
          <w:rFonts w:ascii="Times New Roman" w:hAnsi="Times New Roman" w:cs="Times New Roman"/>
          <w:b w:val="0"/>
          <w:color w:val="auto"/>
          <w:sz w:val="22"/>
        </w:rPr>
        <w:t xml:space="preserve"> модели методом главных компонент</w:t>
      </w:r>
    </w:p>
    <w:tbl>
      <w:tblPr>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9"/>
        <w:gridCol w:w="466"/>
        <w:gridCol w:w="16"/>
        <w:gridCol w:w="640"/>
        <w:gridCol w:w="632"/>
        <w:gridCol w:w="89"/>
        <w:gridCol w:w="742"/>
        <w:gridCol w:w="624"/>
        <w:gridCol w:w="854"/>
        <w:gridCol w:w="1247"/>
        <w:gridCol w:w="1463"/>
        <w:gridCol w:w="1478"/>
      </w:tblGrid>
      <w:tr w:rsidR="00D02D8B" w:rsidRPr="001A5A06" w:rsidTr="001A5A06">
        <w:trPr>
          <w:gridAfter w:val="4"/>
          <w:wAfter w:w="5042" w:type="dxa"/>
          <w:cantSplit/>
        </w:trPr>
        <w:tc>
          <w:tcPr>
            <w:tcW w:w="4578" w:type="dxa"/>
            <w:gridSpan w:val="8"/>
            <w:tcBorders>
              <w:top w:val="nil"/>
              <w:left w:val="nil"/>
              <w:bottom w:val="nil"/>
              <w:right w:val="nil"/>
            </w:tcBorders>
            <w:shd w:val="clear" w:color="auto" w:fill="FFFFFF"/>
          </w:tcPr>
          <w:p w:rsidR="00D02D8B" w:rsidRPr="001A5A06" w:rsidRDefault="00D02D8B"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b/>
                <w:bCs/>
                <w:color w:val="000000"/>
                <w:szCs w:val="18"/>
              </w:rPr>
              <w:t>Общности</w:t>
            </w:r>
          </w:p>
        </w:tc>
      </w:tr>
      <w:tr w:rsidR="00D02D8B" w:rsidRPr="001A5A06" w:rsidTr="001A5A06">
        <w:trPr>
          <w:gridAfter w:val="4"/>
          <w:wAfter w:w="5042" w:type="dxa"/>
          <w:cantSplit/>
        </w:trPr>
        <w:tc>
          <w:tcPr>
            <w:tcW w:w="1835"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D02D8B" w:rsidRPr="001A5A06" w:rsidRDefault="00D02D8B" w:rsidP="00990FE7">
            <w:pPr>
              <w:autoSpaceDE w:val="0"/>
              <w:autoSpaceDN w:val="0"/>
              <w:adjustRightInd w:val="0"/>
              <w:spacing w:after="0" w:line="360" w:lineRule="auto"/>
              <w:jc w:val="both"/>
              <w:rPr>
                <w:rFonts w:ascii="Times New Roman" w:hAnsi="Times New Roman" w:cs="Times New Roman"/>
                <w:szCs w:val="24"/>
              </w:rPr>
            </w:pPr>
          </w:p>
        </w:tc>
        <w:tc>
          <w:tcPr>
            <w:tcW w:w="1288" w:type="dxa"/>
            <w:gridSpan w:val="3"/>
            <w:tcBorders>
              <w:top w:val="single" w:sz="16" w:space="0" w:color="000000"/>
              <w:left w:val="single" w:sz="16" w:space="0" w:color="000000"/>
              <w:bottom w:val="single" w:sz="16" w:space="0" w:color="000000"/>
            </w:tcBorders>
            <w:shd w:val="clear" w:color="auto" w:fill="FFFFFF"/>
          </w:tcPr>
          <w:p w:rsidR="00D02D8B" w:rsidRPr="001A5A06" w:rsidRDefault="00D02D8B"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Начальные</w:t>
            </w:r>
          </w:p>
        </w:tc>
        <w:tc>
          <w:tcPr>
            <w:tcW w:w="1455" w:type="dxa"/>
            <w:gridSpan w:val="3"/>
            <w:tcBorders>
              <w:top w:val="single" w:sz="16" w:space="0" w:color="000000"/>
              <w:bottom w:val="single" w:sz="16" w:space="0" w:color="000000"/>
              <w:right w:val="single" w:sz="16" w:space="0" w:color="000000"/>
            </w:tcBorders>
            <w:shd w:val="clear" w:color="auto" w:fill="FFFFFF"/>
          </w:tcPr>
          <w:p w:rsidR="00D02D8B" w:rsidRPr="001A5A06" w:rsidRDefault="00D02D8B"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Извлеченные</w:t>
            </w:r>
          </w:p>
        </w:tc>
      </w:tr>
      <w:tr w:rsidR="00D02D8B" w:rsidRPr="001A5A06" w:rsidTr="001A5A06">
        <w:trPr>
          <w:gridAfter w:val="4"/>
          <w:wAfter w:w="5042" w:type="dxa"/>
          <w:cantSplit/>
        </w:trPr>
        <w:tc>
          <w:tcPr>
            <w:tcW w:w="1835" w:type="dxa"/>
            <w:gridSpan w:val="2"/>
            <w:tcBorders>
              <w:top w:val="single" w:sz="16" w:space="0" w:color="000000"/>
              <w:left w:val="single" w:sz="16" w:space="0" w:color="000000"/>
              <w:bottom w:val="nil"/>
              <w:right w:val="single" w:sz="16" w:space="0" w:color="000000"/>
            </w:tcBorders>
            <w:shd w:val="clear" w:color="auto" w:fill="FFFFFF"/>
            <w:vAlign w:val="center"/>
          </w:tcPr>
          <w:p w:rsidR="00D02D8B" w:rsidRPr="001A5A06" w:rsidRDefault="00D02D8B"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Z-значение:  brent</w:t>
            </w:r>
          </w:p>
        </w:tc>
        <w:tc>
          <w:tcPr>
            <w:tcW w:w="1288" w:type="dxa"/>
            <w:gridSpan w:val="3"/>
            <w:tcBorders>
              <w:top w:val="single" w:sz="16" w:space="0" w:color="000000"/>
              <w:left w:val="single" w:sz="16" w:space="0" w:color="000000"/>
              <w:bottom w:val="nil"/>
            </w:tcBorders>
            <w:shd w:val="clear" w:color="auto" w:fill="FFFFFF"/>
            <w:vAlign w:val="center"/>
          </w:tcPr>
          <w:p w:rsidR="00D02D8B" w:rsidRPr="001A5A06" w:rsidRDefault="00D02D8B"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1,000</w:t>
            </w:r>
          </w:p>
        </w:tc>
        <w:tc>
          <w:tcPr>
            <w:tcW w:w="1455" w:type="dxa"/>
            <w:gridSpan w:val="3"/>
            <w:tcBorders>
              <w:top w:val="single" w:sz="16" w:space="0" w:color="000000"/>
              <w:bottom w:val="nil"/>
              <w:right w:val="single" w:sz="16" w:space="0" w:color="000000"/>
            </w:tcBorders>
            <w:shd w:val="clear" w:color="auto" w:fill="FFFFFF"/>
            <w:vAlign w:val="center"/>
          </w:tcPr>
          <w:p w:rsidR="00D02D8B" w:rsidRPr="001A5A06" w:rsidRDefault="006348A7" w:rsidP="00990FE7">
            <w:pPr>
              <w:autoSpaceDE w:val="0"/>
              <w:autoSpaceDN w:val="0"/>
              <w:adjustRightInd w:val="0"/>
              <w:spacing w:after="0" w:line="360" w:lineRule="auto"/>
              <w:ind w:left="60" w:right="60"/>
              <w:jc w:val="both"/>
              <w:rPr>
                <w:rFonts w:ascii="Times New Roman" w:hAnsi="Times New Roman" w:cs="Times New Roman"/>
                <w:color w:val="000000"/>
                <w:szCs w:val="18"/>
              </w:rPr>
            </w:pPr>
            <w:r>
              <w:rPr>
                <w:rFonts w:ascii="Times New Roman" w:hAnsi="Times New Roman" w:cs="Times New Roman"/>
                <w:color w:val="000000"/>
                <w:szCs w:val="18"/>
              </w:rPr>
              <w:t>0</w:t>
            </w:r>
            <w:r w:rsidR="00D02D8B" w:rsidRPr="001A5A06">
              <w:rPr>
                <w:rFonts w:ascii="Times New Roman" w:hAnsi="Times New Roman" w:cs="Times New Roman"/>
                <w:color w:val="000000"/>
                <w:szCs w:val="18"/>
              </w:rPr>
              <w:t>,904</w:t>
            </w:r>
          </w:p>
        </w:tc>
      </w:tr>
      <w:tr w:rsidR="00D02D8B" w:rsidRPr="001A5A06" w:rsidTr="001A5A06">
        <w:trPr>
          <w:gridAfter w:val="4"/>
          <w:wAfter w:w="5042" w:type="dxa"/>
          <w:cantSplit/>
        </w:trPr>
        <w:tc>
          <w:tcPr>
            <w:tcW w:w="1835" w:type="dxa"/>
            <w:gridSpan w:val="2"/>
            <w:tcBorders>
              <w:top w:val="nil"/>
              <w:left w:val="single" w:sz="16" w:space="0" w:color="000000"/>
              <w:bottom w:val="nil"/>
              <w:right w:val="single" w:sz="16" w:space="0" w:color="000000"/>
            </w:tcBorders>
            <w:shd w:val="clear" w:color="auto" w:fill="FFFFFF"/>
            <w:vAlign w:val="center"/>
          </w:tcPr>
          <w:p w:rsidR="00D02D8B" w:rsidRPr="001A5A06" w:rsidRDefault="00D02D8B"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Z-значение:  wti</w:t>
            </w:r>
          </w:p>
        </w:tc>
        <w:tc>
          <w:tcPr>
            <w:tcW w:w="1288" w:type="dxa"/>
            <w:gridSpan w:val="3"/>
            <w:tcBorders>
              <w:top w:val="nil"/>
              <w:left w:val="single" w:sz="16" w:space="0" w:color="000000"/>
              <w:bottom w:val="nil"/>
            </w:tcBorders>
            <w:shd w:val="clear" w:color="auto" w:fill="FFFFFF"/>
            <w:vAlign w:val="center"/>
          </w:tcPr>
          <w:p w:rsidR="00D02D8B" w:rsidRPr="001A5A06" w:rsidRDefault="00D02D8B"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1,000</w:t>
            </w:r>
          </w:p>
        </w:tc>
        <w:tc>
          <w:tcPr>
            <w:tcW w:w="1455" w:type="dxa"/>
            <w:gridSpan w:val="3"/>
            <w:tcBorders>
              <w:top w:val="nil"/>
              <w:bottom w:val="nil"/>
              <w:right w:val="single" w:sz="16" w:space="0" w:color="000000"/>
            </w:tcBorders>
            <w:shd w:val="clear" w:color="auto" w:fill="FFFFFF"/>
            <w:vAlign w:val="center"/>
          </w:tcPr>
          <w:p w:rsidR="00D02D8B" w:rsidRPr="001A5A06" w:rsidRDefault="006348A7" w:rsidP="00990FE7">
            <w:pPr>
              <w:autoSpaceDE w:val="0"/>
              <w:autoSpaceDN w:val="0"/>
              <w:adjustRightInd w:val="0"/>
              <w:spacing w:after="0" w:line="360" w:lineRule="auto"/>
              <w:ind w:left="60" w:right="60"/>
              <w:jc w:val="both"/>
              <w:rPr>
                <w:rFonts w:ascii="Times New Roman" w:hAnsi="Times New Roman" w:cs="Times New Roman"/>
                <w:color w:val="000000"/>
                <w:szCs w:val="18"/>
              </w:rPr>
            </w:pPr>
            <w:r>
              <w:rPr>
                <w:rFonts w:ascii="Times New Roman" w:hAnsi="Times New Roman" w:cs="Times New Roman"/>
                <w:color w:val="000000"/>
                <w:szCs w:val="18"/>
              </w:rPr>
              <w:t>0</w:t>
            </w:r>
            <w:r w:rsidR="00D02D8B" w:rsidRPr="001A5A06">
              <w:rPr>
                <w:rFonts w:ascii="Times New Roman" w:hAnsi="Times New Roman" w:cs="Times New Roman"/>
                <w:color w:val="000000"/>
                <w:szCs w:val="18"/>
              </w:rPr>
              <w:t>,975</w:t>
            </w:r>
          </w:p>
        </w:tc>
      </w:tr>
      <w:tr w:rsidR="00D02D8B" w:rsidRPr="001A5A06" w:rsidTr="001A5A06">
        <w:trPr>
          <w:gridAfter w:val="4"/>
          <w:wAfter w:w="5042" w:type="dxa"/>
          <w:cantSplit/>
        </w:trPr>
        <w:tc>
          <w:tcPr>
            <w:tcW w:w="1835" w:type="dxa"/>
            <w:gridSpan w:val="2"/>
            <w:tcBorders>
              <w:top w:val="nil"/>
              <w:left w:val="single" w:sz="16" w:space="0" w:color="000000"/>
              <w:bottom w:val="single" w:sz="16" w:space="0" w:color="000000"/>
              <w:right w:val="single" w:sz="16" w:space="0" w:color="000000"/>
            </w:tcBorders>
            <w:shd w:val="clear" w:color="auto" w:fill="FFFFFF"/>
            <w:vAlign w:val="center"/>
          </w:tcPr>
          <w:p w:rsidR="00D02D8B" w:rsidRPr="001A5A06" w:rsidRDefault="00D02D8B"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Z-значение:  snp</w:t>
            </w:r>
          </w:p>
        </w:tc>
        <w:tc>
          <w:tcPr>
            <w:tcW w:w="1288" w:type="dxa"/>
            <w:gridSpan w:val="3"/>
            <w:tcBorders>
              <w:top w:val="nil"/>
              <w:left w:val="single" w:sz="16" w:space="0" w:color="000000"/>
              <w:bottom w:val="single" w:sz="16" w:space="0" w:color="000000"/>
            </w:tcBorders>
            <w:shd w:val="clear" w:color="auto" w:fill="FFFFFF"/>
            <w:vAlign w:val="center"/>
          </w:tcPr>
          <w:p w:rsidR="00D02D8B" w:rsidRPr="001A5A06" w:rsidRDefault="00D02D8B"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1,000</w:t>
            </w:r>
          </w:p>
        </w:tc>
        <w:tc>
          <w:tcPr>
            <w:tcW w:w="1455" w:type="dxa"/>
            <w:gridSpan w:val="3"/>
            <w:tcBorders>
              <w:top w:val="nil"/>
              <w:bottom w:val="single" w:sz="16" w:space="0" w:color="000000"/>
              <w:right w:val="single" w:sz="16" w:space="0" w:color="000000"/>
            </w:tcBorders>
            <w:shd w:val="clear" w:color="auto" w:fill="FFFFFF"/>
            <w:vAlign w:val="center"/>
          </w:tcPr>
          <w:p w:rsidR="00D02D8B" w:rsidRPr="001A5A06" w:rsidRDefault="006348A7" w:rsidP="00990FE7">
            <w:pPr>
              <w:autoSpaceDE w:val="0"/>
              <w:autoSpaceDN w:val="0"/>
              <w:adjustRightInd w:val="0"/>
              <w:spacing w:after="0" w:line="360" w:lineRule="auto"/>
              <w:ind w:left="60" w:right="60"/>
              <w:jc w:val="both"/>
              <w:rPr>
                <w:rFonts w:ascii="Times New Roman" w:hAnsi="Times New Roman" w:cs="Times New Roman"/>
                <w:color w:val="000000"/>
                <w:szCs w:val="18"/>
              </w:rPr>
            </w:pPr>
            <w:r>
              <w:rPr>
                <w:rFonts w:ascii="Times New Roman" w:hAnsi="Times New Roman" w:cs="Times New Roman"/>
                <w:color w:val="000000"/>
                <w:szCs w:val="18"/>
              </w:rPr>
              <w:t>0</w:t>
            </w:r>
            <w:r w:rsidR="00D02D8B" w:rsidRPr="001A5A06">
              <w:rPr>
                <w:rFonts w:ascii="Times New Roman" w:hAnsi="Times New Roman" w:cs="Times New Roman"/>
                <w:color w:val="000000"/>
                <w:szCs w:val="18"/>
              </w:rPr>
              <w:t>,974</w:t>
            </w:r>
          </w:p>
        </w:tc>
      </w:tr>
      <w:tr w:rsidR="00D02D8B" w:rsidRPr="001A5A06" w:rsidTr="001A5A06">
        <w:trPr>
          <w:gridAfter w:val="4"/>
          <w:wAfter w:w="5042" w:type="dxa"/>
          <w:cantSplit/>
        </w:trPr>
        <w:tc>
          <w:tcPr>
            <w:tcW w:w="4578" w:type="dxa"/>
            <w:gridSpan w:val="8"/>
            <w:tcBorders>
              <w:top w:val="nil"/>
              <w:left w:val="nil"/>
              <w:bottom w:val="nil"/>
              <w:right w:val="nil"/>
            </w:tcBorders>
            <w:shd w:val="clear" w:color="auto" w:fill="FFFFFF"/>
            <w:vAlign w:val="center"/>
          </w:tcPr>
          <w:p w:rsidR="00D02D8B" w:rsidRPr="001A5A06" w:rsidRDefault="00D02D8B"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Метод выделения: Анализ главных компонент.</w:t>
            </w:r>
          </w:p>
        </w:tc>
      </w:tr>
      <w:tr w:rsidR="00034927" w:rsidRPr="001A5A06" w:rsidTr="001A5A06">
        <w:trPr>
          <w:cantSplit/>
        </w:trPr>
        <w:tc>
          <w:tcPr>
            <w:tcW w:w="9620" w:type="dxa"/>
            <w:gridSpan w:val="12"/>
            <w:tcBorders>
              <w:top w:val="nil"/>
              <w:left w:val="nil"/>
              <w:bottom w:val="nil"/>
              <w:right w:val="nil"/>
            </w:tcBorders>
            <w:shd w:val="clear" w:color="auto" w:fill="FFFFFF"/>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b/>
                <w:bCs/>
                <w:color w:val="000000"/>
                <w:szCs w:val="18"/>
              </w:rPr>
              <w:t>Полная объясненная дисперсия</w:t>
            </w:r>
          </w:p>
        </w:tc>
      </w:tr>
      <w:tr w:rsidR="00034927" w:rsidRPr="001A5A06" w:rsidTr="001A5A06">
        <w:trPr>
          <w:cantSplit/>
        </w:trPr>
        <w:tc>
          <w:tcPr>
            <w:tcW w:w="1369" w:type="dxa"/>
            <w:vMerge w:val="restart"/>
            <w:tcBorders>
              <w:top w:val="single" w:sz="16" w:space="0" w:color="000000"/>
              <w:left w:val="single" w:sz="16" w:space="0" w:color="000000"/>
              <w:bottom w:val="nil"/>
              <w:right w:val="single" w:sz="16" w:space="0" w:color="000000"/>
            </w:tcBorders>
            <w:shd w:val="clear" w:color="auto" w:fill="FFFFFF"/>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Компонента</w:t>
            </w:r>
          </w:p>
        </w:tc>
        <w:tc>
          <w:tcPr>
            <w:tcW w:w="4063" w:type="dxa"/>
            <w:gridSpan w:val="8"/>
            <w:tcBorders>
              <w:top w:val="single" w:sz="16" w:space="0" w:color="000000"/>
              <w:left w:val="single" w:sz="16" w:space="0" w:color="000000"/>
            </w:tcBorders>
            <w:shd w:val="clear" w:color="auto" w:fill="FFFFFF"/>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Начальные собственные значения</w:t>
            </w:r>
          </w:p>
        </w:tc>
        <w:tc>
          <w:tcPr>
            <w:tcW w:w="4188" w:type="dxa"/>
            <w:gridSpan w:val="3"/>
            <w:tcBorders>
              <w:top w:val="single" w:sz="16" w:space="0" w:color="000000"/>
            </w:tcBorders>
            <w:shd w:val="clear" w:color="auto" w:fill="FFFFFF"/>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1A5A06">
              <w:rPr>
                <w:rFonts w:ascii="Times New Roman" w:hAnsi="Times New Roman" w:cs="Times New Roman"/>
                <w:color w:val="000000"/>
                <w:sz w:val="18"/>
                <w:szCs w:val="18"/>
              </w:rPr>
              <w:t>Суммы квадратов нагрузок извлечения</w:t>
            </w:r>
          </w:p>
        </w:tc>
      </w:tr>
      <w:tr w:rsidR="00034927" w:rsidRPr="001A5A06" w:rsidTr="001A5A06">
        <w:trPr>
          <w:cantSplit/>
        </w:trPr>
        <w:tc>
          <w:tcPr>
            <w:tcW w:w="1369" w:type="dxa"/>
            <w:vMerge/>
            <w:tcBorders>
              <w:top w:val="single" w:sz="16" w:space="0" w:color="000000"/>
              <w:left w:val="single" w:sz="16" w:space="0" w:color="000000"/>
              <w:bottom w:val="nil"/>
              <w:right w:val="single" w:sz="16" w:space="0" w:color="000000"/>
            </w:tcBorders>
            <w:shd w:val="clear" w:color="auto" w:fill="FFFFFF"/>
          </w:tcPr>
          <w:p w:rsidR="00034927" w:rsidRPr="001A5A06" w:rsidRDefault="00034927" w:rsidP="00990FE7">
            <w:pPr>
              <w:autoSpaceDE w:val="0"/>
              <w:autoSpaceDN w:val="0"/>
              <w:adjustRightInd w:val="0"/>
              <w:spacing w:after="0" w:line="360" w:lineRule="auto"/>
              <w:jc w:val="both"/>
              <w:rPr>
                <w:rFonts w:ascii="Times New Roman" w:hAnsi="Times New Roman" w:cs="Times New Roman"/>
                <w:color w:val="000000"/>
                <w:szCs w:val="18"/>
              </w:rPr>
            </w:pPr>
          </w:p>
        </w:tc>
        <w:tc>
          <w:tcPr>
            <w:tcW w:w="1122" w:type="dxa"/>
            <w:gridSpan w:val="3"/>
            <w:tcBorders>
              <w:left w:val="single" w:sz="16" w:space="0" w:color="000000"/>
              <w:bottom w:val="single" w:sz="16" w:space="0" w:color="000000"/>
            </w:tcBorders>
            <w:shd w:val="clear" w:color="auto" w:fill="FFFFFF"/>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Итого</w:t>
            </w:r>
          </w:p>
        </w:tc>
        <w:tc>
          <w:tcPr>
            <w:tcW w:w="1463" w:type="dxa"/>
            <w:gridSpan w:val="3"/>
            <w:tcBorders>
              <w:bottom w:val="single" w:sz="16" w:space="0" w:color="000000"/>
            </w:tcBorders>
            <w:shd w:val="clear" w:color="auto" w:fill="FFFFFF"/>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 Дисперсии</w:t>
            </w:r>
          </w:p>
        </w:tc>
        <w:tc>
          <w:tcPr>
            <w:tcW w:w="1478" w:type="dxa"/>
            <w:gridSpan w:val="2"/>
            <w:tcBorders>
              <w:bottom w:val="single" w:sz="16" w:space="0" w:color="000000"/>
            </w:tcBorders>
            <w:shd w:val="clear" w:color="auto" w:fill="FFFFFF"/>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Кумулятивный %</w:t>
            </w:r>
          </w:p>
        </w:tc>
        <w:tc>
          <w:tcPr>
            <w:tcW w:w="1247" w:type="dxa"/>
            <w:tcBorders>
              <w:bottom w:val="single" w:sz="16" w:space="0" w:color="000000"/>
            </w:tcBorders>
            <w:shd w:val="clear" w:color="auto" w:fill="FFFFFF"/>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1A5A06">
              <w:rPr>
                <w:rFonts w:ascii="Times New Roman" w:hAnsi="Times New Roman" w:cs="Times New Roman"/>
                <w:color w:val="000000"/>
                <w:sz w:val="18"/>
                <w:szCs w:val="18"/>
              </w:rPr>
              <w:t>Итого</w:t>
            </w:r>
          </w:p>
        </w:tc>
        <w:tc>
          <w:tcPr>
            <w:tcW w:w="1463" w:type="dxa"/>
            <w:tcBorders>
              <w:bottom w:val="single" w:sz="16" w:space="0" w:color="000000"/>
            </w:tcBorders>
            <w:shd w:val="clear" w:color="auto" w:fill="FFFFFF"/>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1A5A06">
              <w:rPr>
                <w:rFonts w:ascii="Times New Roman" w:hAnsi="Times New Roman" w:cs="Times New Roman"/>
                <w:color w:val="000000"/>
                <w:sz w:val="18"/>
                <w:szCs w:val="18"/>
              </w:rPr>
              <w:t>% Дисперсии</w:t>
            </w:r>
          </w:p>
        </w:tc>
        <w:tc>
          <w:tcPr>
            <w:tcW w:w="1478" w:type="dxa"/>
            <w:tcBorders>
              <w:bottom w:val="single" w:sz="16" w:space="0" w:color="000000"/>
              <w:right w:val="single" w:sz="16" w:space="0" w:color="000000"/>
            </w:tcBorders>
            <w:shd w:val="clear" w:color="auto" w:fill="FFFFFF"/>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1A5A06">
              <w:rPr>
                <w:rFonts w:ascii="Times New Roman" w:hAnsi="Times New Roman" w:cs="Times New Roman"/>
                <w:color w:val="000000"/>
                <w:sz w:val="18"/>
                <w:szCs w:val="18"/>
              </w:rPr>
              <w:t>Кумулятивный %</w:t>
            </w:r>
          </w:p>
        </w:tc>
      </w:tr>
      <w:tr w:rsidR="00034927" w:rsidRPr="001A5A06" w:rsidTr="001A5A06">
        <w:trPr>
          <w:cantSplit/>
        </w:trPr>
        <w:tc>
          <w:tcPr>
            <w:tcW w:w="1369" w:type="dxa"/>
            <w:tcBorders>
              <w:top w:val="single" w:sz="16" w:space="0" w:color="000000"/>
              <w:left w:val="single" w:sz="16" w:space="0" w:color="000000"/>
              <w:bottom w:val="nil"/>
              <w:right w:val="single" w:sz="16" w:space="0" w:color="000000"/>
            </w:tcBorders>
            <w:shd w:val="clear" w:color="auto" w:fill="FFFFFF"/>
            <w:vAlign w:val="center"/>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1</w:t>
            </w:r>
          </w:p>
        </w:tc>
        <w:tc>
          <w:tcPr>
            <w:tcW w:w="1122" w:type="dxa"/>
            <w:gridSpan w:val="3"/>
            <w:tcBorders>
              <w:top w:val="single" w:sz="16" w:space="0" w:color="000000"/>
              <w:left w:val="single" w:sz="16" w:space="0" w:color="000000"/>
              <w:bottom w:val="nil"/>
            </w:tcBorders>
            <w:shd w:val="clear" w:color="auto" w:fill="FFFFFF"/>
            <w:vAlign w:val="center"/>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2,853</w:t>
            </w:r>
          </w:p>
        </w:tc>
        <w:tc>
          <w:tcPr>
            <w:tcW w:w="1463" w:type="dxa"/>
            <w:gridSpan w:val="3"/>
            <w:tcBorders>
              <w:top w:val="single" w:sz="16" w:space="0" w:color="000000"/>
              <w:bottom w:val="nil"/>
            </w:tcBorders>
            <w:shd w:val="clear" w:color="auto" w:fill="FFFFFF"/>
            <w:vAlign w:val="center"/>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95,106</w:t>
            </w:r>
          </w:p>
        </w:tc>
        <w:tc>
          <w:tcPr>
            <w:tcW w:w="1478" w:type="dxa"/>
            <w:gridSpan w:val="2"/>
            <w:tcBorders>
              <w:top w:val="single" w:sz="16" w:space="0" w:color="000000"/>
              <w:bottom w:val="nil"/>
            </w:tcBorders>
            <w:shd w:val="clear" w:color="auto" w:fill="FFFFFF"/>
            <w:vAlign w:val="center"/>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95,106</w:t>
            </w:r>
          </w:p>
        </w:tc>
        <w:tc>
          <w:tcPr>
            <w:tcW w:w="1247" w:type="dxa"/>
            <w:tcBorders>
              <w:top w:val="single" w:sz="16" w:space="0" w:color="000000"/>
              <w:bottom w:val="nil"/>
            </w:tcBorders>
            <w:shd w:val="clear" w:color="auto" w:fill="FFFFFF"/>
            <w:vAlign w:val="center"/>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1A5A06">
              <w:rPr>
                <w:rFonts w:ascii="Times New Roman" w:hAnsi="Times New Roman" w:cs="Times New Roman"/>
                <w:color w:val="000000"/>
                <w:sz w:val="18"/>
                <w:szCs w:val="18"/>
              </w:rPr>
              <w:t>2,853</w:t>
            </w:r>
          </w:p>
        </w:tc>
        <w:tc>
          <w:tcPr>
            <w:tcW w:w="1463" w:type="dxa"/>
            <w:tcBorders>
              <w:top w:val="single" w:sz="16" w:space="0" w:color="000000"/>
              <w:bottom w:val="nil"/>
            </w:tcBorders>
            <w:shd w:val="clear" w:color="auto" w:fill="FFFFFF"/>
            <w:vAlign w:val="center"/>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1A5A06">
              <w:rPr>
                <w:rFonts w:ascii="Times New Roman" w:hAnsi="Times New Roman" w:cs="Times New Roman"/>
                <w:color w:val="000000"/>
                <w:sz w:val="18"/>
                <w:szCs w:val="18"/>
              </w:rPr>
              <w:t>95,106</w:t>
            </w:r>
          </w:p>
        </w:tc>
        <w:tc>
          <w:tcPr>
            <w:tcW w:w="1478" w:type="dxa"/>
            <w:tcBorders>
              <w:top w:val="single" w:sz="16" w:space="0" w:color="000000"/>
              <w:bottom w:val="nil"/>
              <w:right w:val="single" w:sz="16" w:space="0" w:color="000000"/>
            </w:tcBorders>
            <w:shd w:val="clear" w:color="auto" w:fill="FFFFFF"/>
            <w:vAlign w:val="center"/>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 w:val="18"/>
                <w:szCs w:val="18"/>
              </w:rPr>
            </w:pPr>
            <w:r w:rsidRPr="001A5A06">
              <w:rPr>
                <w:rFonts w:ascii="Times New Roman" w:hAnsi="Times New Roman" w:cs="Times New Roman"/>
                <w:color w:val="000000"/>
                <w:sz w:val="18"/>
                <w:szCs w:val="18"/>
              </w:rPr>
              <w:t>95,106</w:t>
            </w:r>
          </w:p>
        </w:tc>
      </w:tr>
      <w:tr w:rsidR="00034927" w:rsidRPr="001A5A06" w:rsidTr="001A5A06">
        <w:trPr>
          <w:cantSplit/>
        </w:trPr>
        <w:tc>
          <w:tcPr>
            <w:tcW w:w="1369" w:type="dxa"/>
            <w:tcBorders>
              <w:top w:val="nil"/>
              <w:left w:val="single" w:sz="16" w:space="0" w:color="000000"/>
              <w:bottom w:val="nil"/>
              <w:right w:val="single" w:sz="16" w:space="0" w:color="000000"/>
            </w:tcBorders>
            <w:shd w:val="clear" w:color="auto" w:fill="FFFFFF"/>
            <w:vAlign w:val="center"/>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2</w:t>
            </w:r>
          </w:p>
        </w:tc>
        <w:tc>
          <w:tcPr>
            <w:tcW w:w="1122" w:type="dxa"/>
            <w:gridSpan w:val="3"/>
            <w:tcBorders>
              <w:top w:val="nil"/>
              <w:left w:val="single" w:sz="16" w:space="0" w:color="000000"/>
              <w:bottom w:val="nil"/>
            </w:tcBorders>
            <w:shd w:val="clear" w:color="auto" w:fill="FFFFFF"/>
            <w:vAlign w:val="center"/>
          </w:tcPr>
          <w:p w:rsidR="00034927" w:rsidRPr="001A5A06" w:rsidRDefault="006348A7" w:rsidP="00990FE7">
            <w:pPr>
              <w:autoSpaceDE w:val="0"/>
              <w:autoSpaceDN w:val="0"/>
              <w:adjustRightInd w:val="0"/>
              <w:spacing w:after="0" w:line="360" w:lineRule="auto"/>
              <w:ind w:left="60" w:right="60"/>
              <w:jc w:val="both"/>
              <w:rPr>
                <w:rFonts w:ascii="Times New Roman" w:hAnsi="Times New Roman" w:cs="Times New Roman"/>
                <w:color w:val="000000"/>
                <w:szCs w:val="18"/>
              </w:rPr>
            </w:pPr>
            <w:r>
              <w:rPr>
                <w:rFonts w:ascii="Times New Roman" w:hAnsi="Times New Roman" w:cs="Times New Roman"/>
                <w:color w:val="000000"/>
                <w:szCs w:val="18"/>
              </w:rPr>
              <w:t>0</w:t>
            </w:r>
            <w:r w:rsidR="00034927" w:rsidRPr="001A5A06">
              <w:rPr>
                <w:rFonts w:ascii="Times New Roman" w:hAnsi="Times New Roman" w:cs="Times New Roman"/>
                <w:color w:val="000000"/>
                <w:szCs w:val="18"/>
              </w:rPr>
              <w:t>,141</w:t>
            </w:r>
          </w:p>
        </w:tc>
        <w:tc>
          <w:tcPr>
            <w:tcW w:w="1463" w:type="dxa"/>
            <w:gridSpan w:val="3"/>
            <w:tcBorders>
              <w:top w:val="nil"/>
              <w:bottom w:val="nil"/>
            </w:tcBorders>
            <w:shd w:val="clear" w:color="auto" w:fill="FFFFFF"/>
            <w:vAlign w:val="center"/>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4,686</w:t>
            </w:r>
          </w:p>
        </w:tc>
        <w:tc>
          <w:tcPr>
            <w:tcW w:w="1478" w:type="dxa"/>
            <w:gridSpan w:val="2"/>
            <w:tcBorders>
              <w:top w:val="nil"/>
              <w:bottom w:val="nil"/>
            </w:tcBorders>
            <w:shd w:val="clear" w:color="auto" w:fill="FFFFFF"/>
            <w:vAlign w:val="center"/>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99,792</w:t>
            </w:r>
          </w:p>
        </w:tc>
        <w:tc>
          <w:tcPr>
            <w:tcW w:w="1247" w:type="dxa"/>
            <w:tcBorders>
              <w:top w:val="nil"/>
              <w:bottom w:val="nil"/>
            </w:tcBorders>
            <w:shd w:val="clear" w:color="auto" w:fill="FFFFFF"/>
          </w:tcPr>
          <w:p w:rsidR="00034927" w:rsidRPr="001A5A06" w:rsidRDefault="00034927" w:rsidP="00990FE7">
            <w:pPr>
              <w:autoSpaceDE w:val="0"/>
              <w:autoSpaceDN w:val="0"/>
              <w:adjustRightInd w:val="0"/>
              <w:spacing w:after="0" w:line="360" w:lineRule="auto"/>
              <w:jc w:val="both"/>
              <w:rPr>
                <w:rFonts w:ascii="Times New Roman" w:hAnsi="Times New Roman" w:cs="Times New Roman"/>
                <w:sz w:val="24"/>
                <w:szCs w:val="24"/>
              </w:rPr>
            </w:pPr>
          </w:p>
        </w:tc>
        <w:tc>
          <w:tcPr>
            <w:tcW w:w="1463" w:type="dxa"/>
            <w:tcBorders>
              <w:top w:val="nil"/>
              <w:bottom w:val="nil"/>
            </w:tcBorders>
            <w:shd w:val="clear" w:color="auto" w:fill="FFFFFF"/>
          </w:tcPr>
          <w:p w:rsidR="00034927" w:rsidRPr="001A5A06" w:rsidRDefault="00034927" w:rsidP="00990FE7">
            <w:pPr>
              <w:autoSpaceDE w:val="0"/>
              <w:autoSpaceDN w:val="0"/>
              <w:adjustRightInd w:val="0"/>
              <w:spacing w:after="0" w:line="360" w:lineRule="auto"/>
              <w:jc w:val="both"/>
              <w:rPr>
                <w:rFonts w:ascii="Times New Roman" w:hAnsi="Times New Roman" w:cs="Times New Roman"/>
                <w:sz w:val="24"/>
                <w:szCs w:val="24"/>
              </w:rPr>
            </w:pPr>
          </w:p>
        </w:tc>
        <w:tc>
          <w:tcPr>
            <w:tcW w:w="1478" w:type="dxa"/>
            <w:tcBorders>
              <w:top w:val="nil"/>
              <w:bottom w:val="nil"/>
              <w:right w:val="single" w:sz="16" w:space="0" w:color="000000"/>
            </w:tcBorders>
            <w:shd w:val="clear" w:color="auto" w:fill="FFFFFF"/>
          </w:tcPr>
          <w:p w:rsidR="00034927" w:rsidRPr="001A5A06" w:rsidRDefault="00034927" w:rsidP="00990FE7">
            <w:pPr>
              <w:autoSpaceDE w:val="0"/>
              <w:autoSpaceDN w:val="0"/>
              <w:adjustRightInd w:val="0"/>
              <w:spacing w:after="0" w:line="360" w:lineRule="auto"/>
              <w:jc w:val="both"/>
              <w:rPr>
                <w:rFonts w:ascii="Times New Roman" w:hAnsi="Times New Roman" w:cs="Times New Roman"/>
                <w:sz w:val="24"/>
                <w:szCs w:val="24"/>
              </w:rPr>
            </w:pPr>
          </w:p>
        </w:tc>
      </w:tr>
      <w:tr w:rsidR="00034927" w:rsidRPr="001A5A06" w:rsidTr="001A5A06">
        <w:trPr>
          <w:cantSplit/>
        </w:trPr>
        <w:tc>
          <w:tcPr>
            <w:tcW w:w="1369" w:type="dxa"/>
            <w:tcBorders>
              <w:top w:val="nil"/>
              <w:left w:val="single" w:sz="16" w:space="0" w:color="000000"/>
              <w:bottom w:val="single" w:sz="16" w:space="0" w:color="000000"/>
              <w:right w:val="single" w:sz="16" w:space="0" w:color="000000"/>
            </w:tcBorders>
            <w:shd w:val="clear" w:color="auto" w:fill="FFFFFF"/>
            <w:vAlign w:val="center"/>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3</w:t>
            </w:r>
          </w:p>
        </w:tc>
        <w:tc>
          <w:tcPr>
            <w:tcW w:w="1122" w:type="dxa"/>
            <w:gridSpan w:val="3"/>
            <w:tcBorders>
              <w:top w:val="nil"/>
              <w:left w:val="single" w:sz="16" w:space="0" w:color="000000"/>
              <w:bottom w:val="single" w:sz="16" w:space="0" w:color="000000"/>
            </w:tcBorders>
            <w:shd w:val="clear" w:color="auto" w:fill="FFFFFF"/>
            <w:vAlign w:val="center"/>
          </w:tcPr>
          <w:p w:rsidR="00034927" w:rsidRPr="001A5A06" w:rsidRDefault="006348A7" w:rsidP="00990FE7">
            <w:pPr>
              <w:autoSpaceDE w:val="0"/>
              <w:autoSpaceDN w:val="0"/>
              <w:adjustRightInd w:val="0"/>
              <w:spacing w:after="0" w:line="360" w:lineRule="auto"/>
              <w:ind w:left="60" w:right="60"/>
              <w:jc w:val="both"/>
              <w:rPr>
                <w:rFonts w:ascii="Times New Roman" w:hAnsi="Times New Roman" w:cs="Times New Roman"/>
                <w:color w:val="000000"/>
                <w:szCs w:val="18"/>
              </w:rPr>
            </w:pPr>
            <w:r>
              <w:rPr>
                <w:rFonts w:ascii="Times New Roman" w:hAnsi="Times New Roman" w:cs="Times New Roman"/>
                <w:color w:val="000000"/>
                <w:szCs w:val="18"/>
              </w:rPr>
              <w:t>0</w:t>
            </w:r>
            <w:r w:rsidR="00034927" w:rsidRPr="001A5A06">
              <w:rPr>
                <w:rFonts w:ascii="Times New Roman" w:hAnsi="Times New Roman" w:cs="Times New Roman"/>
                <w:color w:val="000000"/>
                <w:szCs w:val="18"/>
              </w:rPr>
              <w:t>,006</w:t>
            </w:r>
          </w:p>
        </w:tc>
        <w:tc>
          <w:tcPr>
            <w:tcW w:w="1463" w:type="dxa"/>
            <w:gridSpan w:val="3"/>
            <w:tcBorders>
              <w:top w:val="nil"/>
              <w:bottom w:val="single" w:sz="16" w:space="0" w:color="000000"/>
            </w:tcBorders>
            <w:shd w:val="clear" w:color="auto" w:fill="FFFFFF"/>
            <w:vAlign w:val="center"/>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,208</w:t>
            </w:r>
          </w:p>
        </w:tc>
        <w:tc>
          <w:tcPr>
            <w:tcW w:w="1478" w:type="dxa"/>
            <w:gridSpan w:val="2"/>
            <w:tcBorders>
              <w:top w:val="nil"/>
              <w:bottom w:val="single" w:sz="16" w:space="0" w:color="000000"/>
            </w:tcBorders>
            <w:shd w:val="clear" w:color="auto" w:fill="FFFFFF"/>
            <w:vAlign w:val="center"/>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100,000</w:t>
            </w:r>
          </w:p>
        </w:tc>
        <w:tc>
          <w:tcPr>
            <w:tcW w:w="1247" w:type="dxa"/>
            <w:tcBorders>
              <w:top w:val="nil"/>
              <w:bottom w:val="single" w:sz="16" w:space="0" w:color="000000"/>
            </w:tcBorders>
            <w:shd w:val="clear" w:color="auto" w:fill="FFFFFF"/>
          </w:tcPr>
          <w:p w:rsidR="00034927" w:rsidRPr="001A5A06" w:rsidRDefault="00034927" w:rsidP="00990FE7">
            <w:pPr>
              <w:autoSpaceDE w:val="0"/>
              <w:autoSpaceDN w:val="0"/>
              <w:adjustRightInd w:val="0"/>
              <w:spacing w:after="0" w:line="360" w:lineRule="auto"/>
              <w:jc w:val="both"/>
              <w:rPr>
                <w:rFonts w:ascii="Times New Roman" w:hAnsi="Times New Roman" w:cs="Times New Roman"/>
                <w:sz w:val="24"/>
                <w:szCs w:val="24"/>
              </w:rPr>
            </w:pPr>
          </w:p>
        </w:tc>
        <w:tc>
          <w:tcPr>
            <w:tcW w:w="1463" w:type="dxa"/>
            <w:tcBorders>
              <w:top w:val="nil"/>
              <w:bottom w:val="single" w:sz="16" w:space="0" w:color="000000"/>
            </w:tcBorders>
            <w:shd w:val="clear" w:color="auto" w:fill="FFFFFF"/>
          </w:tcPr>
          <w:p w:rsidR="00034927" w:rsidRPr="001A5A06" w:rsidRDefault="00034927" w:rsidP="00990FE7">
            <w:pPr>
              <w:autoSpaceDE w:val="0"/>
              <w:autoSpaceDN w:val="0"/>
              <w:adjustRightInd w:val="0"/>
              <w:spacing w:after="0" w:line="360" w:lineRule="auto"/>
              <w:jc w:val="both"/>
              <w:rPr>
                <w:rFonts w:ascii="Times New Roman" w:hAnsi="Times New Roman" w:cs="Times New Roman"/>
                <w:sz w:val="24"/>
                <w:szCs w:val="24"/>
              </w:rPr>
            </w:pPr>
          </w:p>
        </w:tc>
        <w:tc>
          <w:tcPr>
            <w:tcW w:w="1478" w:type="dxa"/>
            <w:tcBorders>
              <w:top w:val="nil"/>
              <w:bottom w:val="single" w:sz="16" w:space="0" w:color="000000"/>
              <w:right w:val="single" w:sz="16" w:space="0" w:color="000000"/>
            </w:tcBorders>
            <w:shd w:val="clear" w:color="auto" w:fill="FFFFFF"/>
          </w:tcPr>
          <w:p w:rsidR="00034927" w:rsidRPr="001A5A06" w:rsidRDefault="00034927" w:rsidP="00990FE7">
            <w:pPr>
              <w:autoSpaceDE w:val="0"/>
              <w:autoSpaceDN w:val="0"/>
              <w:adjustRightInd w:val="0"/>
              <w:spacing w:after="0" w:line="360" w:lineRule="auto"/>
              <w:jc w:val="both"/>
              <w:rPr>
                <w:rFonts w:ascii="Times New Roman" w:hAnsi="Times New Roman" w:cs="Times New Roman"/>
                <w:sz w:val="24"/>
                <w:szCs w:val="24"/>
              </w:rPr>
            </w:pPr>
          </w:p>
        </w:tc>
      </w:tr>
      <w:tr w:rsidR="00034927" w:rsidRPr="001A5A06" w:rsidTr="001A5A06">
        <w:trPr>
          <w:cantSplit/>
        </w:trPr>
        <w:tc>
          <w:tcPr>
            <w:tcW w:w="9620" w:type="dxa"/>
            <w:gridSpan w:val="12"/>
            <w:tcBorders>
              <w:top w:val="nil"/>
              <w:left w:val="nil"/>
              <w:bottom w:val="nil"/>
              <w:right w:val="nil"/>
            </w:tcBorders>
            <w:shd w:val="clear" w:color="auto" w:fill="FFFFFF"/>
            <w:vAlign w:val="center"/>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Метод выделения: Анализ главных компонент.</w:t>
            </w:r>
          </w:p>
        </w:tc>
      </w:tr>
      <w:tr w:rsidR="00034927" w:rsidRPr="001A5A06" w:rsidTr="001A5A06">
        <w:trPr>
          <w:gridAfter w:val="6"/>
          <w:wAfter w:w="6408" w:type="dxa"/>
          <w:cantSplit/>
        </w:trPr>
        <w:tc>
          <w:tcPr>
            <w:tcW w:w="3212" w:type="dxa"/>
            <w:gridSpan w:val="6"/>
            <w:tcBorders>
              <w:top w:val="nil"/>
              <w:left w:val="nil"/>
              <w:bottom w:val="nil"/>
              <w:right w:val="nil"/>
            </w:tcBorders>
            <w:shd w:val="clear" w:color="auto" w:fill="FFFFFF"/>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b/>
                <w:bCs/>
                <w:color w:val="000000"/>
                <w:szCs w:val="18"/>
              </w:rPr>
              <w:t>Матрица компонент</w:t>
            </w:r>
            <w:r w:rsidRPr="001A5A06">
              <w:rPr>
                <w:rFonts w:ascii="Times New Roman" w:hAnsi="Times New Roman" w:cs="Times New Roman"/>
                <w:b/>
                <w:bCs/>
                <w:color w:val="000000"/>
                <w:szCs w:val="18"/>
                <w:vertAlign w:val="superscript"/>
              </w:rPr>
              <w:t>a</w:t>
            </w:r>
          </w:p>
        </w:tc>
      </w:tr>
      <w:tr w:rsidR="00034927" w:rsidRPr="001A5A06" w:rsidTr="001A5A06">
        <w:trPr>
          <w:gridAfter w:val="6"/>
          <w:wAfter w:w="6408" w:type="dxa"/>
          <w:cantSplit/>
        </w:trPr>
        <w:tc>
          <w:tcPr>
            <w:tcW w:w="1851" w:type="dxa"/>
            <w:gridSpan w:val="3"/>
            <w:vMerge w:val="restart"/>
            <w:tcBorders>
              <w:top w:val="single" w:sz="16" w:space="0" w:color="000000"/>
              <w:left w:val="single" w:sz="16" w:space="0" w:color="000000"/>
              <w:bottom w:val="nil"/>
              <w:right w:val="single" w:sz="16" w:space="0" w:color="000000"/>
            </w:tcBorders>
            <w:shd w:val="clear" w:color="auto" w:fill="FFFFFF"/>
          </w:tcPr>
          <w:p w:rsidR="00034927" w:rsidRPr="001A5A06" w:rsidRDefault="00034927" w:rsidP="00990FE7">
            <w:pPr>
              <w:autoSpaceDE w:val="0"/>
              <w:autoSpaceDN w:val="0"/>
              <w:adjustRightInd w:val="0"/>
              <w:spacing w:after="0" w:line="360" w:lineRule="auto"/>
              <w:jc w:val="both"/>
              <w:rPr>
                <w:rFonts w:ascii="Times New Roman" w:hAnsi="Times New Roman" w:cs="Times New Roman"/>
                <w:szCs w:val="24"/>
              </w:rPr>
            </w:pPr>
          </w:p>
        </w:tc>
        <w:tc>
          <w:tcPr>
            <w:tcW w:w="1361" w:type="dxa"/>
            <w:gridSpan w:val="3"/>
            <w:tcBorders>
              <w:top w:val="single" w:sz="16" w:space="0" w:color="000000"/>
              <w:left w:val="single" w:sz="16" w:space="0" w:color="000000"/>
              <w:right w:val="single" w:sz="16" w:space="0" w:color="000000"/>
            </w:tcBorders>
            <w:shd w:val="clear" w:color="auto" w:fill="FFFFFF"/>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Компонента</w:t>
            </w:r>
          </w:p>
        </w:tc>
      </w:tr>
      <w:tr w:rsidR="00034927" w:rsidRPr="001A5A06" w:rsidTr="001A5A06">
        <w:trPr>
          <w:gridAfter w:val="6"/>
          <w:wAfter w:w="6408" w:type="dxa"/>
          <w:cantSplit/>
        </w:trPr>
        <w:tc>
          <w:tcPr>
            <w:tcW w:w="1851" w:type="dxa"/>
            <w:gridSpan w:val="3"/>
            <w:vMerge/>
            <w:tcBorders>
              <w:top w:val="single" w:sz="16" w:space="0" w:color="000000"/>
              <w:left w:val="single" w:sz="16" w:space="0" w:color="000000"/>
              <w:bottom w:val="nil"/>
              <w:right w:val="single" w:sz="16" w:space="0" w:color="000000"/>
            </w:tcBorders>
            <w:shd w:val="clear" w:color="auto" w:fill="FFFFFF"/>
          </w:tcPr>
          <w:p w:rsidR="00034927" w:rsidRPr="001A5A06" w:rsidRDefault="00034927" w:rsidP="00990FE7">
            <w:pPr>
              <w:autoSpaceDE w:val="0"/>
              <w:autoSpaceDN w:val="0"/>
              <w:adjustRightInd w:val="0"/>
              <w:spacing w:after="0" w:line="360" w:lineRule="auto"/>
              <w:jc w:val="both"/>
              <w:rPr>
                <w:rFonts w:ascii="Times New Roman" w:hAnsi="Times New Roman" w:cs="Times New Roman"/>
                <w:color w:val="000000"/>
                <w:szCs w:val="18"/>
              </w:rPr>
            </w:pPr>
          </w:p>
        </w:tc>
        <w:tc>
          <w:tcPr>
            <w:tcW w:w="1361" w:type="dxa"/>
            <w:gridSpan w:val="3"/>
            <w:tcBorders>
              <w:left w:val="single" w:sz="16" w:space="0" w:color="000000"/>
              <w:bottom w:val="single" w:sz="16" w:space="0" w:color="000000"/>
              <w:right w:val="single" w:sz="16" w:space="0" w:color="000000"/>
            </w:tcBorders>
            <w:shd w:val="clear" w:color="auto" w:fill="FFFFFF"/>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1</w:t>
            </w:r>
          </w:p>
        </w:tc>
      </w:tr>
      <w:tr w:rsidR="00034927" w:rsidRPr="001A5A06" w:rsidTr="001A5A06">
        <w:trPr>
          <w:gridAfter w:val="6"/>
          <w:wAfter w:w="6408" w:type="dxa"/>
          <w:cantSplit/>
        </w:trPr>
        <w:tc>
          <w:tcPr>
            <w:tcW w:w="1851" w:type="dxa"/>
            <w:gridSpan w:val="3"/>
            <w:tcBorders>
              <w:top w:val="single" w:sz="16" w:space="0" w:color="000000"/>
              <w:left w:val="single" w:sz="16" w:space="0" w:color="000000"/>
              <w:bottom w:val="nil"/>
              <w:right w:val="single" w:sz="16" w:space="0" w:color="000000"/>
            </w:tcBorders>
            <w:shd w:val="clear" w:color="auto" w:fill="FFFFFF"/>
            <w:vAlign w:val="center"/>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Z-значение:  brent</w:t>
            </w:r>
          </w:p>
        </w:tc>
        <w:tc>
          <w:tcPr>
            <w:tcW w:w="1361" w:type="dxa"/>
            <w:gridSpan w:val="3"/>
            <w:tcBorders>
              <w:top w:val="single" w:sz="16" w:space="0" w:color="000000"/>
              <w:left w:val="single" w:sz="16" w:space="0" w:color="000000"/>
              <w:bottom w:val="nil"/>
              <w:right w:val="single" w:sz="16" w:space="0" w:color="000000"/>
            </w:tcBorders>
            <w:shd w:val="clear" w:color="auto" w:fill="FFFFFF"/>
            <w:vAlign w:val="center"/>
          </w:tcPr>
          <w:p w:rsidR="00034927" w:rsidRPr="001A5A06" w:rsidRDefault="006348A7" w:rsidP="00990FE7">
            <w:pPr>
              <w:autoSpaceDE w:val="0"/>
              <w:autoSpaceDN w:val="0"/>
              <w:adjustRightInd w:val="0"/>
              <w:spacing w:after="0" w:line="360" w:lineRule="auto"/>
              <w:ind w:left="60" w:right="60"/>
              <w:jc w:val="both"/>
              <w:rPr>
                <w:rFonts w:ascii="Times New Roman" w:hAnsi="Times New Roman" w:cs="Times New Roman"/>
                <w:color w:val="000000"/>
                <w:szCs w:val="18"/>
              </w:rPr>
            </w:pPr>
            <w:r>
              <w:rPr>
                <w:rFonts w:ascii="Times New Roman" w:hAnsi="Times New Roman" w:cs="Times New Roman"/>
                <w:color w:val="000000"/>
                <w:szCs w:val="18"/>
              </w:rPr>
              <w:t>0</w:t>
            </w:r>
            <w:r w:rsidR="00034927" w:rsidRPr="001A5A06">
              <w:rPr>
                <w:rFonts w:ascii="Times New Roman" w:hAnsi="Times New Roman" w:cs="Times New Roman"/>
                <w:color w:val="000000"/>
                <w:szCs w:val="18"/>
              </w:rPr>
              <w:t>,951</w:t>
            </w:r>
          </w:p>
        </w:tc>
      </w:tr>
      <w:tr w:rsidR="00034927" w:rsidRPr="001A5A06" w:rsidTr="001A5A06">
        <w:trPr>
          <w:gridAfter w:val="6"/>
          <w:wAfter w:w="6408" w:type="dxa"/>
          <w:cantSplit/>
        </w:trPr>
        <w:tc>
          <w:tcPr>
            <w:tcW w:w="1851" w:type="dxa"/>
            <w:gridSpan w:val="3"/>
            <w:tcBorders>
              <w:top w:val="nil"/>
              <w:left w:val="single" w:sz="16" w:space="0" w:color="000000"/>
              <w:bottom w:val="nil"/>
              <w:right w:val="single" w:sz="16" w:space="0" w:color="000000"/>
            </w:tcBorders>
            <w:shd w:val="clear" w:color="auto" w:fill="FFFFFF"/>
            <w:vAlign w:val="center"/>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Z-значение:  wti</w:t>
            </w:r>
          </w:p>
        </w:tc>
        <w:tc>
          <w:tcPr>
            <w:tcW w:w="1361" w:type="dxa"/>
            <w:gridSpan w:val="3"/>
            <w:tcBorders>
              <w:top w:val="nil"/>
              <w:left w:val="single" w:sz="16" w:space="0" w:color="000000"/>
              <w:bottom w:val="nil"/>
              <w:right w:val="single" w:sz="16" w:space="0" w:color="000000"/>
            </w:tcBorders>
            <w:shd w:val="clear" w:color="auto" w:fill="FFFFFF"/>
            <w:vAlign w:val="center"/>
          </w:tcPr>
          <w:p w:rsidR="00034927" w:rsidRPr="001A5A06" w:rsidRDefault="006348A7" w:rsidP="00990FE7">
            <w:pPr>
              <w:autoSpaceDE w:val="0"/>
              <w:autoSpaceDN w:val="0"/>
              <w:adjustRightInd w:val="0"/>
              <w:spacing w:after="0" w:line="360" w:lineRule="auto"/>
              <w:ind w:left="60" w:right="60"/>
              <w:jc w:val="both"/>
              <w:rPr>
                <w:rFonts w:ascii="Times New Roman" w:hAnsi="Times New Roman" w:cs="Times New Roman"/>
                <w:color w:val="000000"/>
                <w:szCs w:val="18"/>
              </w:rPr>
            </w:pPr>
            <w:r>
              <w:rPr>
                <w:rFonts w:ascii="Times New Roman" w:hAnsi="Times New Roman" w:cs="Times New Roman"/>
                <w:color w:val="000000"/>
                <w:szCs w:val="18"/>
              </w:rPr>
              <w:t>0</w:t>
            </w:r>
            <w:r w:rsidR="00034927" w:rsidRPr="001A5A06">
              <w:rPr>
                <w:rFonts w:ascii="Times New Roman" w:hAnsi="Times New Roman" w:cs="Times New Roman"/>
                <w:color w:val="000000"/>
                <w:szCs w:val="18"/>
              </w:rPr>
              <w:t>,987</w:t>
            </w:r>
          </w:p>
        </w:tc>
      </w:tr>
      <w:tr w:rsidR="00034927" w:rsidRPr="001A5A06" w:rsidTr="001A5A06">
        <w:trPr>
          <w:gridAfter w:val="6"/>
          <w:wAfter w:w="6408" w:type="dxa"/>
          <w:cantSplit/>
        </w:trPr>
        <w:tc>
          <w:tcPr>
            <w:tcW w:w="1851" w:type="dxa"/>
            <w:gridSpan w:val="3"/>
            <w:tcBorders>
              <w:top w:val="nil"/>
              <w:left w:val="single" w:sz="16" w:space="0" w:color="000000"/>
              <w:bottom w:val="single" w:sz="16" w:space="0" w:color="000000"/>
              <w:right w:val="single" w:sz="16" w:space="0" w:color="000000"/>
            </w:tcBorders>
            <w:shd w:val="clear" w:color="auto" w:fill="FFFFFF"/>
            <w:vAlign w:val="center"/>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Z-значение:  snp</w:t>
            </w:r>
          </w:p>
        </w:tc>
        <w:tc>
          <w:tcPr>
            <w:tcW w:w="1361" w:type="dxa"/>
            <w:gridSpan w:val="3"/>
            <w:tcBorders>
              <w:top w:val="nil"/>
              <w:left w:val="single" w:sz="16" w:space="0" w:color="000000"/>
              <w:bottom w:val="single" w:sz="16" w:space="0" w:color="000000"/>
              <w:right w:val="single" w:sz="16" w:space="0" w:color="000000"/>
            </w:tcBorders>
            <w:shd w:val="clear" w:color="auto" w:fill="FFFFFF"/>
            <w:vAlign w:val="center"/>
          </w:tcPr>
          <w:p w:rsidR="00034927" w:rsidRPr="001A5A06" w:rsidRDefault="006348A7" w:rsidP="00990FE7">
            <w:pPr>
              <w:autoSpaceDE w:val="0"/>
              <w:autoSpaceDN w:val="0"/>
              <w:adjustRightInd w:val="0"/>
              <w:spacing w:after="0" w:line="360" w:lineRule="auto"/>
              <w:ind w:left="60" w:right="60"/>
              <w:jc w:val="both"/>
              <w:rPr>
                <w:rFonts w:ascii="Times New Roman" w:hAnsi="Times New Roman" w:cs="Times New Roman"/>
                <w:color w:val="000000"/>
                <w:szCs w:val="18"/>
              </w:rPr>
            </w:pPr>
            <w:r>
              <w:rPr>
                <w:rFonts w:ascii="Times New Roman" w:hAnsi="Times New Roman" w:cs="Times New Roman"/>
                <w:color w:val="000000"/>
                <w:szCs w:val="18"/>
              </w:rPr>
              <w:t>0</w:t>
            </w:r>
            <w:r w:rsidR="00034927" w:rsidRPr="001A5A06">
              <w:rPr>
                <w:rFonts w:ascii="Times New Roman" w:hAnsi="Times New Roman" w:cs="Times New Roman"/>
                <w:color w:val="000000"/>
                <w:szCs w:val="18"/>
              </w:rPr>
              <w:t>,987</w:t>
            </w:r>
          </w:p>
        </w:tc>
      </w:tr>
      <w:tr w:rsidR="00034927" w:rsidRPr="001A5A06" w:rsidTr="001A5A06">
        <w:trPr>
          <w:gridAfter w:val="6"/>
          <w:wAfter w:w="6408" w:type="dxa"/>
          <w:cantSplit/>
        </w:trPr>
        <w:tc>
          <w:tcPr>
            <w:tcW w:w="3212" w:type="dxa"/>
            <w:gridSpan w:val="6"/>
            <w:tcBorders>
              <w:top w:val="nil"/>
              <w:left w:val="nil"/>
              <w:bottom w:val="nil"/>
              <w:right w:val="nil"/>
            </w:tcBorders>
            <w:shd w:val="clear" w:color="auto" w:fill="FFFFFF"/>
            <w:vAlign w:val="center"/>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Метод выделения: Анализ методом главных компонент.</w:t>
            </w:r>
          </w:p>
        </w:tc>
      </w:tr>
      <w:tr w:rsidR="00034927" w:rsidRPr="001A5A06" w:rsidTr="001A5A06">
        <w:trPr>
          <w:gridAfter w:val="6"/>
          <w:wAfter w:w="6408" w:type="dxa"/>
          <w:cantSplit/>
        </w:trPr>
        <w:tc>
          <w:tcPr>
            <w:tcW w:w="3212" w:type="dxa"/>
            <w:gridSpan w:val="6"/>
            <w:tcBorders>
              <w:top w:val="nil"/>
              <w:left w:val="nil"/>
              <w:bottom w:val="nil"/>
              <w:right w:val="nil"/>
            </w:tcBorders>
            <w:shd w:val="clear" w:color="auto" w:fill="FFFFFF"/>
          </w:tcPr>
          <w:p w:rsidR="00034927" w:rsidRPr="001A5A06" w:rsidRDefault="00034927" w:rsidP="00990FE7">
            <w:pPr>
              <w:autoSpaceDE w:val="0"/>
              <w:autoSpaceDN w:val="0"/>
              <w:adjustRightInd w:val="0"/>
              <w:spacing w:after="0" w:line="360" w:lineRule="auto"/>
              <w:ind w:left="60" w:right="60"/>
              <w:jc w:val="both"/>
              <w:rPr>
                <w:rFonts w:ascii="Times New Roman" w:hAnsi="Times New Roman" w:cs="Times New Roman"/>
                <w:color w:val="000000"/>
                <w:szCs w:val="18"/>
              </w:rPr>
            </w:pPr>
            <w:r w:rsidRPr="001A5A06">
              <w:rPr>
                <w:rFonts w:ascii="Times New Roman" w:hAnsi="Times New Roman" w:cs="Times New Roman"/>
                <w:color w:val="000000"/>
                <w:szCs w:val="18"/>
              </w:rPr>
              <w:t>a. Извлеченных компонент: 1</w:t>
            </w:r>
          </w:p>
        </w:tc>
      </w:tr>
    </w:tbl>
    <w:p w:rsidR="00344851" w:rsidRDefault="00344851" w:rsidP="00990FE7">
      <w:pPr>
        <w:autoSpaceDE w:val="0"/>
        <w:autoSpaceDN w:val="0"/>
        <w:adjustRightInd w:val="0"/>
        <w:spacing w:after="0" w:line="360" w:lineRule="auto"/>
        <w:jc w:val="both"/>
        <w:rPr>
          <w:rFonts w:ascii="Times New Roman" w:hAnsi="Times New Roman" w:cs="Times New Roman"/>
          <w:sz w:val="28"/>
          <w:szCs w:val="28"/>
        </w:rPr>
      </w:pPr>
    </w:p>
    <w:p w:rsidR="00034927" w:rsidRDefault="005D0A25" w:rsidP="00990FE7">
      <w:pPr>
        <w:autoSpaceDE w:val="0"/>
        <w:autoSpaceDN w:val="0"/>
        <w:adjustRightInd w:val="0"/>
        <w:spacing w:after="0" w:line="360" w:lineRule="auto"/>
        <w:ind w:firstLine="708"/>
        <w:jc w:val="both"/>
        <w:rPr>
          <w:rFonts w:ascii="Times New Roman" w:hAnsi="Times New Roman" w:cs="Times New Roman"/>
          <w:sz w:val="28"/>
          <w:szCs w:val="28"/>
        </w:rPr>
      </w:pPr>
      <w:r w:rsidRPr="005D0A25">
        <w:rPr>
          <w:rFonts w:ascii="Times New Roman" w:hAnsi="Times New Roman" w:cs="Times New Roman"/>
          <w:sz w:val="28"/>
          <w:szCs w:val="28"/>
        </w:rPr>
        <w:t xml:space="preserve">Благодаря </w:t>
      </w:r>
      <w:r>
        <w:rPr>
          <w:rFonts w:ascii="Times New Roman" w:hAnsi="Times New Roman" w:cs="Times New Roman"/>
          <w:sz w:val="28"/>
          <w:szCs w:val="28"/>
        </w:rPr>
        <w:t>тесной зависимости переменных, полученная главная компонента объясняет более 95% дисперсии переменных и подтверждает обоснованность их объединения</w:t>
      </w:r>
      <w:r w:rsidR="00537AB8">
        <w:rPr>
          <w:rFonts w:ascii="Times New Roman" w:hAnsi="Times New Roman" w:cs="Times New Roman"/>
          <w:sz w:val="28"/>
          <w:szCs w:val="28"/>
        </w:rPr>
        <w:t xml:space="preserve"> (см. </w:t>
      </w:r>
      <w:r w:rsidR="006348A7">
        <w:rPr>
          <w:rFonts w:ascii="Times New Roman" w:hAnsi="Times New Roman" w:cs="Times New Roman"/>
          <w:b/>
          <w:sz w:val="28"/>
          <w:szCs w:val="28"/>
        </w:rPr>
        <w:t>т</w:t>
      </w:r>
      <w:r w:rsidR="00537AB8" w:rsidRPr="00B437D3">
        <w:rPr>
          <w:rFonts w:ascii="Times New Roman" w:hAnsi="Times New Roman" w:cs="Times New Roman"/>
          <w:b/>
          <w:sz w:val="28"/>
          <w:szCs w:val="28"/>
        </w:rPr>
        <w:t>аблицу 4</w:t>
      </w:r>
      <w:r w:rsidR="00537AB8">
        <w:rPr>
          <w:rFonts w:ascii="Times New Roman" w:hAnsi="Times New Roman" w:cs="Times New Roman"/>
          <w:sz w:val="28"/>
          <w:szCs w:val="28"/>
        </w:rPr>
        <w:t>)</w:t>
      </w:r>
      <w:r>
        <w:rPr>
          <w:rFonts w:ascii="Times New Roman" w:hAnsi="Times New Roman" w:cs="Times New Roman"/>
          <w:sz w:val="28"/>
          <w:szCs w:val="28"/>
        </w:rPr>
        <w:t xml:space="preserve">. </w:t>
      </w:r>
      <w:r w:rsidR="0007650F" w:rsidRPr="005D0A25">
        <w:rPr>
          <w:rFonts w:ascii="Times New Roman" w:hAnsi="Times New Roman" w:cs="Times New Roman"/>
          <w:sz w:val="28"/>
          <w:szCs w:val="28"/>
        </w:rPr>
        <w:t xml:space="preserve">В результате линейного </w:t>
      </w:r>
      <w:r w:rsidR="0007650F" w:rsidRPr="005D0A25">
        <w:rPr>
          <w:rFonts w:ascii="Times New Roman" w:hAnsi="Times New Roman" w:cs="Times New Roman"/>
          <w:sz w:val="28"/>
          <w:szCs w:val="28"/>
        </w:rPr>
        <w:lastRenderedPageBreak/>
        <w:t>преобразования</w:t>
      </w:r>
      <w:r w:rsidR="00814215" w:rsidRPr="005D0A25">
        <w:rPr>
          <w:rFonts w:ascii="Times New Roman" w:hAnsi="Times New Roman" w:cs="Times New Roman"/>
          <w:sz w:val="28"/>
          <w:szCs w:val="28"/>
        </w:rPr>
        <w:t xml:space="preserve"> получен итоговый массив переменных</w:t>
      </w:r>
      <w:r w:rsidR="00814215">
        <w:rPr>
          <w:rFonts w:ascii="Times New Roman" w:hAnsi="Times New Roman" w:cs="Times New Roman"/>
          <w:sz w:val="28"/>
          <w:szCs w:val="28"/>
        </w:rPr>
        <w:t xml:space="preserve">, включающий в себя шесть объясняющих </w:t>
      </w:r>
      <w:r w:rsidR="00537AB8">
        <w:rPr>
          <w:rFonts w:ascii="Times New Roman" w:hAnsi="Times New Roman" w:cs="Times New Roman"/>
          <w:sz w:val="28"/>
          <w:szCs w:val="28"/>
        </w:rPr>
        <w:t>и зависимую переменные.</w:t>
      </w:r>
    </w:p>
    <w:p w:rsidR="00537AB8" w:rsidRDefault="00537AB8" w:rsidP="00990FE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Наконец, непосредственно перед построением регрессии необходимо разделить данные на отраслевые группы и определить метод построения </w:t>
      </w:r>
      <w:r w:rsidR="00366ECD">
        <w:rPr>
          <w:rFonts w:ascii="Times New Roman" w:hAnsi="Times New Roman" w:cs="Times New Roman"/>
          <w:sz w:val="28"/>
          <w:szCs w:val="28"/>
        </w:rPr>
        <w:t xml:space="preserve">регрессионной </w:t>
      </w:r>
      <w:r>
        <w:rPr>
          <w:rFonts w:ascii="Times New Roman" w:hAnsi="Times New Roman" w:cs="Times New Roman"/>
          <w:sz w:val="28"/>
          <w:szCs w:val="28"/>
        </w:rPr>
        <w:t xml:space="preserve">модели. Как было упомянуто выше, в целях повышения качества выбран метод пошагового включения переменных. Согласно этому методу, переменные по очереди включаются в модель, начиная с той, коэффициент корреляции которой с зависимой переменной наибольший по модулю, в порядке убывания этого коэффициента. </w:t>
      </w:r>
      <w:r w:rsidR="002D24CD">
        <w:rPr>
          <w:rFonts w:ascii="Times New Roman" w:hAnsi="Times New Roman" w:cs="Times New Roman"/>
          <w:sz w:val="28"/>
          <w:szCs w:val="28"/>
        </w:rPr>
        <w:t xml:space="preserve">Для каждой вновь добавленной факторной переменной тестируется значимость с помощью </w:t>
      </w:r>
      <w:r w:rsidR="002D24CD">
        <w:rPr>
          <w:rFonts w:ascii="Times New Roman" w:hAnsi="Times New Roman" w:cs="Times New Roman"/>
          <w:sz w:val="28"/>
          <w:szCs w:val="28"/>
          <w:lang w:val="en-US"/>
        </w:rPr>
        <w:t>F</w:t>
      </w:r>
      <w:r w:rsidR="002D24CD" w:rsidRPr="002D24CD">
        <w:rPr>
          <w:rFonts w:ascii="Times New Roman" w:hAnsi="Times New Roman" w:cs="Times New Roman"/>
          <w:sz w:val="28"/>
          <w:szCs w:val="28"/>
        </w:rPr>
        <w:t>-</w:t>
      </w:r>
      <w:r w:rsidR="002D24CD">
        <w:rPr>
          <w:rFonts w:ascii="Times New Roman" w:hAnsi="Times New Roman" w:cs="Times New Roman"/>
          <w:sz w:val="28"/>
          <w:szCs w:val="28"/>
        </w:rPr>
        <w:t xml:space="preserve">критерия Фишера. Допустимый уровень значимости для включения переменных установлен на уровне 0.10. Добавление переменных прекращалось, как только впервые не подтверждается значимость очередной проверяемой переменной. </w:t>
      </w:r>
    </w:p>
    <w:p w:rsidR="00D02D8B" w:rsidRDefault="002D24CD" w:rsidP="00990FE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анализ факторов динамики курса акций на месячном интервале сводится к построению совокупности регрессионных моделей на четырех временных срезах отдельно по каждой отраслевой группе.</w:t>
      </w:r>
      <w:r w:rsidR="000A0BF6" w:rsidRPr="000A0BF6">
        <w:rPr>
          <w:rFonts w:ascii="Times New Roman" w:hAnsi="Times New Roman" w:cs="Times New Roman"/>
          <w:sz w:val="28"/>
          <w:szCs w:val="28"/>
        </w:rPr>
        <w:t xml:space="preserve"> </w:t>
      </w:r>
      <w:r w:rsidR="000A0BF6">
        <w:rPr>
          <w:rFonts w:ascii="Times New Roman" w:hAnsi="Times New Roman" w:cs="Times New Roman"/>
          <w:sz w:val="28"/>
          <w:szCs w:val="28"/>
        </w:rPr>
        <w:t>Полные расчеты, включая статистические уровни значимости и порядок вкл</w:t>
      </w:r>
      <w:r w:rsidR="006348A7">
        <w:rPr>
          <w:rFonts w:ascii="Times New Roman" w:hAnsi="Times New Roman" w:cs="Times New Roman"/>
          <w:sz w:val="28"/>
          <w:szCs w:val="28"/>
        </w:rPr>
        <w:t>ю</w:t>
      </w:r>
      <w:r w:rsidR="000A0BF6">
        <w:rPr>
          <w:rFonts w:ascii="Times New Roman" w:hAnsi="Times New Roman" w:cs="Times New Roman"/>
          <w:sz w:val="28"/>
          <w:szCs w:val="28"/>
        </w:rPr>
        <w:t xml:space="preserve">чения переменных, приведены в </w:t>
      </w:r>
      <w:r w:rsidR="006348A7">
        <w:rPr>
          <w:rFonts w:ascii="Times New Roman" w:hAnsi="Times New Roman" w:cs="Times New Roman"/>
          <w:b/>
          <w:sz w:val="28"/>
          <w:szCs w:val="28"/>
        </w:rPr>
        <w:t>п</w:t>
      </w:r>
      <w:r w:rsidR="000A0BF6" w:rsidRPr="000A0BF6">
        <w:rPr>
          <w:rFonts w:ascii="Times New Roman" w:hAnsi="Times New Roman" w:cs="Times New Roman"/>
          <w:b/>
          <w:sz w:val="28"/>
          <w:szCs w:val="28"/>
        </w:rPr>
        <w:t>риложении 2</w:t>
      </w:r>
      <w:r w:rsidR="000A0BF6">
        <w:rPr>
          <w:rFonts w:ascii="Times New Roman" w:hAnsi="Times New Roman" w:cs="Times New Roman"/>
          <w:sz w:val="28"/>
          <w:szCs w:val="28"/>
        </w:rPr>
        <w:t>.</w:t>
      </w:r>
      <w:r w:rsidR="001579A6">
        <w:rPr>
          <w:rFonts w:ascii="Times New Roman" w:hAnsi="Times New Roman" w:cs="Times New Roman"/>
          <w:sz w:val="28"/>
          <w:szCs w:val="28"/>
        </w:rPr>
        <w:t xml:space="preserve"> В </w:t>
      </w:r>
      <w:r w:rsidR="006348A7">
        <w:rPr>
          <w:rFonts w:ascii="Times New Roman" w:hAnsi="Times New Roman" w:cs="Times New Roman"/>
          <w:sz w:val="28"/>
          <w:szCs w:val="28"/>
        </w:rPr>
        <w:t>т</w:t>
      </w:r>
      <w:r w:rsidR="001579A6" w:rsidRPr="00B437D3">
        <w:rPr>
          <w:rFonts w:ascii="Times New Roman" w:hAnsi="Times New Roman" w:cs="Times New Roman"/>
          <w:b/>
          <w:sz w:val="28"/>
          <w:szCs w:val="28"/>
        </w:rPr>
        <w:t>аблицах 4,5,6</w:t>
      </w:r>
      <w:r w:rsidR="001579A6">
        <w:rPr>
          <w:rFonts w:ascii="Times New Roman" w:hAnsi="Times New Roman" w:cs="Times New Roman"/>
          <w:sz w:val="28"/>
          <w:szCs w:val="28"/>
        </w:rPr>
        <w:t xml:space="preserve"> пр</w:t>
      </w:r>
      <w:r w:rsidR="000A0BF6">
        <w:rPr>
          <w:rFonts w:ascii="Times New Roman" w:hAnsi="Times New Roman" w:cs="Times New Roman"/>
          <w:sz w:val="28"/>
          <w:szCs w:val="28"/>
        </w:rPr>
        <w:t>едставлены</w:t>
      </w:r>
      <w:r w:rsidR="001579A6">
        <w:rPr>
          <w:rFonts w:ascii="Times New Roman" w:hAnsi="Times New Roman" w:cs="Times New Roman"/>
          <w:sz w:val="28"/>
          <w:szCs w:val="28"/>
        </w:rPr>
        <w:t xml:space="preserve"> </w:t>
      </w:r>
      <w:r w:rsidR="000A0BF6">
        <w:rPr>
          <w:rFonts w:ascii="Times New Roman" w:hAnsi="Times New Roman" w:cs="Times New Roman"/>
          <w:sz w:val="28"/>
          <w:szCs w:val="28"/>
        </w:rPr>
        <w:t xml:space="preserve">сводные </w:t>
      </w:r>
      <w:r w:rsidR="001579A6">
        <w:rPr>
          <w:rFonts w:ascii="Times New Roman" w:hAnsi="Times New Roman" w:cs="Times New Roman"/>
          <w:sz w:val="28"/>
          <w:szCs w:val="28"/>
        </w:rPr>
        <w:t xml:space="preserve">результаты регрессионного анализа по десяти-, пятнадцати- и двадцатидневному срезу соответственно. Для независимых переменных, включенных в каждую модель, приведены по два значения коэффициента: вверху обычный, внизу стандартизированный. Все проанализированные модели и полученные коэффициенты значимы на уровне 0,05. </w:t>
      </w:r>
    </w:p>
    <w:p w:rsidR="009E07FD" w:rsidRDefault="009E07FD" w:rsidP="00990FE7">
      <w:pPr>
        <w:autoSpaceDE w:val="0"/>
        <w:autoSpaceDN w:val="0"/>
        <w:adjustRightInd w:val="0"/>
        <w:spacing w:after="0" w:line="360" w:lineRule="auto"/>
        <w:jc w:val="both"/>
        <w:rPr>
          <w:rFonts w:ascii="Times New Roman" w:hAnsi="Times New Roman" w:cs="Times New Roman"/>
          <w:sz w:val="28"/>
          <w:szCs w:val="28"/>
        </w:rPr>
      </w:pPr>
    </w:p>
    <w:p w:rsidR="009E07FD" w:rsidRDefault="009E07FD" w:rsidP="00990FE7">
      <w:pPr>
        <w:autoSpaceDE w:val="0"/>
        <w:autoSpaceDN w:val="0"/>
        <w:adjustRightInd w:val="0"/>
        <w:spacing w:after="0" w:line="360" w:lineRule="auto"/>
        <w:jc w:val="both"/>
        <w:rPr>
          <w:rFonts w:ascii="Times New Roman" w:hAnsi="Times New Roman" w:cs="Times New Roman"/>
          <w:sz w:val="28"/>
          <w:szCs w:val="28"/>
        </w:rPr>
      </w:pPr>
    </w:p>
    <w:p w:rsidR="009E07FD" w:rsidRDefault="009E07FD" w:rsidP="00990FE7">
      <w:pPr>
        <w:autoSpaceDE w:val="0"/>
        <w:autoSpaceDN w:val="0"/>
        <w:adjustRightInd w:val="0"/>
        <w:spacing w:after="0" w:line="360" w:lineRule="auto"/>
        <w:jc w:val="both"/>
        <w:rPr>
          <w:rFonts w:ascii="Times New Roman" w:hAnsi="Times New Roman" w:cs="Times New Roman"/>
          <w:sz w:val="28"/>
          <w:szCs w:val="28"/>
        </w:rPr>
      </w:pPr>
    </w:p>
    <w:p w:rsidR="009E07FD" w:rsidRDefault="009E07FD" w:rsidP="00990FE7">
      <w:pPr>
        <w:autoSpaceDE w:val="0"/>
        <w:autoSpaceDN w:val="0"/>
        <w:adjustRightInd w:val="0"/>
        <w:spacing w:after="0" w:line="360" w:lineRule="auto"/>
        <w:jc w:val="both"/>
        <w:rPr>
          <w:rFonts w:ascii="Times New Roman" w:hAnsi="Times New Roman" w:cs="Times New Roman"/>
          <w:sz w:val="28"/>
          <w:szCs w:val="28"/>
        </w:rPr>
      </w:pPr>
    </w:p>
    <w:p w:rsidR="00F4548B" w:rsidRPr="00D02D8B" w:rsidRDefault="001579A6" w:rsidP="00990FE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B437D3" w:rsidRPr="00B437D3" w:rsidRDefault="00B437D3" w:rsidP="00B437D3">
      <w:pPr>
        <w:pStyle w:val="af"/>
        <w:keepNext/>
        <w:rPr>
          <w:rFonts w:ascii="Times New Roman" w:hAnsi="Times New Roman" w:cs="Times New Roman"/>
          <w:b w:val="0"/>
          <w:color w:val="auto"/>
          <w:sz w:val="22"/>
        </w:rPr>
      </w:pPr>
      <w:r w:rsidRPr="00B437D3">
        <w:rPr>
          <w:rFonts w:ascii="Times New Roman" w:hAnsi="Times New Roman" w:cs="Times New Roman"/>
          <w:color w:val="auto"/>
          <w:sz w:val="22"/>
        </w:rPr>
        <w:lastRenderedPageBreak/>
        <w:t xml:space="preserve">Таблица </w:t>
      </w:r>
      <w:r w:rsidRPr="00B437D3">
        <w:rPr>
          <w:rFonts w:ascii="Times New Roman" w:hAnsi="Times New Roman" w:cs="Times New Roman"/>
          <w:color w:val="auto"/>
          <w:sz w:val="22"/>
        </w:rPr>
        <w:fldChar w:fldCharType="begin"/>
      </w:r>
      <w:r w:rsidRPr="00B437D3">
        <w:rPr>
          <w:rFonts w:ascii="Times New Roman" w:hAnsi="Times New Roman" w:cs="Times New Roman"/>
          <w:color w:val="auto"/>
          <w:sz w:val="22"/>
        </w:rPr>
        <w:instrText xml:space="preserve"> SEQ Таблица \* ARABIC </w:instrText>
      </w:r>
      <w:r w:rsidRPr="00B437D3">
        <w:rPr>
          <w:rFonts w:ascii="Times New Roman" w:hAnsi="Times New Roman" w:cs="Times New Roman"/>
          <w:color w:val="auto"/>
          <w:sz w:val="22"/>
        </w:rPr>
        <w:fldChar w:fldCharType="separate"/>
      </w:r>
      <w:r w:rsidR="006348A7">
        <w:rPr>
          <w:rFonts w:ascii="Times New Roman" w:hAnsi="Times New Roman" w:cs="Times New Roman"/>
          <w:noProof/>
          <w:color w:val="auto"/>
          <w:sz w:val="22"/>
        </w:rPr>
        <w:t>5</w:t>
      </w:r>
      <w:r w:rsidRPr="00B437D3">
        <w:rPr>
          <w:rFonts w:ascii="Times New Roman" w:hAnsi="Times New Roman" w:cs="Times New Roman"/>
          <w:color w:val="auto"/>
          <w:sz w:val="22"/>
        </w:rPr>
        <w:fldChar w:fldCharType="end"/>
      </w:r>
      <w:r w:rsidR="006348A7">
        <w:rPr>
          <w:rFonts w:ascii="Times New Roman" w:hAnsi="Times New Roman" w:cs="Times New Roman"/>
          <w:color w:val="auto"/>
          <w:sz w:val="22"/>
        </w:rPr>
        <w:t>.</w:t>
      </w:r>
      <w:r w:rsidRPr="00B437D3">
        <w:rPr>
          <w:rFonts w:ascii="Times New Roman" w:hAnsi="Times New Roman" w:cs="Times New Roman"/>
          <w:color w:val="auto"/>
          <w:sz w:val="22"/>
        </w:rPr>
        <w:t xml:space="preserve"> </w:t>
      </w:r>
      <w:r w:rsidRPr="00B437D3">
        <w:rPr>
          <w:rFonts w:ascii="Times New Roman" w:hAnsi="Times New Roman" w:cs="Times New Roman"/>
          <w:b w:val="0"/>
          <w:color w:val="auto"/>
          <w:sz w:val="22"/>
        </w:rPr>
        <w:t>Результаты регрессионного анализа десятидневного среза</w:t>
      </w:r>
    </w:p>
    <w:tbl>
      <w:tblPr>
        <w:tblW w:w="5000" w:type="pct"/>
        <w:tblLayout w:type="fixed"/>
        <w:tblLook w:val="04A0" w:firstRow="1" w:lastRow="0" w:firstColumn="1" w:lastColumn="0" w:noHBand="0" w:noVBand="1"/>
      </w:tblPr>
      <w:tblGrid>
        <w:gridCol w:w="1976"/>
        <w:gridCol w:w="1971"/>
        <w:gridCol w:w="709"/>
        <w:gridCol w:w="709"/>
        <w:gridCol w:w="702"/>
        <w:gridCol w:w="999"/>
        <w:gridCol w:w="709"/>
        <w:gridCol w:w="709"/>
        <w:gridCol w:w="711"/>
        <w:gridCol w:w="658"/>
      </w:tblGrid>
      <w:tr w:rsidR="006348A7" w:rsidRPr="00506B08" w:rsidTr="006348A7">
        <w:trPr>
          <w:trHeight w:val="300"/>
        </w:trPr>
        <w:tc>
          <w:tcPr>
            <w:tcW w:w="272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48A7" w:rsidRPr="00506B08" w:rsidRDefault="006348A7"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10 дней</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6348A7" w:rsidRPr="00506B08" w:rsidRDefault="006348A7"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f1</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6348A7" w:rsidRPr="00506B08" w:rsidRDefault="006348A7"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x4</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6348A7" w:rsidRPr="00506B08" w:rsidRDefault="006348A7"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x5</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6348A7" w:rsidRPr="00506B08" w:rsidRDefault="006348A7"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x6</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6348A7" w:rsidRPr="00506B08" w:rsidRDefault="006348A7"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x7</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6348A7" w:rsidRPr="00506B08" w:rsidRDefault="006348A7"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x8</w:t>
            </w:r>
          </w:p>
        </w:tc>
      </w:tr>
      <w:tr w:rsidR="00506B08" w:rsidRPr="00506B08" w:rsidTr="006348A7">
        <w:trPr>
          <w:cantSplit/>
          <w:trHeight w:val="1361"/>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Отрасль</w:t>
            </w:r>
          </w:p>
        </w:tc>
        <w:tc>
          <w:tcPr>
            <w:tcW w:w="1000" w:type="pct"/>
            <w:tcBorders>
              <w:top w:val="nil"/>
              <w:left w:val="nil"/>
              <w:bottom w:val="single" w:sz="4" w:space="0" w:color="auto"/>
              <w:right w:val="single" w:sz="4" w:space="0" w:color="auto"/>
            </w:tcBorders>
            <w:shd w:val="clear" w:color="auto" w:fill="auto"/>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Подотрасль</w:t>
            </w:r>
          </w:p>
        </w:tc>
        <w:tc>
          <w:tcPr>
            <w:tcW w:w="360" w:type="pct"/>
            <w:tcBorders>
              <w:top w:val="nil"/>
              <w:left w:val="nil"/>
              <w:bottom w:val="single" w:sz="4" w:space="0" w:color="auto"/>
              <w:right w:val="single" w:sz="4" w:space="0" w:color="auto"/>
            </w:tcBorders>
            <w:shd w:val="clear" w:color="auto" w:fill="auto"/>
            <w:textDirection w:val="btLr"/>
            <w:vAlign w:val="center"/>
            <w:hideMark/>
          </w:tcPr>
          <w:p w:rsidR="00506B08" w:rsidRPr="00506B08" w:rsidRDefault="00506B08" w:rsidP="00506B08">
            <w:pPr>
              <w:spacing w:after="0"/>
              <w:ind w:left="113" w:right="113"/>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Кол-во наблюдений</w:t>
            </w:r>
          </w:p>
        </w:tc>
        <w:tc>
          <w:tcPr>
            <w:tcW w:w="360" w:type="pct"/>
            <w:tcBorders>
              <w:top w:val="nil"/>
              <w:left w:val="nil"/>
              <w:bottom w:val="single" w:sz="4" w:space="0" w:color="auto"/>
              <w:right w:val="single" w:sz="4" w:space="0" w:color="auto"/>
            </w:tcBorders>
            <w:shd w:val="clear" w:color="auto" w:fill="auto"/>
            <w:textDirection w:val="btLr"/>
            <w:vAlign w:val="center"/>
            <w:hideMark/>
          </w:tcPr>
          <w:p w:rsidR="00506B08" w:rsidRPr="00506B08" w:rsidRDefault="00506B08" w:rsidP="00506B08">
            <w:pPr>
              <w:spacing w:after="0"/>
              <w:ind w:left="113" w:right="113"/>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R-квадрат</w:t>
            </w:r>
          </w:p>
        </w:tc>
        <w:tc>
          <w:tcPr>
            <w:tcW w:w="356" w:type="pct"/>
            <w:tcBorders>
              <w:top w:val="nil"/>
              <w:left w:val="nil"/>
              <w:bottom w:val="nil"/>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Oil</w:t>
            </w:r>
            <w:r w:rsidRPr="006348A7">
              <w:rPr>
                <w:rFonts w:ascii="Times New Roman" w:eastAsia="Times New Roman" w:hAnsi="Times New Roman" w:cs="Times New Roman"/>
                <w:b/>
                <w:bCs/>
                <w:color w:val="000000"/>
                <w:sz w:val="20"/>
                <w:szCs w:val="20"/>
                <w:lang w:eastAsia="ru-RU"/>
              </w:rPr>
              <w:t>&amp;</w:t>
            </w:r>
            <w:r w:rsidRPr="00506B08">
              <w:rPr>
                <w:rFonts w:ascii="Times New Roman" w:eastAsia="Times New Roman" w:hAnsi="Times New Roman" w:cs="Times New Roman"/>
                <w:b/>
                <w:bCs/>
                <w:color w:val="000000"/>
                <w:sz w:val="20"/>
                <w:szCs w:val="20"/>
                <w:lang w:eastAsia="ru-RU"/>
              </w:rPr>
              <w:t>SNP</w:t>
            </w:r>
          </w:p>
        </w:tc>
        <w:tc>
          <w:tcPr>
            <w:tcW w:w="507" w:type="pct"/>
            <w:tcBorders>
              <w:top w:val="nil"/>
              <w:left w:val="nil"/>
              <w:bottom w:val="nil"/>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Nasdaq</w:t>
            </w:r>
          </w:p>
        </w:tc>
        <w:tc>
          <w:tcPr>
            <w:tcW w:w="360" w:type="pct"/>
            <w:tcBorders>
              <w:top w:val="nil"/>
              <w:left w:val="nil"/>
              <w:bottom w:val="nil"/>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DXY</w:t>
            </w:r>
          </w:p>
        </w:tc>
        <w:tc>
          <w:tcPr>
            <w:tcW w:w="360" w:type="pct"/>
            <w:tcBorders>
              <w:top w:val="nil"/>
              <w:left w:val="nil"/>
              <w:bottom w:val="nil"/>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XAU</w:t>
            </w:r>
          </w:p>
        </w:tc>
        <w:tc>
          <w:tcPr>
            <w:tcW w:w="361" w:type="pct"/>
            <w:tcBorders>
              <w:top w:val="nil"/>
              <w:left w:val="nil"/>
              <w:bottom w:val="nil"/>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LME</w:t>
            </w:r>
          </w:p>
        </w:tc>
        <w:tc>
          <w:tcPr>
            <w:tcW w:w="335" w:type="pct"/>
            <w:tcBorders>
              <w:top w:val="nil"/>
              <w:left w:val="nil"/>
              <w:bottom w:val="nil"/>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GAS</w:t>
            </w:r>
          </w:p>
        </w:tc>
      </w:tr>
      <w:tr w:rsidR="00506B08" w:rsidRPr="00506B08" w:rsidTr="006348A7">
        <w:trPr>
          <w:trHeight w:val="300"/>
        </w:trPr>
        <w:tc>
          <w:tcPr>
            <w:tcW w:w="1002" w:type="pct"/>
            <w:vMerge w:val="restart"/>
            <w:tcBorders>
              <w:top w:val="nil"/>
              <w:left w:val="single" w:sz="4" w:space="0" w:color="auto"/>
              <w:bottom w:val="single" w:sz="4" w:space="0" w:color="000000"/>
              <w:right w:val="single" w:sz="4" w:space="0" w:color="auto"/>
            </w:tcBorders>
            <w:shd w:val="clear" w:color="auto" w:fill="auto"/>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hAnsi="Times New Roman" w:cs="Times New Roman"/>
                <w:sz w:val="20"/>
                <w:szCs w:val="20"/>
              </w:rPr>
              <w:t>Энергетика</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hAnsi="Times New Roman" w:cs="Times New Roman"/>
                <w:sz w:val="20"/>
                <w:szCs w:val="20"/>
              </w:rPr>
              <w:t>Добыча нефти, газа и потребляемого топлива</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48</w:t>
            </w:r>
          </w:p>
        </w:tc>
        <w:tc>
          <w:tcPr>
            <w:tcW w:w="360" w:type="pct"/>
            <w:vMerge w:val="restart"/>
            <w:tcBorders>
              <w:top w:val="nil"/>
              <w:left w:val="single" w:sz="4" w:space="0" w:color="auto"/>
              <w:bottom w:val="single" w:sz="4" w:space="0" w:color="000000"/>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0.14</w:t>
            </w:r>
          </w:p>
        </w:tc>
        <w:tc>
          <w:tcPr>
            <w:tcW w:w="356" w:type="pct"/>
            <w:tcBorders>
              <w:top w:val="single" w:sz="4" w:space="0" w:color="auto"/>
              <w:left w:val="single" w:sz="4" w:space="0" w:color="auto"/>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0.03</w:t>
            </w:r>
          </w:p>
        </w:tc>
        <w:tc>
          <w:tcPr>
            <w:tcW w:w="507" w:type="pct"/>
            <w:tcBorders>
              <w:top w:val="single" w:sz="4" w:space="0" w:color="auto"/>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single" w:sz="4" w:space="0" w:color="auto"/>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single" w:sz="4" w:space="0" w:color="auto"/>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single" w:sz="4" w:space="0" w:color="auto"/>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35" w:type="pct"/>
            <w:tcBorders>
              <w:top w:val="single" w:sz="4" w:space="0" w:color="auto"/>
              <w:left w:val="nil"/>
              <w:bottom w:val="nil"/>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nil"/>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single" w:sz="4" w:space="0" w:color="auto"/>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0.38</w:t>
            </w:r>
          </w:p>
        </w:tc>
        <w:tc>
          <w:tcPr>
            <w:tcW w:w="507"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single" w:sz="4" w:space="0" w:color="auto"/>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hAnsi="Times New Roman" w:cs="Times New Roman"/>
                <w:sz w:val="20"/>
                <w:szCs w:val="20"/>
              </w:rPr>
              <w:t>Производство энергетического оборудования и услуги по его использованию</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69</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0.27</w:t>
            </w:r>
          </w:p>
        </w:tc>
        <w:tc>
          <w:tcPr>
            <w:tcW w:w="356"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-0.55</w:t>
            </w:r>
          </w:p>
        </w:tc>
        <w:tc>
          <w:tcPr>
            <w:tcW w:w="361"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0.85</w:t>
            </w:r>
          </w:p>
        </w:tc>
        <w:tc>
          <w:tcPr>
            <w:tcW w:w="335" w:type="pct"/>
            <w:tcBorders>
              <w:top w:val="nil"/>
              <w:left w:val="nil"/>
              <w:bottom w:val="nil"/>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-2.78</w:t>
            </w:r>
          </w:p>
        </w:tc>
        <w:tc>
          <w:tcPr>
            <w:tcW w:w="361"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0.50</w:t>
            </w:r>
          </w:p>
        </w:tc>
        <w:tc>
          <w:tcPr>
            <w:tcW w:w="335" w:type="pct"/>
            <w:tcBorders>
              <w:top w:val="nil"/>
              <w:left w:val="nil"/>
              <w:bottom w:val="single" w:sz="4" w:space="0" w:color="auto"/>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val="restart"/>
            <w:tcBorders>
              <w:top w:val="nil"/>
              <w:left w:val="single" w:sz="4" w:space="0" w:color="auto"/>
              <w:bottom w:val="single" w:sz="4" w:space="0" w:color="000000"/>
              <w:right w:val="single" w:sz="4" w:space="0" w:color="auto"/>
            </w:tcBorders>
            <w:shd w:val="clear" w:color="auto" w:fill="auto"/>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hAnsi="Times New Roman" w:cs="Times New Roman"/>
                <w:sz w:val="20"/>
                <w:szCs w:val="20"/>
              </w:rPr>
              <w:t>Материалы</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506B08" w:rsidRPr="00506B08" w:rsidRDefault="00506B08" w:rsidP="00506B08">
            <w:pPr>
              <w:spacing w:after="0"/>
              <w:jc w:val="center"/>
              <w:rPr>
                <w:rFonts w:ascii="Times New Roman" w:hAnsi="Times New Roman" w:cs="Times New Roman"/>
                <w:sz w:val="20"/>
                <w:szCs w:val="20"/>
              </w:rPr>
            </w:pPr>
            <w:r w:rsidRPr="00506B08">
              <w:rPr>
                <w:rFonts w:ascii="Times New Roman" w:hAnsi="Times New Roman" w:cs="Times New Roman"/>
                <w:sz w:val="20"/>
                <w:szCs w:val="20"/>
              </w:rPr>
              <w:t>Материалы</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33</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0.26</w:t>
            </w:r>
          </w:p>
        </w:tc>
        <w:tc>
          <w:tcPr>
            <w:tcW w:w="356"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1.02</w:t>
            </w:r>
          </w:p>
        </w:tc>
        <w:tc>
          <w:tcPr>
            <w:tcW w:w="335" w:type="pct"/>
            <w:tcBorders>
              <w:top w:val="nil"/>
              <w:left w:val="nil"/>
              <w:bottom w:val="nil"/>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0.51</w:t>
            </w:r>
          </w:p>
        </w:tc>
        <w:tc>
          <w:tcPr>
            <w:tcW w:w="335" w:type="pct"/>
            <w:tcBorders>
              <w:top w:val="nil"/>
              <w:left w:val="nil"/>
              <w:bottom w:val="single" w:sz="4" w:space="0" w:color="auto"/>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val="restart"/>
            <w:tcBorders>
              <w:top w:val="nil"/>
              <w:left w:val="single" w:sz="4" w:space="0" w:color="auto"/>
              <w:bottom w:val="single" w:sz="4" w:space="0" w:color="000000"/>
              <w:right w:val="single" w:sz="4" w:space="0" w:color="auto"/>
            </w:tcBorders>
            <w:shd w:val="clear" w:color="auto" w:fill="auto"/>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hAnsi="Times New Roman" w:cs="Times New Roman"/>
                <w:sz w:val="20"/>
                <w:szCs w:val="20"/>
              </w:rPr>
              <w:t>Промышленность</w:t>
            </w:r>
          </w:p>
          <w:p w:rsidR="00506B08" w:rsidRPr="00506B08" w:rsidRDefault="00506B08" w:rsidP="00506B08">
            <w:pPr>
              <w:spacing w:after="0"/>
              <w:jc w:val="center"/>
              <w:rPr>
                <w:rFonts w:ascii="Times New Roman" w:eastAsia="Times New Roman" w:hAnsi="Times New Roman" w:cs="Times New Roman"/>
                <w:sz w:val="20"/>
                <w:szCs w:val="20"/>
                <w:lang w:eastAsia="ru-RU"/>
              </w:rPr>
            </w:pP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506B08" w:rsidRPr="00506B08" w:rsidRDefault="00506B08" w:rsidP="00506B08">
            <w:pPr>
              <w:spacing w:after="0"/>
              <w:jc w:val="center"/>
              <w:rPr>
                <w:rFonts w:ascii="Times New Roman" w:hAnsi="Times New Roman" w:cs="Times New Roman"/>
                <w:sz w:val="20"/>
                <w:szCs w:val="20"/>
              </w:rPr>
            </w:pPr>
            <w:r w:rsidRPr="00506B08">
              <w:rPr>
                <w:rFonts w:ascii="Times New Roman" w:hAnsi="Times New Roman" w:cs="Times New Roman"/>
                <w:sz w:val="20"/>
                <w:szCs w:val="20"/>
              </w:rPr>
              <w:t>Товары производственного назначения</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21</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w:t>
            </w:r>
          </w:p>
        </w:tc>
        <w:tc>
          <w:tcPr>
            <w:tcW w:w="356"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nil"/>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single" w:sz="4" w:space="0" w:color="auto"/>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506B08" w:rsidRPr="00506B08" w:rsidRDefault="00506B08" w:rsidP="00506B08">
            <w:pPr>
              <w:spacing w:after="0"/>
              <w:jc w:val="center"/>
              <w:rPr>
                <w:rFonts w:ascii="Times New Roman" w:hAnsi="Times New Roman" w:cs="Times New Roman"/>
                <w:sz w:val="20"/>
                <w:szCs w:val="20"/>
              </w:rPr>
            </w:pPr>
            <w:r w:rsidRPr="00506B08">
              <w:rPr>
                <w:rFonts w:ascii="Times New Roman" w:hAnsi="Times New Roman" w:cs="Times New Roman"/>
                <w:sz w:val="20"/>
                <w:szCs w:val="20"/>
              </w:rPr>
              <w:t>Коммерческие и профессиональные услуги</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30</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0.14</w:t>
            </w:r>
          </w:p>
        </w:tc>
        <w:tc>
          <w:tcPr>
            <w:tcW w:w="356"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0.77</w:t>
            </w:r>
          </w:p>
        </w:tc>
        <w:tc>
          <w:tcPr>
            <w:tcW w:w="335" w:type="pct"/>
            <w:tcBorders>
              <w:top w:val="nil"/>
              <w:left w:val="nil"/>
              <w:bottom w:val="nil"/>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0.37</w:t>
            </w:r>
          </w:p>
        </w:tc>
        <w:tc>
          <w:tcPr>
            <w:tcW w:w="335" w:type="pct"/>
            <w:tcBorders>
              <w:top w:val="nil"/>
              <w:left w:val="nil"/>
              <w:bottom w:val="single" w:sz="4" w:space="0" w:color="auto"/>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506B08" w:rsidRPr="00506B08" w:rsidRDefault="00506B08" w:rsidP="00506B08">
            <w:pPr>
              <w:spacing w:after="0"/>
              <w:jc w:val="center"/>
              <w:rPr>
                <w:rFonts w:ascii="Times New Roman" w:hAnsi="Times New Roman" w:cs="Times New Roman"/>
                <w:sz w:val="20"/>
                <w:szCs w:val="20"/>
              </w:rPr>
            </w:pPr>
            <w:r w:rsidRPr="00506B08">
              <w:rPr>
                <w:rFonts w:ascii="Times New Roman" w:hAnsi="Times New Roman" w:cs="Times New Roman"/>
                <w:sz w:val="20"/>
                <w:szCs w:val="20"/>
              </w:rPr>
              <w:t>Транспорт</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22</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w:t>
            </w:r>
          </w:p>
        </w:tc>
        <w:tc>
          <w:tcPr>
            <w:tcW w:w="356"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nil"/>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single" w:sz="4" w:space="0" w:color="auto"/>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val="restart"/>
            <w:tcBorders>
              <w:top w:val="nil"/>
              <w:left w:val="single" w:sz="4" w:space="0" w:color="auto"/>
              <w:bottom w:val="single" w:sz="4" w:space="0" w:color="000000"/>
              <w:right w:val="single" w:sz="4" w:space="0" w:color="auto"/>
            </w:tcBorders>
            <w:shd w:val="clear" w:color="auto" w:fill="auto"/>
            <w:vAlign w:val="center"/>
            <w:hideMark/>
          </w:tcPr>
          <w:p w:rsidR="00506B08" w:rsidRPr="00506B08" w:rsidRDefault="00506B08" w:rsidP="00506B08">
            <w:pPr>
              <w:spacing w:after="0"/>
              <w:jc w:val="center"/>
              <w:rPr>
                <w:rFonts w:ascii="Times New Roman" w:hAnsi="Times New Roman" w:cs="Times New Roman"/>
                <w:sz w:val="20"/>
                <w:szCs w:val="20"/>
              </w:rPr>
            </w:pPr>
            <w:r w:rsidRPr="00506B08">
              <w:rPr>
                <w:rFonts w:ascii="Times New Roman" w:hAnsi="Times New Roman" w:cs="Times New Roman"/>
                <w:sz w:val="20"/>
                <w:szCs w:val="20"/>
              </w:rPr>
              <w:t>Неосновные потребительские товары</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506B08" w:rsidRPr="00506B08" w:rsidRDefault="00506B08" w:rsidP="00506B08">
            <w:pPr>
              <w:spacing w:after="0"/>
              <w:jc w:val="center"/>
              <w:rPr>
                <w:rFonts w:ascii="Times New Roman" w:hAnsi="Times New Roman" w:cs="Times New Roman"/>
                <w:sz w:val="20"/>
                <w:szCs w:val="20"/>
              </w:rPr>
            </w:pPr>
            <w:r w:rsidRPr="00506B08">
              <w:rPr>
                <w:rFonts w:ascii="Times New Roman" w:hAnsi="Times New Roman" w:cs="Times New Roman"/>
                <w:sz w:val="20"/>
                <w:szCs w:val="20"/>
              </w:rPr>
              <w:t>Неосновные потребительские товары</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131</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0.16</w:t>
            </w:r>
          </w:p>
        </w:tc>
        <w:tc>
          <w:tcPr>
            <w:tcW w:w="356"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1.13</w:t>
            </w: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nil"/>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0.40</w:t>
            </w: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single" w:sz="4" w:space="0" w:color="auto"/>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val="restart"/>
            <w:tcBorders>
              <w:top w:val="nil"/>
              <w:left w:val="single" w:sz="4" w:space="0" w:color="auto"/>
              <w:bottom w:val="single" w:sz="4" w:space="0" w:color="000000"/>
              <w:right w:val="single" w:sz="4" w:space="0" w:color="auto"/>
            </w:tcBorders>
            <w:shd w:val="clear" w:color="auto" w:fill="auto"/>
            <w:vAlign w:val="center"/>
            <w:hideMark/>
          </w:tcPr>
          <w:p w:rsidR="00506B08" w:rsidRPr="00506B08" w:rsidRDefault="00506B08" w:rsidP="00506B08">
            <w:pPr>
              <w:spacing w:after="0"/>
              <w:jc w:val="center"/>
              <w:rPr>
                <w:rFonts w:ascii="Times New Roman" w:hAnsi="Times New Roman" w:cs="Times New Roman"/>
                <w:sz w:val="20"/>
                <w:szCs w:val="20"/>
              </w:rPr>
            </w:pPr>
            <w:r w:rsidRPr="00506B08">
              <w:rPr>
                <w:rFonts w:ascii="Times New Roman" w:hAnsi="Times New Roman" w:cs="Times New Roman"/>
                <w:sz w:val="20"/>
                <w:szCs w:val="20"/>
              </w:rPr>
              <w:t>Потребительские товары массового спроса</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506B08" w:rsidRPr="00506B08" w:rsidRDefault="00506B08" w:rsidP="00506B08">
            <w:pPr>
              <w:spacing w:after="0"/>
              <w:jc w:val="center"/>
              <w:rPr>
                <w:rFonts w:ascii="Times New Roman" w:hAnsi="Times New Roman" w:cs="Times New Roman"/>
                <w:sz w:val="20"/>
                <w:szCs w:val="20"/>
              </w:rPr>
            </w:pPr>
            <w:r w:rsidRPr="00506B08">
              <w:rPr>
                <w:rFonts w:ascii="Times New Roman" w:hAnsi="Times New Roman" w:cs="Times New Roman"/>
                <w:sz w:val="20"/>
                <w:szCs w:val="20"/>
              </w:rPr>
              <w:t>Потребительские товары массового спроса</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9</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w:t>
            </w:r>
          </w:p>
        </w:tc>
        <w:tc>
          <w:tcPr>
            <w:tcW w:w="356"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nil"/>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single" w:sz="4" w:space="0" w:color="auto"/>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val="restart"/>
            <w:tcBorders>
              <w:top w:val="nil"/>
              <w:left w:val="single" w:sz="4" w:space="0" w:color="auto"/>
              <w:bottom w:val="single" w:sz="4" w:space="0" w:color="000000"/>
              <w:right w:val="single" w:sz="4" w:space="0" w:color="auto"/>
            </w:tcBorders>
            <w:shd w:val="clear" w:color="auto" w:fill="auto"/>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hAnsi="Times New Roman" w:cs="Times New Roman"/>
                <w:sz w:val="20"/>
                <w:szCs w:val="20"/>
              </w:rPr>
              <w:t>Здравоохранение</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506B08" w:rsidRPr="00506B08" w:rsidRDefault="00506B08" w:rsidP="00506B08">
            <w:pPr>
              <w:spacing w:after="0"/>
              <w:jc w:val="center"/>
              <w:rPr>
                <w:rFonts w:ascii="Times New Roman" w:hAnsi="Times New Roman" w:cs="Times New Roman"/>
                <w:sz w:val="20"/>
                <w:szCs w:val="20"/>
              </w:rPr>
            </w:pPr>
            <w:r w:rsidRPr="00506B08">
              <w:rPr>
                <w:rFonts w:ascii="Times New Roman" w:hAnsi="Times New Roman" w:cs="Times New Roman"/>
                <w:sz w:val="20"/>
                <w:szCs w:val="20"/>
              </w:rPr>
              <w:t>Оборудование и услуги здравоохранения</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83</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0.12</w:t>
            </w:r>
          </w:p>
        </w:tc>
        <w:tc>
          <w:tcPr>
            <w:tcW w:w="356"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0.94</w:t>
            </w: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nil"/>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0.34</w:t>
            </w: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single" w:sz="4" w:space="0" w:color="auto"/>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506B08" w:rsidRPr="00506B08" w:rsidRDefault="00506B08" w:rsidP="00506B08">
            <w:pPr>
              <w:spacing w:after="0"/>
              <w:jc w:val="center"/>
              <w:rPr>
                <w:rFonts w:ascii="Times New Roman" w:hAnsi="Times New Roman" w:cs="Times New Roman"/>
                <w:sz w:val="20"/>
                <w:szCs w:val="20"/>
              </w:rPr>
            </w:pPr>
            <w:r w:rsidRPr="00506B08">
              <w:rPr>
                <w:rFonts w:ascii="Times New Roman" w:hAnsi="Times New Roman" w:cs="Times New Roman"/>
                <w:sz w:val="20"/>
                <w:szCs w:val="20"/>
              </w:rPr>
              <w:t>Фармацевтическая продукция</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21</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0.47</w:t>
            </w:r>
          </w:p>
        </w:tc>
        <w:tc>
          <w:tcPr>
            <w:tcW w:w="356"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1.79</w:t>
            </w: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3.24</w:t>
            </w: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nil"/>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0.70</w:t>
            </w: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0.50</w:t>
            </w: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single" w:sz="4" w:space="0" w:color="auto"/>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val="restart"/>
            <w:tcBorders>
              <w:top w:val="nil"/>
              <w:left w:val="single" w:sz="4" w:space="0" w:color="auto"/>
              <w:bottom w:val="single" w:sz="4" w:space="0" w:color="000000"/>
              <w:right w:val="single" w:sz="4" w:space="0" w:color="auto"/>
            </w:tcBorders>
            <w:shd w:val="clear" w:color="auto" w:fill="auto"/>
            <w:vAlign w:val="center"/>
            <w:hideMark/>
          </w:tcPr>
          <w:p w:rsidR="00506B08" w:rsidRPr="00506B08" w:rsidRDefault="00506B08" w:rsidP="00506B08">
            <w:pPr>
              <w:spacing w:after="0"/>
              <w:jc w:val="center"/>
              <w:rPr>
                <w:rFonts w:ascii="Times New Roman" w:hAnsi="Times New Roman" w:cs="Times New Roman"/>
                <w:sz w:val="20"/>
                <w:szCs w:val="20"/>
              </w:rPr>
            </w:pPr>
            <w:r w:rsidRPr="00506B08">
              <w:rPr>
                <w:rFonts w:ascii="Times New Roman" w:hAnsi="Times New Roman" w:cs="Times New Roman"/>
                <w:sz w:val="20"/>
                <w:szCs w:val="20"/>
              </w:rPr>
              <w:t>Информационные технологии</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506B08" w:rsidRPr="00506B08" w:rsidRDefault="00506B08" w:rsidP="00506B08">
            <w:pPr>
              <w:spacing w:after="0"/>
              <w:jc w:val="center"/>
              <w:rPr>
                <w:rFonts w:ascii="Times New Roman" w:hAnsi="Times New Roman" w:cs="Times New Roman"/>
                <w:sz w:val="20"/>
                <w:szCs w:val="20"/>
              </w:rPr>
            </w:pPr>
            <w:r w:rsidRPr="00506B08">
              <w:rPr>
                <w:rFonts w:ascii="Times New Roman" w:hAnsi="Times New Roman" w:cs="Times New Roman"/>
                <w:sz w:val="20"/>
                <w:szCs w:val="20"/>
              </w:rPr>
              <w:t>Программное обеспечение</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46</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0.36</w:t>
            </w:r>
          </w:p>
        </w:tc>
        <w:tc>
          <w:tcPr>
            <w:tcW w:w="356"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1.56</w:t>
            </w: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nil"/>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-0.35</w:t>
            </w:r>
          </w:p>
        </w:tc>
      </w:tr>
      <w:tr w:rsidR="00506B08" w:rsidRPr="00506B08" w:rsidTr="006348A7">
        <w:trPr>
          <w:trHeight w:val="300"/>
        </w:trPr>
        <w:tc>
          <w:tcPr>
            <w:tcW w:w="1002"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0.58</w:t>
            </w: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single" w:sz="4" w:space="0" w:color="auto"/>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-0.35</w:t>
            </w:r>
          </w:p>
        </w:tc>
      </w:tr>
      <w:tr w:rsidR="00506B08" w:rsidRPr="00506B08" w:rsidTr="006348A7">
        <w:trPr>
          <w:trHeight w:val="300"/>
        </w:trPr>
        <w:tc>
          <w:tcPr>
            <w:tcW w:w="1002"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506B08" w:rsidRPr="00506B08" w:rsidRDefault="00506B08" w:rsidP="00506B08">
            <w:pPr>
              <w:spacing w:after="0"/>
              <w:jc w:val="center"/>
              <w:rPr>
                <w:rFonts w:ascii="Times New Roman" w:hAnsi="Times New Roman" w:cs="Times New Roman"/>
                <w:sz w:val="20"/>
                <w:szCs w:val="20"/>
              </w:rPr>
            </w:pPr>
            <w:r w:rsidRPr="00506B08">
              <w:rPr>
                <w:rFonts w:ascii="Times New Roman" w:hAnsi="Times New Roman" w:cs="Times New Roman"/>
                <w:sz w:val="20"/>
                <w:szCs w:val="20"/>
              </w:rPr>
              <w:t>Производство высокотехнологичных аппаратных средств и оборудования</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89</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0.05</w:t>
            </w:r>
          </w:p>
        </w:tc>
        <w:tc>
          <w:tcPr>
            <w:tcW w:w="356"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-2.15</w:t>
            </w: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nil"/>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-0.24</w:t>
            </w: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single" w:sz="4" w:space="0" w:color="auto"/>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val="restart"/>
            <w:tcBorders>
              <w:top w:val="nil"/>
              <w:left w:val="single" w:sz="4" w:space="0" w:color="auto"/>
              <w:bottom w:val="single" w:sz="4" w:space="0" w:color="000000"/>
              <w:right w:val="single" w:sz="4" w:space="0" w:color="auto"/>
            </w:tcBorders>
            <w:shd w:val="clear" w:color="auto" w:fill="auto"/>
            <w:vAlign w:val="center"/>
            <w:hideMark/>
          </w:tcPr>
          <w:p w:rsidR="00506B08" w:rsidRPr="00506B08" w:rsidRDefault="00506B08" w:rsidP="00506B08">
            <w:pPr>
              <w:spacing w:after="0"/>
              <w:jc w:val="center"/>
              <w:rPr>
                <w:rFonts w:ascii="Times New Roman" w:hAnsi="Times New Roman" w:cs="Times New Roman"/>
                <w:sz w:val="20"/>
                <w:szCs w:val="20"/>
              </w:rPr>
            </w:pPr>
            <w:r w:rsidRPr="00506B08">
              <w:rPr>
                <w:rFonts w:ascii="Times New Roman" w:hAnsi="Times New Roman" w:cs="Times New Roman"/>
                <w:sz w:val="20"/>
                <w:szCs w:val="20"/>
              </w:rPr>
              <w:t>Представление телекоммуникационных услуг</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506B08" w:rsidRPr="00506B08" w:rsidRDefault="00506B08" w:rsidP="00506B08">
            <w:pPr>
              <w:spacing w:after="0"/>
              <w:jc w:val="center"/>
              <w:rPr>
                <w:rFonts w:ascii="Times New Roman" w:hAnsi="Times New Roman" w:cs="Times New Roman"/>
                <w:sz w:val="20"/>
                <w:szCs w:val="20"/>
              </w:rPr>
            </w:pPr>
            <w:r w:rsidRPr="00506B08">
              <w:rPr>
                <w:rFonts w:ascii="Times New Roman" w:hAnsi="Times New Roman" w:cs="Times New Roman"/>
                <w:sz w:val="20"/>
                <w:szCs w:val="20"/>
              </w:rPr>
              <w:t>Представление телекоммуникационных услуг</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15</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0.52</w:t>
            </w:r>
          </w:p>
        </w:tc>
        <w:tc>
          <w:tcPr>
            <w:tcW w:w="356"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1.99</w:t>
            </w: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nil"/>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0.73</w:t>
            </w: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single" w:sz="4" w:space="0" w:color="auto"/>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val="restart"/>
            <w:tcBorders>
              <w:top w:val="nil"/>
              <w:left w:val="single" w:sz="4" w:space="0" w:color="auto"/>
              <w:bottom w:val="single" w:sz="4" w:space="0" w:color="auto"/>
              <w:right w:val="single" w:sz="4" w:space="0" w:color="auto"/>
            </w:tcBorders>
            <w:shd w:val="clear" w:color="auto" w:fill="auto"/>
            <w:vAlign w:val="center"/>
            <w:hideMark/>
          </w:tcPr>
          <w:p w:rsidR="00506B08" w:rsidRPr="00506B08" w:rsidRDefault="00506B08" w:rsidP="00506B08">
            <w:pPr>
              <w:spacing w:after="0"/>
              <w:jc w:val="center"/>
              <w:rPr>
                <w:rFonts w:ascii="Times New Roman" w:hAnsi="Times New Roman" w:cs="Times New Roman"/>
                <w:sz w:val="20"/>
                <w:szCs w:val="20"/>
              </w:rPr>
            </w:pPr>
            <w:r w:rsidRPr="00506B08">
              <w:rPr>
                <w:rFonts w:ascii="Times New Roman" w:hAnsi="Times New Roman" w:cs="Times New Roman"/>
                <w:sz w:val="20"/>
                <w:szCs w:val="20"/>
              </w:rPr>
              <w:t>Представление коммунальных услуг</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506B08" w:rsidRPr="00506B08" w:rsidRDefault="00506B08" w:rsidP="00506B08">
            <w:pPr>
              <w:spacing w:after="0"/>
              <w:jc w:val="center"/>
              <w:rPr>
                <w:rFonts w:ascii="Times New Roman" w:hAnsi="Times New Roman" w:cs="Times New Roman"/>
                <w:sz w:val="20"/>
                <w:szCs w:val="20"/>
              </w:rPr>
            </w:pPr>
            <w:r w:rsidRPr="00506B08">
              <w:rPr>
                <w:rFonts w:ascii="Times New Roman" w:hAnsi="Times New Roman" w:cs="Times New Roman"/>
                <w:sz w:val="20"/>
                <w:szCs w:val="20"/>
              </w:rPr>
              <w:t>Представление коммунальных услуг</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20</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r w:rsidRPr="00506B08">
              <w:rPr>
                <w:rFonts w:ascii="Times New Roman" w:eastAsia="Times New Roman" w:hAnsi="Times New Roman" w:cs="Times New Roman"/>
                <w:color w:val="000000"/>
                <w:sz w:val="20"/>
                <w:szCs w:val="20"/>
                <w:lang w:eastAsia="ru-RU"/>
              </w:rPr>
              <w:t>—</w:t>
            </w:r>
          </w:p>
        </w:tc>
        <w:tc>
          <w:tcPr>
            <w:tcW w:w="356"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nil"/>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r w:rsidR="00506B08" w:rsidRPr="00506B08" w:rsidTr="006348A7">
        <w:trPr>
          <w:trHeight w:val="300"/>
        </w:trPr>
        <w:tc>
          <w:tcPr>
            <w:tcW w:w="1002" w:type="pct"/>
            <w:vMerge/>
            <w:tcBorders>
              <w:top w:val="nil"/>
              <w:left w:val="single" w:sz="4" w:space="0" w:color="auto"/>
              <w:bottom w:val="single" w:sz="4" w:space="0" w:color="auto"/>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506B08" w:rsidRPr="00506B08" w:rsidRDefault="00506B08" w:rsidP="00506B08">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c>
          <w:tcPr>
            <w:tcW w:w="335" w:type="pct"/>
            <w:tcBorders>
              <w:top w:val="nil"/>
              <w:left w:val="nil"/>
              <w:bottom w:val="single" w:sz="4" w:space="0" w:color="auto"/>
              <w:right w:val="single" w:sz="4" w:space="0" w:color="auto"/>
            </w:tcBorders>
            <w:shd w:val="clear" w:color="auto" w:fill="auto"/>
            <w:noWrap/>
            <w:vAlign w:val="center"/>
            <w:hideMark/>
          </w:tcPr>
          <w:p w:rsidR="00506B08" w:rsidRPr="00506B08" w:rsidRDefault="00506B08" w:rsidP="00506B08">
            <w:pPr>
              <w:spacing w:after="0"/>
              <w:jc w:val="center"/>
              <w:rPr>
                <w:rFonts w:ascii="Times New Roman" w:eastAsia="Times New Roman" w:hAnsi="Times New Roman" w:cs="Times New Roman"/>
                <w:b/>
                <w:bCs/>
                <w:color w:val="000000"/>
                <w:sz w:val="20"/>
                <w:szCs w:val="20"/>
                <w:lang w:eastAsia="ru-RU"/>
              </w:rPr>
            </w:pPr>
          </w:p>
        </w:tc>
      </w:tr>
    </w:tbl>
    <w:p w:rsidR="001579A6" w:rsidRDefault="00C32415" w:rsidP="00C32415">
      <w:pPr>
        <w:tabs>
          <w:tab w:val="left" w:pos="1139"/>
        </w:tabs>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ab/>
      </w:r>
    </w:p>
    <w:p w:rsidR="00C32415" w:rsidRPr="00C32415" w:rsidRDefault="00C32415" w:rsidP="00C32415">
      <w:pPr>
        <w:pStyle w:val="af"/>
        <w:keepNext/>
        <w:rPr>
          <w:rFonts w:ascii="Times New Roman" w:hAnsi="Times New Roman" w:cs="Times New Roman"/>
          <w:color w:val="auto"/>
          <w:sz w:val="20"/>
        </w:rPr>
      </w:pPr>
      <w:r w:rsidRPr="00C32415">
        <w:rPr>
          <w:rFonts w:ascii="Times New Roman" w:hAnsi="Times New Roman" w:cs="Times New Roman"/>
          <w:color w:val="auto"/>
          <w:sz w:val="20"/>
        </w:rPr>
        <w:lastRenderedPageBreak/>
        <w:t xml:space="preserve">Таблица </w:t>
      </w:r>
      <w:r w:rsidRPr="00C32415">
        <w:rPr>
          <w:rFonts w:ascii="Times New Roman" w:hAnsi="Times New Roman" w:cs="Times New Roman"/>
          <w:color w:val="auto"/>
          <w:sz w:val="20"/>
        </w:rPr>
        <w:fldChar w:fldCharType="begin"/>
      </w:r>
      <w:r w:rsidRPr="00C32415">
        <w:rPr>
          <w:rFonts w:ascii="Times New Roman" w:hAnsi="Times New Roman" w:cs="Times New Roman"/>
          <w:color w:val="auto"/>
          <w:sz w:val="20"/>
        </w:rPr>
        <w:instrText xml:space="preserve"> SEQ Таблица \* ARABIC </w:instrText>
      </w:r>
      <w:r w:rsidRPr="00C32415">
        <w:rPr>
          <w:rFonts w:ascii="Times New Roman" w:hAnsi="Times New Roman" w:cs="Times New Roman"/>
          <w:color w:val="auto"/>
          <w:sz w:val="20"/>
        </w:rPr>
        <w:fldChar w:fldCharType="separate"/>
      </w:r>
      <w:r w:rsidR="006348A7">
        <w:rPr>
          <w:rFonts w:ascii="Times New Roman" w:hAnsi="Times New Roman" w:cs="Times New Roman"/>
          <w:noProof/>
          <w:color w:val="auto"/>
          <w:sz w:val="20"/>
        </w:rPr>
        <w:t>6</w:t>
      </w:r>
      <w:r w:rsidRPr="00C32415">
        <w:rPr>
          <w:rFonts w:ascii="Times New Roman" w:hAnsi="Times New Roman" w:cs="Times New Roman"/>
          <w:color w:val="auto"/>
          <w:sz w:val="20"/>
        </w:rPr>
        <w:fldChar w:fldCharType="end"/>
      </w:r>
      <w:r w:rsidR="006348A7">
        <w:rPr>
          <w:rFonts w:ascii="Times New Roman" w:hAnsi="Times New Roman" w:cs="Times New Roman"/>
          <w:color w:val="auto"/>
          <w:sz w:val="20"/>
        </w:rPr>
        <w:t>.</w:t>
      </w:r>
      <w:r w:rsidRPr="00C32415">
        <w:rPr>
          <w:rFonts w:ascii="Times New Roman" w:hAnsi="Times New Roman" w:cs="Times New Roman"/>
          <w:color w:val="auto"/>
          <w:sz w:val="20"/>
        </w:rPr>
        <w:t xml:space="preserve"> Результаты регрессионного анализа пятнадцатидневного среза</w:t>
      </w:r>
    </w:p>
    <w:tbl>
      <w:tblPr>
        <w:tblW w:w="5000" w:type="pct"/>
        <w:tblLayout w:type="fixed"/>
        <w:tblLook w:val="04A0" w:firstRow="1" w:lastRow="0" w:firstColumn="1" w:lastColumn="0" w:noHBand="0" w:noVBand="1"/>
      </w:tblPr>
      <w:tblGrid>
        <w:gridCol w:w="1979"/>
        <w:gridCol w:w="1972"/>
        <w:gridCol w:w="709"/>
        <w:gridCol w:w="709"/>
        <w:gridCol w:w="702"/>
        <w:gridCol w:w="999"/>
        <w:gridCol w:w="709"/>
        <w:gridCol w:w="709"/>
        <w:gridCol w:w="711"/>
        <w:gridCol w:w="654"/>
      </w:tblGrid>
      <w:tr w:rsidR="006348A7" w:rsidRPr="00506B08" w:rsidTr="006348A7">
        <w:trPr>
          <w:trHeight w:val="300"/>
        </w:trPr>
        <w:tc>
          <w:tcPr>
            <w:tcW w:w="272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48A7" w:rsidRPr="00506B08" w:rsidRDefault="006348A7" w:rsidP="00B82D86">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r>
              <w:rPr>
                <w:rFonts w:ascii="Times New Roman" w:eastAsia="Times New Roman" w:hAnsi="Times New Roman" w:cs="Times New Roman"/>
                <w:b/>
                <w:bCs/>
                <w:color w:val="000000"/>
                <w:sz w:val="20"/>
                <w:szCs w:val="20"/>
                <w:lang w:val="en-US" w:eastAsia="ru-RU"/>
              </w:rPr>
              <w:t>5</w:t>
            </w:r>
            <w:r w:rsidRPr="00506B08">
              <w:rPr>
                <w:rFonts w:ascii="Times New Roman" w:eastAsia="Times New Roman" w:hAnsi="Times New Roman" w:cs="Times New Roman"/>
                <w:b/>
                <w:bCs/>
                <w:color w:val="000000"/>
                <w:sz w:val="20"/>
                <w:szCs w:val="20"/>
                <w:lang w:eastAsia="ru-RU"/>
              </w:rPr>
              <w:t xml:space="preserve"> дней</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6348A7" w:rsidRPr="00506B08" w:rsidRDefault="006348A7"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f1</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6348A7" w:rsidRPr="00506B08" w:rsidRDefault="006348A7"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x4</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6348A7" w:rsidRPr="00506B08" w:rsidRDefault="006348A7"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x5</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6348A7" w:rsidRPr="00506B08" w:rsidRDefault="006348A7"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x6</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6348A7" w:rsidRPr="00506B08" w:rsidRDefault="006348A7"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x7</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6348A7" w:rsidRPr="00506B08" w:rsidRDefault="006348A7"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x8</w:t>
            </w:r>
          </w:p>
        </w:tc>
      </w:tr>
      <w:tr w:rsidR="00C32415" w:rsidRPr="00506B08" w:rsidTr="006348A7">
        <w:trPr>
          <w:cantSplit/>
          <w:trHeight w:val="1361"/>
        </w:trPr>
        <w:tc>
          <w:tcPr>
            <w:tcW w:w="1004" w:type="pct"/>
            <w:tcBorders>
              <w:top w:val="nil"/>
              <w:left w:val="single" w:sz="4" w:space="0" w:color="auto"/>
              <w:bottom w:val="single" w:sz="4" w:space="0" w:color="auto"/>
              <w:right w:val="single" w:sz="4" w:space="0" w:color="auto"/>
            </w:tcBorders>
            <w:shd w:val="clear" w:color="auto" w:fill="auto"/>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Отрасль</w:t>
            </w:r>
          </w:p>
        </w:tc>
        <w:tc>
          <w:tcPr>
            <w:tcW w:w="1000" w:type="pct"/>
            <w:tcBorders>
              <w:top w:val="nil"/>
              <w:left w:val="nil"/>
              <w:bottom w:val="single" w:sz="4" w:space="0" w:color="auto"/>
              <w:right w:val="single" w:sz="4" w:space="0" w:color="auto"/>
            </w:tcBorders>
            <w:shd w:val="clear" w:color="auto" w:fill="auto"/>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Подотрасль</w:t>
            </w:r>
          </w:p>
        </w:tc>
        <w:tc>
          <w:tcPr>
            <w:tcW w:w="360" w:type="pct"/>
            <w:tcBorders>
              <w:top w:val="nil"/>
              <w:left w:val="nil"/>
              <w:bottom w:val="single" w:sz="4" w:space="0" w:color="auto"/>
              <w:right w:val="single" w:sz="4" w:space="0" w:color="auto"/>
            </w:tcBorders>
            <w:shd w:val="clear" w:color="auto" w:fill="auto"/>
            <w:textDirection w:val="btLr"/>
            <w:vAlign w:val="center"/>
            <w:hideMark/>
          </w:tcPr>
          <w:p w:rsidR="00C32415" w:rsidRPr="00506B08" w:rsidRDefault="00C32415" w:rsidP="00B82D86">
            <w:pPr>
              <w:spacing w:after="0"/>
              <w:ind w:left="113" w:right="113"/>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Кол-во наблюдений</w:t>
            </w:r>
          </w:p>
        </w:tc>
        <w:tc>
          <w:tcPr>
            <w:tcW w:w="360" w:type="pct"/>
            <w:tcBorders>
              <w:top w:val="nil"/>
              <w:left w:val="nil"/>
              <w:bottom w:val="single" w:sz="4" w:space="0" w:color="auto"/>
              <w:right w:val="single" w:sz="4" w:space="0" w:color="auto"/>
            </w:tcBorders>
            <w:shd w:val="clear" w:color="auto" w:fill="auto"/>
            <w:textDirection w:val="btLr"/>
            <w:vAlign w:val="center"/>
            <w:hideMark/>
          </w:tcPr>
          <w:p w:rsidR="00C32415" w:rsidRPr="00506B08" w:rsidRDefault="00C32415" w:rsidP="00B82D86">
            <w:pPr>
              <w:spacing w:after="0"/>
              <w:ind w:left="113" w:right="113"/>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R-квадрат</w:t>
            </w:r>
          </w:p>
        </w:tc>
        <w:tc>
          <w:tcPr>
            <w:tcW w:w="356"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Oil</w:t>
            </w:r>
            <w:r>
              <w:rPr>
                <w:rFonts w:ascii="Times New Roman" w:eastAsia="Times New Roman" w:hAnsi="Times New Roman" w:cs="Times New Roman"/>
                <w:b/>
                <w:bCs/>
                <w:color w:val="000000"/>
                <w:sz w:val="20"/>
                <w:szCs w:val="20"/>
                <w:lang w:val="en-US" w:eastAsia="ru-RU"/>
              </w:rPr>
              <w:t>&amp;</w:t>
            </w:r>
            <w:r w:rsidRPr="00506B08">
              <w:rPr>
                <w:rFonts w:ascii="Times New Roman" w:eastAsia="Times New Roman" w:hAnsi="Times New Roman" w:cs="Times New Roman"/>
                <w:b/>
                <w:bCs/>
                <w:color w:val="000000"/>
                <w:sz w:val="20"/>
                <w:szCs w:val="20"/>
                <w:lang w:eastAsia="ru-RU"/>
              </w:rPr>
              <w:t>SNP</w:t>
            </w:r>
          </w:p>
        </w:tc>
        <w:tc>
          <w:tcPr>
            <w:tcW w:w="507"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Nasdaq</w:t>
            </w:r>
          </w:p>
        </w:tc>
        <w:tc>
          <w:tcPr>
            <w:tcW w:w="360"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DXY</w:t>
            </w:r>
          </w:p>
        </w:tc>
        <w:tc>
          <w:tcPr>
            <w:tcW w:w="360"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XAU</w:t>
            </w:r>
          </w:p>
        </w:tc>
        <w:tc>
          <w:tcPr>
            <w:tcW w:w="361"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LME</w:t>
            </w: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GAS</w:t>
            </w:r>
          </w:p>
        </w:tc>
      </w:tr>
      <w:tr w:rsidR="00C32415" w:rsidRPr="00506B08" w:rsidTr="006348A7">
        <w:trPr>
          <w:trHeight w:val="300"/>
        </w:trPr>
        <w:tc>
          <w:tcPr>
            <w:tcW w:w="1004"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r w:rsidRPr="00C32415">
              <w:rPr>
                <w:rFonts w:ascii="Times New Roman" w:hAnsi="Times New Roman" w:cs="Times New Roman"/>
                <w:sz w:val="20"/>
                <w:szCs w:val="20"/>
              </w:rPr>
              <w:t>Энергетика</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r w:rsidRPr="00C32415">
              <w:rPr>
                <w:rFonts w:ascii="Times New Roman" w:hAnsi="Times New Roman" w:cs="Times New Roman"/>
                <w:sz w:val="20"/>
                <w:szCs w:val="20"/>
              </w:rPr>
              <w:t>Добыча нефти, газа и потребляемого топлива</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line="360" w:lineRule="auto"/>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46</w:t>
            </w:r>
          </w:p>
        </w:tc>
        <w:tc>
          <w:tcPr>
            <w:tcW w:w="360" w:type="pct"/>
            <w:vMerge w:val="restart"/>
            <w:tcBorders>
              <w:top w:val="nil"/>
              <w:left w:val="single" w:sz="4" w:space="0" w:color="auto"/>
              <w:bottom w:val="single" w:sz="4" w:space="0" w:color="000000"/>
              <w:right w:val="nil"/>
            </w:tcBorders>
            <w:shd w:val="clear" w:color="auto" w:fill="auto"/>
            <w:noWrap/>
            <w:vAlign w:val="center"/>
            <w:hideMark/>
          </w:tcPr>
          <w:p w:rsidR="00C32415" w:rsidRPr="00C32415" w:rsidRDefault="00C32415" w:rsidP="00C32415">
            <w:pPr>
              <w:spacing w:after="0" w:line="360" w:lineRule="auto"/>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0.59</w:t>
            </w:r>
          </w:p>
        </w:tc>
        <w:tc>
          <w:tcPr>
            <w:tcW w:w="356" w:type="pct"/>
            <w:tcBorders>
              <w:top w:val="single" w:sz="4" w:space="0" w:color="auto"/>
              <w:left w:val="single" w:sz="4" w:space="0" w:color="auto"/>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0.05</w:t>
            </w:r>
          </w:p>
        </w:tc>
        <w:tc>
          <w:tcPr>
            <w:tcW w:w="507" w:type="pct"/>
            <w:tcBorders>
              <w:top w:val="single" w:sz="4" w:space="0" w:color="auto"/>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1.06</w:t>
            </w:r>
          </w:p>
        </w:tc>
        <w:tc>
          <w:tcPr>
            <w:tcW w:w="360" w:type="pct"/>
            <w:tcBorders>
              <w:top w:val="single" w:sz="4" w:space="0" w:color="auto"/>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60" w:type="pct"/>
            <w:tcBorders>
              <w:top w:val="single" w:sz="4" w:space="0" w:color="auto"/>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61" w:type="pct"/>
            <w:tcBorders>
              <w:top w:val="single" w:sz="4" w:space="0" w:color="auto"/>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33" w:type="pct"/>
            <w:tcBorders>
              <w:top w:val="single" w:sz="4" w:space="0" w:color="auto"/>
              <w:left w:val="nil"/>
              <w:bottom w:val="nil"/>
              <w:right w:val="single" w:sz="4" w:space="0" w:color="auto"/>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nil"/>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single" w:sz="4" w:space="0" w:color="auto"/>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0.45</w:t>
            </w: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0.50</w:t>
            </w: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r w:rsidRPr="00C32415">
              <w:rPr>
                <w:rFonts w:ascii="Times New Roman" w:hAnsi="Times New Roman" w:cs="Times New Roman"/>
                <w:sz w:val="20"/>
                <w:szCs w:val="20"/>
              </w:rPr>
              <w:t>Производство энергетического оборудования и услуги по его использованию</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70</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0.10</w:t>
            </w:r>
          </w:p>
        </w:tc>
        <w:tc>
          <w:tcPr>
            <w:tcW w:w="356"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0.03</w:t>
            </w:r>
          </w:p>
        </w:tc>
        <w:tc>
          <w:tcPr>
            <w:tcW w:w="507"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0.34</w:t>
            </w: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r w:rsidRPr="00C32415">
              <w:rPr>
                <w:rFonts w:ascii="Times New Roman" w:hAnsi="Times New Roman" w:cs="Times New Roman"/>
                <w:sz w:val="20"/>
                <w:szCs w:val="20"/>
              </w:rPr>
              <w:t>Материалы</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C32415" w:rsidRDefault="00C32415" w:rsidP="00B82D86">
            <w:pPr>
              <w:spacing w:after="0"/>
              <w:jc w:val="center"/>
              <w:rPr>
                <w:rFonts w:ascii="Times New Roman" w:hAnsi="Times New Roman" w:cs="Times New Roman"/>
                <w:sz w:val="20"/>
                <w:szCs w:val="20"/>
              </w:rPr>
            </w:pPr>
            <w:r w:rsidRPr="00C32415">
              <w:rPr>
                <w:rFonts w:ascii="Times New Roman" w:hAnsi="Times New Roman" w:cs="Times New Roman"/>
                <w:sz w:val="20"/>
                <w:szCs w:val="20"/>
              </w:rPr>
              <w:t>Материалы</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line="360" w:lineRule="auto"/>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29</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line="360" w:lineRule="auto"/>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0.22</w:t>
            </w:r>
          </w:p>
        </w:tc>
        <w:tc>
          <w:tcPr>
            <w:tcW w:w="356"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0.79</w:t>
            </w:r>
          </w:p>
        </w:tc>
        <w:tc>
          <w:tcPr>
            <w:tcW w:w="361"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0.47</w:t>
            </w: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r w:rsidRPr="00C32415">
              <w:rPr>
                <w:rFonts w:ascii="Times New Roman" w:hAnsi="Times New Roman" w:cs="Times New Roman"/>
                <w:sz w:val="20"/>
                <w:szCs w:val="20"/>
              </w:rPr>
              <w:t>Промышленность</w:t>
            </w:r>
          </w:p>
          <w:p w:rsidR="00C32415" w:rsidRPr="00C32415" w:rsidRDefault="00C32415" w:rsidP="00B82D86">
            <w:pPr>
              <w:spacing w:after="0"/>
              <w:jc w:val="center"/>
              <w:rPr>
                <w:rFonts w:ascii="Times New Roman" w:eastAsia="Times New Roman" w:hAnsi="Times New Roman" w:cs="Times New Roman"/>
                <w:sz w:val="20"/>
                <w:szCs w:val="20"/>
                <w:lang w:eastAsia="ru-RU"/>
              </w:rPr>
            </w:pP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C32415" w:rsidRDefault="00C32415" w:rsidP="00B82D86">
            <w:pPr>
              <w:spacing w:after="0"/>
              <w:jc w:val="center"/>
              <w:rPr>
                <w:rFonts w:ascii="Times New Roman" w:hAnsi="Times New Roman" w:cs="Times New Roman"/>
                <w:sz w:val="20"/>
                <w:szCs w:val="20"/>
              </w:rPr>
            </w:pPr>
            <w:r w:rsidRPr="00C32415">
              <w:rPr>
                <w:rFonts w:ascii="Times New Roman" w:hAnsi="Times New Roman" w:cs="Times New Roman"/>
                <w:sz w:val="20"/>
                <w:szCs w:val="20"/>
              </w:rPr>
              <w:t>Товары производственного назначения</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line="360" w:lineRule="auto"/>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21</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line="360" w:lineRule="auto"/>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0.36</w:t>
            </w:r>
          </w:p>
        </w:tc>
        <w:tc>
          <w:tcPr>
            <w:tcW w:w="356"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5.39</w:t>
            </w: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0.60</w:t>
            </w: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C32415" w:rsidRDefault="00C32415" w:rsidP="00B82D86">
            <w:pPr>
              <w:spacing w:after="0"/>
              <w:jc w:val="center"/>
              <w:rPr>
                <w:rFonts w:ascii="Times New Roman" w:hAnsi="Times New Roman" w:cs="Times New Roman"/>
                <w:sz w:val="20"/>
                <w:szCs w:val="20"/>
              </w:rPr>
            </w:pPr>
            <w:r w:rsidRPr="00C32415">
              <w:rPr>
                <w:rFonts w:ascii="Times New Roman" w:hAnsi="Times New Roman" w:cs="Times New Roman"/>
                <w:sz w:val="20"/>
                <w:szCs w:val="20"/>
              </w:rPr>
              <w:t>Коммерческие и профессиональные услуги</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29</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0.17</w:t>
            </w:r>
          </w:p>
        </w:tc>
        <w:tc>
          <w:tcPr>
            <w:tcW w:w="356"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0.79</w:t>
            </w: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0.42</w:t>
            </w: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C32415" w:rsidRDefault="00C32415" w:rsidP="00B82D86">
            <w:pPr>
              <w:spacing w:after="0"/>
              <w:jc w:val="center"/>
              <w:rPr>
                <w:rFonts w:ascii="Times New Roman" w:hAnsi="Times New Roman" w:cs="Times New Roman"/>
                <w:sz w:val="20"/>
                <w:szCs w:val="20"/>
              </w:rPr>
            </w:pPr>
            <w:r w:rsidRPr="00C32415">
              <w:rPr>
                <w:rFonts w:ascii="Times New Roman" w:hAnsi="Times New Roman" w:cs="Times New Roman"/>
                <w:sz w:val="20"/>
                <w:szCs w:val="20"/>
              </w:rPr>
              <w:t>Транспорт</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22</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w:t>
            </w:r>
          </w:p>
        </w:tc>
        <w:tc>
          <w:tcPr>
            <w:tcW w:w="356"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C32415" w:rsidRDefault="00C32415" w:rsidP="00B82D86">
            <w:pPr>
              <w:spacing w:after="0"/>
              <w:jc w:val="center"/>
              <w:rPr>
                <w:rFonts w:ascii="Times New Roman" w:hAnsi="Times New Roman" w:cs="Times New Roman"/>
                <w:sz w:val="20"/>
                <w:szCs w:val="20"/>
              </w:rPr>
            </w:pPr>
            <w:r w:rsidRPr="00C32415">
              <w:rPr>
                <w:rFonts w:ascii="Times New Roman" w:hAnsi="Times New Roman" w:cs="Times New Roman"/>
                <w:sz w:val="20"/>
                <w:szCs w:val="20"/>
              </w:rPr>
              <w:t>Неосновные потребительские товары</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C32415" w:rsidRDefault="00C32415" w:rsidP="00B82D86">
            <w:pPr>
              <w:spacing w:after="0"/>
              <w:jc w:val="center"/>
              <w:rPr>
                <w:rFonts w:ascii="Times New Roman" w:hAnsi="Times New Roman" w:cs="Times New Roman"/>
                <w:sz w:val="20"/>
                <w:szCs w:val="20"/>
              </w:rPr>
            </w:pPr>
            <w:r w:rsidRPr="00C32415">
              <w:rPr>
                <w:rFonts w:ascii="Times New Roman" w:hAnsi="Times New Roman" w:cs="Times New Roman"/>
                <w:sz w:val="20"/>
                <w:szCs w:val="20"/>
              </w:rPr>
              <w:t>Неосновные потребительские товары</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line="360" w:lineRule="auto"/>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129</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line="360" w:lineRule="auto"/>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0.16</w:t>
            </w:r>
          </w:p>
        </w:tc>
        <w:tc>
          <w:tcPr>
            <w:tcW w:w="356"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1.28</w:t>
            </w: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0.40</w:t>
            </w: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C32415" w:rsidRDefault="00C32415" w:rsidP="00B82D86">
            <w:pPr>
              <w:spacing w:after="0"/>
              <w:jc w:val="center"/>
              <w:rPr>
                <w:rFonts w:ascii="Times New Roman" w:hAnsi="Times New Roman" w:cs="Times New Roman"/>
                <w:sz w:val="20"/>
                <w:szCs w:val="20"/>
              </w:rPr>
            </w:pPr>
            <w:r w:rsidRPr="00C32415">
              <w:rPr>
                <w:rFonts w:ascii="Times New Roman" w:hAnsi="Times New Roman" w:cs="Times New Roman"/>
                <w:sz w:val="20"/>
                <w:szCs w:val="20"/>
              </w:rPr>
              <w:t>Потребительские товары массового спроса</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C32415" w:rsidRDefault="00C32415" w:rsidP="00B82D86">
            <w:pPr>
              <w:spacing w:after="0"/>
              <w:jc w:val="center"/>
              <w:rPr>
                <w:rFonts w:ascii="Times New Roman" w:hAnsi="Times New Roman" w:cs="Times New Roman"/>
                <w:sz w:val="20"/>
                <w:szCs w:val="20"/>
              </w:rPr>
            </w:pPr>
            <w:r w:rsidRPr="00C32415">
              <w:rPr>
                <w:rFonts w:ascii="Times New Roman" w:hAnsi="Times New Roman" w:cs="Times New Roman"/>
                <w:sz w:val="20"/>
                <w:szCs w:val="20"/>
              </w:rPr>
              <w:t>Потребительские товары массового спроса</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line="360" w:lineRule="auto"/>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9</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line="360" w:lineRule="auto"/>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w:t>
            </w:r>
          </w:p>
        </w:tc>
        <w:tc>
          <w:tcPr>
            <w:tcW w:w="356"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r w:rsidRPr="00C32415">
              <w:rPr>
                <w:rFonts w:ascii="Times New Roman" w:hAnsi="Times New Roman" w:cs="Times New Roman"/>
                <w:sz w:val="20"/>
                <w:szCs w:val="20"/>
              </w:rPr>
              <w:t>Здравоохранение</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C32415" w:rsidRDefault="00C32415" w:rsidP="00B82D86">
            <w:pPr>
              <w:spacing w:after="0"/>
              <w:jc w:val="center"/>
              <w:rPr>
                <w:rFonts w:ascii="Times New Roman" w:hAnsi="Times New Roman" w:cs="Times New Roman"/>
                <w:sz w:val="20"/>
                <w:szCs w:val="20"/>
              </w:rPr>
            </w:pPr>
            <w:r w:rsidRPr="00C32415">
              <w:rPr>
                <w:rFonts w:ascii="Times New Roman" w:hAnsi="Times New Roman" w:cs="Times New Roman"/>
                <w:sz w:val="20"/>
                <w:szCs w:val="20"/>
              </w:rPr>
              <w:t>Оборудование и услуги здравоохранения</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line="360" w:lineRule="auto"/>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87</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line="360" w:lineRule="auto"/>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0.16</w:t>
            </w:r>
          </w:p>
        </w:tc>
        <w:tc>
          <w:tcPr>
            <w:tcW w:w="356"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1.05</w:t>
            </w: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0.40</w:t>
            </w: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C32415" w:rsidRDefault="00C32415" w:rsidP="00B82D86">
            <w:pPr>
              <w:spacing w:after="0"/>
              <w:jc w:val="center"/>
              <w:rPr>
                <w:rFonts w:ascii="Times New Roman" w:hAnsi="Times New Roman" w:cs="Times New Roman"/>
                <w:sz w:val="20"/>
                <w:szCs w:val="20"/>
              </w:rPr>
            </w:pPr>
            <w:r w:rsidRPr="00C32415">
              <w:rPr>
                <w:rFonts w:ascii="Times New Roman" w:hAnsi="Times New Roman" w:cs="Times New Roman"/>
                <w:sz w:val="20"/>
                <w:szCs w:val="20"/>
              </w:rPr>
              <w:t>Фармацевтическая продукция</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20</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w:t>
            </w:r>
          </w:p>
        </w:tc>
        <w:tc>
          <w:tcPr>
            <w:tcW w:w="356"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C32415" w:rsidRDefault="00C32415" w:rsidP="00B82D86">
            <w:pPr>
              <w:spacing w:after="0"/>
              <w:jc w:val="center"/>
              <w:rPr>
                <w:rFonts w:ascii="Times New Roman" w:hAnsi="Times New Roman" w:cs="Times New Roman"/>
                <w:sz w:val="20"/>
                <w:szCs w:val="20"/>
              </w:rPr>
            </w:pPr>
            <w:r w:rsidRPr="00C32415">
              <w:rPr>
                <w:rFonts w:ascii="Times New Roman" w:hAnsi="Times New Roman" w:cs="Times New Roman"/>
                <w:sz w:val="20"/>
                <w:szCs w:val="20"/>
              </w:rPr>
              <w:t>Информационные технологии</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C32415" w:rsidRDefault="00C32415" w:rsidP="00B82D86">
            <w:pPr>
              <w:spacing w:after="0"/>
              <w:jc w:val="center"/>
              <w:rPr>
                <w:rFonts w:ascii="Times New Roman" w:hAnsi="Times New Roman" w:cs="Times New Roman"/>
                <w:sz w:val="20"/>
                <w:szCs w:val="20"/>
              </w:rPr>
            </w:pPr>
            <w:r w:rsidRPr="00C32415">
              <w:rPr>
                <w:rFonts w:ascii="Times New Roman" w:hAnsi="Times New Roman" w:cs="Times New Roman"/>
                <w:sz w:val="20"/>
                <w:szCs w:val="20"/>
              </w:rPr>
              <w:t>Программное обеспечение</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line="360" w:lineRule="auto"/>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46</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line="360" w:lineRule="auto"/>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0.31</w:t>
            </w:r>
          </w:p>
        </w:tc>
        <w:tc>
          <w:tcPr>
            <w:tcW w:w="356"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1.37</w:t>
            </w: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-0.24</w:t>
            </w: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0.49</w:t>
            </w: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-0.26</w:t>
            </w: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C32415" w:rsidRDefault="00C32415" w:rsidP="00B82D86">
            <w:pPr>
              <w:spacing w:after="0"/>
              <w:jc w:val="center"/>
              <w:rPr>
                <w:rFonts w:ascii="Times New Roman" w:hAnsi="Times New Roman" w:cs="Times New Roman"/>
                <w:sz w:val="20"/>
                <w:szCs w:val="20"/>
              </w:rPr>
            </w:pPr>
            <w:r w:rsidRPr="00C32415">
              <w:rPr>
                <w:rFonts w:ascii="Times New Roman" w:hAnsi="Times New Roman" w:cs="Times New Roman"/>
                <w:sz w:val="20"/>
                <w:szCs w:val="20"/>
              </w:rPr>
              <w:t>Производство высокотехнологичных аппаратных средств и оборудования</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91</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0.35</w:t>
            </w:r>
          </w:p>
        </w:tc>
        <w:tc>
          <w:tcPr>
            <w:tcW w:w="356"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1.65</w:t>
            </w: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0.31</w:t>
            </w: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0.59</w:t>
            </w: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0.20</w:t>
            </w:r>
          </w:p>
        </w:tc>
      </w:tr>
      <w:tr w:rsidR="00C32415" w:rsidRPr="00506B08" w:rsidTr="006348A7">
        <w:trPr>
          <w:trHeight w:val="300"/>
        </w:trPr>
        <w:tc>
          <w:tcPr>
            <w:tcW w:w="1004"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C32415" w:rsidRDefault="00C32415" w:rsidP="00B82D86">
            <w:pPr>
              <w:spacing w:after="0"/>
              <w:jc w:val="center"/>
              <w:rPr>
                <w:rFonts w:ascii="Times New Roman" w:hAnsi="Times New Roman" w:cs="Times New Roman"/>
                <w:sz w:val="20"/>
                <w:szCs w:val="20"/>
              </w:rPr>
            </w:pPr>
            <w:r w:rsidRPr="00C32415">
              <w:rPr>
                <w:rFonts w:ascii="Times New Roman" w:hAnsi="Times New Roman" w:cs="Times New Roman"/>
                <w:sz w:val="20"/>
                <w:szCs w:val="20"/>
              </w:rPr>
              <w:t>Представление телекоммуникационных услуг</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C32415" w:rsidRDefault="00C32415" w:rsidP="00B82D86">
            <w:pPr>
              <w:spacing w:after="0"/>
              <w:jc w:val="center"/>
              <w:rPr>
                <w:rFonts w:ascii="Times New Roman" w:hAnsi="Times New Roman" w:cs="Times New Roman"/>
                <w:sz w:val="20"/>
                <w:szCs w:val="20"/>
              </w:rPr>
            </w:pPr>
            <w:r w:rsidRPr="00C32415">
              <w:rPr>
                <w:rFonts w:ascii="Times New Roman" w:hAnsi="Times New Roman" w:cs="Times New Roman"/>
                <w:sz w:val="20"/>
                <w:szCs w:val="20"/>
              </w:rPr>
              <w:t>Представление телекоммуникационных услуг</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line="360" w:lineRule="auto"/>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17</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line="360" w:lineRule="auto"/>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0.72</w:t>
            </w:r>
          </w:p>
        </w:tc>
        <w:tc>
          <w:tcPr>
            <w:tcW w:w="356"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0.13</w:t>
            </w:r>
          </w:p>
        </w:tc>
        <w:tc>
          <w:tcPr>
            <w:tcW w:w="507"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2.56</w:t>
            </w: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C32415" w:rsidRDefault="00C32415" w:rsidP="00C32415">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0.55</w:t>
            </w: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0.67</w:t>
            </w: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val="restart"/>
            <w:tcBorders>
              <w:top w:val="nil"/>
              <w:left w:val="single" w:sz="4" w:space="0" w:color="auto"/>
              <w:bottom w:val="single" w:sz="4" w:space="0" w:color="auto"/>
              <w:right w:val="single" w:sz="4" w:space="0" w:color="auto"/>
            </w:tcBorders>
            <w:shd w:val="clear" w:color="auto" w:fill="auto"/>
            <w:vAlign w:val="center"/>
            <w:hideMark/>
          </w:tcPr>
          <w:p w:rsidR="00C32415" w:rsidRPr="00C32415" w:rsidRDefault="00C32415" w:rsidP="00B82D86">
            <w:pPr>
              <w:spacing w:after="0"/>
              <w:jc w:val="center"/>
              <w:rPr>
                <w:rFonts w:ascii="Times New Roman" w:hAnsi="Times New Roman" w:cs="Times New Roman"/>
                <w:sz w:val="20"/>
                <w:szCs w:val="20"/>
              </w:rPr>
            </w:pPr>
            <w:r w:rsidRPr="00C32415">
              <w:rPr>
                <w:rFonts w:ascii="Times New Roman" w:hAnsi="Times New Roman" w:cs="Times New Roman"/>
                <w:sz w:val="20"/>
                <w:szCs w:val="20"/>
              </w:rPr>
              <w:t>Представление коммунальных услуг</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C32415" w:rsidRDefault="00C32415" w:rsidP="00B82D86">
            <w:pPr>
              <w:spacing w:after="0"/>
              <w:jc w:val="center"/>
              <w:rPr>
                <w:rFonts w:ascii="Times New Roman" w:hAnsi="Times New Roman" w:cs="Times New Roman"/>
                <w:sz w:val="20"/>
                <w:szCs w:val="20"/>
              </w:rPr>
            </w:pPr>
            <w:r w:rsidRPr="00C32415">
              <w:rPr>
                <w:rFonts w:ascii="Times New Roman" w:hAnsi="Times New Roman" w:cs="Times New Roman"/>
                <w:sz w:val="20"/>
                <w:szCs w:val="20"/>
              </w:rPr>
              <w:t>Представление коммунальных услуг</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line="360" w:lineRule="auto"/>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20</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C32415">
            <w:pPr>
              <w:spacing w:after="0" w:line="360" w:lineRule="auto"/>
              <w:jc w:val="center"/>
              <w:rPr>
                <w:rFonts w:ascii="Times New Roman" w:eastAsia="Times New Roman" w:hAnsi="Times New Roman" w:cs="Times New Roman"/>
                <w:bCs/>
                <w:color w:val="000000"/>
                <w:sz w:val="20"/>
                <w:szCs w:val="20"/>
                <w:lang w:eastAsia="ru-RU"/>
              </w:rPr>
            </w:pPr>
            <w:r w:rsidRPr="00C32415">
              <w:rPr>
                <w:rFonts w:ascii="Times New Roman" w:eastAsia="Times New Roman" w:hAnsi="Times New Roman" w:cs="Times New Roman"/>
                <w:bCs/>
                <w:color w:val="000000"/>
                <w:sz w:val="20"/>
                <w:szCs w:val="20"/>
                <w:lang w:eastAsia="ru-RU"/>
              </w:rPr>
              <w:t>—</w:t>
            </w:r>
          </w:p>
        </w:tc>
        <w:tc>
          <w:tcPr>
            <w:tcW w:w="356"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C32415">
            <w:pPr>
              <w:spacing w:after="0" w:line="360" w:lineRule="auto"/>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auto"/>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C32415">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C32415">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C32415">
            <w:pPr>
              <w:spacing w:after="0"/>
              <w:jc w:val="center"/>
              <w:rPr>
                <w:rFonts w:ascii="Times New Roman" w:eastAsia="Times New Roman" w:hAnsi="Times New Roman" w:cs="Times New Roman"/>
                <w:b/>
                <w:bCs/>
                <w:color w:val="000000"/>
                <w:sz w:val="20"/>
                <w:szCs w:val="20"/>
                <w:lang w:eastAsia="ru-RU"/>
              </w:rPr>
            </w:pPr>
          </w:p>
        </w:tc>
      </w:tr>
    </w:tbl>
    <w:p w:rsidR="00C32415" w:rsidRDefault="00C32415" w:rsidP="00C32415">
      <w:pPr>
        <w:tabs>
          <w:tab w:val="left" w:pos="1139"/>
        </w:tabs>
        <w:autoSpaceDE w:val="0"/>
        <w:autoSpaceDN w:val="0"/>
        <w:adjustRightInd w:val="0"/>
        <w:spacing w:after="0" w:line="360" w:lineRule="auto"/>
        <w:jc w:val="both"/>
        <w:rPr>
          <w:rFonts w:ascii="Times New Roman" w:hAnsi="Times New Roman" w:cs="Times New Roman"/>
          <w:sz w:val="28"/>
          <w:szCs w:val="28"/>
          <w:lang w:val="en-US"/>
        </w:rPr>
      </w:pPr>
    </w:p>
    <w:p w:rsidR="00C32415" w:rsidRPr="00C32415" w:rsidRDefault="00C32415" w:rsidP="00C32415">
      <w:pPr>
        <w:pStyle w:val="af"/>
        <w:keepNext/>
        <w:rPr>
          <w:rFonts w:ascii="Times New Roman" w:hAnsi="Times New Roman" w:cs="Times New Roman"/>
          <w:color w:val="auto"/>
          <w:sz w:val="20"/>
        </w:rPr>
      </w:pPr>
      <w:r w:rsidRPr="00C32415">
        <w:rPr>
          <w:rFonts w:ascii="Times New Roman" w:hAnsi="Times New Roman" w:cs="Times New Roman"/>
          <w:color w:val="auto"/>
          <w:sz w:val="20"/>
        </w:rPr>
        <w:lastRenderedPageBreak/>
        <w:t xml:space="preserve">Таблица </w:t>
      </w:r>
      <w:r w:rsidRPr="00C32415">
        <w:rPr>
          <w:rFonts w:ascii="Times New Roman" w:hAnsi="Times New Roman" w:cs="Times New Roman"/>
          <w:color w:val="auto"/>
          <w:sz w:val="20"/>
        </w:rPr>
        <w:fldChar w:fldCharType="begin"/>
      </w:r>
      <w:r w:rsidRPr="00C32415">
        <w:rPr>
          <w:rFonts w:ascii="Times New Roman" w:hAnsi="Times New Roman" w:cs="Times New Roman"/>
          <w:color w:val="auto"/>
          <w:sz w:val="20"/>
        </w:rPr>
        <w:instrText xml:space="preserve"> SEQ Таблица \* ARABIC </w:instrText>
      </w:r>
      <w:r w:rsidRPr="00C32415">
        <w:rPr>
          <w:rFonts w:ascii="Times New Roman" w:hAnsi="Times New Roman" w:cs="Times New Roman"/>
          <w:color w:val="auto"/>
          <w:sz w:val="20"/>
        </w:rPr>
        <w:fldChar w:fldCharType="separate"/>
      </w:r>
      <w:r w:rsidR="006348A7">
        <w:rPr>
          <w:rFonts w:ascii="Times New Roman" w:hAnsi="Times New Roman" w:cs="Times New Roman"/>
          <w:noProof/>
          <w:color w:val="auto"/>
          <w:sz w:val="20"/>
        </w:rPr>
        <w:t>7</w:t>
      </w:r>
      <w:r w:rsidRPr="00C32415">
        <w:rPr>
          <w:rFonts w:ascii="Times New Roman" w:hAnsi="Times New Roman" w:cs="Times New Roman"/>
          <w:color w:val="auto"/>
          <w:sz w:val="20"/>
        </w:rPr>
        <w:fldChar w:fldCharType="end"/>
      </w:r>
      <w:r w:rsidR="006348A7">
        <w:rPr>
          <w:rFonts w:ascii="Times New Roman" w:hAnsi="Times New Roman" w:cs="Times New Roman"/>
          <w:color w:val="auto"/>
          <w:sz w:val="20"/>
        </w:rPr>
        <w:t>.</w:t>
      </w:r>
      <w:r w:rsidRPr="00C32415">
        <w:rPr>
          <w:rFonts w:ascii="Times New Roman" w:hAnsi="Times New Roman" w:cs="Times New Roman"/>
          <w:color w:val="auto"/>
          <w:sz w:val="20"/>
        </w:rPr>
        <w:t xml:space="preserve"> Результаты регрессионного анализа двадцатидневного среза</w:t>
      </w:r>
    </w:p>
    <w:tbl>
      <w:tblPr>
        <w:tblW w:w="5000" w:type="pct"/>
        <w:tblLayout w:type="fixed"/>
        <w:tblLook w:val="04A0" w:firstRow="1" w:lastRow="0" w:firstColumn="1" w:lastColumn="0" w:noHBand="0" w:noVBand="1"/>
      </w:tblPr>
      <w:tblGrid>
        <w:gridCol w:w="1979"/>
        <w:gridCol w:w="1972"/>
        <w:gridCol w:w="709"/>
        <w:gridCol w:w="709"/>
        <w:gridCol w:w="702"/>
        <w:gridCol w:w="999"/>
        <w:gridCol w:w="709"/>
        <w:gridCol w:w="709"/>
        <w:gridCol w:w="711"/>
        <w:gridCol w:w="654"/>
      </w:tblGrid>
      <w:tr w:rsidR="006348A7" w:rsidRPr="00506B08" w:rsidTr="006348A7">
        <w:trPr>
          <w:trHeight w:val="300"/>
        </w:trPr>
        <w:tc>
          <w:tcPr>
            <w:tcW w:w="272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48A7" w:rsidRPr="00506B08" w:rsidRDefault="006348A7" w:rsidP="00B82D86">
            <w:pPr>
              <w:spacing w:after="0"/>
              <w:jc w:val="center"/>
              <w:rPr>
                <w:rFonts w:ascii="Times New Roman" w:eastAsia="Times New Roman" w:hAnsi="Times New Roman" w:cs="Times New Roman"/>
                <w:b/>
                <w:bCs/>
                <w:color w:val="000000"/>
                <w:sz w:val="20"/>
                <w:szCs w:val="20"/>
                <w:lang w:eastAsia="ru-RU"/>
              </w:rPr>
            </w:pPr>
            <w:r w:rsidRPr="006348A7">
              <w:rPr>
                <w:rFonts w:ascii="Times New Roman" w:eastAsia="Times New Roman" w:hAnsi="Times New Roman" w:cs="Times New Roman"/>
                <w:b/>
                <w:bCs/>
                <w:color w:val="000000"/>
                <w:sz w:val="20"/>
                <w:szCs w:val="20"/>
                <w:lang w:eastAsia="ru-RU"/>
              </w:rPr>
              <w:t>20</w:t>
            </w:r>
            <w:r w:rsidRPr="00506B08">
              <w:rPr>
                <w:rFonts w:ascii="Times New Roman" w:eastAsia="Times New Roman" w:hAnsi="Times New Roman" w:cs="Times New Roman"/>
                <w:b/>
                <w:bCs/>
                <w:color w:val="000000"/>
                <w:sz w:val="20"/>
                <w:szCs w:val="20"/>
                <w:lang w:eastAsia="ru-RU"/>
              </w:rPr>
              <w:t xml:space="preserve"> дней</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6348A7" w:rsidRPr="00506B08" w:rsidRDefault="006348A7"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f1</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6348A7" w:rsidRPr="00506B08" w:rsidRDefault="006348A7"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x4</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6348A7" w:rsidRPr="00506B08" w:rsidRDefault="006348A7"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x5</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6348A7" w:rsidRPr="00506B08" w:rsidRDefault="006348A7"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x6</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6348A7" w:rsidRPr="00506B08" w:rsidRDefault="006348A7"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x7</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6348A7" w:rsidRPr="00506B08" w:rsidRDefault="006348A7"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x8</w:t>
            </w:r>
          </w:p>
        </w:tc>
      </w:tr>
      <w:tr w:rsidR="00C32415" w:rsidRPr="00506B08" w:rsidTr="006348A7">
        <w:trPr>
          <w:cantSplit/>
          <w:trHeight w:val="1361"/>
        </w:trPr>
        <w:tc>
          <w:tcPr>
            <w:tcW w:w="1004" w:type="pct"/>
            <w:tcBorders>
              <w:top w:val="nil"/>
              <w:left w:val="single" w:sz="4" w:space="0" w:color="auto"/>
              <w:bottom w:val="single" w:sz="4" w:space="0" w:color="auto"/>
              <w:right w:val="single" w:sz="4" w:space="0" w:color="auto"/>
            </w:tcBorders>
            <w:shd w:val="clear" w:color="auto" w:fill="auto"/>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Отрасль</w:t>
            </w:r>
          </w:p>
        </w:tc>
        <w:tc>
          <w:tcPr>
            <w:tcW w:w="1000" w:type="pct"/>
            <w:tcBorders>
              <w:top w:val="nil"/>
              <w:left w:val="nil"/>
              <w:bottom w:val="single" w:sz="4" w:space="0" w:color="auto"/>
              <w:right w:val="single" w:sz="4" w:space="0" w:color="auto"/>
            </w:tcBorders>
            <w:shd w:val="clear" w:color="auto" w:fill="auto"/>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Подотрасль</w:t>
            </w:r>
          </w:p>
        </w:tc>
        <w:tc>
          <w:tcPr>
            <w:tcW w:w="360" w:type="pct"/>
            <w:tcBorders>
              <w:top w:val="nil"/>
              <w:left w:val="nil"/>
              <w:bottom w:val="single" w:sz="4" w:space="0" w:color="auto"/>
              <w:right w:val="single" w:sz="4" w:space="0" w:color="auto"/>
            </w:tcBorders>
            <w:shd w:val="clear" w:color="auto" w:fill="auto"/>
            <w:textDirection w:val="btLr"/>
            <w:vAlign w:val="center"/>
            <w:hideMark/>
          </w:tcPr>
          <w:p w:rsidR="00C32415" w:rsidRPr="00506B08" w:rsidRDefault="00C32415" w:rsidP="00B82D86">
            <w:pPr>
              <w:spacing w:after="0"/>
              <w:ind w:left="113" w:right="113"/>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Кол-во наблюдений</w:t>
            </w:r>
          </w:p>
        </w:tc>
        <w:tc>
          <w:tcPr>
            <w:tcW w:w="360" w:type="pct"/>
            <w:tcBorders>
              <w:top w:val="nil"/>
              <w:left w:val="nil"/>
              <w:bottom w:val="single" w:sz="4" w:space="0" w:color="auto"/>
              <w:right w:val="single" w:sz="4" w:space="0" w:color="auto"/>
            </w:tcBorders>
            <w:shd w:val="clear" w:color="auto" w:fill="auto"/>
            <w:textDirection w:val="btLr"/>
            <w:vAlign w:val="center"/>
            <w:hideMark/>
          </w:tcPr>
          <w:p w:rsidR="00C32415" w:rsidRPr="00506B08" w:rsidRDefault="00C32415" w:rsidP="00B82D86">
            <w:pPr>
              <w:spacing w:after="0"/>
              <w:ind w:left="113" w:right="113"/>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R-квадрат</w:t>
            </w:r>
          </w:p>
        </w:tc>
        <w:tc>
          <w:tcPr>
            <w:tcW w:w="356"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Oil</w:t>
            </w:r>
            <w:r w:rsidRPr="006348A7">
              <w:rPr>
                <w:rFonts w:ascii="Times New Roman" w:eastAsia="Times New Roman" w:hAnsi="Times New Roman" w:cs="Times New Roman"/>
                <w:b/>
                <w:bCs/>
                <w:color w:val="000000"/>
                <w:sz w:val="20"/>
                <w:szCs w:val="20"/>
                <w:lang w:eastAsia="ru-RU"/>
              </w:rPr>
              <w:t>&amp;</w:t>
            </w:r>
            <w:r w:rsidRPr="00506B08">
              <w:rPr>
                <w:rFonts w:ascii="Times New Roman" w:eastAsia="Times New Roman" w:hAnsi="Times New Roman" w:cs="Times New Roman"/>
                <w:b/>
                <w:bCs/>
                <w:color w:val="000000"/>
                <w:sz w:val="20"/>
                <w:szCs w:val="20"/>
                <w:lang w:eastAsia="ru-RU"/>
              </w:rPr>
              <w:t>SNP</w:t>
            </w:r>
          </w:p>
        </w:tc>
        <w:tc>
          <w:tcPr>
            <w:tcW w:w="507"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Nasdaq</w:t>
            </w:r>
          </w:p>
        </w:tc>
        <w:tc>
          <w:tcPr>
            <w:tcW w:w="360"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DXY</w:t>
            </w:r>
          </w:p>
        </w:tc>
        <w:tc>
          <w:tcPr>
            <w:tcW w:w="360"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XAU</w:t>
            </w:r>
          </w:p>
        </w:tc>
        <w:tc>
          <w:tcPr>
            <w:tcW w:w="361"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LME</w:t>
            </w: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GAS</w:t>
            </w:r>
          </w:p>
        </w:tc>
      </w:tr>
      <w:tr w:rsidR="00C32415" w:rsidRPr="00506B08" w:rsidTr="006348A7">
        <w:trPr>
          <w:trHeight w:val="300"/>
        </w:trPr>
        <w:tc>
          <w:tcPr>
            <w:tcW w:w="1004"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r w:rsidRPr="00506B08">
              <w:rPr>
                <w:rFonts w:ascii="Times New Roman" w:hAnsi="Times New Roman" w:cs="Times New Roman"/>
                <w:sz w:val="20"/>
                <w:szCs w:val="20"/>
              </w:rPr>
              <w:t>Энергетика</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r w:rsidRPr="00506B08">
              <w:rPr>
                <w:rFonts w:ascii="Times New Roman" w:hAnsi="Times New Roman" w:cs="Times New Roman"/>
                <w:sz w:val="20"/>
                <w:szCs w:val="20"/>
              </w:rPr>
              <w:t>Добыча нефти, газа и потребляемого топлива</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48</w:t>
            </w:r>
          </w:p>
        </w:tc>
        <w:tc>
          <w:tcPr>
            <w:tcW w:w="360" w:type="pct"/>
            <w:vMerge w:val="restart"/>
            <w:tcBorders>
              <w:top w:val="nil"/>
              <w:left w:val="single" w:sz="4" w:space="0" w:color="auto"/>
              <w:bottom w:val="single" w:sz="4" w:space="0" w:color="000000"/>
              <w:right w:val="nil"/>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0.37</w:t>
            </w:r>
          </w:p>
        </w:tc>
        <w:tc>
          <w:tcPr>
            <w:tcW w:w="356" w:type="pct"/>
            <w:tcBorders>
              <w:top w:val="single" w:sz="4" w:space="0" w:color="auto"/>
              <w:left w:val="single" w:sz="4" w:space="0" w:color="auto"/>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0.04</w:t>
            </w:r>
          </w:p>
        </w:tc>
        <w:tc>
          <w:tcPr>
            <w:tcW w:w="507" w:type="pct"/>
            <w:tcBorders>
              <w:top w:val="single" w:sz="4" w:space="0" w:color="auto"/>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0.66</w:t>
            </w:r>
          </w:p>
        </w:tc>
        <w:tc>
          <w:tcPr>
            <w:tcW w:w="360" w:type="pct"/>
            <w:tcBorders>
              <w:top w:val="single" w:sz="4" w:space="0" w:color="auto"/>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single" w:sz="4" w:space="0" w:color="auto"/>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single" w:sz="4" w:space="0" w:color="auto"/>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single" w:sz="4" w:space="0" w:color="auto"/>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nil"/>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single" w:sz="4" w:space="0" w:color="auto"/>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0.35</w:t>
            </w: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0.38</w:t>
            </w: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r w:rsidRPr="00506B08">
              <w:rPr>
                <w:rFonts w:ascii="Times New Roman" w:hAnsi="Times New Roman" w:cs="Times New Roman"/>
                <w:sz w:val="20"/>
                <w:szCs w:val="20"/>
              </w:rPr>
              <w:t>Производство энергетического оборудования и услуги по его использованию</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72</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0.10</w:t>
            </w:r>
          </w:p>
        </w:tc>
        <w:tc>
          <w:tcPr>
            <w:tcW w:w="356"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0.62</w:t>
            </w: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0.32</w:t>
            </w: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r w:rsidRPr="00506B08">
              <w:rPr>
                <w:rFonts w:ascii="Times New Roman" w:hAnsi="Times New Roman" w:cs="Times New Roman"/>
                <w:sz w:val="20"/>
                <w:szCs w:val="20"/>
              </w:rPr>
              <w:t>Материалы</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506B08" w:rsidRDefault="00C32415" w:rsidP="00B82D86">
            <w:pPr>
              <w:spacing w:after="0"/>
              <w:jc w:val="center"/>
              <w:rPr>
                <w:rFonts w:ascii="Times New Roman" w:hAnsi="Times New Roman" w:cs="Times New Roman"/>
                <w:sz w:val="20"/>
                <w:szCs w:val="20"/>
              </w:rPr>
            </w:pPr>
            <w:r w:rsidRPr="00506B08">
              <w:rPr>
                <w:rFonts w:ascii="Times New Roman" w:hAnsi="Times New Roman" w:cs="Times New Roman"/>
                <w:sz w:val="20"/>
                <w:szCs w:val="20"/>
              </w:rPr>
              <w:t>Материалы</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33</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w:t>
            </w:r>
          </w:p>
        </w:tc>
        <w:tc>
          <w:tcPr>
            <w:tcW w:w="356"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r w:rsidRPr="00506B08">
              <w:rPr>
                <w:rFonts w:ascii="Times New Roman" w:hAnsi="Times New Roman" w:cs="Times New Roman"/>
                <w:sz w:val="20"/>
                <w:szCs w:val="20"/>
              </w:rPr>
              <w:t>Промышленность</w:t>
            </w:r>
          </w:p>
          <w:p w:rsidR="00C32415" w:rsidRPr="00506B08" w:rsidRDefault="00C32415" w:rsidP="00B82D86">
            <w:pPr>
              <w:spacing w:after="0"/>
              <w:jc w:val="center"/>
              <w:rPr>
                <w:rFonts w:ascii="Times New Roman" w:eastAsia="Times New Roman" w:hAnsi="Times New Roman" w:cs="Times New Roman"/>
                <w:sz w:val="20"/>
                <w:szCs w:val="20"/>
                <w:lang w:eastAsia="ru-RU"/>
              </w:rPr>
            </w:pP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506B08" w:rsidRDefault="00C32415" w:rsidP="00B82D86">
            <w:pPr>
              <w:spacing w:after="0"/>
              <w:jc w:val="center"/>
              <w:rPr>
                <w:rFonts w:ascii="Times New Roman" w:hAnsi="Times New Roman" w:cs="Times New Roman"/>
                <w:sz w:val="20"/>
                <w:szCs w:val="20"/>
              </w:rPr>
            </w:pPr>
            <w:r w:rsidRPr="00506B08">
              <w:rPr>
                <w:rFonts w:ascii="Times New Roman" w:hAnsi="Times New Roman" w:cs="Times New Roman"/>
                <w:sz w:val="20"/>
                <w:szCs w:val="20"/>
              </w:rPr>
              <w:t>Товары производственного назначения</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21</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0.28</w:t>
            </w:r>
          </w:p>
        </w:tc>
        <w:tc>
          <w:tcPr>
            <w:tcW w:w="356"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3.74</w:t>
            </w: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0.53</w:t>
            </w: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506B08" w:rsidRDefault="00C32415" w:rsidP="00B82D86">
            <w:pPr>
              <w:spacing w:after="0"/>
              <w:jc w:val="center"/>
              <w:rPr>
                <w:rFonts w:ascii="Times New Roman" w:hAnsi="Times New Roman" w:cs="Times New Roman"/>
                <w:sz w:val="20"/>
                <w:szCs w:val="20"/>
              </w:rPr>
            </w:pPr>
            <w:r w:rsidRPr="00506B08">
              <w:rPr>
                <w:rFonts w:ascii="Times New Roman" w:hAnsi="Times New Roman" w:cs="Times New Roman"/>
                <w:sz w:val="20"/>
                <w:szCs w:val="20"/>
              </w:rPr>
              <w:t>Коммерческие и профессиональные услуги</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28</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0.22</w:t>
            </w:r>
          </w:p>
        </w:tc>
        <w:tc>
          <w:tcPr>
            <w:tcW w:w="356"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1.18</w:t>
            </w: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0.47</w:t>
            </w: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506B08" w:rsidRDefault="00C32415" w:rsidP="00B82D86">
            <w:pPr>
              <w:spacing w:after="0"/>
              <w:jc w:val="center"/>
              <w:rPr>
                <w:rFonts w:ascii="Times New Roman" w:hAnsi="Times New Roman" w:cs="Times New Roman"/>
                <w:sz w:val="20"/>
                <w:szCs w:val="20"/>
              </w:rPr>
            </w:pPr>
            <w:r w:rsidRPr="00506B08">
              <w:rPr>
                <w:rFonts w:ascii="Times New Roman" w:hAnsi="Times New Roman" w:cs="Times New Roman"/>
                <w:sz w:val="20"/>
                <w:szCs w:val="20"/>
              </w:rPr>
              <w:t>Транспорт</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22</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w:t>
            </w:r>
          </w:p>
        </w:tc>
        <w:tc>
          <w:tcPr>
            <w:tcW w:w="356"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506B08" w:rsidRDefault="00C32415" w:rsidP="00B82D86">
            <w:pPr>
              <w:spacing w:after="0"/>
              <w:jc w:val="center"/>
              <w:rPr>
                <w:rFonts w:ascii="Times New Roman" w:hAnsi="Times New Roman" w:cs="Times New Roman"/>
                <w:sz w:val="20"/>
                <w:szCs w:val="20"/>
              </w:rPr>
            </w:pPr>
            <w:r w:rsidRPr="00506B08">
              <w:rPr>
                <w:rFonts w:ascii="Times New Roman" w:hAnsi="Times New Roman" w:cs="Times New Roman"/>
                <w:sz w:val="20"/>
                <w:szCs w:val="20"/>
              </w:rPr>
              <w:t>Неосновные потребительские товары</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506B08" w:rsidRDefault="00C32415" w:rsidP="00B82D86">
            <w:pPr>
              <w:spacing w:after="0"/>
              <w:jc w:val="center"/>
              <w:rPr>
                <w:rFonts w:ascii="Times New Roman" w:hAnsi="Times New Roman" w:cs="Times New Roman"/>
                <w:sz w:val="20"/>
                <w:szCs w:val="20"/>
              </w:rPr>
            </w:pPr>
            <w:r w:rsidRPr="00506B08">
              <w:rPr>
                <w:rFonts w:ascii="Times New Roman" w:hAnsi="Times New Roman" w:cs="Times New Roman"/>
                <w:sz w:val="20"/>
                <w:szCs w:val="20"/>
              </w:rPr>
              <w:t>Неосновные потребительские товары</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130</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.108</w:t>
            </w:r>
          </w:p>
        </w:tc>
        <w:tc>
          <w:tcPr>
            <w:tcW w:w="356"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0.97</w:t>
            </w: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0.33</w:t>
            </w: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506B08" w:rsidRDefault="00C32415" w:rsidP="00B82D86">
            <w:pPr>
              <w:spacing w:after="0"/>
              <w:jc w:val="center"/>
              <w:rPr>
                <w:rFonts w:ascii="Times New Roman" w:hAnsi="Times New Roman" w:cs="Times New Roman"/>
                <w:sz w:val="20"/>
                <w:szCs w:val="20"/>
              </w:rPr>
            </w:pPr>
            <w:r w:rsidRPr="00506B08">
              <w:rPr>
                <w:rFonts w:ascii="Times New Roman" w:hAnsi="Times New Roman" w:cs="Times New Roman"/>
                <w:sz w:val="20"/>
                <w:szCs w:val="20"/>
              </w:rPr>
              <w:t>Потребительские товары массового спроса</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506B08" w:rsidRDefault="00C32415" w:rsidP="00B82D86">
            <w:pPr>
              <w:spacing w:after="0"/>
              <w:jc w:val="center"/>
              <w:rPr>
                <w:rFonts w:ascii="Times New Roman" w:hAnsi="Times New Roman" w:cs="Times New Roman"/>
                <w:sz w:val="20"/>
                <w:szCs w:val="20"/>
              </w:rPr>
            </w:pPr>
            <w:r w:rsidRPr="00506B08">
              <w:rPr>
                <w:rFonts w:ascii="Times New Roman" w:hAnsi="Times New Roman" w:cs="Times New Roman"/>
                <w:sz w:val="20"/>
                <w:szCs w:val="20"/>
              </w:rPr>
              <w:t>Потребительские товары массового спроса</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9</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0.82</w:t>
            </w:r>
          </w:p>
        </w:tc>
        <w:tc>
          <w:tcPr>
            <w:tcW w:w="356"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1.85</w:t>
            </w:r>
          </w:p>
        </w:tc>
        <w:tc>
          <w:tcPr>
            <w:tcW w:w="361"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-2.64</w:t>
            </w: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0.63</w:t>
            </w: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-0.99</w:t>
            </w: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r w:rsidRPr="00506B08">
              <w:rPr>
                <w:rFonts w:ascii="Times New Roman" w:hAnsi="Times New Roman" w:cs="Times New Roman"/>
                <w:sz w:val="20"/>
                <w:szCs w:val="20"/>
              </w:rPr>
              <w:t>Здравоохранение</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506B08" w:rsidRDefault="00C32415" w:rsidP="00B82D86">
            <w:pPr>
              <w:spacing w:after="0"/>
              <w:jc w:val="center"/>
              <w:rPr>
                <w:rFonts w:ascii="Times New Roman" w:hAnsi="Times New Roman" w:cs="Times New Roman"/>
                <w:sz w:val="20"/>
                <w:szCs w:val="20"/>
              </w:rPr>
            </w:pPr>
            <w:r w:rsidRPr="00506B08">
              <w:rPr>
                <w:rFonts w:ascii="Times New Roman" w:hAnsi="Times New Roman" w:cs="Times New Roman"/>
                <w:sz w:val="20"/>
                <w:szCs w:val="20"/>
              </w:rPr>
              <w:t>Оборудование и услуги здравоохранения</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86</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0.29</w:t>
            </w:r>
          </w:p>
        </w:tc>
        <w:tc>
          <w:tcPr>
            <w:tcW w:w="356"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1.43</w:t>
            </w: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0.54</w:t>
            </w: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506B08" w:rsidRDefault="00C32415" w:rsidP="00B82D86">
            <w:pPr>
              <w:spacing w:after="0"/>
              <w:jc w:val="center"/>
              <w:rPr>
                <w:rFonts w:ascii="Times New Roman" w:hAnsi="Times New Roman" w:cs="Times New Roman"/>
                <w:sz w:val="20"/>
                <w:szCs w:val="20"/>
              </w:rPr>
            </w:pPr>
            <w:r w:rsidRPr="00506B08">
              <w:rPr>
                <w:rFonts w:ascii="Times New Roman" w:hAnsi="Times New Roman" w:cs="Times New Roman"/>
                <w:sz w:val="20"/>
                <w:szCs w:val="20"/>
              </w:rPr>
              <w:t>Фармацевтическая продукция</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20</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w:t>
            </w:r>
          </w:p>
        </w:tc>
        <w:tc>
          <w:tcPr>
            <w:tcW w:w="356"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506B08" w:rsidRDefault="00C32415" w:rsidP="00B82D86">
            <w:pPr>
              <w:spacing w:after="0"/>
              <w:jc w:val="center"/>
              <w:rPr>
                <w:rFonts w:ascii="Times New Roman" w:hAnsi="Times New Roman" w:cs="Times New Roman"/>
                <w:sz w:val="20"/>
                <w:szCs w:val="20"/>
              </w:rPr>
            </w:pPr>
            <w:r w:rsidRPr="00506B08">
              <w:rPr>
                <w:rFonts w:ascii="Times New Roman" w:hAnsi="Times New Roman" w:cs="Times New Roman"/>
                <w:sz w:val="20"/>
                <w:szCs w:val="20"/>
              </w:rPr>
              <w:t>Информационные технологии</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506B08" w:rsidRDefault="00C32415" w:rsidP="00B82D86">
            <w:pPr>
              <w:spacing w:after="0"/>
              <w:jc w:val="center"/>
              <w:rPr>
                <w:rFonts w:ascii="Times New Roman" w:hAnsi="Times New Roman" w:cs="Times New Roman"/>
                <w:sz w:val="20"/>
                <w:szCs w:val="20"/>
              </w:rPr>
            </w:pPr>
            <w:r w:rsidRPr="00506B08">
              <w:rPr>
                <w:rFonts w:ascii="Times New Roman" w:hAnsi="Times New Roman" w:cs="Times New Roman"/>
                <w:sz w:val="20"/>
                <w:szCs w:val="20"/>
              </w:rPr>
              <w:t>Программное обеспечение</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47</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0.41</w:t>
            </w:r>
          </w:p>
        </w:tc>
        <w:tc>
          <w:tcPr>
            <w:tcW w:w="356"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1.79</w:t>
            </w: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0.64</w:t>
            </w: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506B08" w:rsidRDefault="00C32415" w:rsidP="00B82D86">
            <w:pPr>
              <w:spacing w:after="0"/>
              <w:jc w:val="center"/>
              <w:rPr>
                <w:rFonts w:ascii="Times New Roman" w:hAnsi="Times New Roman" w:cs="Times New Roman"/>
                <w:sz w:val="20"/>
                <w:szCs w:val="20"/>
              </w:rPr>
            </w:pPr>
            <w:r w:rsidRPr="00506B08">
              <w:rPr>
                <w:rFonts w:ascii="Times New Roman" w:hAnsi="Times New Roman" w:cs="Times New Roman"/>
                <w:sz w:val="20"/>
                <w:szCs w:val="20"/>
              </w:rPr>
              <w:t>Производство высокотехнологичных аппаратных средств и оборудования</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90</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0.19</w:t>
            </w:r>
          </w:p>
        </w:tc>
        <w:tc>
          <w:tcPr>
            <w:tcW w:w="356"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0.98</w:t>
            </w: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0.43</w:t>
            </w: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506B08" w:rsidRDefault="00C32415" w:rsidP="00B82D86">
            <w:pPr>
              <w:spacing w:after="0"/>
              <w:jc w:val="center"/>
              <w:rPr>
                <w:rFonts w:ascii="Times New Roman" w:hAnsi="Times New Roman" w:cs="Times New Roman"/>
                <w:sz w:val="20"/>
                <w:szCs w:val="20"/>
              </w:rPr>
            </w:pPr>
            <w:r w:rsidRPr="00506B08">
              <w:rPr>
                <w:rFonts w:ascii="Times New Roman" w:hAnsi="Times New Roman" w:cs="Times New Roman"/>
                <w:sz w:val="20"/>
                <w:szCs w:val="20"/>
              </w:rPr>
              <w:t>Представление телекоммуникационных услуг</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506B08" w:rsidRDefault="00C32415" w:rsidP="00B82D86">
            <w:pPr>
              <w:spacing w:after="0"/>
              <w:jc w:val="center"/>
              <w:rPr>
                <w:rFonts w:ascii="Times New Roman" w:hAnsi="Times New Roman" w:cs="Times New Roman"/>
                <w:sz w:val="20"/>
                <w:szCs w:val="20"/>
              </w:rPr>
            </w:pPr>
            <w:r w:rsidRPr="00506B08">
              <w:rPr>
                <w:rFonts w:ascii="Times New Roman" w:hAnsi="Times New Roman" w:cs="Times New Roman"/>
                <w:sz w:val="20"/>
                <w:szCs w:val="20"/>
              </w:rPr>
              <w:t>Представление телекоммуникационных услуг</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16</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0.78</w:t>
            </w:r>
          </w:p>
        </w:tc>
        <w:tc>
          <w:tcPr>
            <w:tcW w:w="356"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4.48</w:t>
            </w: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-6.91</w:t>
            </w: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0.95</w:t>
            </w: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-0.39</w:t>
            </w: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val="restart"/>
            <w:tcBorders>
              <w:top w:val="nil"/>
              <w:left w:val="single" w:sz="4" w:space="0" w:color="auto"/>
              <w:bottom w:val="single" w:sz="4" w:space="0" w:color="auto"/>
              <w:right w:val="single" w:sz="4" w:space="0" w:color="auto"/>
            </w:tcBorders>
            <w:shd w:val="clear" w:color="auto" w:fill="auto"/>
            <w:vAlign w:val="center"/>
            <w:hideMark/>
          </w:tcPr>
          <w:p w:rsidR="00C32415" w:rsidRPr="00506B08" w:rsidRDefault="00C32415" w:rsidP="00B82D86">
            <w:pPr>
              <w:spacing w:after="0"/>
              <w:jc w:val="center"/>
              <w:rPr>
                <w:rFonts w:ascii="Times New Roman" w:hAnsi="Times New Roman" w:cs="Times New Roman"/>
                <w:sz w:val="20"/>
                <w:szCs w:val="20"/>
              </w:rPr>
            </w:pPr>
            <w:r w:rsidRPr="00506B08">
              <w:rPr>
                <w:rFonts w:ascii="Times New Roman" w:hAnsi="Times New Roman" w:cs="Times New Roman"/>
                <w:sz w:val="20"/>
                <w:szCs w:val="20"/>
              </w:rPr>
              <w:t>Представление коммунальных услуг</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C32415" w:rsidRPr="00506B08" w:rsidRDefault="00C32415" w:rsidP="00B82D86">
            <w:pPr>
              <w:spacing w:after="0"/>
              <w:jc w:val="center"/>
              <w:rPr>
                <w:rFonts w:ascii="Times New Roman" w:hAnsi="Times New Roman" w:cs="Times New Roman"/>
                <w:sz w:val="20"/>
                <w:szCs w:val="20"/>
              </w:rPr>
            </w:pPr>
            <w:r w:rsidRPr="00506B08">
              <w:rPr>
                <w:rFonts w:ascii="Times New Roman" w:hAnsi="Times New Roman" w:cs="Times New Roman"/>
                <w:sz w:val="20"/>
                <w:szCs w:val="20"/>
              </w:rPr>
              <w:t>Представление коммунальных услуг</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20</w:t>
            </w:r>
          </w:p>
        </w:tc>
        <w:tc>
          <w:tcPr>
            <w:tcW w:w="3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32415" w:rsidRPr="00C32415" w:rsidRDefault="00C32415" w:rsidP="00B82D86">
            <w:pPr>
              <w:spacing w:after="0"/>
              <w:jc w:val="center"/>
              <w:rPr>
                <w:rFonts w:ascii="Times New Roman" w:eastAsia="Times New Roman" w:hAnsi="Times New Roman" w:cs="Times New Roman"/>
                <w:b/>
                <w:bCs/>
                <w:color w:val="000000"/>
                <w:sz w:val="20"/>
                <w:szCs w:val="20"/>
                <w:lang w:eastAsia="ru-RU"/>
              </w:rPr>
            </w:pPr>
            <w:r w:rsidRPr="00C32415">
              <w:rPr>
                <w:rFonts w:ascii="Times New Roman" w:eastAsia="Times New Roman" w:hAnsi="Times New Roman" w:cs="Times New Roman"/>
                <w:b/>
                <w:bCs/>
                <w:color w:val="000000"/>
                <w:sz w:val="20"/>
                <w:szCs w:val="20"/>
                <w:lang w:eastAsia="ru-RU"/>
              </w:rPr>
              <w:t>0.32</w:t>
            </w:r>
          </w:p>
        </w:tc>
        <w:tc>
          <w:tcPr>
            <w:tcW w:w="356"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1.51</w:t>
            </w: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nil"/>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nil"/>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r w:rsidR="00C32415" w:rsidRPr="00506B08" w:rsidTr="006348A7">
        <w:trPr>
          <w:trHeight w:val="300"/>
        </w:trPr>
        <w:tc>
          <w:tcPr>
            <w:tcW w:w="1004" w:type="pct"/>
            <w:vMerge/>
            <w:tcBorders>
              <w:top w:val="nil"/>
              <w:left w:val="single" w:sz="4" w:space="0" w:color="auto"/>
              <w:bottom w:val="single" w:sz="4" w:space="0" w:color="auto"/>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100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60" w:type="pct"/>
            <w:vMerge/>
            <w:tcBorders>
              <w:top w:val="nil"/>
              <w:left w:val="single" w:sz="4" w:space="0" w:color="auto"/>
              <w:bottom w:val="single" w:sz="4" w:space="0" w:color="000000"/>
              <w:right w:val="single" w:sz="4" w:space="0" w:color="auto"/>
            </w:tcBorders>
            <w:vAlign w:val="center"/>
            <w:hideMark/>
          </w:tcPr>
          <w:p w:rsidR="00C32415" w:rsidRPr="00506B08" w:rsidRDefault="00C32415" w:rsidP="00B82D86">
            <w:pPr>
              <w:spacing w:after="0"/>
              <w:jc w:val="center"/>
              <w:rPr>
                <w:rFonts w:ascii="Times New Roman" w:eastAsia="Times New Roman" w:hAnsi="Times New Roman" w:cs="Times New Roman"/>
                <w:color w:val="000000"/>
                <w:sz w:val="20"/>
                <w:szCs w:val="20"/>
                <w:lang w:eastAsia="ru-RU"/>
              </w:rPr>
            </w:pPr>
          </w:p>
        </w:tc>
        <w:tc>
          <w:tcPr>
            <w:tcW w:w="356"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507"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r w:rsidRPr="00506B08">
              <w:rPr>
                <w:rFonts w:ascii="Times New Roman" w:eastAsia="Times New Roman" w:hAnsi="Times New Roman" w:cs="Times New Roman"/>
                <w:b/>
                <w:bCs/>
                <w:color w:val="000000"/>
                <w:sz w:val="20"/>
                <w:szCs w:val="20"/>
                <w:lang w:eastAsia="ru-RU"/>
              </w:rPr>
              <w:t>0.52</w:t>
            </w: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0"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61" w:type="pct"/>
            <w:tcBorders>
              <w:top w:val="nil"/>
              <w:left w:val="nil"/>
              <w:bottom w:val="single" w:sz="4" w:space="0" w:color="auto"/>
              <w:right w:val="nil"/>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c>
          <w:tcPr>
            <w:tcW w:w="333" w:type="pct"/>
            <w:tcBorders>
              <w:top w:val="nil"/>
              <w:left w:val="nil"/>
              <w:bottom w:val="single" w:sz="4" w:space="0" w:color="auto"/>
              <w:right w:val="single" w:sz="4" w:space="0" w:color="auto"/>
            </w:tcBorders>
            <w:shd w:val="clear" w:color="auto" w:fill="auto"/>
            <w:noWrap/>
            <w:vAlign w:val="center"/>
            <w:hideMark/>
          </w:tcPr>
          <w:p w:rsidR="00C32415" w:rsidRPr="00506B08" w:rsidRDefault="00C32415" w:rsidP="00B82D86">
            <w:pPr>
              <w:spacing w:after="0"/>
              <w:jc w:val="center"/>
              <w:rPr>
                <w:rFonts w:ascii="Times New Roman" w:eastAsia="Times New Roman" w:hAnsi="Times New Roman" w:cs="Times New Roman"/>
                <w:b/>
                <w:bCs/>
                <w:color w:val="000000"/>
                <w:sz w:val="20"/>
                <w:szCs w:val="20"/>
                <w:lang w:eastAsia="ru-RU"/>
              </w:rPr>
            </w:pPr>
          </w:p>
        </w:tc>
      </w:tr>
    </w:tbl>
    <w:p w:rsidR="001579A6" w:rsidRDefault="001579A6" w:rsidP="00990FE7">
      <w:pPr>
        <w:autoSpaceDE w:val="0"/>
        <w:autoSpaceDN w:val="0"/>
        <w:adjustRightInd w:val="0"/>
        <w:spacing w:after="0" w:line="360" w:lineRule="auto"/>
        <w:jc w:val="both"/>
        <w:rPr>
          <w:rFonts w:ascii="Times New Roman" w:hAnsi="Times New Roman" w:cs="Times New Roman"/>
          <w:sz w:val="28"/>
          <w:szCs w:val="28"/>
        </w:rPr>
      </w:pPr>
    </w:p>
    <w:p w:rsidR="001579A6" w:rsidRDefault="005D6BAE" w:rsidP="00990FE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227B" w:rsidRPr="00C32415">
        <w:rPr>
          <w:rFonts w:ascii="Times New Roman" w:hAnsi="Times New Roman" w:cs="Times New Roman"/>
          <w:sz w:val="28"/>
          <w:szCs w:val="28"/>
        </w:rPr>
        <w:tab/>
      </w:r>
      <w:r w:rsidR="00DA227B">
        <w:rPr>
          <w:rFonts w:ascii="Times New Roman" w:hAnsi="Times New Roman" w:cs="Times New Roman"/>
          <w:sz w:val="28"/>
          <w:szCs w:val="28"/>
        </w:rPr>
        <w:t>Полученные результаты свидетельствуют о наличии значимых зависимостей между факторными переменными и зависимой переменной в каждом из рассмотренных срезов. Интерпретации выявленных взаимосвязей и формулировке окончательных выводов относительно решения поставленных задач посвящена следующая глава.</w:t>
      </w:r>
    </w:p>
    <w:p w:rsidR="00F20133" w:rsidRDefault="00302FCA" w:rsidP="00302FCA">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F20133" w:rsidRPr="00F20133" w:rsidRDefault="00C906B4" w:rsidP="00C906B4">
      <w:pPr>
        <w:pStyle w:val="a3"/>
        <w:numPr>
          <w:ilvl w:val="0"/>
          <w:numId w:val="10"/>
        </w:numPr>
        <w:autoSpaceDE w:val="0"/>
        <w:autoSpaceDN w:val="0"/>
        <w:adjustRightInd w:val="0"/>
        <w:spacing w:after="0" w:line="360" w:lineRule="auto"/>
        <w:jc w:val="both"/>
        <w:outlineLvl w:val="0"/>
        <w:rPr>
          <w:rFonts w:ascii="Times New Roman" w:hAnsi="Times New Roman" w:cs="Times New Roman"/>
          <w:b/>
          <w:sz w:val="32"/>
          <w:szCs w:val="32"/>
        </w:rPr>
      </w:pPr>
      <w:bookmarkStart w:id="8" w:name="_Toc356843260"/>
      <w:r>
        <w:rPr>
          <w:rFonts w:ascii="Times New Roman" w:hAnsi="Times New Roman" w:cs="Times New Roman"/>
          <w:b/>
          <w:sz w:val="32"/>
          <w:szCs w:val="32"/>
        </w:rPr>
        <w:lastRenderedPageBreak/>
        <w:t>Результаты и выводы анализа</w:t>
      </w:r>
      <w:bookmarkEnd w:id="8"/>
    </w:p>
    <w:p w:rsidR="00F20133" w:rsidRDefault="00C906B4" w:rsidP="00C906B4">
      <w:pPr>
        <w:pStyle w:val="a3"/>
        <w:numPr>
          <w:ilvl w:val="1"/>
          <w:numId w:val="10"/>
        </w:numPr>
        <w:autoSpaceDE w:val="0"/>
        <w:autoSpaceDN w:val="0"/>
        <w:adjustRightInd w:val="0"/>
        <w:spacing w:after="0" w:line="360" w:lineRule="auto"/>
        <w:jc w:val="both"/>
        <w:outlineLvl w:val="1"/>
        <w:rPr>
          <w:rFonts w:ascii="Times New Roman" w:hAnsi="Times New Roman" w:cs="Times New Roman"/>
          <w:b/>
          <w:sz w:val="32"/>
          <w:szCs w:val="32"/>
        </w:rPr>
      </w:pPr>
      <w:bookmarkStart w:id="9" w:name="_Toc356843261"/>
      <w:r>
        <w:rPr>
          <w:rFonts w:ascii="Times New Roman" w:hAnsi="Times New Roman" w:cs="Times New Roman"/>
          <w:b/>
          <w:sz w:val="32"/>
          <w:szCs w:val="32"/>
        </w:rPr>
        <w:t>Интерпретация результатов регрессионной модели</w:t>
      </w:r>
      <w:bookmarkEnd w:id="9"/>
    </w:p>
    <w:p w:rsidR="00F20133" w:rsidRDefault="00F20133" w:rsidP="00F20133">
      <w:pPr>
        <w:autoSpaceDE w:val="0"/>
        <w:autoSpaceDN w:val="0"/>
        <w:adjustRightInd w:val="0"/>
        <w:spacing w:after="0" w:line="360" w:lineRule="auto"/>
        <w:jc w:val="both"/>
        <w:rPr>
          <w:rFonts w:ascii="Times New Roman" w:hAnsi="Times New Roman" w:cs="Times New Roman"/>
          <w:b/>
          <w:sz w:val="32"/>
          <w:szCs w:val="32"/>
        </w:rPr>
      </w:pPr>
    </w:p>
    <w:p w:rsidR="00F20133" w:rsidRDefault="00F20133" w:rsidP="00F20133">
      <w:pPr>
        <w:autoSpaceDE w:val="0"/>
        <w:autoSpaceDN w:val="0"/>
        <w:adjustRightInd w:val="0"/>
        <w:spacing w:after="0" w:line="360" w:lineRule="auto"/>
        <w:jc w:val="both"/>
        <w:rPr>
          <w:rFonts w:ascii="Times New Roman" w:hAnsi="Times New Roman" w:cs="Times New Roman"/>
          <w:b/>
          <w:sz w:val="32"/>
          <w:szCs w:val="32"/>
        </w:rPr>
      </w:pPr>
    </w:p>
    <w:p w:rsidR="00F20133" w:rsidRPr="00F20133" w:rsidRDefault="00F20133" w:rsidP="00F20133">
      <w:pPr>
        <w:autoSpaceDE w:val="0"/>
        <w:autoSpaceDN w:val="0"/>
        <w:adjustRightInd w:val="0"/>
        <w:spacing w:after="0" w:line="360" w:lineRule="auto"/>
        <w:jc w:val="both"/>
        <w:rPr>
          <w:rFonts w:ascii="Times New Roman" w:hAnsi="Times New Roman" w:cs="Times New Roman"/>
          <w:b/>
          <w:sz w:val="32"/>
          <w:szCs w:val="32"/>
        </w:rPr>
      </w:pPr>
    </w:p>
    <w:p w:rsidR="005D6BAE" w:rsidRDefault="005D6BAE" w:rsidP="00F20133">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Интерпретация результатов регрессионных моделей осуществляется отдельно по каждой отраслевой группе. По каждой группе необходимо трактовать полученные данные о предполагаемых детерминантах динамика курса акций и оценить достоверность выдвинутых предположений. Для этого для каждой отраслевой группы объединены результаты моделей по всем из</w:t>
      </w:r>
      <w:r w:rsidR="003A3158">
        <w:rPr>
          <w:rFonts w:ascii="Times New Roman" w:hAnsi="Times New Roman" w:cs="Times New Roman"/>
          <w:sz w:val="28"/>
          <w:szCs w:val="28"/>
        </w:rPr>
        <w:t xml:space="preserve">ученных срезам. Затем проводится анализ полученных показателей, в котором ключевыми </w:t>
      </w:r>
      <w:r w:rsidR="00022908">
        <w:rPr>
          <w:rFonts w:ascii="Times New Roman" w:hAnsi="Times New Roman" w:cs="Times New Roman"/>
          <w:sz w:val="28"/>
          <w:szCs w:val="28"/>
        </w:rPr>
        <w:t xml:space="preserve">исходными </w:t>
      </w:r>
      <w:r w:rsidR="003A3158">
        <w:rPr>
          <w:rFonts w:ascii="Times New Roman" w:hAnsi="Times New Roman" w:cs="Times New Roman"/>
          <w:sz w:val="28"/>
          <w:szCs w:val="28"/>
        </w:rPr>
        <w:t>характеристиками выступают:</w:t>
      </w:r>
    </w:p>
    <w:p w:rsidR="003A3158" w:rsidRDefault="003A3158" w:rsidP="00F20133">
      <w:pPr>
        <w:pStyle w:val="a3"/>
        <w:numPr>
          <w:ilvl w:val="0"/>
          <w:numId w:val="4"/>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количество наблюдений;</w:t>
      </w:r>
    </w:p>
    <w:p w:rsidR="003A3158" w:rsidRDefault="003A3158" w:rsidP="00F20133">
      <w:pPr>
        <w:pStyle w:val="a3"/>
        <w:numPr>
          <w:ilvl w:val="0"/>
          <w:numId w:val="4"/>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величина </w:t>
      </w:r>
      <w:r>
        <w:rPr>
          <w:rFonts w:ascii="Times New Roman" w:hAnsi="Times New Roman" w:cs="Times New Roman"/>
          <w:sz w:val="28"/>
          <w:szCs w:val="28"/>
          <w:lang w:val="en-US"/>
        </w:rPr>
        <w:t>R</w:t>
      </w:r>
      <w:r w:rsidRPr="003A3158">
        <w:rPr>
          <w:rFonts w:ascii="Times New Roman" w:hAnsi="Times New Roman" w:cs="Times New Roman"/>
          <w:sz w:val="28"/>
          <w:szCs w:val="28"/>
        </w:rPr>
        <w:t>-</w:t>
      </w:r>
      <w:r>
        <w:rPr>
          <w:rFonts w:ascii="Times New Roman" w:hAnsi="Times New Roman" w:cs="Times New Roman"/>
          <w:sz w:val="28"/>
          <w:szCs w:val="28"/>
        </w:rPr>
        <w:t>квадрат и их динамика по мере увеличения числа дней в срезе;</w:t>
      </w:r>
    </w:p>
    <w:p w:rsidR="003A3158" w:rsidRDefault="003A3158" w:rsidP="00F20133">
      <w:pPr>
        <w:pStyle w:val="a3"/>
        <w:numPr>
          <w:ilvl w:val="0"/>
          <w:numId w:val="4"/>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количественный и качественный состав включенных факторных переменных;</w:t>
      </w:r>
    </w:p>
    <w:p w:rsidR="003A3158" w:rsidRDefault="003A3158" w:rsidP="00F20133">
      <w:pPr>
        <w:pStyle w:val="a3"/>
        <w:numPr>
          <w:ilvl w:val="0"/>
          <w:numId w:val="4"/>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величины ста</w:t>
      </w:r>
      <w:r w:rsidR="00022908">
        <w:rPr>
          <w:rFonts w:ascii="Times New Roman" w:hAnsi="Times New Roman" w:cs="Times New Roman"/>
          <w:sz w:val="28"/>
          <w:szCs w:val="28"/>
        </w:rPr>
        <w:t>ндартизированных коэффициентов.</w:t>
      </w:r>
    </w:p>
    <w:p w:rsidR="00314690" w:rsidRDefault="00F20133" w:rsidP="00F20133">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6348A7">
        <w:rPr>
          <w:rFonts w:ascii="Times New Roman" w:hAnsi="Times New Roman" w:cs="Times New Roman"/>
          <w:b/>
          <w:sz w:val="28"/>
          <w:szCs w:val="28"/>
        </w:rPr>
        <w:t>т</w:t>
      </w:r>
      <w:r w:rsidRPr="00F20133">
        <w:rPr>
          <w:rFonts w:ascii="Times New Roman" w:hAnsi="Times New Roman" w:cs="Times New Roman"/>
          <w:b/>
          <w:sz w:val="28"/>
          <w:szCs w:val="28"/>
        </w:rPr>
        <w:t>аблице 8</w:t>
      </w:r>
      <w:r w:rsidR="00314690">
        <w:rPr>
          <w:rFonts w:ascii="Times New Roman" w:hAnsi="Times New Roman" w:cs="Times New Roman"/>
          <w:sz w:val="28"/>
          <w:szCs w:val="28"/>
        </w:rPr>
        <w:t xml:space="preserve"> представлены результаты анализа компаний, занятых в сфере добычи нефти, газа и потребляемого топлива. </w:t>
      </w:r>
    </w:p>
    <w:p w:rsidR="00314690" w:rsidRPr="00B82D86" w:rsidRDefault="00314690" w:rsidP="00F20133">
      <w:pPr>
        <w:autoSpaceDE w:val="0"/>
        <w:autoSpaceDN w:val="0"/>
        <w:adjustRightInd w:val="0"/>
        <w:spacing w:after="0" w:line="360" w:lineRule="auto"/>
        <w:ind w:firstLine="708"/>
        <w:jc w:val="both"/>
        <w:rPr>
          <w:rFonts w:ascii="Times New Roman" w:hAnsi="Times New Roman" w:cs="Times New Roman"/>
          <w:b/>
          <w:sz w:val="20"/>
          <w:szCs w:val="20"/>
        </w:rPr>
      </w:pPr>
    </w:p>
    <w:p w:rsidR="00571E99" w:rsidRPr="00B82D86" w:rsidRDefault="00571E99" w:rsidP="00571E99">
      <w:pPr>
        <w:pStyle w:val="af"/>
        <w:keepNext/>
        <w:rPr>
          <w:rFonts w:ascii="Times New Roman" w:hAnsi="Times New Roman" w:cs="Times New Roman"/>
          <w:b w:val="0"/>
          <w:color w:val="auto"/>
          <w:sz w:val="20"/>
          <w:szCs w:val="20"/>
        </w:rPr>
      </w:pPr>
      <w:r w:rsidRPr="00B82D86">
        <w:rPr>
          <w:rFonts w:ascii="Times New Roman" w:hAnsi="Times New Roman" w:cs="Times New Roman"/>
          <w:color w:val="auto"/>
          <w:sz w:val="20"/>
          <w:szCs w:val="20"/>
        </w:rPr>
        <w:t xml:space="preserve">Таблица </w:t>
      </w:r>
      <w:r w:rsidRPr="00B82D86">
        <w:rPr>
          <w:rFonts w:ascii="Times New Roman" w:hAnsi="Times New Roman" w:cs="Times New Roman"/>
          <w:color w:val="auto"/>
          <w:sz w:val="20"/>
          <w:szCs w:val="20"/>
        </w:rPr>
        <w:fldChar w:fldCharType="begin"/>
      </w:r>
      <w:r w:rsidRPr="00B82D86">
        <w:rPr>
          <w:rFonts w:ascii="Times New Roman" w:hAnsi="Times New Roman" w:cs="Times New Roman"/>
          <w:color w:val="auto"/>
          <w:sz w:val="20"/>
          <w:szCs w:val="20"/>
        </w:rPr>
        <w:instrText xml:space="preserve"> SEQ Таблица \* ARABIC </w:instrText>
      </w:r>
      <w:r w:rsidRPr="00B82D86">
        <w:rPr>
          <w:rFonts w:ascii="Times New Roman" w:hAnsi="Times New Roman" w:cs="Times New Roman"/>
          <w:color w:val="auto"/>
          <w:sz w:val="20"/>
          <w:szCs w:val="20"/>
        </w:rPr>
        <w:fldChar w:fldCharType="separate"/>
      </w:r>
      <w:r w:rsidR="006348A7">
        <w:rPr>
          <w:rFonts w:ascii="Times New Roman" w:hAnsi="Times New Roman" w:cs="Times New Roman"/>
          <w:noProof/>
          <w:color w:val="auto"/>
          <w:sz w:val="20"/>
          <w:szCs w:val="20"/>
        </w:rPr>
        <w:t>8</w:t>
      </w:r>
      <w:r w:rsidRPr="00B82D86">
        <w:rPr>
          <w:rFonts w:ascii="Times New Roman" w:hAnsi="Times New Roman" w:cs="Times New Roman"/>
          <w:color w:val="auto"/>
          <w:sz w:val="20"/>
          <w:szCs w:val="20"/>
        </w:rPr>
        <w:fldChar w:fldCharType="end"/>
      </w:r>
      <w:r w:rsidR="006348A7">
        <w:rPr>
          <w:rFonts w:ascii="Times New Roman" w:hAnsi="Times New Roman" w:cs="Times New Roman"/>
          <w:color w:val="auto"/>
          <w:sz w:val="20"/>
          <w:szCs w:val="20"/>
        </w:rPr>
        <w:t>.</w:t>
      </w:r>
      <w:r w:rsidRPr="00B82D86">
        <w:rPr>
          <w:rFonts w:ascii="Times New Roman" w:hAnsi="Times New Roman" w:cs="Times New Roman"/>
          <w:color w:val="auto"/>
          <w:sz w:val="20"/>
          <w:szCs w:val="20"/>
        </w:rPr>
        <w:t xml:space="preserve"> </w:t>
      </w:r>
      <w:r w:rsidRPr="00B82D86">
        <w:rPr>
          <w:rFonts w:ascii="Times New Roman" w:hAnsi="Times New Roman" w:cs="Times New Roman"/>
          <w:b w:val="0"/>
          <w:color w:val="auto"/>
          <w:sz w:val="20"/>
          <w:szCs w:val="20"/>
        </w:rPr>
        <w:t>Динамика влияния факторов на курс акций компаний по добыче нефти, газа и потребляемого топлива</w:t>
      </w:r>
    </w:p>
    <w:tbl>
      <w:tblPr>
        <w:tblW w:w="5000" w:type="pct"/>
        <w:jc w:val="center"/>
        <w:tblLook w:val="04A0" w:firstRow="1" w:lastRow="0" w:firstColumn="1" w:lastColumn="0" w:noHBand="0" w:noVBand="1"/>
      </w:tblPr>
      <w:tblGrid>
        <w:gridCol w:w="2265"/>
        <w:gridCol w:w="733"/>
        <w:gridCol w:w="1332"/>
        <w:gridCol w:w="950"/>
        <w:gridCol w:w="962"/>
        <w:gridCol w:w="861"/>
        <w:gridCol w:w="688"/>
        <w:gridCol w:w="688"/>
        <w:gridCol w:w="688"/>
        <w:gridCol w:w="686"/>
      </w:tblGrid>
      <w:tr w:rsidR="006348A7" w:rsidRPr="00DD300C" w:rsidTr="006348A7">
        <w:trPr>
          <w:trHeight w:val="300"/>
          <w:jc w:val="center"/>
        </w:trPr>
        <w:tc>
          <w:tcPr>
            <w:tcW w:w="267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f1</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x4</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x5</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x6</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x7</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x8</w:t>
            </w:r>
          </w:p>
        </w:tc>
      </w:tr>
      <w:tr w:rsidR="00314690" w:rsidRPr="00DD300C" w:rsidTr="006348A7">
        <w:trPr>
          <w:trHeight w:val="600"/>
          <w:jc w:val="center"/>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Подотрасль</w:t>
            </w:r>
          </w:p>
        </w:tc>
        <w:tc>
          <w:tcPr>
            <w:tcW w:w="372" w:type="pct"/>
            <w:tcBorders>
              <w:top w:val="nil"/>
              <w:left w:val="nil"/>
              <w:bottom w:val="single" w:sz="4" w:space="0" w:color="auto"/>
              <w:right w:val="single" w:sz="4" w:space="0" w:color="auto"/>
            </w:tcBorders>
            <w:shd w:val="clear" w:color="auto" w:fill="auto"/>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Срез</w:t>
            </w:r>
          </w:p>
        </w:tc>
        <w:tc>
          <w:tcPr>
            <w:tcW w:w="676" w:type="pct"/>
            <w:tcBorders>
              <w:top w:val="nil"/>
              <w:left w:val="nil"/>
              <w:bottom w:val="single" w:sz="4" w:space="0" w:color="auto"/>
              <w:right w:val="single" w:sz="4" w:space="0" w:color="auto"/>
            </w:tcBorders>
            <w:shd w:val="clear" w:color="auto" w:fill="auto"/>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Кол-во наблюдений</w:t>
            </w:r>
          </w:p>
        </w:tc>
        <w:tc>
          <w:tcPr>
            <w:tcW w:w="482" w:type="pct"/>
            <w:tcBorders>
              <w:top w:val="nil"/>
              <w:left w:val="nil"/>
              <w:bottom w:val="single" w:sz="4" w:space="0" w:color="auto"/>
              <w:right w:val="single" w:sz="4" w:space="0" w:color="auto"/>
            </w:tcBorders>
            <w:shd w:val="clear" w:color="auto" w:fill="auto"/>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R-квадрат</w:t>
            </w:r>
          </w:p>
        </w:tc>
        <w:tc>
          <w:tcPr>
            <w:tcW w:w="488" w:type="pct"/>
            <w:tcBorders>
              <w:top w:val="nil"/>
              <w:left w:val="nil"/>
              <w:bottom w:val="single" w:sz="4" w:space="0" w:color="auto"/>
              <w:right w:val="single" w:sz="4" w:space="0" w:color="auto"/>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Oil_SNP</w:t>
            </w:r>
          </w:p>
        </w:tc>
        <w:tc>
          <w:tcPr>
            <w:tcW w:w="437" w:type="pct"/>
            <w:tcBorders>
              <w:top w:val="nil"/>
              <w:left w:val="nil"/>
              <w:bottom w:val="single" w:sz="4" w:space="0" w:color="auto"/>
              <w:right w:val="single" w:sz="4" w:space="0" w:color="auto"/>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Nasdaq</w:t>
            </w:r>
          </w:p>
        </w:tc>
        <w:tc>
          <w:tcPr>
            <w:tcW w:w="349" w:type="pct"/>
            <w:tcBorders>
              <w:top w:val="nil"/>
              <w:left w:val="nil"/>
              <w:bottom w:val="single" w:sz="4" w:space="0" w:color="auto"/>
              <w:right w:val="single" w:sz="4" w:space="0" w:color="auto"/>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DXY</w:t>
            </w:r>
          </w:p>
        </w:tc>
        <w:tc>
          <w:tcPr>
            <w:tcW w:w="349" w:type="pct"/>
            <w:tcBorders>
              <w:top w:val="nil"/>
              <w:left w:val="nil"/>
              <w:bottom w:val="single" w:sz="4" w:space="0" w:color="auto"/>
              <w:right w:val="single" w:sz="4" w:space="0" w:color="auto"/>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XAU</w:t>
            </w:r>
          </w:p>
        </w:tc>
        <w:tc>
          <w:tcPr>
            <w:tcW w:w="349" w:type="pct"/>
            <w:tcBorders>
              <w:top w:val="nil"/>
              <w:left w:val="nil"/>
              <w:bottom w:val="single" w:sz="4" w:space="0" w:color="auto"/>
              <w:right w:val="single" w:sz="4" w:space="0" w:color="auto"/>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LME</w:t>
            </w:r>
          </w:p>
        </w:tc>
        <w:tc>
          <w:tcPr>
            <w:tcW w:w="348" w:type="pct"/>
            <w:tcBorders>
              <w:top w:val="nil"/>
              <w:left w:val="nil"/>
              <w:bottom w:val="single" w:sz="4" w:space="0" w:color="auto"/>
              <w:right w:val="single" w:sz="4" w:space="0" w:color="auto"/>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GAS</w:t>
            </w:r>
          </w:p>
        </w:tc>
      </w:tr>
      <w:tr w:rsidR="00314690" w:rsidRPr="00DD300C" w:rsidTr="006348A7">
        <w:trPr>
          <w:trHeight w:val="300"/>
          <w:jc w:val="center"/>
        </w:trPr>
        <w:tc>
          <w:tcPr>
            <w:tcW w:w="1149"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314690"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bCs/>
                <w:color w:val="000000"/>
                <w:sz w:val="20"/>
                <w:szCs w:val="20"/>
                <w:lang w:eastAsia="ru-RU"/>
              </w:rPr>
              <w:t>Добыча нефти, газа и потребляемого топлива</w:t>
            </w:r>
          </w:p>
        </w:tc>
        <w:tc>
          <w:tcPr>
            <w:tcW w:w="372" w:type="pct"/>
            <w:vMerge w:val="restart"/>
            <w:tcBorders>
              <w:top w:val="nil"/>
              <w:left w:val="single" w:sz="4" w:space="0" w:color="auto"/>
              <w:bottom w:val="nil"/>
              <w:right w:val="single" w:sz="4" w:space="0" w:color="auto"/>
            </w:tcBorders>
            <w:shd w:val="clear" w:color="auto" w:fill="auto"/>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10</w:t>
            </w:r>
          </w:p>
        </w:tc>
        <w:tc>
          <w:tcPr>
            <w:tcW w:w="67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48</w:t>
            </w:r>
          </w:p>
        </w:tc>
        <w:tc>
          <w:tcPr>
            <w:tcW w:w="482" w:type="pct"/>
            <w:vMerge w:val="restart"/>
            <w:tcBorders>
              <w:top w:val="nil"/>
              <w:left w:val="single" w:sz="4" w:space="0" w:color="auto"/>
              <w:bottom w:val="single" w:sz="4" w:space="0" w:color="000000"/>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0.14</w:t>
            </w:r>
          </w:p>
        </w:tc>
        <w:tc>
          <w:tcPr>
            <w:tcW w:w="488" w:type="pct"/>
            <w:tcBorders>
              <w:top w:val="nil"/>
              <w:left w:val="single" w:sz="4" w:space="0" w:color="auto"/>
              <w:bottom w:val="nil"/>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0.03</w:t>
            </w:r>
          </w:p>
        </w:tc>
        <w:tc>
          <w:tcPr>
            <w:tcW w:w="437" w:type="pct"/>
            <w:tcBorders>
              <w:top w:val="nil"/>
              <w:left w:val="nil"/>
              <w:bottom w:val="nil"/>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9" w:type="pct"/>
            <w:tcBorders>
              <w:top w:val="nil"/>
              <w:left w:val="nil"/>
              <w:bottom w:val="nil"/>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9" w:type="pct"/>
            <w:tcBorders>
              <w:top w:val="nil"/>
              <w:left w:val="nil"/>
              <w:bottom w:val="nil"/>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9" w:type="pct"/>
            <w:tcBorders>
              <w:top w:val="nil"/>
              <w:left w:val="nil"/>
              <w:bottom w:val="nil"/>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8" w:type="pct"/>
            <w:tcBorders>
              <w:top w:val="nil"/>
              <w:left w:val="nil"/>
              <w:bottom w:val="nil"/>
              <w:right w:val="single" w:sz="4" w:space="0" w:color="auto"/>
            </w:tcBorders>
            <w:shd w:val="clear" w:color="auto" w:fill="FFFFFF" w:themeFill="background1"/>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314690" w:rsidRPr="00DD300C" w:rsidTr="006348A7">
        <w:trPr>
          <w:trHeight w:val="300"/>
          <w:jc w:val="center"/>
        </w:trPr>
        <w:tc>
          <w:tcPr>
            <w:tcW w:w="1149"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p>
        </w:tc>
        <w:tc>
          <w:tcPr>
            <w:tcW w:w="372" w:type="pct"/>
            <w:vMerge/>
            <w:tcBorders>
              <w:top w:val="nil"/>
              <w:left w:val="single" w:sz="4" w:space="0" w:color="auto"/>
              <w:bottom w:val="nil"/>
              <w:right w:val="single" w:sz="4" w:space="0" w:color="auto"/>
            </w:tcBorders>
            <w:shd w:val="clear" w:color="auto" w:fill="auto"/>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p>
        </w:tc>
        <w:tc>
          <w:tcPr>
            <w:tcW w:w="676" w:type="pct"/>
            <w:vMerge/>
            <w:tcBorders>
              <w:top w:val="nil"/>
              <w:left w:val="single" w:sz="4" w:space="0" w:color="auto"/>
              <w:bottom w:val="single" w:sz="4" w:space="0" w:color="000000"/>
              <w:right w:val="single" w:sz="4" w:space="0" w:color="auto"/>
            </w:tcBorders>
            <w:shd w:val="clear" w:color="auto" w:fill="auto"/>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p>
        </w:tc>
        <w:tc>
          <w:tcPr>
            <w:tcW w:w="482" w:type="pct"/>
            <w:vMerge/>
            <w:tcBorders>
              <w:top w:val="nil"/>
              <w:left w:val="single" w:sz="4" w:space="0" w:color="auto"/>
              <w:bottom w:val="single" w:sz="4" w:space="0" w:color="000000"/>
              <w:right w:val="nil"/>
            </w:tcBorders>
            <w:shd w:val="clear" w:color="auto" w:fill="auto"/>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single" w:sz="4" w:space="0" w:color="auto"/>
              <w:bottom w:val="single" w:sz="4" w:space="0" w:color="auto"/>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0.38</w:t>
            </w:r>
          </w:p>
        </w:tc>
        <w:tc>
          <w:tcPr>
            <w:tcW w:w="437" w:type="pct"/>
            <w:tcBorders>
              <w:top w:val="nil"/>
              <w:left w:val="nil"/>
              <w:bottom w:val="single" w:sz="4" w:space="0" w:color="auto"/>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9" w:type="pct"/>
            <w:tcBorders>
              <w:top w:val="nil"/>
              <w:left w:val="nil"/>
              <w:bottom w:val="single" w:sz="4" w:space="0" w:color="auto"/>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9" w:type="pct"/>
            <w:tcBorders>
              <w:top w:val="nil"/>
              <w:left w:val="nil"/>
              <w:bottom w:val="single" w:sz="4" w:space="0" w:color="auto"/>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9" w:type="pct"/>
            <w:tcBorders>
              <w:top w:val="nil"/>
              <w:left w:val="nil"/>
              <w:bottom w:val="single" w:sz="4" w:space="0" w:color="auto"/>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8" w:type="pct"/>
            <w:tcBorders>
              <w:top w:val="nil"/>
              <w:left w:val="nil"/>
              <w:bottom w:val="single" w:sz="4" w:space="0" w:color="auto"/>
              <w:right w:val="single" w:sz="4" w:space="0" w:color="auto"/>
            </w:tcBorders>
            <w:shd w:val="clear" w:color="auto" w:fill="FFFFFF" w:themeFill="background1"/>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314690" w:rsidRPr="00DD300C" w:rsidTr="006348A7">
        <w:trPr>
          <w:trHeight w:val="300"/>
          <w:jc w:val="center"/>
        </w:trPr>
        <w:tc>
          <w:tcPr>
            <w:tcW w:w="1149"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p>
        </w:tc>
        <w:tc>
          <w:tcPr>
            <w:tcW w:w="372" w:type="pct"/>
            <w:vMerge w:val="restart"/>
            <w:tcBorders>
              <w:top w:val="nil"/>
              <w:left w:val="single" w:sz="4" w:space="0" w:color="auto"/>
              <w:bottom w:val="nil"/>
              <w:right w:val="single" w:sz="4" w:space="0" w:color="auto"/>
            </w:tcBorders>
            <w:shd w:val="clear" w:color="auto" w:fill="auto"/>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15</w:t>
            </w:r>
          </w:p>
        </w:tc>
        <w:tc>
          <w:tcPr>
            <w:tcW w:w="67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46</w:t>
            </w:r>
          </w:p>
        </w:tc>
        <w:tc>
          <w:tcPr>
            <w:tcW w:w="48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0.59</w:t>
            </w:r>
          </w:p>
        </w:tc>
        <w:tc>
          <w:tcPr>
            <w:tcW w:w="488" w:type="pct"/>
            <w:tcBorders>
              <w:top w:val="nil"/>
              <w:left w:val="nil"/>
              <w:bottom w:val="nil"/>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0.05</w:t>
            </w:r>
          </w:p>
        </w:tc>
        <w:tc>
          <w:tcPr>
            <w:tcW w:w="437" w:type="pct"/>
            <w:tcBorders>
              <w:top w:val="nil"/>
              <w:left w:val="nil"/>
              <w:bottom w:val="nil"/>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1.06</w:t>
            </w:r>
          </w:p>
        </w:tc>
        <w:tc>
          <w:tcPr>
            <w:tcW w:w="349" w:type="pct"/>
            <w:tcBorders>
              <w:top w:val="nil"/>
              <w:left w:val="nil"/>
              <w:bottom w:val="nil"/>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9" w:type="pct"/>
            <w:tcBorders>
              <w:top w:val="nil"/>
              <w:left w:val="nil"/>
              <w:bottom w:val="nil"/>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9" w:type="pct"/>
            <w:tcBorders>
              <w:top w:val="nil"/>
              <w:left w:val="nil"/>
              <w:bottom w:val="nil"/>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8" w:type="pct"/>
            <w:tcBorders>
              <w:top w:val="nil"/>
              <w:left w:val="nil"/>
              <w:bottom w:val="nil"/>
              <w:right w:val="single" w:sz="4" w:space="0" w:color="auto"/>
            </w:tcBorders>
            <w:shd w:val="clear" w:color="auto" w:fill="FFFFFF" w:themeFill="background1"/>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314690" w:rsidRPr="00DD300C" w:rsidTr="006348A7">
        <w:trPr>
          <w:trHeight w:val="300"/>
          <w:jc w:val="center"/>
        </w:trPr>
        <w:tc>
          <w:tcPr>
            <w:tcW w:w="1149"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p>
        </w:tc>
        <w:tc>
          <w:tcPr>
            <w:tcW w:w="372" w:type="pct"/>
            <w:vMerge/>
            <w:tcBorders>
              <w:top w:val="nil"/>
              <w:left w:val="single" w:sz="4" w:space="0" w:color="auto"/>
              <w:bottom w:val="nil"/>
              <w:right w:val="single" w:sz="4" w:space="0" w:color="auto"/>
            </w:tcBorders>
            <w:shd w:val="clear" w:color="auto" w:fill="auto"/>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p>
        </w:tc>
        <w:tc>
          <w:tcPr>
            <w:tcW w:w="676" w:type="pct"/>
            <w:vMerge/>
            <w:tcBorders>
              <w:top w:val="nil"/>
              <w:left w:val="single" w:sz="4" w:space="0" w:color="auto"/>
              <w:bottom w:val="single" w:sz="4" w:space="0" w:color="000000"/>
              <w:right w:val="single" w:sz="4" w:space="0" w:color="auto"/>
            </w:tcBorders>
            <w:shd w:val="clear" w:color="auto" w:fill="auto"/>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p>
        </w:tc>
        <w:tc>
          <w:tcPr>
            <w:tcW w:w="482" w:type="pct"/>
            <w:vMerge/>
            <w:tcBorders>
              <w:top w:val="nil"/>
              <w:left w:val="single" w:sz="4" w:space="0" w:color="auto"/>
              <w:bottom w:val="single" w:sz="4" w:space="0" w:color="000000"/>
              <w:right w:val="single" w:sz="4" w:space="0" w:color="auto"/>
            </w:tcBorders>
            <w:shd w:val="clear" w:color="auto" w:fill="auto"/>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0.45</w:t>
            </w:r>
          </w:p>
        </w:tc>
        <w:tc>
          <w:tcPr>
            <w:tcW w:w="437" w:type="pct"/>
            <w:tcBorders>
              <w:top w:val="nil"/>
              <w:left w:val="nil"/>
              <w:bottom w:val="single" w:sz="4" w:space="0" w:color="auto"/>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0.50</w:t>
            </w:r>
          </w:p>
        </w:tc>
        <w:tc>
          <w:tcPr>
            <w:tcW w:w="349" w:type="pct"/>
            <w:tcBorders>
              <w:top w:val="nil"/>
              <w:left w:val="nil"/>
              <w:bottom w:val="single" w:sz="4" w:space="0" w:color="auto"/>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9" w:type="pct"/>
            <w:tcBorders>
              <w:top w:val="nil"/>
              <w:left w:val="nil"/>
              <w:bottom w:val="single" w:sz="4" w:space="0" w:color="auto"/>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9" w:type="pct"/>
            <w:tcBorders>
              <w:top w:val="nil"/>
              <w:left w:val="nil"/>
              <w:bottom w:val="single" w:sz="4" w:space="0" w:color="auto"/>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8" w:type="pct"/>
            <w:tcBorders>
              <w:top w:val="nil"/>
              <w:left w:val="nil"/>
              <w:bottom w:val="single" w:sz="4" w:space="0" w:color="auto"/>
              <w:right w:val="single" w:sz="4" w:space="0" w:color="auto"/>
            </w:tcBorders>
            <w:shd w:val="clear" w:color="auto" w:fill="FFFFFF" w:themeFill="background1"/>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314690" w:rsidRPr="00DD300C" w:rsidTr="006348A7">
        <w:trPr>
          <w:trHeight w:val="300"/>
          <w:jc w:val="center"/>
        </w:trPr>
        <w:tc>
          <w:tcPr>
            <w:tcW w:w="1149"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p>
        </w:tc>
        <w:tc>
          <w:tcPr>
            <w:tcW w:w="372" w:type="pct"/>
            <w:vMerge w:val="restart"/>
            <w:tcBorders>
              <w:top w:val="nil"/>
              <w:left w:val="single" w:sz="4" w:space="0" w:color="auto"/>
              <w:bottom w:val="single" w:sz="4" w:space="0" w:color="000000"/>
              <w:right w:val="single" w:sz="4" w:space="0" w:color="auto"/>
            </w:tcBorders>
            <w:shd w:val="clear" w:color="auto" w:fill="auto"/>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20</w:t>
            </w:r>
          </w:p>
        </w:tc>
        <w:tc>
          <w:tcPr>
            <w:tcW w:w="67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48</w:t>
            </w:r>
          </w:p>
        </w:tc>
        <w:tc>
          <w:tcPr>
            <w:tcW w:w="48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0.37</w:t>
            </w:r>
          </w:p>
        </w:tc>
        <w:tc>
          <w:tcPr>
            <w:tcW w:w="488" w:type="pct"/>
            <w:tcBorders>
              <w:top w:val="nil"/>
              <w:left w:val="nil"/>
              <w:bottom w:val="nil"/>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0.04</w:t>
            </w:r>
          </w:p>
        </w:tc>
        <w:tc>
          <w:tcPr>
            <w:tcW w:w="437" w:type="pct"/>
            <w:tcBorders>
              <w:top w:val="nil"/>
              <w:left w:val="nil"/>
              <w:bottom w:val="nil"/>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0.66</w:t>
            </w:r>
          </w:p>
        </w:tc>
        <w:tc>
          <w:tcPr>
            <w:tcW w:w="349" w:type="pct"/>
            <w:tcBorders>
              <w:top w:val="nil"/>
              <w:left w:val="nil"/>
              <w:bottom w:val="nil"/>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9" w:type="pct"/>
            <w:tcBorders>
              <w:top w:val="nil"/>
              <w:left w:val="nil"/>
              <w:bottom w:val="nil"/>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9" w:type="pct"/>
            <w:tcBorders>
              <w:top w:val="nil"/>
              <w:left w:val="nil"/>
              <w:bottom w:val="nil"/>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8" w:type="pct"/>
            <w:tcBorders>
              <w:top w:val="nil"/>
              <w:left w:val="nil"/>
              <w:bottom w:val="nil"/>
              <w:right w:val="single" w:sz="4" w:space="0" w:color="auto"/>
            </w:tcBorders>
            <w:shd w:val="clear" w:color="auto" w:fill="FFFFFF" w:themeFill="background1"/>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314690" w:rsidRPr="00DD300C" w:rsidTr="006348A7">
        <w:trPr>
          <w:trHeight w:val="300"/>
          <w:jc w:val="center"/>
        </w:trPr>
        <w:tc>
          <w:tcPr>
            <w:tcW w:w="1149"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p>
        </w:tc>
        <w:tc>
          <w:tcPr>
            <w:tcW w:w="372" w:type="pct"/>
            <w:vMerge/>
            <w:tcBorders>
              <w:top w:val="nil"/>
              <w:left w:val="single" w:sz="4" w:space="0" w:color="auto"/>
              <w:bottom w:val="single" w:sz="4" w:space="0" w:color="000000"/>
              <w:right w:val="single" w:sz="4" w:space="0" w:color="auto"/>
            </w:tcBorders>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314690" w:rsidRPr="00DD300C" w:rsidRDefault="00314690"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0.35</w:t>
            </w:r>
          </w:p>
        </w:tc>
        <w:tc>
          <w:tcPr>
            <w:tcW w:w="437" w:type="pct"/>
            <w:tcBorders>
              <w:top w:val="nil"/>
              <w:left w:val="nil"/>
              <w:bottom w:val="single" w:sz="4" w:space="0" w:color="auto"/>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0.38</w:t>
            </w:r>
          </w:p>
        </w:tc>
        <w:tc>
          <w:tcPr>
            <w:tcW w:w="349" w:type="pct"/>
            <w:tcBorders>
              <w:top w:val="nil"/>
              <w:left w:val="nil"/>
              <w:bottom w:val="single" w:sz="4" w:space="0" w:color="auto"/>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9" w:type="pct"/>
            <w:tcBorders>
              <w:top w:val="nil"/>
              <w:left w:val="nil"/>
              <w:bottom w:val="single" w:sz="4" w:space="0" w:color="auto"/>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9" w:type="pct"/>
            <w:tcBorders>
              <w:top w:val="nil"/>
              <w:left w:val="nil"/>
              <w:bottom w:val="single" w:sz="4" w:space="0" w:color="auto"/>
              <w:right w:val="nil"/>
            </w:tcBorders>
            <w:shd w:val="clear" w:color="auto" w:fill="auto"/>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8" w:type="pct"/>
            <w:tcBorders>
              <w:top w:val="nil"/>
              <w:left w:val="nil"/>
              <w:bottom w:val="single" w:sz="4" w:space="0" w:color="auto"/>
              <w:right w:val="single" w:sz="4" w:space="0" w:color="auto"/>
            </w:tcBorders>
            <w:shd w:val="clear" w:color="auto" w:fill="FFFFFF" w:themeFill="background1"/>
            <w:noWrap/>
            <w:vAlign w:val="center"/>
            <w:hideMark/>
          </w:tcPr>
          <w:p w:rsidR="00314690" w:rsidRPr="00DD300C" w:rsidRDefault="00314690" w:rsidP="00DD300C">
            <w:pPr>
              <w:spacing w:after="0" w:line="360" w:lineRule="auto"/>
              <w:jc w:val="center"/>
              <w:rPr>
                <w:rFonts w:ascii="Times New Roman" w:eastAsia="Times New Roman" w:hAnsi="Times New Roman" w:cs="Times New Roman"/>
                <w:b/>
                <w:bCs/>
                <w:color w:val="000000"/>
                <w:sz w:val="20"/>
                <w:szCs w:val="20"/>
                <w:lang w:eastAsia="ru-RU"/>
              </w:rPr>
            </w:pPr>
          </w:p>
        </w:tc>
      </w:tr>
    </w:tbl>
    <w:p w:rsidR="00314690" w:rsidRDefault="00314690" w:rsidP="00F20133">
      <w:pPr>
        <w:autoSpaceDE w:val="0"/>
        <w:autoSpaceDN w:val="0"/>
        <w:adjustRightInd w:val="0"/>
        <w:spacing w:after="0" w:line="360" w:lineRule="auto"/>
        <w:ind w:firstLine="708"/>
        <w:jc w:val="both"/>
        <w:rPr>
          <w:rFonts w:ascii="Times New Roman" w:hAnsi="Times New Roman" w:cs="Times New Roman"/>
          <w:sz w:val="28"/>
          <w:szCs w:val="28"/>
        </w:rPr>
      </w:pPr>
    </w:p>
    <w:p w:rsidR="00314690" w:rsidRDefault="00314690" w:rsidP="00F2013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Как и ожидалось, все три среза уверенно демонстрируют статистически доказанную зависимость котировок акций этих компаний от индекса, отражающего движение рынка нефти. По мере увеличения количества дней устанавливается взаимосвязь динамики акций с динамикой индекса </w:t>
      </w:r>
      <w:r>
        <w:rPr>
          <w:rFonts w:ascii="Times New Roman" w:hAnsi="Times New Roman" w:cs="Times New Roman"/>
          <w:sz w:val="28"/>
          <w:szCs w:val="28"/>
          <w:lang w:val="en-US"/>
        </w:rPr>
        <w:t>Nasdaq</w:t>
      </w:r>
      <w:r w:rsidRPr="00314690">
        <w:rPr>
          <w:rFonts w:ascii="Times New Roman" w:hAnsi="Times New Roman" w:cs="Times New Roman"/>
          <w:sz w:val="28"/>
          <w:szCs w:val="28"/>
        </w:rPr>
        <w:t xml:space="preserve">, </w:t>
      </w:r>
      <w:r>
        <w:rPr>
          <w:rFonts w:ascii="Times New Roman" w:hAnsi="Times New Roman" w:cs="Times New Roman"/>
          <w:sz w:val="28"/>
          <w:szCs w:val="28"/>
        </w:rPr>
        <w:t>что подтверждает предположение о подверженности вновь выш</w:t>
      </w:r>
      <w:r w:rsidR="007346DB">
        <w:rPr>
          <w:rFonts w:ascii="Times New Roman" w:hAnsi="Times New Roman" w:cs="Times New Roman"/>
          <w:sz w:val="28"/>
          <w:szCs w:val="28"/>
        </w:rPr>
        <w:t xml:space="preserve">едших на рынок компаний общем тенденциям рынка. </w:t>
      </w:r>
    </w:p>
    <w:p w:rsidR="007346DB" w:rsidRPr="007346DB" w:rsidRDefault="007346DB" w:rsidP="00F2013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Объясняющая способность модели возрастает с увеличением числа дней, при этом</w:t>
      </w:r>
      <w:r w:rsidR="001D2C26">
        <w:rPr>
          <w:rFonts w:ascii="Times New Roman" w:hAnsi="Times New Roman" w:cs="Times New Roman"/>
          <w:sz w:val="28"/>
          <w:szCs w:val="28"/>
        </w:rPr>
        <w:t>,</w:t>
      </w:r>
      <w:r>
        <w:rPr>
          <w:rFonts w:ascii="Times New Roman" w:hAnsi="Times New Roman" w:cs="Times New Roman"/>
          <w:sz w:val="28"/>
          <w:szCs w:val="28"/>
        </w:rPr>
        <w:t xml:space="preserve"> не опускаясь ниже 37%, что означает, что более трети изменчивости колебаний котировок акций в первый месяц можно объяснить за счет совместного влияния таких факторов, как цены на нефть и изменению индекса </w:t>
      </w:r>
      <w:r>
        <w:rPr>
          <w:rFonts w:ascii="Times New Roman" w:hAnsi="Times New Roman" w:cs="Times New Roman"/>
          <w:sz w:val="28"/>
          <w:szCs w:val="28"/>
          <w:lang w:val="en-US"/>
        </w:rPr>
        <w:t>Nasdaq</w:t>
      </w:r>
      <w:r w:rsidRPr="007346DB">
        <w:rPr>
          <w:rFonts w:ascii="Times New Roman" w:hAnsi="Times New Roman" w:cs="Times New Roman"/>
          <w:sz w:val="28"/>
          <w:szCs w:val="28"/>
        </w:rPr>
        <w:t>.</w:t>
      </w:r>
      <w:r w:rsidR="00E470F0">
        <w:rPr>
          <w:rFonts w:ascii="Times New Roman" w:hAnsi="Times New Roman" w:cs="Times New Roman"/>
          <w:sz w:val="28"/>
          <w:szCs w:val="28"/>
        </w:rPr>
        <w:t xml:space="preserve"> Сравнивая стандартизированные значения коэффициентов можно сделать вывод, что оба выделенных фактора в приблизительно одинаковой степени оказывают влияние на динамику акций.</w:t>
      </w:r>
    </w:p>
    <w:p w:rsidR="007346DB" w:rsidRDefault="007346DB" w:rsidP="00F20133">
      <w:pPr>
        <w:autoSpaceDE w:val="0"/>
        <w:autoSpaceDN w:val="0"/>
        <w:adjustRightInd w:val="0"/>
        <w:spacing w:after="0" w:line="360" w:lineRule="auto"/>
        <w:jc w:val="both"/>
        <w:rPr>
          <w:rFonts w:ascii="Times New Roman" w:hAnsi="Times New Roman" w:cs="Times New Roman"/>
          <w:sz w:val="28"/>
          <w:szCs w:val="28"/>
        </w:rPr>
      </w:pPr>
      <w:r w:rsidRPr="00E470F0">
        <w:rPr>
          <w:rFonts w:ascii="Times New Roman" w:hAnsi="Times New Roman" w:cs="Times New Roman"/>
          <w:sz w:val="28"/>
          <w:szCs w:val="28"/>
        </w:rPr>
        <w:tab/>
      </w:r>
      <w:r>
        <w:rPr>
          <w:rFonts w:ascii="Times New Roman" w:hAnsi="Times New Roman" w:cs="Times New Roman"/>
          <w:sz w:val="28"/>
          <w:szCs w:val="28"/>
        </w:rPr>
        <w:t xml:space="preserve">В </w:t>
      </w:r>
      <w:r w:rsidRPr="006348A7">
        <w:rPr>
          <w:rFonts w:ascii="Times New Roman" w:hAnsi="Times New Roman" w:cs="Times New Roman"/>
          <w:b/>
          <w:sz w:val="28"/>
          <w:szCs w:val="28"/>
        </w:rPr>
        <w:t xml:space="preserve">таблице </w:t>
      </w:r>
      <w:r w:rsidR="006348A7">
        <w:rPr>
          <w:rFonts w:ascii="Times New Roman" w:hAnsi="Times New Roman" w:cs="Times New Roman"/>
          <w:b/>
          <w:sz w:val="28"/>
          <w:szCs w:val="28"/>
        </w:rPr>
        <w:t>9</w:t>
      </w:r>
      <w:r>
        <w:rPr>
          <w:rFonts w:ascii="Times New Roman" w:hAnsi="Times New Roman" w:cs="Times New Roman"/>
          <w:sz w:val="28"/>
          <w:szCs w:val="28"/>
        </w:rPr>
        <w:t xml:space="preserve"> приведены значения коэффициентов, полученные при анализе смежной подотрасли – производство энергетического оборудования и услуги по его использованию.</w:t>
      </w:r>
    </w:p>
    <w:p w:rsidR="00B82D86" w:rsidRDefault="00B82D86" w:rsidP="00F20133">
      <w:pPr>
        <w:autoSpaceDE w:val="0"/>
        <w:autoSpaceDN w:val="0"/>
        <w:adjustRightInd w:val="0"/>
        <w:spacing w:after="0" w:line="360" w:lineRule="auto"/>
        <w:jc w:val="both"/>
        <w:rPr>
          <w:rFonts w:ascii="Times New Roman" w:hAnsi="Times New Roman" w:cs="Times New Roman"/>
          <w:sz w:val="28"/>
          <w:szCs w:val="28"/>
        </w:rPr>
      </w:pPr>
    </w:p>
    <w:p w:rsidR="00571E99" w:rsidRPr="00B82D86" w:rsidRDefault="00571E99" w:rsidP="00571E99">
      <w:pPr>
        <w:pStyle w:val="af"/>
        <w:keepNext/>
        <w:rPr>
          <w:rFonts w:ascii="Times New Roman" w:hAnsi="Times New Roman" w:cs="Times New Roman"/>
          <w:b w:val="0"/>
          <w:color w:val="auto"/>
          <w:sz w:val="20"/>
        </w:rPr>
      </w:pPr>
      <w:r w:rsidRPr="00B82D86">
        <w:rPr>
          <w:rFonts w:ascii="Times New Roman" w:hAnsi="Times New Roman" w:cs="Times New Roman"/>
          <w:color w:val="auto"/>
          <w:sz w:val="20"/>
        </w:rPr>
        <w:t xml:space="preserve">Таблица </w:t>
      </w:r>
      <w:r w:rsidRPr="00B82D86">
        <w:rPr>
          <w:rFonts w:ascii="Times New Roman" w:hAnsi="Times New Roman" w:cs="Times New Roman"/>
          <w:color w:val="auto"/>
          <w:sz w:val="20"/>
        </w:rPr>
        <w:fldChar w:fldCharType="begin"/>
      </w:r>
      <w:r w:rsidRPr="00B82D86">
        <w:rPr>
          <w:rFonts w:ascii="Times New Roman" w:hAnsi="Times New Roman" w:cs="Times New Roman"/>
          <w:color w:val="auto"/>
          <w:sz w:val="20"/>
        </w:rPr>
        <w:instrText xml:space="preserve"> SEQ Таблица \* ARABIC </w:instrText>
      </w:r>
      <w:r w:rsidRPr="00B82D86">
        <w:rPr>
          <w:rFonts w:ascii="Times New Roman" w:hAnsi="Times New Roman" w:cs="Times New Roman"/>
          <w:color w:val="auto"/>
          <w:sz w:val="20"/>
        </w:rPr>
        <w:fldChar w:fldCharType="separate"/>
      </w:r>
      <w:r w:rsidR="006348A7">
        <w:rPr>
          <w:rFonts w:ascii="Times New Roman" w:hAnsi="Times New Roman" w:cs="Times New Roman"/>
          <w:noProof/>
          <w:color w:val="auto"/>
          <w:sz w:val="20"/>
        </w:rPr>
        <w:t>9</w:t>
      </w:r>
      <w:r w:rsidRPr="00B82D86">
        <w:rPr>
          <w:rFonts w:ascii="Times New Roman" w:hAnsi="Times New Roman" w:cs="Times New Roman"/>
          <w:color w:val="auto"/>
          <w:sz w:val="20"/>
        </w:rPr>
        <w:fldChar w:fldCharType="end"/>
      </w:r>
      <w:r w:rsidR="006348A7">
        <w:rPr>
          <w:rFonts w:ascii="Times New Roman" w:hAnsi="Times New Roman" w:cs="Times New Roman"/>
          <w:color w:val="auto"/>
          <w:sz w:val="20"/>
        </w:rPr>
        <w:t>.</w:t>
      </w:r>
      <w:r w:rsidRPr="00B82D86">
        <w:rPr>
          <w:rFonts w:ascii="Times New Roman" w:hAnsi="Times New Roman" w:cs="Times New Roman"/>
          <w:b w:val="0"/>
          <w:color w:val="auto"/>
          <w:sz w:val="20"/>
        </w:rPr>
        <w:t xml:space="preserve"> Динамика влияния факторов на курс акций компаний по производству энергетического оборудования</w:t>
      </w:r>
    </w:p>
    <w:tbl>
      <w:tblPr>
        <w:tblW w:w="5000" w:type="pct"/>
        <w:tblLook w:val="04A0" w:firstRow="1" w:lastRow="0" w:firstColumn="1" w:lastColumn="0" w:noHBand="0" w:noVBand="1"/>
      </w:tblPr>
      <w:tblGrid>
        <w:gridCol w:w="2230"/>
        <w:gridCol w:w="700"/>
        <w:gridCol w:w="1441"/>
        <w:gridCol w:w="977"/>
        <w:gridCol w:w="962"/>
        <w:gridCol w:w="899"/>
        <w:gridCol w:w="652"/>
        <w:gridCol w:w="674"/>
        <w:gridCol w:w="672"/>
        <w:gridCol w:w="646"/>
      </w:tblGrid>
      <w:tr w:rsidR="006348A7" w:rsidRPr="00DD300C" w:rsidTr="006348A7">
        <w:trPr>
          <w:trHeight w:val="300"/>
        </w:trPr>
        <w:tc>
          <w:tcPr>
            <w:tcW w:w="271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f1</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x4</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x5</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x6</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x7</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x8</w:t>
            </w:r>
          </w:p>
        </w:tc>
      </w:tr>
      <w:tr w:rsidR="007346DB" w:rsidRPr="00DD300C" w:rsidTr="006348A7">
        <w:trPr>
          <w:trHeight w:val="600"/>
        </w:trPr>
        <w:tc>
          <w:tcPr>
            <w:tcW w:w="1132" w:type="pct"/>
            <w:tcBorders>
              <w:top w:val="nil"/>
              <w:left w:val="single" w:sz="4" w:space="0" w:color="auto"/>
              <w:bottom w:val="single" w:sz="4" w:space="0" w:color="auto"/>
              <w:right w:val="single" w:sz="4" w:space="0" w:color="auto"/>
            </w:tcBorders>
            <w:shd w:val="clear" w:color="auto" w:fill="auto"/>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Подотрасль</w:t>
            </w:r>
          </w:p>
        </w:tc>
        <w:tc>
          <w:tcPr>
            <w:tcW w:w="355" w:type="pct"/>
            <w:tcBorders>
              <w:top w:val="nil"/>
              <w:left w:val="nil"/>
              <w:bottom w:val="single" w:sz="4" w:space="0" w:color="auto"/>
              <w:right w:val="single" w:sz="4" w:space="0" w:color="auto"/>
            </w:tcBorders>
            <w:shd w:val="clear" w:color="auto" w:fill="auto"/>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Срез</w:t>
            </w:r>
          </w:p>
        </w:tc>
        <w:tc>
          <w:tcPr>
            <w:tcW w:w="731" w:type="pct"/>
            <w:tcBorders>
              <w:top w:val="nil"/>
              <w:left w:val="nil"/>
              <w:bottom w:val="single" w:sz="4" w:space="0" w:color="auto"/>
              <w:right w:val="single" w:sz="4" w:space="0" w:color="auto"/>
            </w:tcBorders>
            <w:shd w:val="clear" w:color="auto" w:fill="auto"/>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Кол-во наблюдений</w:t>
            </w:r>
          </w:p>
        </w:tc>
        <w:tc>
          <w:tcPr>
            <w:tcW w:w="496" w:type="pct"/>
            <w:tcBorders>
              <w:top w:val="nil"/>
              <w:left w:val="nil"/>
              <w:bottom w:val="single" w:sz="4" w:space="0" w:color="auto"/>
              <w:right w:val="single" w:sz="4" w:space="0" w:color="auto"/>
            </w:tcBorders>
            <w:shd w:val="clear" w:color="auto" w:fill="auto"/>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R-квадрат</w:t>
            </w:r>
          </w:p>
        </w:tc>
        <w:tc>
          <w:tcPr>
            <w:tcW w:w="488" w:type="pct"/>
            <w:tcBorders>
              <w:top w:val="nil"/>
              <w:left w:val="nil"/>
              <w:bottom w:val="single" w:sz="4" w:space="0" w:color="auto"/>
              <w:right w:val="single" w:sz="4" w:space="0" w:color="auto"/>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Oil_SNP</w:t>
            </w:r>
          </w:p>
        </w:tc>
        <w:tc>
          <w:tcPr>
            <w:tcW w:w="456" w:type="pct"/>
            <w:tcBorders>
              <w:top w:val="nil"/>
              <w:left w:val="nil"/>
              <w:bottom w:val="single" w:sz="4" w:space="0" w:color="auto"/>
              <w:right w:val="single" w:sz="4" w:space="0" w:color="auto"/>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Nasdaq</w:t>
            </w:r>
          </w:p>
        </w:tc>
        <w:tc>
          <w:tcPr>
            <w:tcW w:w="331" w:type="pct"/>
            <w:tcBorders>
              <w:top w:val="nil"/>
              <w:left w:val="nil"/>
              <w:bottom w:val="single" w:sz="4" w:space="0" w:color="auto"/>
              <w:right w:val="single" w:sz="4" w:space="0" w:color="auto"/>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DXY</w:t>
            </w:r>
          </w:p>
        </w:tc>
        <w:tc>
          <w:tcPr>
            <w:tcW w:w="342" w:type="pct"/>
            <w:tcBorders>
              <w:top w:val="nil"/>
              <w:left w:val="nil"/>
              <w:bottom w:val="single" w:sz="4" w:space="0" w:color="auto"/>
              <w:right w:val="single" w:sz="4" w:space="0" w:color="auto"/>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XAU</w:t>
            </w:r>
          </w:p>
        </w:tc>
        <w:tc>
          <w:tcPr>
            <w:tcW w:w="341" w:type="pct"/>
            <w:tcBorders>
              <w:top w:val="nil"/>
              <w:left w:val="nil"/>
              <w:bottom w:val="single" w:sz="4" w:space="0" w:color="auto"/>
              <w:right w:val="single" w:sz="4" w:space="0" w:color="auto"/>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LME</w:t>
            </w:r>
          </w:p>
        </w:tc>
        <w:tc>
          <w:tcPr>
            <w:tcW w:w="328" w:type="pct"/>
            <w:tcBorders>
              <w:top w:val="nil"/>
              <w:left w:val="nil"/>
              <w:bottom w:val="single" w:sz="4" w:space="0" w:color="auto"/>
              <w:right w:val="single" w:sz="4" w:space="0" w:color="auto"/>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GAS</w:t>
            </w:r>
          </w:p>
        </w:tc>
      </w:tr>
      <w:tr w:rsidR="00A73456" w:rsidRPr="00DD300C" w:rsidTr="006348A7">
        <w:trPr>
          <w:trHeight w:val="300"/>
        </w:trPr>
        <w:tc>
          <w:tcPr>
            <w:tcW w:w="1132" w:type="pct"/>
            <w:vMerge w:val="restart"/>
            <w:tcBorders>
              <w:top w:val="nil"/>
              <w:left w:val="single" w:sz="4" w:space="0" w:color="auto"/>
              <w:bottom w:val="single" w:sz="4" w:space="0" w:color="000000"/>
              <w:right w:val="single" w:sz="4" w:space="0" w:color="auto"/>
            </w:tcBorders>
            <w:shd w:val="clear" w:color="auto" w:fill="auto"/>
            <w:vAlign w:val="center"/>
            <w:hideMark/>
          </w:tcPr>
          <w:p w:rsidR="00A73456" w:rsidRPr="00DD300C" w:rsidRDefault="00A73456" w:rsidP="00DD300C">
            <w:pPr>
              <w:jc w:val="center"/>
              <w:rPr>
                <w:rFonts w:ascii="Times New Roman" w:eastAsia="Times New Roman" w:hAnsi="Times New Roman" w:cs="Times New Roman"/>
                <w:bCs/>
                <w:color w:val="000000"/>
                <w:sz w:val="20"/>
                <w:szCs w:val="20"/>
                <w:lang w:eastAsia="ru-RU"/>
              </w:rPr>
            </w:pPr>
            <w:r w:rsidRPr="00DD300C">
              <w:rPr>
                <w:rFonts w:ascii="Times New Roman" w:eastAsia="Times New Roman" w:hAnsi="Times New Roman" w:cs="Times New Roman"/>
                <w:bCs/>
                <w:color w:val="000000"/>
                <w:sz w:val="20"/>
                <w:szCs w:val="20"/>
                <w:lang w:eastAsia="ru-RU"/>
              </w:rPr>
              <w:t>Производство энергетического оборудования и услуги по его использованию</w:t>
            </w:r>
          </w:p>
        </w:tc>
        <w:tc>
          <w:tcPr>
            <w:tcW w:w="355" w:type="pct"/>
            <w:vMerge w:val="restart"/>
            <w:tcBorders>
              <w:top w:val="nil"/>
              <w:left w:val="single" w:sz="4" w:space="0" w:color="auto"/>
              <w:bottom w:val="nil"/>
              <w:right w:val="single" w:sz="4" w:space="0" w:color="auto"/>
            </w:tcBorders>
            <w:shd w:val="clear" w:color="auto" w:fill="auto"/>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10</w:t>
            </w:r>
          </w:p>
        </w:tc>
        <w:tc>
          <w:tcPr>
            <w:tcW w:w="7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69</w:t>
            </w:r>
          </w:p>
        </w:tc>
        <w:tc>
          <w:tcPr>
            <w:tcW w:w="4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0.27</w:t>
            </w:r>
          </w:p>
        </w:tc>
        <w:tc>
          <w:tcPr>
            <w:tcW w:w="488"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6"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1"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2"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-0.55</w:t>
            </w:r>
          </w:p>
        </w:tc>
        <w:tc>
          <w:tcPr>
            <w:tcW w:w="341"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0.85</w:t>
            </w:r>
          </w:p>
        </w:tc>
        <w:tc>
          <w:tcPr>
            <w:tcW w:w="328" w:type="pct"/>
            <w:tcBorders>
              <w:top w:val="nil"/>
              <w:left w:val="nil"/>
              <w:bottom w:val="nil"/>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7346DB" w:rsidRPr="00DD300C" w:rsidTr="006348A7">
        <w:trPr>
          <w:trHeight w:val="300"/>
        </w:trPr>
        <w:tc>
          <w:tcPr>
            <w:tcW w:w="1132" w:type="pct"/>
            <w:vMerge/>
            <w:tcBorders>
              <w:top w:val="nil"/>
              <w:left w:val="single" w:sz="4" w:space="0" w:color="auto"/>
              <w:bottom w:val="single" w:sz="4" w:space="0" w:color="000000"/>
              <w:right w:val="single" w:sz="4" w:space="0" w:color="auto"/>
            </w:tcBorders>
            <w:vAlign w:val="center"/>
            <w:hideMark/>
          </w:tcPr>
          <w:p w:rsidR="007346DB" w:rsidRPr="00DD300C" w:rsidRDefault="007346DB" w:rsidP="00DD300C">
            <w:pPr>
              <w:spacing w:after="0" w:line="360" w:lineRule="auto"/>
              <w:jc w:val="center"/>
              <w:rPr>
                <w:rFonts w:ascii="Times New Roman" w:eastAsia="Times New Roman" w:hAnsi="Times New Roman" w:cs="Times New Roman"/>
                <w:color w:val="000000"/>
                <w:sz w:val="20"/>
                <w:szCs w:val="20"/>
                <w:lang w:eastAsia="ru-RU"/>
              </w:rPr>
            </w:pPr>
          </w:p>
        </w:tc>
        <w:tc>
          <w:tcPr>
            <w:tcW w:w="355" w:type="pct"/>
            <w:vMerge/>
            <w:tcBorders>
              <w:top w:val="nil"/>
              <w:left w:val="single" w:sz="4" w:space="0" w:color="auto"/>
              <w:bottom w:val="nil"/>
              <w:right w:val="single" w:sz="4" w:space="0" w:color="auto"/>
            </w:tcBorders>
            <w:vAlign w:val="center"/>
            <w:hideMark/>
          </w:tcPr>
          <w:p w:rsidR="007346DB" w:rsidRPr="00DD300C" w:rsidRDefault="007346DB" w:rsidP="00DD300C">
            <w:pPr>
              <w:spacing w:after="0" w:line="360" w:lineRule="auto"/>
              <w:jc w:val="center"/>
              <w:rPr>
                <w:rFonts w:ascii="Times New Roman" w:eastAsia="Times New Roman" w:hAnsi="Times New Roman" w:cs="Times New Roman"/>
                <w:color w:val="000000"/>
                <w:sz w:val="20"/>
                <w:szCs w:val="20"/>
                <w:lang w:eastAsia="ru-RU"/>
              </w:rPr>
            </w:pPr>
          </w:p>
        </w:tc>
        <w:tc>
          <w:tcPr>
            <w:tcW w:w="731" w:type="pct"/>
            <w:vMerge/>
            <w:tcBorders>
              <w:top w:val="nil"/>
              <w:left w:val="single" w:sz="4" w:space="0" w:color="auto"/>
              <w:bottom w:val="single" w:sz="4" w:space="0" w:color="000000"/>
              <w:right w:val="single" w:sz="4" w:space="0" w:color="auto"/>
            </w:tcBorders>
            <w:vAlign w:val="center"/>
            <w:hideMark/>
          </w:tcPr>
          <w:p w:rsidR="007346DB" w:rsidRPr="00DD300C" w:rsidRDefault="007346DB" w:rsidP="00DD300C">
            <w:pPr>
              <w:spacing w:after="0" w:line="360" w:lineRule="auto"/>
              <w:jc w:val="center"/>
              <w:rPr>
                <w:rFonts w:ascii="Times New Roman" w:eastAsia="Times New Roman" w:hAnsi="Times New Roman" w:cs="Times New Roman"/>
                <w:color w:val="000000"/>
                <w:sz w:val="20"/>
                <w:szCs w:val="20"/>
                <w:lang w:eastAsia="ru-RU"/>
              </w:rPr>
            </w:pPr>
          </w:p>
        </w:tc>
        <w:tc>
          <w:tcPr>
            <w:tcW w:w="496" w:type="pct"/>
            <w:vMerge/>
            <w:tcBorders>
              <w:top w:val="nil"/>
              <w:left w:val="single" w:sz="4" w:space="0" w:color="auto"/>
              <w:bottom w:val="single" w:sz="4" w:space="0" w:color="000000"/>
              <w:right w:val="single" w:sz="4" w:space="0" w:color="auto"/>
            </w:tcBorders>
            <w:vAlign w:val="center"/>
            <w:hideMark/>
          </w:tcPr>
          <w:p w:rsidR="007346DB" w:rsidRPr="00DD300C" w:rsidRDefault="007346DB"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6" w:type="pct"/>
            <w:tcBorders>
              <w:top w:val="nil"/>
              <w:left w:val="nil"/>
              <w:bottom w:val="single" w:sz="4" w:space="0" w:color="auto"/>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1" w:type="pct"/>
            <w:tcBorders>
              <w:top w:val="nil"/>
              <w:left w:val="nil"/>
              <w:bottom w:val="single" w:sz="4" w:space="0" w:color="auto"/>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2" w:type="pct"/>
            <w:tcBorders>
              <w:top w:val="nil"/>
              <w:left w:val="nil"/>
              <w:bottom w:val="single" w:sz="4" w:space="0" w:color="auto"/>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-2.78</w:t>
            </w:r>
          </w:p>
        </w:tc>
        <w:tc>
          <w:tcPr>
            <w:tcW w:w="341" w:type="pct"/>
            <w:tcBorders>
              <w:top w:val="nil"/>
              <w:left w:val="nil"/>
              <w:bottom w:val="single" w:sz="4" w:space="0" w:color="auto"/>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0.50</w:t>
            </w:r>
          </w:p>
        </w:tc>
        <w:tc>
          <w:tcPr>
            <w:tcW w:w="328" w:type="pct"/>
            <w:tcBorders>
              <w:top w:val="nil"/>
              <w:left w:val="nil"/>
              <w:bottom w:val="single" w:sz="4" w:space="0" w:color="auto"/>
              <w:right w:val="single" w:sz="4" w:space="0" w:color="auto"/>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7346DB" w:rsidRPr="00DD300C" w:rsidTr="006348A7">
        <w:trPr>
          <w:trHeight w:val="300"/>
        </w:trPr>
        <w:tc>
          <w:tcPr>
            <w:tcW w:w="1132" w:type="pct"/>
            <w:vMerge/>
            <w:tcBorders>
              <w:top w:val="nil"/>
              <w:left w:val="single" w:sz="4" w:space="0" w:color="auto"/>
              <w:bottom w:val="single" w:sz="4" w:space="0" w:color="000000"/>
              <w:right w:val="single" w:sz="4" w:space="0" w:color="auto"/>
            </w:tcBorders>
            <w:vAlign w:val="center"/>
            <w:hideMark/>
          </w:tcPr>
          <w:p w:rsidR="007346DB" w:rsidRPr="00DD300C" w:rsidRDefault="007346DB" w:rsidP="00DD300C">
            <w:pPr>
              <w:spacing w:after="0" w:line="360" w:lineRule="auto"/>
              <w:jc w:val="center"/>
              <w:rPr>
                <w:rFonts w:ascii="Times New Roman" w:eastAsia="Times New Roman" w:hAnsi="Times New Roman" w:cs="Times New Roman"/>
                <w:color w:val="000000"/>
                <w:sz w:val="20"/>
                <w:szCs w:val="20"/>
                <w:lang w:eastAsia="ru-RU"/>
              </w:rPr>
            </w:pPr>
          </w:p>
        </w:tc>
        <w:tc>
          <w:tcPr>
            <w:tcW w:w="355" w:type="pct"/>
            <w:vMerge w:val="restart"/>
            <w:tcBorders>
              <w:top w:val="nil"/>
              <w:left w:val="single" w:sz="4" w:space="0" w:color="auto"/>
              <w:bottom w:val="nil"/>
              <w:right w:val="single" w:sz="4" w:space="0" w:color="auto"/>
            </w:tcBorders>
            <w:shd w:val="clear" w:color="auto" w:fill="auto"/>
            <w:vAlign w:val="center"/>
            <w:hideMark/>
          </w:tcPr>
          <w:p w:rsidR="007346DB" w:rsidRPr="00DD300C" w:rsidRDefault="007346DB"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15</w:t>
            </w:r>
          </w:p>
        </w:tc>
        <w:tc>
          <w:tcPr>
            <w:tcW w:w="7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70</w:t>
            </w:r>
          </w:p>
        </w:tc>
        <w:tc>
          <w:tcPr>
            <w:tcW w:w="4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0.10</w:t>
            </w:r>
          </w:p>
        </w:tc>
        <w:tc>
          <w:tcPr>
            <w:tcW w:w="488" w:type="pct"/>
            <w:tcBorders>
              <w:top w:val="nil"/>
              <w:left w:val="nil"/>
              <w:bottom w:val="nil"/>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0.03</w:t>
            </w:r>
          </w:p>
        </w:tc>
        <w:tc>
          <w:tcPr>
            <w:tcW w:w="456" w:type="pct"/>
            <w:tcBorders>
              <w:top w:val="nil"/>
              <w:left w:val="nil"/>
              <w:bottom w:val="nil"/>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1" w:type="pct"/>
            <w:tcBorders>
              <w:top w:val="nil"/>
              <w:left w:val="nil"/>
              <w:bottom w:val="nil"/>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2" w:type="pct"/>
            <w:tcBorders>
              <w:top w:val="nil"/>
              <w:left w:val="nil"/>
              <w:bottom w:val="nil"/>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28" w:type="pct"/>
            <w:tcBorders>
              <w:top w:val="nil"/>
              <w:left w:val="nil"/>
              <w:bottom w:val="nil"/>
              <w:right w:val="single" w:sz="4" w:space="0" w:color="auto"/>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7346DB" w:rsidRPr="00DD300C" w:rsidTr="006348A7">
        <w:trPr>
          <w:trHeight w:val="300"/>
        </w:trPr>
        <w:tc>
          <w:tcPr>
            <w:tcW w:w="1132" w:type="pct"/>
            <w:vMerge/>
            <w:tcBorders>
              <w:top w:val="nil"/>
              <w:left w:val="single" w:sz="4" w:space="0" w:color="auto"/>
              <w:bottom w:val="single" w:sz="4" w:space="0" w:color="000000"/>
              <w:right w:val="single" w:sz="4" w:space="0" w:color="auto"/>
            </w:tcBorders>
            <w:vAlign w:val="center"/>
            <w:hideMark/>
          </w:tcPr>
          <w:p w:rsidR="007346DB" w:rsidRPr="00DD300C" w:rsidRDefault="007346DB" w:rsidP="00DD300C">
            <w:pPr>
              <w:spacing w:after="0" w:line="360" w:lineRule="auto"/>
              <w:jc w:val="center"/>
              <w:rPr>
                <w:rFonts w:ascii="Times New Roman" w:eastAsia="Times New Roman" w:hAnsi="Times New Roman" w:cs="Times New Roman"/>
                <w:color w:val="000000"/>
                <w:sz w:val="20"/>
                <w:szCs w:val="20"/>
                <w:lang w:eastAsia="ru-RU"/>
              </w:rPr>
            </w:pPr>
          </w:p>
        </w:tc>
        <w:tc>
          <w:tcPr>
            <w:tcW w:w="355" w:type="pct"/>
            <w:vMerge/>
            <w:tcBorders>
              <w:top w:val="nil"/>
              <w:left w:val="single" w:sz="4" w:space="0" w:color="auto"/>
              <w:bottom w:val="nil"/>
              <w:right w:val="single" w:sz="4" w:space="0" w:color="auto"/>
            </w:tcBorders>
            <w:vAlign w:val="center"/>
            <w:hideMark/>
          </w:tcPr>
          <w:p w:rsidR="007346DB" w:rsidRPr="00DD300C" w:rsidRDefault="007346DB" w:rsidP="00DD300C">
            <w:pPr>
              <w:spacing w:after="0" w:line="360" w:lineRule="auto"/>
              <w:jc w:val="center"/>
              <w:rPr>
                <w:rFonts w:ascii="Times New Roman" w:eastAsia="Times New Roman" w:hAnsi="Times New Roman" w:cs="Times New Roman"/>
                <w:color w:val="000000"/>
                <w:sz w:val="20"/>
                <w:szCs w:val="20"/>
                <w:lang w:eastAsia="ru-RU"/>
              </w:rPr>
            </w:pPr>
          </w:p>
        </w:tc>
        <w:tc>
          <w:tcPr>
            <w:tcW w:w="731" w:type="pct"/>
            <w:vMerge/>
            <w:tcBorders>
              <w:top w:val="nil"/>
              <w:left w:val="single" w:sz="4" w:space="0" w:color="auto"/>
              <w:bottom w:val="single" w:sz="4" w:space="0" w:color="000000"/>
              <w:right w:val="single" w:sz="4" w:space="0" w:color="auto"/>
            </w:tcBorders>
            <w:vAlign w:val="center"/>
            <w:hideMark/>
          </w:tcPr>
          <w:p w:rsidR="007346DB" w:rsidRPr="00DD300C" w:rsidRDefault="007346DB" w:rsidP="00DD300C">
            <w:pPr>
              <w:spacing w:after="0" w:line="360" w:lineRule="auto"/>
              <w:jc w:val="center"/>
              <w:rPr>
                <w:rFonts w:ascii="Times New Roman" w:eastAsia="Times New Roman" w:hAnsi="Times New Roman" w:cs="Times New Roman"/>
                <w:color w:val="000000"/>
                <w:sz w:val="20"/>
                <w:szCs w:val="20"/>
                <w:lang w:eastAsia="ru-RU"/>
              </w:rPr>
            </w:pPr>
          </w:p>
        </w:tc>
        <w:tc>
          <w:tcPr>
            <w:tcW w:w="496" w:type="pct"/>
            <w:vMerge/>
            <w:tcBorders>
              <w:top w:val="nil"/>
              <w:left w:val="single" w:sz="4" w:space="0" w:color="auto"/>
              <w:bottom w:val="single" w:sz="4" w:space="0" w:color="000000"/>
              <w:right w:val="single" w:sz="4" w:space="0" w:color="auto"/>
            </w:tcBorders>
            <w:vAlign w:val="center"/>
            <w:hideMark/>
          </w:tcPr>
          <w:p w:rsidR="007346DB" w:rsidRPr="00DD300C" w:rsidRDefault="007346DB"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0.34</w:t>
            </w:r>
          </w:p>
        </w:tc>
        <w:tc>
          <w:tcPr>
            <w:tcW w:w="456" w:type="pct"/>
            <w:tcBorders>
              <w:top w:val="nil"/>
              <w:left w:val="nil"/>
              <w:bottom w:val="single" w:sz="4" w:space="0" w:color="auto"/>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1" w:type="pct"/>
            <w:tcBorders>
              <w:top w:val="nil"/>
              <w:left w:val="nil"/>
              <w:bottom w:val="single" w:sz="4" w:space="0" w:color="auto"/>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2" w:type="pct"/>
            <w:tcBorders>
              <w:top w:val="nil"/>
              <w:left w:val="nil"/>
              <w:bottom w:val="single" w:sz="4" w:space="0" w:color="auto"/>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28" w:type="pct"/>
            <w:tcBorders>
              <w:top w:val="nil"/>
              <w:left w:val="nil"/>
              <w:bottom w:val="single" w:sz="4" w:space="0" w:color="auto"/>
              <w:right w:val="single" w:sz="4" w:space="0" w:color="auto"/>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7346DB" w:rsidRPr="00DD300C" w:rsidTr="006348A7">
        <w:trPr>
          <w:trHeight w:val="300"/>
        </w:trPr>
        <w:tc>
          <w:tcPr>
            <w:tcW w:w="1132" w:type="pct"/>
            <w:vMerge/>
            <w:tcBorders>
              <w:top w:val="nil"/>
              <w:left w:val="single" w:sz="4" w:space="0" w:color="auto"/>
              <w:bottom w:val="single" w:sz="4" w:space="0" w:color="000000"/>
              <w:right w:val="single" w:sz="4" w:space="0" w:color="auto"/>
            </w:tcBorders>
            <w:vAlign w:val="center"/>
            <w:hideMark/>
          </w:tcPr>
          <w:p w:rsidR="007346DB" w:rsidRPr="00DD300C" w:rsidRDefault="007346DB" w:rsidP="00DD300C">
            <w:pPr>
              <w:spacing w:after="0" w:line="360" w:lineRule="auto"/>
              <w:jc w:val="center"/>
              <w:rPr>
                <w:rFonts w:ascii="Times New Roman" w:eastAsia="Times New Roman" w:hAnsi="Times New Roman" w:cs="Times New Roman"/>
                <w:color w:val="000000"/>
                <w:sz w:val="20"/>
                <w:szCs w:val="20"/>
                <w:lang w:eastAsia="ru-RU"/>
              </w:rPr>
            </w:pPr>
          </w:p>
        </w:tc>
        <w:tc>
          <w:tcPr>
            <w:tcW w:w="355" w:type="pct"/>
            <w:vMerge w:val="restart"/>
            <w:tcBorders>
              <w:top w:val="nil"/>
              <w:left w:val="single" w:sz="4" w:space="0" w:color="auto"/>
              <w:bottom w:val="single" w:sz="4" w:space="0" w:color="000000"/>
              <w:right w:val="single" w:sz="4" w:space="0" w:color="auto"/>
            </w:tcBorders>
            <w:shd w:val="clear" w:color="auto" w:fill="auto"/>
            <w:vAlign w:val="center"/>
            <w:hideMark/>
          </w:tcPr>
          <w:p w:rsidR="007346DB" w:rsidRPr="00DD300C" w:rsidRDefault="007346DB"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20</w:t>
            </w:r>
          </w:p>
        </w:tc>
        <w:tc>
          <w:tcPr>
            <w:tcW w:w="7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72</w:t>
            </w:r>
          </w:p>
        </w:tc>
        <w:tc>
          <w:tcPr>
            <w:tcW w:w="4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0.10</w:t>
            </w:r>
          </w:p>
        </w:tc>
        <w:tc>
          <w:tcPr>
            <w:tcW w:w="488" w:type="pct"/>
            <w:tcBorders>
              <w:top w:val="nil"/>
              <w:left w:val="nil"/>
              <w:bottom w:val="nil"/>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6" w:type="pct"/>
            <w:tcBorders>
              <w:top w:val="nil"/>
              <w:left w:val="nil"/>
              <w:bottom w:val="nil"/>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1" w:type="pct"/>
            <w:tcBorders>
              <w:top w:val="nil"/>
              <w:left w:val="nil"/>
              <w:bottom w:val="nil"/>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2" w:type="pct"/>
            <w:tcBorders>
              <w:top w:val="nil"/>
              <w:left w:val="nil"/>
              <w:bottom w:val="nil"/>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0.62</w:t>
            </w:r>
          </w:p>
        </w:tc>
        <w:tc>
          <w:tcPr>
            <w:tcW w:w="328" w:type="pct"/>
            <w:tcBorders>
              <w:top w:val="nil"/>
              <w:left w:val="nil"/>
              <w:bottom w:val="nil"/>
              <w:right w:val="single" w:sz="4" w:space="0" w:color="auto"/>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7346DB" w:rsidRPr="00DD300C" w:rsidTr="006348A7">
        <w:trPr>
          <w:trHeight w:val="300"/>
        </w:trPr>
        <w:tc>
          <w:tcPr>
            <w:tcW w:w="1132" w:type="pct"/>
            <w:vMerge/>
            <w:tcBorders>
              <w:top w:val="nil"/>
              <w:left w:val="single" w:sz="4" w:space="0" w:color="auto"/>
              <w:bottom w:val="single" w:sz="4" w:space="0" w:color="000000"/>
              <w:right w:val="single" w:sz="4" w:space="0" w:color="auto"/>
            </w:tcBorders>
            <w:vAlign w:val="center"/>
            <w:hideMark/>
          </w:tcPr>
          <w:p w:rsidR="007346DB" w:rsidRPr="00DD300C" w:rsidRDefault="007346DB" w:rsidP="00DD300C">
            <w:pPr>
              <w:spacing w:after="0" w:line="360" w:lineRule="auto"/>
              <w:jc w:val="center"/>
              <w:rPr>
                <w:rFonts w:ascii="Times New Roman" w:eastAsia="Times New Roman" w:hAnsi="Times New Roman" w:cs="Times New Roman"/>
                <w:color w:val="000000"/>
                <w:sz w:val="20"/>
                <w:szCs w:val="20"/>
                <w:lang w:eastAsia="ru-RU"/>
              </w:rPr>
            </w:pPr>
          </w:p>
        </w:tc>
        <w:tc>
          <w:tcPr>
            <w:tcW w:w="355" w:type="pct"/>
            <w:vMerge/>
            <w:tcBorders>
              <w:top w:val="nil"/>
              <w:left w:val="single" w:sz="4" w:space="0" w:color="auto"/>
              <w:bottom w:val="single" w:sz="4" w:space="0" w:color="000000"/>
              <w:right w:val="single" w:sz="4" w:space="0" w:color="auto"/>
            </w:tcBorders>
            <w:vAlign w:val="center"/>
            <w:hideMark/>
          </w:tcPr>
          <w:p w:rsidR="007346DB" w:rsidRPr="00DD300C" w:rsidRDefault="007346DB" w:rsidP="00DD300C">
            <w:pPr>
              <w:spacing w:after="0" w:line="360" w:lineRule="auto"/>
              <w:jc w:val="center"/>
              <w:rPr>
                <w:rFonts w:ascii="Times New Roman" w:eastAsia="Times New Roman" w:hAnsi="Times New Roman" w:cs="Times New Roman"/>
                <w:color w:val="000000"/>
                <w:sz w:val="20"/>
                <w:szCs w:val="20"/>
                <w:lang w:eastAsia="ru-RU"/>
              </w:rPr>
            </w:pPr>
          </w:p>
        </w:tc>
        <w:tc>
          <w:tcPr>
            <w:tcW w:w="731" w:type="pct"/>
            <w:vMerge/>
            <w:tcBorders>
              <w:top w:val="nil"/>
              <w:left w:val="single" w:sz="4" w:space="0" w:color="auto"/>
              <w:bottom w:val="single" w:sz="4" w:space="0" w:color="000000"/>
              <w:right w:val="single" w:sz="4" w:space="0" w:color="auto"/>
            </w:tcBorders>
            <w:vAlign w:val="center"/>
            <w:hideMark/>
          </w:tcPr>
          <w:p w:rsidR="007346DB" w:rsidRPr="00DD300C" w:rsidRDefault="007346DB" w:rsidP="00DD300C">
            <w:pPr>
              <w:spacing w:after="0" w:line="360" w:lineRule="auto"/>
              <w:jc w:val="center"/>
              <w:rPr>
                <w:rFonts w:ascii="Times New Roman" w:eastAsia="Times New Roman" w:hAnsi="Times New Roman" w:cs="Times New Roman"/>
                <w:color w:val="000000"/>
                <w:sz w:val="20"/>
                <w:szCs w:val="20"/>
                <w:lang w:eastAsia="ru-RU"/>
              </w:rPr>
            </w:pPr>
          </w:p>
        </w:tc>
        <w:tc>
          <w:tcPr>
            <w:tcW w:w="496" w:type="pct"/>
            <w:vMerge/>
            <w:tcBorders>
              <w:top w:val="nil"/>
              <w:left w:val="single" w:sz="4" w:space="0" w:color="auto"/>
              <w:bottom w:val="single" w:sz="4" w:space="0" w:color="000000"/>
              <w:right w:val="single" w:sz="4" w:space="0" w:color="auto"/>
            </w:tcBorders>
            <w:vAlign w:val="center"/>
            <w:hideMark/>
          </w:tcPr>
          <w:p w:rsidR="007346DB" w:rsidRPr="00DD300C" w:rsidRDefault="007346DB"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6" w:type="pct"/>
            <w:tcBorders>
              <w:top w:val="nil"/>
              <w:left w:val="nil"/>
              <w:bottom w:val="single" w:sz="4" w:space="0" w:color="auto"/>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1" w:type="pct"/>
            <w:tcBorders>
              <w:top w:val="nil"/>
              <w:left w:val="nil"/>
              <w:bottom w:val="single" w:sz="4" w:space="0" w:color="auto"/>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2" w:type="pct"/>
            <w:tcBorders>
              <w:top w:val="nil"/>
              <w:left w:val="nil"/>
              <w:bottom w:val="single" w:sz="4" w:space="0" w:color="auto"/>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nil"/>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0.32</w:t>
            </w:r>
          </w:p>
        </w:tc>
        <w:tc>
          <w:tcPr>
            <w:tcW w:w="328" w:type="pct"/>
            <w:tcBorders>
              <w:top w:val="nil"/>
              <w:left w:val="nil"/>
              <w:bottom w:val="single" w:sz="4" w:space="0" w:color="auto"/>
              <w:right w:val="single" w:sz="4" w:space="0" w:color="auto"/>
            </w:tcBorders>
            <w:shd w:val="clear" w:color="auto" w:fill="auto"/>
            <w:noWrap/>
            <w:vAlign w:val="center"/>
            <w:hideMark/>
          </w:tcPr>
          <w:p w:rsidR="007346DB" w:rsidRPr="00DD300C" w:rsidRDefault="007346DB" w:rsidP="00DD300C">
            <w:pPr>
              <w:spacing w:after="0" w:line="360" w:lineRule="auto"/>
              <w:jc w:val="center"/>
              <w:rPr>
                <w:rFonts w:ascii="Times New Roman" w:eastAsia="Times New Roman" w:hAnsi="Times New Roman" w:cs="Times New Roman"/>
                <w:b/>
                <w:bCs/>
                <w:color w:val="000000"/>
                <w:sz w:val="20"/>
                <w:szCs w:val="20"/>
                <w:lang w:eastAsia="ru-RU"/>
              </w:rPr>
            </w:pPr>
          </w:p>
        </w:tc>
      </w:tr>
    </w:tbl>
    <w:p w:rsidR="007346DB" w:rsidRDefault="007346DB" w:rsidP="00F20133">
      <w:pPr>
        <w:autoSpaceDE w:val="0"/>
        <w:autoSpaceDN w:val="0"/>
        <w:adjustRightInd w:val="0"/>
        <w:spacing w:after="0" w:line="360" w:lineRule="auto"/>
        <w:jc w:val="both"/>
        <w:rPr>
          <w:rFonts w:ascii="Times New Roman" w:hAnsi="Times New Roman" w:cs="Times New Roman"/>
          <w:sz w:val="28"/>
          <w:szCs w:val="28"/>
        </w:rPr>
      </w:pPr>
    </w:p>
    <w:p w:rsidR="007346DB" w:rsidRPr="007346DB" w:rsidRDefault="007346DB" w:rsidP="00F2013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первую очередь данная модель характеризуется низким уровнем объясняющей способности, однако большее количество наблюдений (их количество превосходит число независимых переменных в </w:t>
      </w:r>
      <w:r w:rsidR="00E470F0">
        <w:rPr>
          <w:rFonts w:ascii="Times New Roman" w:hAnsi="Times New Roman" w:cs="Times New Roman"/>
          <w:sz w:val="28"/>
          <w:szCs w:val="28"/>
        </w:rPr>
        <w:t xml:space="preserve">десятки раз) </w:t>
      </w:r>
      <w:r w:rsidR="00E470F0">
        <w:rPr>
          <w:rFonts w:ascii="Times New Roman" w:hAnsi="Times New Roman" w:cs="Times New Roman"/>
          <w:sz w:val="28"/>
          <w:szCs w:val="28"/>
        </w:rPr>
        <w:lastRenderedPageBreak/>
        <w:t>позволяет делать вывод о значимости даже таких слабых связей. Качественный состав также в различных срезах также непостоянен, однако подчинен определенной логике. В двух моделях из трех установлено влияние цен на алюминий на динамику курса акций. Это можно объяснить тем, что производство энергетического оборудования преимущественно связано с использованием металлов в качестве сырья. Даже если сам по себе алюминий и не является основным используемым материалом, можно считать, что динамика его цен отражает общую динамику цен сектора, что, в свою очередь, оказывает определенное влияние на позиции соответствующих компаний на фондовом рынке.</w:t>
      </w:r>
    </w:p>
    <w:p w:rsidR="00E470F0" w:rsidRDefault="00E470F0" w:rsidP="00F20133">
      <w:pPr>
        <w:autoSpaceDE w:val="0"/>
        <w:autoSpaceDN w:val="0"/>
        <w:adjustRightInd w:val="0"/>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К тому же, в десятидневном срезе опять же установлено влияние нефтяных котировок, которое, возможно, также неслучайно, но в рамках данной выборки не проявилось достаточно сильно.</w:t>
      </w:r>
    </w:p>
    <w:p w:rsidR="00E470F0" w:rsidRDefault="00E470F0" w:rsidP="00F20133">
      <w:pPr>
        <w:autoSpaceDE w:val="0"/>
        <w:autoSpaceDN w:val="0"/>
        <w:adjustRightInd w:val="0"/>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В </w:t>
      </w:r>
      <w:r w:rsidR="006348A7">
        <w:rPr>
          <w:rFonts w:ascii="Times New Roman" w:hAnsi="Times New Roman" w:cs="Times New Roman"/>
          <w:b/>
          <w:sz w:val="28"/>
          <w:szCs w:val="28"/>
        </w:rPr>
        <w:t>таблице 10</w:t>
      </w:r>
      <w:r>
        <w:rPr>
          <w:rFonts w:ascii="Times New Roman" w:hAnsi="Times New Roman" w:cs="Times New Roman"/>
          <w:sz w:val="28"/>
          <w:szCs w:val="28"/>
        </w:rPr>
        <w:t xml:space="preserve"> представлены</w:t>
      </w:r>
      <w:r w:rsidR="004A1F81">
        <w:rPr>
          <w:rFonts w:ascii="Times New Roman" w:hAnsi="Times New Roman" w:cs="Times New Roman"/>
          <w:sz w:val="28"/>
          <w:szCs w:val="28"/>
        </w:rPr>
        <w:t xml:space="preserve"> результаты регрессии по компаниям, занимающимся производством материалов. </w:t>
      </w:r>
    </w:p>
    <w:p w:rsidR="00B82D86" w:rsidRDefault="00B82D86" w:rsidP="00F20133">
      <w:pPr>
        <w:autoSpaceDE w:val="0"/>
        <w:autoSpaceDN w:val="0"/>
        <w:adjustRightInd w:val="0"/>
        <w:spacing w:after="0" w:line="360" w:lineRule="auto"/>
        <w:ind w:firstLine="705"/>
        <w:jc w:val="both"/>
        <w:rPr>
          <w:rFonts w:ascii="Times New Roman" w:hAnsi="Times New Roman" w:cs="Times New Roman"/>
          <w:sz w:val="28"/>
          <w:szCs w:val="28"/>
        </w:rPr>
      </w:pPr>
    </w:p>
    <w:p w:rsidR="00571E99" w:rsidRPr="00B82D86" w:rsidRDefault="00571E99" w:rsidP="00571E99">
      <w:pPr>
        <w:pStyle w:val="af"/>
        <w:keepNext/>
        <w:rPr>
          <w:rFonts w:ascii="Times New Roman" w:hAnsi="Times New Roman" w:cs="Times New Roman"/>
          <w:b w:val="0"/>
        </w:rPr>
      </w:pPr>
      <w:r w:rsidRPr="00B82D86">
        <w:rPr>
          <w:rFonts w:ascii="Times New Roman" w:hAnsi="Times New Roman" w:cs="Times New Roman"/>
          <w:color w:val="auto"/>
          <w:sz w:val="20"/>
        </w:rPr>
        <w:t xml:space="preserve">Таблица </w:t>
      </w:r>
      <w:r w:rsidRPr="00B82D86">
        <w:rPr>
          <w:rFonts w:ascii="Times New Roman" w:hAnsi="Times New Roman" w:cs="Times New Roman"/>
          <w:color w:val="auto"/>
          <w:sz w:val="20"/>
        </w:rPr>
        <w:fldChar w:fldCharType="begin"/>
      </w:r>
      <w:r w:rsidRPr="00B82D86">
        <w:rPr>
          <w:rFonts w:ascii="Times New Roman" w:hAnsi="Times New Roman" w:cs="Times New Roman"/>
          <w:color w:val="auto"/>
          <w:sz w:val="20"/>
        </w:rPr>
        <w:instrText xml:space="preserve"> SEQ Таблица \* ARABIC </w:instrText>
      </w:r>
      <w:r w:rsidRPr="00B82D86">
        <w:rPr>
          <w:rFonts w:ascii="Times New Roman" w:hAnsi="Times New Roman" w:cs="Times New Roman"/>
          <w:color w:val="auto"/>
          <w:sz w:val="20"/>
        </w:rPr>
        <w:fldChar w:fldCharType="separate"/>
      </w:r>
      <w:r w:rsidR="006348A7">
        <w:rPr>
          <w:rFonts w:ascii="Times New Roman" w:hAnsi="Times New Roman" w:cs="Times New Roman"/>
          <w:noProof/>
          <w:color w:val="auto"/>
          <w:sz w:val="20"/>
        </w:rPr>
        <w:t>10</w:t>
      </w:r>
      <w:r w:rsidRPr="00B82D86">
        <w:rPr>
          <w:rFonts w:ascii="Times New Roman" w:hAnsi="Times New Roman" w:cs="Times New Roman"/>
          <w:color w:val="auto"/>
          <w:sz w:val="20"/>
        </w:rPr>
        <w:fldChar w:fldCharType="end"/>
      </w:r>
      <w:r w:rsidR="006348A7">
        <w:rPr>
          <w:rFonts w:ascii="Times New Roman" w:hAnsi="Times New Roman" w:cs="Times New Roman"/>
          <w:color w:val="auto"/>
          <w:sz w:val="20"/>
        </w:rPr>
        <w:t>.</w:t>
      </w:r>
      <w:r w:rsidRPr="00B82D86">
        <w:rPr>
          <w:rFonts w:ascii="Times New Roman" w:hAnsi="Times New Roman" w:cs="Times New Roman"/>
          <w:color w:val="auto"/>
          <w:sz w:val="20"/>
        </w:rPr>
        <w:t xml:space="preserve"> </w:t>
      </w:r>
      <w:r w:rsidRPr="00B82D86">
        <w:rPr>
          <w:rFonts w:ascii="Times New Roman" w:hAnsi="Times New Roman" w:cs="Times New Roman"/>
          <w:b w:val="0"/>
          <w:color w:val="auto"/>
          <w:sz w:val="20"/>
        </w:rPr>
        <w:t>Динамика влияния факторов на курс акций компаний по производству материалов</w:t>
      </w:r>
    </w:p>
    <w:tbl>
      <w:tblPr>
        <w:tblW w:w="5000" w:type="pct"/>
        <w:tblLook w:val="04A0" w:firstRow="1" w:lastRow="0" w:firstColumn="1" w:lastColumn="0" w:noHBand="0" w:noVBand="1"/>
      </w:tblPr>
      <w:tblGrid>
        <w:gridCol w:w="2237"/>
        <w:gridCol w:w="704"/>
        <w:gridCol w:w="1442"/>
        <w:gridCol w:w="979"/>
        <w:gridCol w:w="962"/>
        <w:gridCol w:w="901"/>
        <w:gridCol w:w="654"/>
        <w:gridCol w:w="654"/>
        <w:gridCol w:w="672"/>
        <w:gridCol w:w="648"/>
      </w:tblGrid>
      <w:tr w:rsidR="006348A7" w:rsidRPr="00DD300C" w:rsidTr="006348A7">
        <w:trPr>
          <w:trHeight w:val="300"/>
        </w:trPr>
        <w:tc>
          <w:tcPr>
            <w:tcW w:w="272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48A7" w:rsidRPr="00DD300C" w:rsidRDefault="006348A7" w:rsidP="00B82D86">
            <w:pPr>
              <w:spacing w:after="0" w:line="360" w:lineRule="auto"/>
              <w:jc w:val="center"/>
              <w:rPr>
                <w:rFonts w:ascii="Times New Roman" w:eastAsia="Times New Roman" w:hAnsi="Times New Roman" w:cs="Times New Roman"/>
                <w:b/>
                <w:bCs/>
                <w:color w:val="000000"/>
                <w:sz w:val="20"/>
                <w:szCs w:val="20"/>
                <w:lang w:eastAsia="ru-RU"/>
              </w:rPr>
            </w:pP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B82D86">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f1</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B82D86">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x4</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B82D86">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x5</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B82D86">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x6</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B82D86">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x7</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B82D86">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x8</w:t>
            </w:r>
          </w:p>
        </w:tc>
      </w:tr>
      <w:tr w:rsidR="004A1F81" w:rsidRPr="00DD300C" w:rsidTr="00DD300C">
        <w:trPr>
          <w:trHeight w:val="600"/>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Подотрасль</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Срез</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Кол-во наблюдений</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R-квадрат</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Oil_SNP</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Nasdaq</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DXY</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XAU</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LME</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GAS</w:t>
            </w:r>
          </w:p>
        </w:tc>
      </w:tr>
      <w:tr w:rsidR="00DD300C" w:rsidRPr="00DD300C" w:rsidTr="00DD300C">
        <w:trPr>
          <w:trHeight w:val="300"/>
        </w:trPr>
        <w:tc>
          <w:tcPr>
            <w:tcW w:w="1135" w:type="pct"/>
            <w:vMerge w:val="restart"/>
            <w:tcBorders>
              <w:top w:val="nil"/>
              <w:left w:val="single" w:sz="4" w:space="0" w:color="auto"/>
              <w:bottom w:val="single" w:sz="4" w:space="0" w:color="000000"/>
              <w:right w:val="single" w:sz="4" w:space="0" w:color="auto"/>
            </w:tcBorders>
            <w:shd w:val="clear" w:color="auto" w:fill="auto"/>
            <w:vAlign w:val="center"/>
            <w:hideMark/>
          </w:tcPr>
          <w:p w:rsidR="00A73456" w:rsidRPr="00DD300C" w:rsidRDefault="00A73456" w:rsidP="00DD300C">
            <w:pPr>
              <w:spacing w:after="0"/>
              <w:jc w:val="center"/>
              <w:rPr>
                <w:rFonts w:ascii="Times New Roman" w:eastAsia="Times New Roman" w:hAnsi="Times New Roman" w:cs="Times New Roman"/>
                <w:bCs/>
                <w:color w:val="000000"/>
                <w:sz w:val="20"/>
                <w:szCs w:val="20"/>
                <w:lang w:eastAsia="ru-RU"/>
              </w:rPr>
            </w:pPr>
            <w:r w:rsidRPr="00DD300C">
              <w:rPr>
                <w:rFonts w:ascii="Times New Roman" w:eastAsia="Times New Roman" w:hAnsi="Times New Roman" w:cs="Times New Roman"/>
                <w:bCs/>
                <w:color w:val="000000"/>
                <w:sz w:val="20"/>
                <w:szCs w:val="20"/>
                <w:lang w:eastAsia="ru-RU"/>
              </w:rPr>
              <w:t>Материалы</w:t>
            </w:r>
          </w:p>
        </w:tc>
        <w:tc>
          <w:tcPr>
            <w:tcW w:w="357" w:type="pct"/>
            <w:vMerge w:val="restart"/>
            <w:tcBorders>
              <w:top w:val="nil"/>
              <w:left w:val="single" w:sz="4" w:space="0" w:color="auto"/>
              <w:bottom w:val="nil"/>
              <w:right w:val="single" w:sz="4" w:space="0" w:color="auto"/>
            </w:tcBorders>
            <w:shd w:val="clear" w:color="auto" w:fill="auto"/>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10</w:t>
            </w:r>
          </w:p>
        </w:tc>
        <w:tc>
          <w:tcPr>
            <w:tcW w:w="7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33</w:t>
            </w:r>
          </w:p>
        </w:tc>
        <w:tc>
          <w:tcPr>
            <w:tcW w:w="497" w:type="pct"/>
            <w:vMerge w:val="restart"/>
            <w:tcBorders>
              <w:top w:val="nil"/>
              <w:left w:val="single" w:sz="4" w:space="0" w:color="auto"/>
              <w:bottom w:val="single" w:sz="4" w:space="0" w:color="000000"/>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0.26</w:t>
            </w:r>
          </w:p>
        </w:tc>
        <w:tc>
          <w:tcPr>
            <w:tcW w:w="488" w:type="pct"/>
            <w:tcBorders>
              <w:top w:val="nil"/>
              <w:left w:val="single" w:sz="4" w:space="0" w:color="auto"/>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1.02</w:t>
            </w:r>
          </w:p>
        </w:tc>
        <w:tc>
          <w:tcPr>
            <w:tcW w:w="329" w:type="pct"/>
            <w:tcBorders>
              <w:top w:val="nil"/>
              <w:left w:val="nil"/>
              <w:bottom w:val="nil"/>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DD300C" w:rsidRPr="00DD300C" w:rsidTr="00DD300C">
        <w:trPr>
          <w:trHeight w:val="300"/>
        </w:trPr>
        <w:tc>
          <w:tcPr>
            <w:tcW w:w="1135" w:type="pct"/>
            <w:vMerge/>
            <w:tcBorders>
              <w:top w:val="nil"/>
              <w:left w:val="single" w:sz="4" w:space="0" w:color="auto"/>
              <w:bottom w:val="single" w:sz="4" w:space="0" w:color="000000"/>
              <w:right w:val="single" w:sz="4" w:space="0" w:color="auto"/>
            </w:tcBorders>
            <w:shd w:val="clear" w:color="auto" w:fill="auto"/>
            <w:vAlign w:val="center"/>
            <w:hideMark/>
          </w:tcPr>
          <w:p w:rsidR="004A1F81" w:rsidRPr="00DD300C" w:rsidRDefault="004A1F81" w:rsidP="00DD300C">
            <w:pPr>
              <w:spacing w:after="0" w:line="360" w:lineRule="auto"/>
              <w:jc w:val="center"/>
              <w:rPr>
                <w:rFonts w:ascii="Times New Roman" w:eastAsia="Times New Roman" w:hAnsi="Times New Roman" w:cs="Times New Roman"/>
                <w:color w:val="000000"/>
                <w:sz w:val="20"/>
                <w:szCs w:val="20"/>
                <w:lang w:eastAsia="ru-RU"/>
              </w:rPr>
            </w:pPr>
          </w:p>
        </w:tc>
        <w:tc>
          <w:tcPr>
            <w:tcW w:w="357" w:type="pct"/>
            <w:vMerge/>
            <w:tcBorders>
              <w:top w:val="nil"/>
              <w:left w:val="single" w:sz="4" w:space="0" w:color="auto"/>
              <w:bottom w:val="nil"/>
              <w:right w:val="single" w:sz="4" w:space="0" w:color="auto"/>
            </w:tcBorders>
            <w:shd w:val="clear" w:color="auto" w:fill="auto"/>
            <w:vAlign w:val="center"/>
            <w:hideMark/>
          </w:tcPr>
          <w:p w:rsidR="004A1F81" w:rsidRPr="00DD300C" w:rsidRDefault="004A1F81" w:rsidP="00DD300C">
            <w:pPr>
              <w:spacing w:after="0" w:line="360" w:lineRule="auto"/>
              <w:jc w:val="center"/>
              <w:rPr>
                <w:rFonts w:ascii="Times New Roman" w:eastAsia="Times New Roman" w:hAnsi="Times New Roman" w:cs="Times New Roman"/>
                <w:color w:val="000000"/>
                <w:sz w:val="20"/>
                <w:szCs w:val="20"/>
                <w:lang w:eastAsia="ru-RU"/>
              </w:rPr>
            </w:pPr>
          </w:p>
        </w:tc>
        <w:tc>
          <w:tcPr>
            <w:tcW w:w="732" w:type="pct"/>
            <w:vMerge/>
            <w:tcBorders>
              <w:top w:val="nil"/>
              <w:left w:val="single" w:sz="4" w:space="0" w:color="auto"/>
              <w:bottom w:val="single" w:sz="4" w:space="0" w:color="000000"/>
              <w:right w:val="single" w:sz="4" w:space="0" w:color="auto"/>
            </w:tcBorders>
            <w:shd w:val="clear" w:color="auto" w:fill="auto"/>
            <w:vAlign w:val="center"/>
            <w:hideMark/>
          </w:tcPr>
          <w:p w:rsidR="004A1F81" w:rsidRPr="00DD300C" w:rsidRDefault="004A1F81" w:rsidP="00DD300C">
            <w:pPr>
              <w:spacing w:after="0" w:line="360" w:lineRule="auto"/>
              <w:jc w:val="center"/>
              <w:rPr>
                <w:rFonts w:ascii="Times New Roman" w:eastAsia="Times New Roman" w:hAnsi="Times New Roman" w:cs="Times New Roman"/>
                <w:color w:val="000000"/>
                <w:sz w:val="20"/>
                <w:szCs w:val="20"/>
                <w:lang w:eastAsia="ru-RU"/>
              </w:rPr>
            </w:pPr>
          </w:p>
        </w:tc>
        <w:tc>
          <w:tcPr>
            <w:tcW w:w="497" w:type="pct"/>
            <w:vMerge/>
            <w:tcBorders>
              <w:top w:val="nil"/>
              <w:left w:val="single" w:sz="4" w:space="0" w:color="auto"/>
              <w:bottom w:val="single" w:sz="4" w:space="0" w:color="000000"/>
              <w:right w:val="nil"/>
            </w:tcBorders>
            <w:shd w:val="clear" w:color="auto" w:fill="auto"/>
            <w:vAlign w:val="center"/>
            <w:hideMark/>
          </w:tcPr>
          <w:p w:rsidR="004A1F81" w:rsidRPr="00DD300C" w:rsidRDefault="004A1F81"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single" w:sz="4" w:space="0" w:color="auto"/>
              <w:bottom w:val="single" w:sz="4" w:space="0" w:color="auto"/>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single" w:sz="4" w:space="0" w:color="auto"/>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single" w:sz="4" w:space="0" w:color="auto"/>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single" w:sz="4" w:space="0" w:color="auto"/>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0.51</w:t>
            </w:r>
          </w:p>
        </w:tc>
        <w:tc>
          <w:tcPr>
            <w:tcW w:w="329" w:type="pct"/>
            <w:tcBorders>
              <w:top w:val="nil"/>
              <w:left w:val="nil"/>
              <w:bottom w:val="single" w:sz="4" w:space="0" w:color="auto"/>
              <w:right w:val="single" w:sz="4" w:space="0" w:color="auto"/>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DD300C" w:rsidRPr="00DD300C" w:rsidTr="00DD300C">
        <w:trPr>
          <w:trHeight w:val="300"/>
        </w:trPr>
        <w:tc>
          <w:tcPr>
            <w:tcW w:w="1135" w:type="pct"/>
            <w:vMerge/>
            <w:tcBorders>
              <w:top w:val="nil"/>
              <w:left w:val="single" w:sz="4" w:space="0" w:color="auto"/>
              <w:bottom w:val="single" w:sz="4" w:space="0" w:color="000000"/>
              <w:right w:val="single" w:sz="4" w:space="0" w:color="auto"/>
            </w:tcBorders>
            <w:shd w:val="clear" w:color="auto" w:fill="auto"/>
            <w:vAlign w:val="center"/>
            <w:hideMark/>
          </w:tcPr>
          <w:p w:rsidR="004A1F81" w:rsidRPr="00DD300C" w:rsidRDefault="004A1F81" w:rsidP="00DD300C">
            <w:pPr>
              <w:spacing w:after="0" w:line="360" w:lineRule="auto"/>
              <w:jc w:val="center"/>
              <w:rPr>
                <w:rFonts w:ascii="Times New Roman" w:eastAsia="Times New Roman" w:hAnsi="Times New Roman" w:cs="Times New Roman"/>
                <w:color w:val="000000"/>
                <w:sz w:val="20"/>
                <w:szCs w:val="20"/>
                <w:lang w:eastAsia="ru-RU"/>
              </w:rPr>
            </w:pPr>
          </w:p>
        </w:tc>
        <w:tc>
          <w:tcPr>
            <w:tcW w:w="357" w:type="pct"/>
            <w:vMerge w:val="restart"/>
            <w:tcBorders>
              <w:top w:val="nil"/>
              <w:left w:val="single" w:sz="4" w:space="0" w:color="auto"/>
              <w:bottom w:val="nil"/>
              <w:right w:val="single" w:sz="4" w:space="0" w:color="auto"/>
            </w:tcBorders>
            <w:shd w:val="clear" w:color="auto" w:fill="auto"/>
            <w:vAlign w:val="center"/>
            <w:hideMark/>
          </w:tcPr>
          <w:p w:rsidR="004A1F81" w:rsidRPr="00DD300C" w:rsidRDefault="004A1F81"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15</w:t>
            </w:r>
          </w:p>
        </w:tc>
        <w:tc>
          <w:tcPr>
            <w:tcW w:w="7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29</w:t>
            </w:r>
          </w:p>
        </w:tc>
        <w:tc>
          <w:tcPr>
            <w:tcW w:w="4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0.22</w:t>
            </w:r>
          </w:p>
        </w:tc>
        <w:tc>
          <w:tcPr>
            <w:tcW w:w="488" w:type="pct"/>
            <w:tcBorders>
              <w:top w:val="nil"/>
              <w:left w:val="nil"/>
              <w:bottom w:val="nil"/>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nil"/>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nil"/>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nil"/>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0.79</w:t>
            </w:r>
          </w:p>
        </w:tc>
        <w:tc>
          <w:tcPr>
            <w:tcW w:w="341" w:type="pct"/>
            <w:tcBorders>
              <w:top w:val="nil"/>
              <w:left w:val="nil"/>
              <w:bottom w:val="nil"/>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29" w:type="pct"/>
            <w:tcBorders>
              <w:top w:val="nil"/>
              <w:left w:val="nil"/>
              <w:bottom w:val="nil"/>
              <w:right w:val="single" w:sz="4" w:space="0" w:color="auto"/>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DD300C" w:rsidRPr="00DD300C" w:rsidTr="00DD300C">
        <w:trPr>
          <w:trHeight w:val="300"/>
        </w:trPr>
        <w:tc>
          <w:tcPr>
            <w:tcW w:w="1135" w:type="pct"/>
            <w:vMerge/>
            <w:tcBorders>
              <w:top w:val="nil"/>
              <w:left w:val="single" w:sz="4" w:space="0" w:color="auto"/>
              <w:bottom w:val="single" w:sz="4" w:space="0" w:color="000000"/>
              <w:right w:val="single" w:sz="4" w:space="0" w:color="auto"/>
            </w:tcBorders>
            <w:shd w:val="clear" w:color="auto" w:fill="auto"/>
            <w:vAlign w:val="center"/>
            <w:hideMark/>
          </w:tcPr>
          <w:p w:rsidR="004A1F81" w:rsidRPr="00DD300C" w:rsidRDefault="004A1F81" w:rsidP="00DD300C">
            <w:pPr>
              <w:spacing w:after="0" w:line="360" w:lineRule="auto"/>
              <w:jc w:val="center"/>
              <w:rPr>
                <w:rFonts w:ascii="Times New Roman" w:eastAsia="Times New Roman" w:hAnsi="Times New Roman" w:cs="Times New Roman"/>
                <w:color w:val="000000"/>
                <w:sz w:val="20"/>
                <w:szCs w:val="20"/>
                <w:lang w:eastAsia="ru-RU"/>
              </w:rPr>
            </w:pPr>
          </w:p>
        </w:tc>
        <w:tc>
          <w:tcPr>
            <w:tcW w:w="357" w:type="pct"/>
            <w:vMerge/>
            <w:tcBorders>
              <w:top w:val="nil"/>
              <w:left w:val="single" w:sz="4" w:space="0" w:color="auto"/>
              <w:bottom w:val="nil"/>
              <w:right w:val="single" w:sz="4" w:space="0" w:color="auto"/>
            </w:tcBorders>
            <w:shd w:val="clear" w:color="auto" w:fill="auto"/>
            <w:vAlign w:val="center"/>
            <w:hideMark/>
          </w:tcPr>
          <w:p w:rsidR="004A1F81" w:rsidRPr="00DD300C" w:rsidRDefault="004A1F81" w:rsidP="00DD300C">
            <w:pPr>
              <w:spacing w:after="0" w:line="360" w:lineRule="auto"/>
              <w:jc w:val="center"/>
              <w:rPr>
                <w:rFonts w:ascii="Times New Roman" w:eastAsia="Times New Roman" w:hAnsi="Times New Roman" w:cs="Times New Roman"/>
                <w:color w:val="000000"/>
                <w:sz w:val="20"/>
                <w:szCs w:val="20"/>
                <w:lang w:eastAsia="ru-RU"/>
              </w:rPr>
            </w:pPr>
          </w:p>
        </w:tc>
        <w:tc>
          <w:tcPr>
            <w:tcW w:w="732" w:type="pct"/>
            <w:vMerge/>
            <w:tcBorders>
              <w:top w:val="nil"/>
              <w:left w:val="single" w:sz="4" w:space="0" w:color="auto"/>
              <w:bottom w:val="single" w:sz="4" w:space="0" w:color="000000"/>
              <w:right w:val="single" w:sz="4" w:space="0" w:color="auto"/>
            </w:tcBorders>
            <w:shd w:val="clear" w:color="auto" w:fill="auto"/>
            <w:vAlign w:val="center"/>
            <w:hideMark/>
          </w:tcPr>
          <w:p w:rsidR="004A1F81" w:rsidRPr="00DD300C" w:rsidRDefault="004A1F81" w:rsidP="00DD300C">
            <w:pPr>
              <w:spacing w:after="0" w:line="360" w:lineRule="auto"/>
              <w:jc w:val="center"/>
              <w:rPr>
                <w:rFonts w:ascii="Times New Roman" w:eastAsia="Times New Roman" w:hAnsi="Times New Roman" w:cs="Times New Roman"/>
                <w:color w:val="000000"/>
                <w:sz w:val="20"/>
                <w:szCs w:val="20"/>
                <w:lang w:eastAsia="ru-RU"/>
              </w:rPr>
            </w:pPr>
          </w:p>
        </w:tc>
        <w:tc>
          <w:tcPr>
            <w:tcW w:w="497" w:type="pct"/>
            <w:vMerge/>
            <w:tcBorders>
              <w:top w:val="nil"/>
              <w:left w:val="single" w:sz="4" w:space="0" w:color="auto"/>
              <w:bottom w:val="single" w:sz="4" w:space="0" w:color="000000"/>
              <w:right w:val="single" w:sz="4" w:space="0" w:color="auto"/>
            </w:tcBorders>
            <w:shd w:val="clear" w:color="auto" w:fill="auto"/>
            <w:vAlign w:val="center"/>
            <w:hideMark/>
          </w:tcPr>
          <w:p w:rsidR="004A1F81" w:rsidRPr="00DD300C" w:rsidRDefault="004A1F81"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single" w:sz="4" w:space="0" w:color="auto"/>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single" w:sz="4" w:space="0" w:color="auto"/>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single" w:sz="4" w:space="0" w:color="auto"/>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0.47</w:t>
            </w:r>
          </w:p>
        </w:tc>
        <w:tc>
          <w:tcPr>
            <w:tcW w:w="341" w:type="pct"/>
            <w:tcBorders>
              <w:top w:val="nil"/>
              <w:left w:val="nil"/>
              <w:bottom w:val="single" w:sz="4" w:space="0" w:color="auto"/>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29" w:type="pct"/>
            <w:tcBorders>
              <w:top w:val="nil"/>
              <w:left w:val="nil"/>
              <w:bottom w:val="single" w:sz="4" w:space="0" w:color="auto"/>
              <w:right w:val="single" w:sz="4" w:space="0" w:color="auto"/>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DD300C" w:rsidRPr="00DD300C" w:rsidTr="00DD300C">
        <w:trPr>
          <w:trHeight w:val="300"/>
        </w:trPr>
        <w:tc>
          <w:tcPr>
            <w:tcW w:w="1135" w:type="pct"/>
            <w:vMerge/>
            <w:tcBorders>
              <w:top w:val="nil"/>
              <w:left w:val="single" w:sz="4" w:space="0" w:color="auto"/>
              <w:bottom w:val="single" w:sz="4" w:space="0" w:color="000000"/>
              <w:right w:val="single" w:sz="4" w:space="0" w:color="auto"/>
            </w:tcBorders>
            <w:shd w:val="clear" w:color="auto" w:fill="auto"/>
            <w:vAlign w:val="center"/>
            <w:hideMark/>
          </w:tcPr>
          <w:p w:rsidR="004A1F81" w:rsidRPr="00DD300C" w:rsidRDefault="004A1F81" w:rsidP="00DD300C">
            <w:pPr>
              <w:spacing w:after="0" w:line="360" w:lineRule="auto"/>
              <w:jc w:val="center"/>
              <w:rPr>
                <w:rFonts w:ascii="Times New Roman" w:eastAsia="Times New Roman" w:hAnsi="Times New Roman" w:cs="Times New Roman"/>
                <w:color w:val="000000"/>
                <w:sz w:val="20"/>
                <w:szCs w:val="20"/>
                <w:lang w:eastAsia="ru-RU"/>
              </w:rPr>
            </w:pPr>
          </w:p>
        </w:tc>
        <w:tc>
          <w:tcPr>
            <w:tcW w:w="357" w:type="pct"/>
            <w:vMerge w:val="restart"/>
            <w:tcBorders>
              <w:top w:val="nil"/>
              <w:left w:val="single" w:sz="4" w:space="0" w:color="auto"/>
              <w:bottom w:val="single" w:sz="4" w:space="0" w:color="000000"/>
              <w:right w:val="single" w:sz="4" w:space="0" w:color="auto"/>
            </w:tcBorders>
            <w:shd w:val="clear" w:color="auto" w:fill="auto"/>
            <w:vAlign w:val="center"/>
            <w:hideMark/>
          </w:tcPr>
          <w:p w:rsidR="004A1F81" w:rsidRPr="00DD300C" w:rsidRDefault="004A1F81"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20</w:t>
            </w:r>
          </w:p>
        </w:tc>
        <w:tc>
          <w:tcPr>
            <w:tcW w:w="7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33</w:t>
            </w:r>
          </w:p>
        </w:tc>
        <w:tc>
          <w:tcPr>
            <w:tcW w:w="4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w:t>
            </w:r>
          </w:p>
        </w:tc>
        <w:tc>
          <w:tcPr>
            <w:tcW w:w="488" w:type="pct"/>
            <w:tcBorders>
              <w:top w:val="nil"/>
              <w:left w:val="nil"/>
              <w:bottom w:val="nil"/>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nil"/>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nil"/>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nil"/>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29" w:type="pct"/>
            <w:tcBorders>
              <w:top w:val="nil"/>
              <w:left w:val="nil"/>
              <w:bottom w:val="nil"/>
              <w:right w:val="single" w:sz="4" w:space="0" w:color="auto"/>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DD300C" w:rsidRPr="00DD300C" w:rsidTr="00DD300C">
        <w:trPr>
          <w:trHeight w:val="300"/>
        </w:trPr>
        <w:tc>
          <w:tcPr>
            <w:tcW w:w="1135" w:type="pct"/>
            <w:vMerge/>
            <w:tcBorders>
              <w:top w:val="nil"/>
              <w:left w:val="single" w:sz="4" w:space="0" w:color="auto"/>
              <w:bottom w:val="single" w:sz="4" w:space="0" w:color="000000"/>
              <w:right w:val="single" w:sz="4" w:space="0" w:color="auto"/>
            </w:tcBorders>
            <w:shd w:val="clear" w:color="auto" w:fill="auto"/>
            <w:vAlign w:val="center"/>
            <w:hideMark/>
          </w:tcPr>
          <w:p w:rsidR="004A1F81" w:rsidRPr="00DD300C" w:rsidRDefault="004A1F81" w:rsidP="00DD300C">
            <w:pPr>
              <w:spacing w:after="0" w:line="360" w:lineRule="auto"/>
              <w:jc w:val="center"/>
              <w:rPr>
                <w:rFonts w:ascii="Times New Roman" w:eastAsia="Times New Roman" w:hAnsi="Times New Roman" w:cs="Times New Roman"/>
                <w:color w:val="000000"/>
                <w:sz w:val="20"/>
                <w:szCs w:val="20"/>
                <w:lang w:eastAsia="ru-RU"/>
              </w:rPr>
            </w:pPr>
          </w:p>
        </w:tc>
        <w:tc>
          <w:tcPr>
            <w:tcW w:w="357" w:type="pct"/>
            <w:vMerge/>
            <w:tcBorders>
              <w:top w:val="nil"/>
              <w:left w:val="single" w:sz="4" w:space="0" w:color="auto"/>
              <w:bottom w:val="single" w:sz="4" w:space="0" w:color="000000"/>
              <w:right w:val="single" w:sz="4" w:space="0" w:color="auto"/>
            </w:tcBorders>
            <w:shd w:val="clear" w:color="auto" w:fill="auto"/>
            <w:vAlign w:val="center"/>
            <w:hideMark/>
          </w:tcPr>
          <w:p w:rsidR="004A1F81" w:rsidRPr="00DD300C" w:rsidRDefault="004A1F81" w:rsidP="00DD300C">
            <w:pPr>
              <w:spacing w:after="0" w:line="360" w:lineRule="auto"/>
              <w:jc w:val="center"/>
              <w:rPr>
                <w:rFonts w:ascii="Times New Roman" w:eastAsia="Times New Roman" w:hAnsi="Times New Roman" w:cs="Times New Roman"/>
                <w:color w:val="000000"/>
                <w:sz w:val="20"/>
                <w:szCs w:val="20"/>
                <w:lang w:eastAsia="ru-RU"/>
              </w:rPr>
            </w:pPr>
          </w:p>
        </w:tc>
        <w:tc>
          <w:tcPr>
            <w:tcW w:w="732" w:type="pct"/>
            <w:vMerge/>
            <w:tcBorders>
              <w:top w:val="nil"/>
              <w:left w:val="single" w:sz="4" w:space="0" w:color="auto"/>
              <w:bottom w:val="single" w:sz="4" w:space="0" w:color="000000"/>
              <w:right w:val="single" w:sz="4" w:space="0" w:color="auto"/>
            </w:tcBorders>
            <w:shd w:val="clear" w:color="auto" w:fill="auto"/>
            <w:vAlign w:val="center"/>
            <w:hideMark/>
          </w:tcPr>
          <w:p w:rsidR="004A1F81" w:rsidRPr="00DD300C" w:rsidRDefault="004A1F81" w:rsidP="00DD300C">
            <w:pPr>
              <w:spacing w:after="0" w:line="360" w:lineRule="auto"/>
              <w:jc w:val="center"/>
              <w:rPr>
                <w:rFonts w:ascii="Times New Roman" w:eastAsia="Times New Roman" w:hAnsi="Times New Roman" w:cs="Times New Roman"/>
                <w:color w:val="000000"/>
                <w:sz w:val="20"/>
                <w:szCs w:val="20"/>
                <w:lang w:eastAsia="ru-RU"/>
              </w:rPr>
            </w:pPr>
          </w:p>
        </w:tc>
        <w:tc>
          <w:tcPr>
            <w:tcW w:w="497" w:type="pct"/>
            <w:vMerge/>
            <w:tcBorders>
              <w:top w:val="nil"/>
              <w:left w:val="single" w:sz="4" w:space="0" w:color="auto"/>
              <w:bottom w:val="single" w:sz="4" w:space="0" w:color="000000"/>
              <w:right w:val="single" w:sz="4" w:space="0" w:color="auto"/>
            </w:tcBorders>
            <w:shd w:val="clear" w:color="auto" w:fill="auto"/>
            <w:vAlign w:val="center"/>
            <w:hideMark/>
          </w:tcPr>
          <w:p w:rsidR="004A1F81" w:rsidRPr="00DD300C" w:rsidRDefault="004A1F81"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single" w:sz="4" w:space="0" w:color="auto"/>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single" w:sz="4" w:space="0" w:color="auto"/>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single" w:sz="4" w:space="0" w:color="auto"/>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nil"/>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29" w:type="pct"/>
            <w:tcBorders>
              <w:top w:val="nil"/>
              <w:left w:val="nil"/>
              <w:bottom w:val="single" w:sz="4" w:space="0" w:color="auto"/>
              <w:right w:val="single" w:sz="4" w:space="0" w:color="auto"/>
            </w:tcBorders>
            <w:shd w:val="clear" w:color="auto" w:fill="auto"/>
            <w:noWrap/>
            <w:vAlign w:val="center"/>
            <w:hideMark/>
          </w:tcPr>
          <w:p w:rsidR="004A1F81" w:rsidRPr="00DD300C" w:rsidRDefault="004A1F81" w:rsidP="00DD300C">
            <w:pPr>
              <w:spacing w:after="0" w:line="360" w:lineRule="auto"/>
              <w:jc w:val="center"/>
              <w:rPr>
                <w:rFonts w:ascii="Times New Roman" w:eastAsia="Times New Roman" w:hAnsi="Times New Roman" w:cs="Times New Roman"/>
                <w:b/>
                <w:bCs/>
                <w:color w:val="000000"/>
                <w:sz w:val="20"/>
                <w:szCs w:val="20"/>
                <w:lang w:eastAsia="ru-RU"/>
              </w:rPr>
            </w:pPr>
          </w:p>
        </w:tc>
      </w:tr>
    </w:tbl>
    <w:p w:rsidR="004A1F81" w:rsidRPr="00555E57" w:rsidRDefault="004A1F81" w:rsidP="00F20133">
      <w:pPr>
        <w:autoSpaceDE w:val="0"/>
        <w:autoSpaceDN w:val="0"/>
        <w:adjustRightInd w:val="0"/>
        <w:spacing w:after="0" w:line="360" w:lineRule="auto"/>
        <w:ind w:firstLine="705"/>
        <w:jc w:val="both"/>
        <w:rPr>
          <w:rFonts w:ascii="Times New Roman" w:hAnsi="Times New Roman" w:cs="Times New Roman"/>
          <w:sz w:val="28"/>
          <w:szCs w:val="28"/>
        </w:rPr>
      </w:pPr>
    </w:p>
    <w:p w:rsidR="008D4412" w:rsidRDefault="00675EEE" w:rsidP="00F201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Модели, построенные по этим выборкам, не имеют однозначно установленных зависимостей, хотя первые два среза и показывают влияние алюминия и золота на курс акций при </w:t>
      </w:r>
      <w:r>
        <w:rPr>
          <w:rFonts w:ascii="Times New Roman" w:hAnsi="Times New Roman" w:cs="Times New Roman"/>
          <w:sz w:val="28"/>
          <w:szCs w:val="28"/>
          <w:lang w:val="en-US"/>
        </w:rPr>
        <w:t>R</w:t>
      </w:r>
      <w:r w:rsidRPr="00675EEE">
        <w:rPr>
          <w:rFonts w:ascii="Times New Roman" w:hAnsi="Times New Roman" w:cs="Times New Roman"/>
          <w:sz w:val="28"/>
          <w:szCs w:val="28"/>
        </w:rPr>
        <w:t>-</w:t>
      </w:r>
      <w:r>
        <w:rPr>
          <w:rFonts w:ascii="Times New Roman" w:hAnsi="Times New Roman" w:cs="Times New Roman"/>
          <w:sz w:val="28"/>
          <w:szCs w:val="28"/>
        </w:rPr>
        <w:t>квадрате не менее 20%. Отсутствие зависимости в модели, скорее всего, вызвано несколькими причинами, которые в большей степени связаны с характеристикой выборки</w:t>
      </w:r>
      <w:r w:rsidR="00BA0220">
        <w:rPr>
          <w:rFonts w:ascii="Times New Roman" w:hAnsi="Times New Roman" w:cs="Times New Roman"/>
          <w:sz w:val="28"/>
          <w:szCs w:val="28"/>
        </w:rPr>
        <w:t xml:space="preserve">. Из исходных данных </w:t>
      </w:r>
      <w:r w:rsidR="00BA0220">
        <w:rPr>
          <w:rFonts w:ascii="Times New Roman" w:hAnsi="Times New Roman" w:cs="Times New Roman"/>
          <w:sz w:val="28"/>
          <w:szCs w:val="28"/>
        </w:rPr>
        <w:lastRenderedPageBreak/>
        <w:t>при составлении групп компаний было невозможно осуществить более детальное разделение на подотрасли, как, например, в предыдущем случае. Это вызвано и тем, что количество отобранных компаний оказалось недостаточным, и тем, что в рамках данной отрасли существует слишком широкая дифференциация по виду деятельности. К данной категории одновременно отнесены и компании химического сектора, и предприятия добычи и производства металлов, и компании, изготавливающие древесину, и проч. Соответственно, нетрудно предположить, что деятельность и стоимость на рынке таких компаний может быть подвержена влиянию отнюдь не идентичных факторов, а в рамках данной модели учесть эти различия не удалось.</w:t>
      </w:r>
    </w:p>
    <w:p w:rsidR="00BA0220" w:rsidRDefault="006348A7" w:rsidP="00F201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348A7">
        <w:rPr>
          <w:rFonts w:ascii="Times New Roman" w:hAnsi="Times New Roman" w:cs="Times New Roman"/>
          <w:b/>
          <w:sz w:val="28"/>
          <w:szCs w:val="28"/>
        </w:rPr>
        <w:t>Таблица 11</w:t>
      </w:r>
      <w:r w:rsidR="00BA0220">
        <w:rPr>
          <w:rFonts w:ascii="Times New Roman" w:hAnsi="Times New Roman" w:cs="Times New Roman"/>
          <w:sz w:val="28"/>
          <w:szCs w:val="28"/>
        </w:rPr>
        <w:t xml:space="preserve"> демонстрирует </w:t>
      </w:r>
      <w:r w:rsidR="00054158">
        <w:rPr>
          <w:rFonts w:ascii="Times New Roman" w:hAnsi="Times New Roman" w:cs="Times New Roman"/>
          <w:sz w:val="28"/>
          <w:szCs w:val="28"/>
        </w:rPr>
        <w:t xml:space="preserve">взаимосвязи, установленные для промышленных компаний, занимающихся товарами производственного назначения. В основном сюда отнесены компании, изготавливающие средства производства, такие как станки, оборудование, инструменты и т.д.  </w:t>
      </w:r>
    </w:p>
    <w:p w:rsidR="00B82D86" w:rsidRDefault="00B82D86" w:rsidP="00F20133">
      <w:pPr>
        <w:spacing w:after="0" w:line="360" w:lineRule="auto"/>
        <w:jc w:val="both"/>
        <w:rPr>
          <w:rFonts w:ascii="Times New Roman" w:hAnsi="Times New Roman" w:cs="Times New Roman"/>
          <w:sz w:val="28"/>
          <w:szCs w:val="28"/>
        </w:rPr>
      </w:pPr>
    </w:p>
    <w:p w:rsidR="00571E99" w:rsidRPr="00B82D86" w:rsidRDefault="00571E99" w:rsidP="00571E99">
      <w:pPr>
        <w:pStyle w:val="af"/>
        <w:keepNext/>
        <w:rPr>
          <w:rFonts w:ascii="Times New Roman" w:hAnsi="Times New Roman" w:cs="Times New Roman"/>
          <w:color w:val="auto"/>
          <w:sz w:val="20"/>
        </w:rPr>
      </w:pPr>
      <w:r w:rsidRPr="00B82D86">
        <w:rPr>
          <w:rFonts w:ascii="Times New Roman" w:hAnsi="Times New Roman" w:cs="Times New Roman"/>
          <w:color w:val="auto"/>
          <w:sz w:val="20"/>
        </w:rPr>
        <w:t xml:space="preserve">Таблица </w:t>
      </w:r>
      <w:r w:rsidRPr="00B82D86">
        <w:rPr>
          <w:rFonts w:ascii="Times New Roman" w:hAnsi="Times New Roman" w:cs="Times New Roman"/>
          <w:color w:val="auto"/>
          <w:sz w:val="20"/>
        </w:rPr>
        <w:fldChar w:fldCharType="begin"/>
      </w:r>
      <w:r w:rsidRPr="00B82D86">
        <w:rPr>
          <w:rFonts w:ascii="Times New Roman" w:hAnsi="Times New Roman" w:cs="Times New Roman"/>
          <w:color w:val="auto"/>
          <w:sz w:val="20"/>
        </w:rPr>
        <w:instrText xml:space="preserve"> SEQ Таблица \* ARABIC </w:instrText>
      </w:r>
      <w:r w:rsidRPr="00B82D86">
        <w:rPr>
          <w:rFonts w:ascii="Times New Roman" w:hAnsi="Times New Roman" w:cs="Times New Roman"/>
          <w:color w:val="auto"/>
          <w:sz w:val="20"/>
        </w:rPr>
        <w:fldChar w:fldCharType="separate"/>
      </w:r>
      <w:r w:rsidR="006348A7">
        <w:rPr>
          <w:rFonts w:ascii="Times New Roman" w:hAnsi="Times New Roman" w:cs="Times New Roman"/>
          <w:noProof/>
          <w:color w:val="auto"/>
          <w:sz w:val="20"/>
        </w:rPr>
        <w:t>11</w:t>
      </w:r>
      <w:r w:rsidRPr="00B82D86">
        <w:rPr>
          <w:rFonts w:ascii="Times New Roman" w:hAnsi="Times New Roman" w:cs="Times New Roman"/>
          <w:color w:val="auto"/>
          <w:sz w:val="20"/>
        </w:rPr>
        <w:fldChar w:fldCharType="end"/>
      </w:r>
      <w:r w:rsidR="006348A7">
        <w:rPr>
          <w:rFonts w:ascii="Times New Roman" w:hAnsi="Times New Roman" w:cs="Times New Roman"/>
          <w:color w:val="auto"/>
          <w:sz w:val="20"/>
        </w:rPr>
        <w:t>.</w:t>
      </w:r>
      <w:r w:rsidRPr="00B82D86">
        <w:rPr>
          <w:rFonts w:ascii="Times New Roman" w:hAnsi="Times New Roman" w:cs="Times New Roman"/>
          <w:color w:val="auto"/>
          <w:sz w:val="20"/>
        </w:rPr>
        <w:t xml:space="preserve"> </w:t>
      </w:r>
      <w:r w:rsidRPr="00B82D86">
        <w:rPr>
          <w:rFonts w:ascii="Times New Roman" w:hAnsi="Times New Roman" w:cs="Times New Roman"/>
          <w:b w:val="0"/>
          <w:color w:val="auto"/>
          <w:sz w:val="20"/>
        </w:rPr>
        <w:t>Динамика влияния факторов на курс акций компаний по изготовлению товаров производственного назначения</w:t>
      </w:r>
    </w:p>
    <w:tbl>
      <w:tblPr>
        <w:tblW w:w="5000" w:type="pct"/>
        <w:tblLook w:val="04A0" w:firstRow="1" w:lastRow="0" w:firstColumn="1" w:lastColumn="0" w:noHBand="0" w:noVBand="1"/>
      </w:tblPr>
      <w:tblGrid>
        <w:gridCol w:w="2237"/>
        <w:gridCol w:w="704"/>
        <w:gridCol w:w="1442"/>
        <w:gridCol w:w="979"/>
        <w:gridCol w:w="962"/>
        <w:gridCol w:w="901"/>
        <w:gridCol w:w="654"/>
        <w:gridCol w:w="654"/>
        <w:gridCol w:w="672"/>
        <w:gridCol w:w="648"/>
      </w:tblGrid>
      <w:tr w:rsidR="006348A7" w:rsidRPr="00DD300C" w:rsidTr="006348A7">
        <w:trPr>
          <w:trHeight w:val="300"/>
        </w:trPr>
        <w:tc>
          <w:tcPr>
            <w:tcW w:w="272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f1</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x4</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x5</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x6</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x7</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x8</w:t>
            </w:r>
          </w:p>
        </w:tc>
      </w:tr>
      <w:tr w:rsidR="00054158" w:rsidRPr="00DD300C" w:rsidTr="006348A7">
        <w:trPr>
          <w:trHeight w:val="600"/>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Подотрасль</w:t>
            </w:r>
          </w:p>
        </w:tc>
        <w:tc>
          <w:tcPr>
            <w:tcW w:w="357" w:type="pct"/>
            <w:tcBorders>
              <w:top w:val="nil"/>
              <w:left w:val="nil"/>
              <w:bottom w:val="single" w:sz="4" w:space="0" w:color="auto"/>
              <w:right w:val="single" w:sz="4" w:space="0" w:color="auto"/>
            </w:tcBorders>
            <w:shd w:val="clear" w:color="auto" w:fill="auto"/>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Срез</w:t>
            </w:r>
          </w:p>
        </w:tc>
        <w:tc>
          <w:tcPr>
            <w:tcW w:w="732" w:type="pct"/>
            <w:tcBorders>
              <w:top w:val="nil"/>
              <w:left w:val="nil"/>
              <w:bottom w:val="single" w:sz="4" w:space="0" w:color="auto"/>
              <w:right w:val="single" w:sz="4" w:space="0" w:color="auto"/>
            </w:tcBorders>
            <w:shd w:val="clear" w:color="auto" w:fill="auto"/>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Кол-во наблюдений</w:t>
            </w:r>
          </w:p>
        </w:tc>
        <w:tc>
          <w:tcPr>
            <w:tcW w:w="497" w:type="pct"/>
            <w:tcBorders>
              <w:top w:val="nil"/>
              <w:left w:val="nil"/>
              <w:bottom w:val="single" w:sz="4" w:space="0" w:color="auto"/>
              <w:right w:val="single" w:sz="4" w:space="0" w:color="auto"/>
            </w:tcBorders>
            <w:shd w:val="clear" w:color="auto" w:fill="auto"/>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R-квадрат</w:t>
            </w:r>
          </w:p>
        </w:tc>
        <w:tc>
          <w:tcPr>
            <w:tcW w:w="488" w:type="pct"/>
            <w:tcBorders>
              <w:top w:val="nil"/>
              <w:left w:val="nil"/>
              <w:bottom w:val="single" w:sz="4" w:space="0" w:color="auto"/>
              <w:right w:val="single" w:sz="4" w:space="0" w:color="auto"/>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Oil_SNP</w:t>
            </w:r>
          </w:p>
        </w:tc>
        <w:tc>
          <w:tcPr>
            <w:tcW w:w="457" w:type="pct"/>
            <w:tcBorders>
              <w:top w:val="nil"/>
              <w:left w:val="nil"/>
              <w:bottom w:val="single" w:sz="4" w:space="0" w:color="auto"/>
              <w:right w:val="single" w:sz="4" w:space="0" w:color="auto"/>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Nasdaq</w:t>
            </w:r>
          </w:p>
        </w:tc>
        <w:tc>
          <w:tcPr>
            <w:tcW w:w="332" w:type="pct"/>
            <w:tcBorders>
              <w:top w:val="nil"/>
              <w:left w:val="nil"/>
              <w:bottom w:val="single" w:sz="4" w:space="0" w:color="auto"/>
              <w:right w:val="single" w:sz="4" w:space="0" w:color="auto"/>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DXY</w:t>
            </w:r>
          </w:p>
        </w:tc>
        <w:tc>
          <w:tcPr>
            <w:tcW w:w="332" w:type="pct"/>
            <w:tcBorders>
              <w:top w:val="nil"/>
              <w:left w:val="nil"/>
              <w:bottom w:val="single" w:sz="4" w:space="0" w:color="auto"/>
              <w:right w:val="single" w:sz="4" w:space="0" w:color="auto"/>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XAU</w:t>
            </w:r>
          </w:p>
        </w:tc>
        <w:tc>
          <w:tcPr>
            <w:tcW w:w="341" w:type="pct"/>
            <w:tcBorders>
              <w:top w:val="nil"/>
              <w:left w:val="nil"/>
              <w:bottom w:val="single" w:sz="4" w:space="0" w:color="auto"/>
              <w:right w:val="single" w:sz="4" w:space="0" w:color="auto"/>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LME</w:t>
            </w:r>
          </w:p>
        </w:tc>
        <w:tc>
          <w:tcPr>
            <w:tcW w:w="330" w:type="pct"/>
            <w:tcBorders>
              <w:top w:val="nil"/>
              <w:left w:val="nil"/>
              <w:bottom w:val="single" w:sz="4" w:space="0" w:color="auto"/>
              <w:right w:val="single" w:sz="4" w:space="0" w:color="auto"/>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GAS</w:t>
            </w:r>
          </w:p>
        </w:tc>
      </w:tr>
      <w:tr w:rsidR="00A73456" w:rsidRPr="00DD300C" w:rsidTr="006348A7">
        <w:trPr>
          <w:trHeight w:val="300"/>
        </w:trPr>
        <w:tc>
          <w:tcPr>
            <w:tcW w:w="1135" w:type="pct"/>
            <w:vMerge w:val="restart"/>
            <w:tcBorders>
              <w:top w:val="nil"/>
              <w:left w:val="single" w:sz="4" w:space="0" w:color="auto"/>
              <w:bottom w:val="single" w:sz="4" w:space="0" w:color="000000"/>
              <w:right w:val="single" w:sz="4" w:space="0" w:color="auto"/>
            </w:tcBorders>
            <w:shd w:val="clear" w:color="auto" w:fill="auto"/>
            <w:vAlign w:val="center"/>
            <w:hideMark/>
          </w:tcPr>
          <w:p w:rsidR="00A73456" w:rsidRPr="00DD300C" w:rsidRDefault="00A73456" w:rsidP="00DD300C">
            <w:pPr>
              <w:spacing w:after="0"/>
              <w:jc w:val="center"/>
              <w:rPr>
                <w:rFonts w:ascii="Times New Roman" w:eastAsia="Times New Roman" w:hAnsi="Times New Roman" w:cs="Times New Roman"/>
                <w:bCs/>
                <w:color w:val="000000"/>
                <w:sz w:val="20"/>
                <w:szCs w:val="20"/>
                <w:lang w:eastAsia="ru-RU"/>
              </w:rPr>
            </w:pPr>
            <w:r w:rsidRPr="00DD300C">
              <w:rPr>
                <w:rFonts w:ascii="Times New Roman" w:eastAsia="Times New Roman" w:hAnsi="Times New Roman" w:cs="Times New Roman"/>
                <w:bCs/>
                <w:color w:val="000000"/>
                <w:sz w:val="20"/>
                <w:szCs w:val="20"/>
                <w:lang w:eastAsia="ru-RU"/>
              </w:rPr>
              <w:t>Товары производственного назначения</w:t>
            </w:r>
          </w:p>
        </w:tc>
        <w:tc>
          <w:tcPr>
            <w:tcW w:w="357" w:type="pct"/>
            <w:vMerge w:val="restart"/>
            <w:tcBorders>
              <w:top w:val="nil"/>
              <w:left w:val="single" w:sz="4" w:space="0" w:color="auto"/>
              <w:bottom w:val="nil"/>
              <w:right w:val="single" w:sz="4" w:space="0" w:color="auto"/>
            </w:tcBorders>
            <w:shd w:val="clear" w:color="auto" w:fill="auto"/>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10</w:t>
            </w:r>
          </w:p>
        </w:tc>
        <w:tc>
          <w:tcPr>
            <w:tcW w:w="7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21</w:t>
            </w:r>
          </w:p>
        </w:tc>
        <w:tc>
          <w:tcPr>
            <w:tcW w:w="4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w:t>
            </w:r>
          </w:p>
        </w:tc>
        <w:tc>
          <w:tcPr>
            <w:tcW w:w="488"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nil"/>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054158" w:rsidRPr="00DD300C" w:rsidTr="006348A7">
        <w:trPr>
          <w:trHeight w:val="300"/>
        </w:trPr>
        <w:tc>
          <w:tcPr>
            <w:tcW w:w="1135" w:type="pct"/>
            <w:vMerge/>
            <w:tcBorders>
              <w:top w:val="nil"/>
              <w:left w:val="single" w:sz="4" w:space="0" w:color="auto"/>
              <w:bottom w:val="single" w:sz="4" w:space="0" w:color="000000"/>
              <w:right w:val="single" w:sz="4" w:space="0" w:color="auto"/>
            </w:tcBorders>
            <w:vAlign w:val="center"/>
            <w:hideMark/>
          </w:tcPr>
          <w:p w:rsidR="00054158" w:rsidRPr="00DD300C" w:rsidRDefault="00054158" w:rsidP="00DD300C">
            <w:pPr>
              <w:spacing w:after="0" w:line="360" w:lineRule="auto"/>
              <w:jc w:val="center"/>
              <w:rPr>
                <w:rFonts w:ascii="Times New Roman" w:eastAsia="Times New Roman" w:hAnsi="Times New Roman" w:cs="Times New Roman"/>
                <w:color w:val="000000"/>
                <w:sz w:val="20"/>
                <w:szCs w:val="20"/>
                <w:lang w:eastAsia="ru-RU"/>
              </w:rPr>
            </w:pPr>
          </w:p>
        </w:tc>
        <w:tc>
          <w:tcPr>
            <w:tcW w:w="357" w:type="pct"/>
            <w:vMerge/>
            <w:tcBorders>
              <w:top w:val="nil"/>
              <w:left w:val="single" w:sz="4" w:space="0" w:color="auto"/>
              <w:bottom w:val="nil"/>
              <w:right w:val="single" w:sz="4" w:space="0" w:color="auto"/>
            </w:tcBorders>
            <w:vAlign w:val="center"/>
            <w:hideMark/>
          </w:tcPr>
          <w:p w:rsidR="00054158" w:rsidRPr="00DD300C" w:rsidRDefault="00054158" w:rsidP="00DD300C">
            <w:pPr>
              <w:spacing w:after="0" w:line="360" w:lineRule="auto"/>
              <w:jc w:val="center"/>
              <w:rPr>
                <w:rFonts w:ascii="Times New Roman" w:eastAsia="Times New Roman" w:hAnsi="Times New Roman" w:cs="Times New Roman"/>
                <w:color w:val="000000"/>
                <w:sz w:val="20"/>
                <w:szCs w:val="20"/>
                <w:lang w:eastAsia="ru-RU"/>
              </w:rPr>
            </w:pPr>
          </w:p>
        </w:tc>
        <w:tc>
          <w:tcPr>
            <w:tcW w:w="732" w:type="pct"/>
            <w:vMerge/>
            <w:tcBorders>
              <w:top w:val="nil"/>
              <w:left w:val="single" w:sz="4" w:space="0" w:color="auto"/>
              <w:bottom w:val="single" w:sz="4" w:space="0" w:color="000000"/>
              <w:right w:val="single" w:sz="4" w:space="0" w:color="auto"/>
            </w:tcBorders>
            <w:vAlign w:val="center"/>
            <w:hideMark/>
          </w:tcPr>
          <w:p w:rsidR="00054158" w:rsidRPr="00DD300C" w:rsidRDefault="00054158" w:rsidP="00DD300C">
            <w:pPr>
              <w:spacing w:after="0" w:line="360" w:lineRule="auto"/>
              <w:jc w:val="center"/>
              <w:rPr>
                <w:rFonts w:ascii="Times New Roman" w:eastAsia="Times New Roman" w:hAnsi="Times New Roman" w:cs="Times New Roman"/>
                <w:color w:val="000000"/>
                <w:sz w:val="20"/>
                <w:szCs w:val="20"/>
                <w:lang w:eastAsia="ru-RU"/>
              </w:rPr>
            </w:pPr>
          </w:p>
        </w:tc>
        <w:tc>
          <w:tcPr>
            <w:tcW w:w="497" w:type="pct"/>
            <w:vMerge/>
            <w:tcBorders>
              <w:top w:val="nil"/>
              <w:left w:val="single" w:sz="4" w:space="0" w:color="auto"/>
              <w:bottom w:val="single" w:sz="4" w:space="0" w:color="000000"/>
              <w:right w:val="single" w:sz="4" w:space="0" w:color="auto"/>
            </w:tcBorders>
            <w:vAlign w:val="center"/>
            <w:hideMark/>
          </w:tcPr>
          <w:p w:rsidR="00054158" w:rsidRPr="00DD300C" w:rsidRDefault="00054158"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single" w:sz="4" w:space="0" w:color="auto"/>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single" w:sz="4" w:space="0" w:color="auto"/>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single" w:sz="4" w:space="0" w:color="auto"/>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single" w:sz="4" w:space="0" w:color="auto"/>
              <w:right w:val="single" w:sz="4" w:space="0" w:color="auto"/>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054158" w:rsidRPr="00DD300C" w:rsidTr="006348A7">
        <w:trPr>
          <w:trHeight w:val="300"/>
        </w:trPr>
        <w:tc>
          <w:tcPr>
            <w:tcW w:w="1135" w:type="pct"/>
            <w:vMerge/>
            <w:tcBorders>
              <w:top w:val="nil"/>
              <w:left w:val="single" w:sz="4" w:space="0" w:color="auto"/>
              <w:bottom w:val="single" w:sz="4" w:space="0" w:color="000000"/>
              <w:right w:val="single" w:sz="4" w:space="0" w:color="auto"/>
            </w:tcBorders>
            <w:vAlign w:val="center"/>
            <w:hideMark/>
          </w:tcPr>
          <w:p w:rsidR="00054158" w:rsidRPr="00DD300C" w:rsidRDefault="00054158" w:rsidP="00DD300C">
            <w:pPr>
              <w:spacing w:after="0" w:line="360" w:lineRule="auto"/>
              <w:jc w:val="center"/>
              <w:rPr>
                <w:rFonts w:ascii="Times New Roman" w:eastAsia="Times New Roman" w:hAnsi="Times New Roman" w:cs="Times New Roman"/>
                <w:color w:val="000000"/>
                <w:sz w:val="20"/>
                <w:szCs w:val="20"/>
                <w:lang w:eastAsia="ru-RU"/>
              </w:rPr>
            </w:pPr>
          </w:p>
        </w:tc>
        <w:tc>
          <w:tcPr>
            <w:tcW w:w="357" w:type="pct"/>
            <w:vMerge w:val="restart"/>
            <w:tcBorders>
              <w:top w:val="nil"/>
              <w:left w:val="single" w:sz="4" w:space="0" w:color="auto"/>
              <w:bottom w:val="nil"/>
              <w:right w:val="single" w:sz="4" w:space="0" w:color="auto"/>
            </w:tcBorders>
            <w:shd w:val="clear" w:color="auto" w:fill="auto"/>
            <w:vAlign w:val="center"/>
            <w:hideMark/>
          </w:tcPr>
          <w:p w:rsidR="00054158" w:rsidRPr="00DD300C" w:rsidRDefault="00054158"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15</w:t>
            </w:r>
          </w:p>
        </w:tc>
        <w:tc>
          <w:tcPr>
            <w:tcW w:w="7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21</w:t>
            </w:r>
          </w:p>
        </w:tc>
        <w:tc>
          <w:tcPr>
            <w:tcW w:w="4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0.36</w:t>
            </w:r>
          </w:p>
        </w:tc>
        <w:tc>
          <w:tcPr>
            <w:tcW w:w="488" w:type="pct"/>
            <w:tcBorders>
              <w:top w:val="nil"/>
              <w:left w:val="nil"/>
              <w:bottom w:val="nil"/>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nil"/>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nil"/>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5.39</w:t>
            </w:r>
          </w:p>
        </w:tc>
        <w:tc>
          <w:tcPr>
            <w:tcW w:w="332" w:type="pct"/>
            <w:tcBorders>
              <w:top w:val="nil"/>
              <w:left w:val="nil"/>
              <w:bottom w:val="nil"/>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nil"/>
              <w:right w:val="single" w:sz="4" w:space="0" w:color="auto"/>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054158" w:rsidRPr="00DD300C" w:rsidTr="006348A7">
        <w:trPr>
          <w:trHeight w:val="300"/>
        </w:trPr>
        <w:tc>
          <w:tcPr>
            <w:tcW w:w="1135" w:type="pct"/>
            <w:vMerge/>
            <w:tcBorders>
              <w:top w:val="nil"/>
              <w:left w:val="single" w:sz="4" w:space="0" w:color="auto"/>
              <w:bottom w:val="single" w:sz="4" w:space="0" w:color="000000"/>
              <w:right w:val="single" w:sz="4" w:space="0" w:color="auto"/>
            </w:tcBorders>
            <w:vAlign w:val="center"/>
            <w:hideMark/>
          </w:tcPr>
          <w:p w:rsidR="00054158" w:rsidRPr="00DD300C" w:rsidRDefault="00054158" w:rsidP="00DD300C">
            <w:pPr>
              <w:spacing w:after="0" w:line="360" w:lineRule="auto"/>
              <w:jc w:val="center"/>
              <w:rPr>
                <w:rFonts w:ascii="Times New Roman" w:eastAsia="Times New Roman" w:hAnsi="Times New Roman" w:cs="Times New Roman"/>
                <w:color w:val="000000"/>
                <w:sz w:val="20"/>
                <w:szCs w:val="20"/>
                <w:lang w:eastAsia="ru-RU"/>
              </w:rPr>
            </w:pPr>
          </w:p>
        </w:tc>
        <w:tc>
          <w:tcPr>
            <w:tcW w:w="357" w:type="pct"/>
            <w:vMerge/>
            <w:tcBorders>
              <w:top w:val="nil"/>
              <w:left w:val="single" w:sz="4" w:space="0" w:color="auto"/>
              <w:bottom w:val="nil"/>
              <w:right w:val="single" w:sz="4" w:space="0" w:color="auto"/>
            </w:tcBorders>
            <w:vAlign w:val="center"/>
            <w:hideMark/>
          </w:tcPr>
          <w:p w:rsidR="00054158" w:rsidRPr="00DD300C" w:rsidRDefault="00054158" w:rsidP="00DD300C">
            <w:pPr>
              <w:spacing w:after="0" w:line="360" w:lineRule="auto"/>
              <w:jc w:val="center"/>
              <w:rPr>
                <w:rFonts w:ascii="Times New Roman" w:eastAsia="Times New Roman" w:hAnsi="Times New Roman" w:cs="Times New Roman"/>
                <w:color w:val="000000"/>
                <w:sz w:val="20"/>
                <w:szCs w:val="20"/>
                <w:lang w:eastAsia="ru-RU"/>
              </w:rPr>
            </w:pPr>
          </w:p>
        </w:tc>
        <w:tc>
          <w:tcPr>
            <w:tcW w:w="732" w:type="pct"/>
            <w:vMerge/>
            <w:tcBorders>
              <w:top w:val="nil"/>
              <w:left w:val="single" w:sz="4" w:space="0" w:color="auto"/>
              <w:bottom w:val="single" w:sz="4" w:space="0" w:color="000000"/>
              <w:right w:val="single" w:sz="4" w:space="0" w:color="auto"/>
            </w:tcBorders>
            <w:vAlign w:val="center"/>
            <w:hideMark/>
          </w:tcPr>
          <w:p w:rsidR="00054158" w:rsidRPr="00DD300C" w:rsidRDefault="00054158" w:rsidP="00DD300C">
            <w:pPr>
              <w:spacing w:after="0" w:line="360" w:lineRule="auto"/>
              <w:jc w:val="center"/>
              <w:rPr>
                <w:rFonts w:ascii="Times New Roman" w:eastAsia="Times New Roman" w:hAnsi="Times New Roman" w:cs="Times New Roman"/>
                <w:color w:val="000000"/>
                <w:sz w:val="20"/>
                <w:szCs w:val="20"/>
                <w:lang w:eastAsia="ru-RU"/>
              </w:rPr>
            </w:pPr>
          </w:p>
        </w:tc>
        <w:tc>
          <w:tcPr>
            <w:tcW w:w="497" w:type="pct"/>
            <w:vMerge/>
            <w:tcBorders>
              <w:top w:val="nil"/>
              <w:left w:val="single" w:sz="4" w:space="0" w:color="auto"/>
              <w:bottom w:val="single" w:sz="4" w:space="0" w:color="000000"/>
              <w:right w:val="single" w:sz="4" w:space="0" w:color="auto"/>
            </w:tcBorders>
            <w:vAlign w:val="center"/>
            <w:hideMark/>
          </w:tcPr>
          <w:p w:rsidR="00054158" w:rsidRPr="00DD300C" w:rsidRDefault="00054158"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single" w:sz="4" w:space="0" w:color="auto"/>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single" w:sz="4" w:space="0" w:color="auto"/>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0.60</w:t>
            </w:r>
          </w:p>
        </w:tc>
        <w:tc>
          <w:tcPr>
            <w:tcW w:w="332" w:type="pct"/>
            <w:tcBorders>
              <w:top w:val="nil"/>
              <w:left w:val="nil"/>
              <w:bottom w:val="single" w:sz="4" w:space="0" w:color="auto"/>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single" w:sz="4" w:space="0" w:color="auto"/>
              <w:right w:val="single" w:sz="4" w:space="0" w:color="auto"/>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054158" w:rsidRPr="00DD300C" w:rsidTr="006348A7">
        <w:trPr>
          <w:trHeight w:val="300"/>
        </w:trPr>
        <w:tc>
          <w:tcPr>
            <w:tcW w:w="1135" w:type="pct"/>
            <w:vMerge/>
            <w:tcBorders>
              <w:top w:val="nil"/>
              <w:left w:val="single" w:sz="4" w:space="0" w:color="auto"/>
              <w:bottom w:val="single" w:sz="4" w:space="0" w:color="000000"/>
              <w:right w:val="single" w:sz="4" w:space="0" w:color="auto"/>
            </w:tcBorders>
            <w:vAlign w:val="center"/>
            <w:hideMark/>
          </w:tcPr>
          <w:p w:rsidR="00054158" w:rsidRPr="00DD300C" w:rsidRDefault="00054158" w:rsidP="00DD300C">
            <w:pPr>
              <w:spacing w:after="0" w:line="360" w:lineRule="auto"/>
              <w:jc w:val="center"/>
              <w:rPr>
                <w:rFonts w:ascii="Times New Roman" w:eastAsia="Times New Roman" w:hAnsi="Times New Roman" w:cs="Times New Roman"/>
                <w:color w:val="000000"/>
                <w:sz w:val="20"/>
                <w:szCs w:val="20"/>
                <w:lang w:eastAsia="ru-RU"/>
              </w:rPr>
            </w:pPr>
          </w:p>
        </w:tc>
        <w:tc>
          <w:tcPr>
            <w:tcW w:w="357" w:type="pct"/>
            <w:vMerge w:val="restart"/>
            <w:tcBorders>
              <w:top w:val="nil"/>
              <w:left w:val="single" w:sz="4" w:space="0" w:color="auto"/>
              <w:bottom w:val="single" w:sz="4" w:space="0" w:color="000000"/>
              <w:right w:val="single" w:sz="4" w:space="0" w:color="auto"/>
            </w:tcBorders>
            <w:shd w:val="clear" w:color="auto" w:fill="auto"/>
            <w:vAlign w:val="center"/>
            <w:hideMark/>
          </w:tcPr>
          <w:p w:rsidR="00054158" w:rsidRPr="00DD300C" w:rsidRDefault="00054158"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20</w:t>
            </w:r>
          </w:p>
        </w:tc>
        <w:tc>
          <w:tcPr>
            <w:tcW w:w="7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21</w:t>
            </w:r>
          </w:p>
        </w:tc>
        <w:tc>
          <w:tcPr>
            <w:tcW w:w="4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0.28</w:t>
            </w:r>
          </w:p>
        </w:tc>
        <w:tc>
          <w:tcPr>
            <w:tcW w:w="488" w:type="pct"/>
            <w:tcBorders>
              <w:top w:val="nil"/>
              <w:left w:val="nil"/>
              <w:bottom w:val="nil"/>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nil"/>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nil"/>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3.74</w:t>
            </w:r>
          </w:p>
        </w:tc>
        <w:tc>
          <w:tcPr>
            <w:tcW w:w="332" w:type="pct"/>
            <w:tcBorders>
              <w:top w:val="nil"/>
              <w:left w:val="nil"/>
              <w:bottom w:val="nil"/>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nil"/>
              <w:right w:val="single" w:sz="4" w:space="0" w:color="auto"/>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054158" w:rsidRPr="00DD300C" w:rsidTr="006348A7">
        <w:trPr>
          <w:trHeight w:val="300"/>
        </w:trPr>
        <w:tc>
          <w:tcPr>
            <w:tcW w:w="1135" w:type="pct"/>
            <w:vMerge/>
            <w:tcBorders>
              <w:top w:val="nil"/>
              <w:left w:val="single" w:sz="4" w:space="0" w:color="auto"/>
              <w:bottom w:val="single" w:sz="4" w:space="0" w:color="000000"/>
              <w:right w:val="single" w:sz="4" w:space="0" w:color="auto"/>
            </w:tcBorders>
            <w:vAlign w:val="center"/>
            <w:hideMark/>
          </w:tcPr>
          <w:p w:rsidR="00054158" w:rsidRPr="00DD300C" w:rsidRDefault="00054158" w:rsidP="00DD300C">
            <w:pPr>
              <w:spacing w:after="0" w:line="360" w:lineRule="auto"/>
              <w:jc w:val="center"/>
              <w:rPr>
                <w:rFonts w:ascii="Times New Roman" w:eastAsia="Times New Roman" w:hAnsi="Times New Roman" w:cs="Times New Roman"/>
                <w:color w:val="000000"/>
                <w:sz w:val="20"/>
                <w:szCs w:val="20"/>
                <w:lang w:eastAsia="ru-RU"/>
              </w:rPr>
            </w:pPr>
          </w:p>
        </w:tc>
        <w:tc>
          <w:tcPr>
            <w:tcW w:w="357" w:type="pct"/>
            <w:vMerge/>
            <w:tcBorders>
              <w:top w:val="nil"/>
              <w:left w:val="single" w:sz="4" w:space="0" w:color="auto"/>
              <w:bottom w:val="single" w:sz="4" w:space="0" w:color="000000"/>
              <w:right w:val="single" w:sz="4" w:space="0" w:color="auto"/>
            </w:tcBorders>
            <w:vAlign w:val="center"/>
            <w:hideMark/>
          </w:tcPr>
          <w:p w:rsidR="00054158" w:rsidRPr="00DD300C" w:rsidRDefault="00054158" w:rsidP="00DD300C">
            <w:pPr>
              <w:spacing w:after="0" w:line="360" w:lineRule="auto"/>
              <w:jc w:val="center"/>
              <w:rPr>
                <w:rFonts w:ascii="Times New Roman" w:eastAsia="Times New Roman" w:hAnsi="Times New Roman" w:cs="Times New Roman"/>
                <w:color w:val="000000"/>
                <w:sz w:val="20"/>
                <w:szCs w:val="20"/>
                <w:lang w:eastAsia="ru-RU"/>
              </w:rPr>
            </w:pPr>
          </w:p>
        </w:tc>
        <w:tc>
          <w:tcPr>
            <w:tcW w:w="732" w:type="pct"/>
            <w:vMerge/>
            <w:tcBorders>
              <w:top w:val="nil"/>
              <w:left w:val="single" w:sz="4" w:space="0" w:color="auto"/>
              <w:bottom w:val="single" w:sz="4" w:space="0" w:color="000000"/>
              <w:right w:val="single" w:sz="4" w:space="0" w:color="auto"/>
            </w:tcBorders>
            <w:vAlign w:val="center"/>
            <w:hideMark/>
          </w:tcPr>
          <w:p w:rsidR="00054158" w:rsidRPr="00DD300C" w:rsidRDefault="00054158" w:rsidP="00DD300C">
            <w:pPr>
              <w:spacing w:after="0" w:line="360" w:lineRule="auto"/>
              <w:jc w:val="center"/>
              <w:rPr>
                <w:rFonts w:ascii="Times New Roman" w:eastAsia="Times New Roman" w:hAnsi="Times New Roman" w:cs="Times New Roman"/>
                <w:color w:val="000000"/>
                <w:sz w:val="20"/>
                <w:szCs w:val="20"/>
                <w:lang w:eastAsia="ru-RU"/>
              </w:rPr>
            </w:pPr>
          </w:p>
        </w:tc>
        <w:tc>
          <w:tcPr>
            <w:tcW w:w="497" w:type="pct"/>
            <w:vMerge/>
            <w:tcBorders>
              <w:top w:val="nil"/>
              <w:left w:val="single" w:sz="4" w:space="0" w:color="auto"/>
              <w:bottom w:val="single" w:sz="4" w:space="0" w:color="000000"/>
              <w:right w:val="single" w:sz="4" w:space="0" w:color="auto"/>
            </w:tcBorders>
            <w:vAlign w:val="center"/>
            <w:hideMark/>
          </w:tcPr>
          <w:p w:rsidR="00054158" w:rsidRPr="00DD300C" w:rsidRDefault="00054158"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single" w:sz="4" w:space="0" w:color="auto"/>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single" w:sz="4" w:space="0" w:color="auto"/>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0.53</w:t>
            </w:r>
          </w:p>
        </w:tc>
        <w:tc>
          <w:tcPr>
            <w:tcW w:w="332" w:type="pct"/>
            <w:tcBorders>
              <w:top w:val="nil"/>
              <w:left w:val="nil"/>
              <w:bottom w:val="single" w:sz="4" w:space="0" w:color="auto"/>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nil"/>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single" w:sz="4" w:space="0" w:color="auto"/>
              <w:right w:val="single" w:sz="4" w:space="0" w:color="auto"/>
            </w:tcBorders>
            <w:shd w:val="clear" w:color="auto" w:fill="auto"/>
            <w:noWrap/>
            <w:vAlign w:val="center"/>
            <w:hideMark/>
          </w:tcPr>
          <w:p w:rsidR="00054158" w:rsidRPr="00DD300C" w:rsidRDefault="00054158" w:rsidP="00DD300C">
            <w:pPr>
              <w:spacing w:after="0" w:line="360" w:lineRule="auto"/>
              <w:jc w:val="center"/>
              <w:rPr>
                <w:rFonts w:ascii="Times New Roman" w:eastAsia="Times New Roman" w:hAnsi="Times New Roman" w:cs="Times New Roman"/>
                <w:b/>
                <w:bCs/>
                <w:color w:val="000000"/>
                <w:sz w:val="20"/>
                <w:szCs w:val="20"/>
                <w:lang w:eastAsia="ru-RU"/>
              </w:rPr>
            </w:pPr>
          </w:p>
        </w:tc>
      </w:tr>
    </w:tbl>
    <w:p w:rsidR="00054158" w:rsidRDefault="00054158" w:rsidP="00F20133">
      <w:pPr>
        <w:spacing w:after="0" w:line="360" w:lineRule="auto"/>
        <w:jc w:val="both"/>
        <w:rPr>
          <w:rFonts w:ascii="Times New Roman" w:hAnsi="Times New Roman" w:cs="Times New Roman"/>
          <w:sz w:val="28"/>
          <w:szCs w:val="28"/>
        </w:rPr>
      </w:pPr>
    </w:p>
    <w:p w:rsidR="00054158" w:rsidRDefault="00054158" w:rsidP="00F201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Главный недостаток этой модели состоит в недостаточном количестве наблюдений в выборке. Тем не менее, значение </w:t>
      </w:r>
      <w:r>
        <w:rPr>
          <w:rFonts w:ascii="Times New Roman" w:hAnsi="Times New Roman" w:cs="Times New Roman"/>
          <w:sz w:val="28"/>
          <w:szCs w:val="28"/>
          <w:lang w:val="en-US"/>
        </w:rPr>
        <w:t>R</w:t>
      </w:r>
      <w:r w:rsidRPr="00054158">
        <w:rPr>
          <w:rFonts w:ascii="Times New Roman" w:hAnsi="Times New Roman" w:cs="Times New Roman"/>
          <w:sz w:val="28"/>
          <w:szCs w:val="28"/>
        </w:rPr>
        <w:t>-</w:t>
      </w:r>
      <w:r>
        <w:rPr>
          <w:rFonts w:ascii="Times New Roman" w:hAnsi="Times New Roman" w:cs="Times New Roman"/>
          <w:sz w:val="28"/>
          <w:szCs w:val="28"/>
        </w:rPr>
        <w:t xml:space="preserve">квадрата около 30% для пятнадцати- и двадцатидневного срезов позволяет сделать вывод о наличие определенной связи динамики акций этих предприятий с поведением курса Доллара США. Коэффициент имеет положительный знак и превосходит </w:t>
      </w:r>
      <w:r>
        <w:rPr>
          <w:rFonts w:ascii="Times New Roman" w:hAnsi="Times New Roman" w:cs="Times New Roman"/>
          <w:sz w:val="28"/>
          <w:szCs w:val="28"/>
        </w:rPr>
        <w:lastRenderedPageBreak/>
        <w:t>единицу, соответственно, с учетом логари</w:t>
      </w:r>
      <w:r w:rsidR="00F922F6">
        <w:rPr>
          <w:rFonts w:ascii="Times New Roman" w:hAnsi="Times New Roman" w:cs="Times New Roman"/>
          <w:sz w:val="28"/>
          <w:szCs w:val="28"/>
        </w:rPr>
        <w:t>ф</w:t>
      </w:r>
      <w:r>
        <w:rPr>
          <w:rFonts w:ascii="Times New Roman" w:hAnsi="Times New Roman" w:cs="Times New Roman"/>
          <w:sz w:val="28"/>
          <w:szCs w:val="28"/>
        </w:rPr>
        <w:t>мического представления данных, курс валюты растет</w:t>
      </w:r>
      <w:r w:rsidR="00F922F6">
        <w:rPr>
          <w:rFonts w:ascii="Times New Roman" w:hAnsi="Times New Roman" w:cs="Times New Roman"/>
          <w:sz w:val="28"/>
          <w:szCs w:val="28"/>
        </w:rPr>
        <w:t xml:space="preserve"> в меньшей степени, чем рост котировок акций, вызванный ростом валюты. Вообще, то, как какое влияние изменение стоимости национальной валюты оказывает на успех деятельности компании, зависит от того, ориентирована ли компания на внутренний или на внешний рынок. Так, если компания в основном производит товары на экспорт, то укрепление валюты может негативно сказаться на прибыли компании, что отрицательно повлияет на цену акций этой фирмы. Если же напротив, компания ориентирована на внутреннюю продажу, </w:t>
      </w:r>
      <w:r w:rsidR="00AA01C6">
        <w:rPr>
          <w:rFonts w:ascii="Times New Roman" w:hAnsi="Times New Roman" w:cs="Times New Roman"/>
          <w:sz w:val="28"/>
          <w:szCs w:val="28"/>
        </w:rPr>
        <w:t>при этом, импортируя составные части из-за рубежа, то для нее усиление национальной валюты будет производить положительный эффект. В</w:t>
      </w:r>
      <w:r w:rsidR="00F922F6">
        <w:rPr>
          <w:rFonts w:ascii="Times New Roman" w:hAnsi="Times New Roman" w:cs="Times New Roman"/>
          <w:sz w:val="28"/>
          <w:szCs w:val="28"/>
        </w:rPr>
        <w:t xml:space="preserve"> </w:t>
      </w:r>
      <w:r w:rsidR="00AA01C6">
        <w:rPr>
          <w:rFonts w:ascii="Times New Roman" w:hAnsi="Times New Roman" w:cs="Times New Roman"/>
          <w:sz w:val="28"/>
          <w:szCs w:val="28"/>
        </w:rPr>
        <w:t>случае с компаниями нашей выборки, по факту модель подтверждает последний случай, свидетельствуя о внутренней ориентированности изготовителей товаров производственного назначения. Однако данный вывод нуждается в обосновании, связанным с вопросами структуры экономики США, что выходит за рамки данного исследования.</w:t>
      </w:r>
    </w:p>
    <w:p w:rsidR="00726668" w:rsidRDefault="006348A7" w:rsidP="00F201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6348A7">
        <w:rPr>
          <w:rFonts w:ascii="Times New Roman" w:hAnsi="Times New Roman" w:cs="Times New Roman"/>
          <w:b/>
          <w:sz w:val="28"/>
          <w:szCs w:val="28"/>
        </w:rPr>
        <w:t>таблице 12</w:t>
      </w:r>
      <w:r w:rsidR="00AA01C6">
        <w:rPr>
          <w:rFonts w:ascii="Times New Roman" w:hAnsi="Times New Roman" w:cs="Times New Roman"/>
          <w:sz w:val="28"/>
          <w:szCs w:val="28"/>
        </w:rPr>
        <w:t xml:space="preserve"> показаны результаты </w:t>
      </w:r>
      <w:r w:rsidR="00D9395F">
        <w:rPr>
          <w:rFonts w:ascii="Times New Roman" w:hAnsi="Times New Roman" w:cs="Times New Roman"/>
          <w:sz w:val="28"/>
          <w:szCs w:val="28"/>
        </w:rPr>
        <w:t>анализа компаний, основной деятельностью которых является предоставление коммерческих и профессиональных услуг по обслуживанию производства.</w:t>
      </w:r>
    </w:p>
    <w:p w:rsidR="00B82D86" w:rsidRDefault="00B82D86" w:rsidP="00F20133">
      <w:pPr>
        <w:spacing w:after="0" w:line="360" w:lineRule="auto"/>
        <w:jc w:val="both"/>
        <w:rPr>
          <w:rFonts w:ascii="Times New Roman" w:hAnsi="Times New Roman" w:cs="Times New Roman"/>
          <w:sz w:val="28"/>
          <w:szCs w:val="28"/>
        </w:rPr>
      </w:pPr>
    </w:p>
    <w:p w:rsidR="00571E99" w:rsidRPr="00B82D86" w:rsidRDefault="00571E99" w:rsidP="00571E99">
      <w:pPr>
        <w:pStyle w:val="af"/>
        <w:keepNext/>
        <w:rPr>
          <w:rFonts w:ascii="Times New Roman" w:hAnsi="Times New Roman" w:cs="Times New Roman"/>
          <w:color w:val="auto"/>
          <w:sz w:val="20"/>
        </w:rPr>
      </w:pPr>
      <w:r w:rsidRPr="00B82D86">
        <w:rPr>
          <w:rFonts w:ascii="Times New Roman" w:hAnsi="Times New Roman" w:cs="Times New Roman"/>
          <w:color w:val="auto"/>
          <w:sz w:val="20"/>
        </w:rPr>
        <w:t xml:space="preserve">Таблица </w:t>
      </w:r>
      <w:r w:rsidRPr="00B82D86">
        <w:rPr>
          <w:rFonts w:ascii="Times New Roman" w:hAnsi="Times New Roman" w:cs="Times New Roman"/>
          <w:color w:val="auto"/>
          <w:sz w:val="20"/>
        </w:rPr>
        <w:fldChar w:fldCharType="begin"/>
      </w:r>
      <w:r w:rsidRPr="00B82D86">
        <w:rPr>
          <w:rFonts w:ascii="Times New Roman" w:hAnsi="Times New Roman" w:cs="Times New Roman"/>
          <w:color w:val="auto"/>
          <w:sz w:val="20"/>
        </w:rPr>
        <w:instrText xml:space="preserve"> SEQ Таблица \* ARABIC </w:instrText>
      </w:r>
      <w:r w:rsidRPr="00B82D86">
        <w:rPr>
          <w:rFonts w:ascii="Times New Roman" w:hAnsi="Times New Roman" w:cs="Times New Roman"/>
          <w:color w:val="auto"/>
          <w:sz w:val="20"/>
        </w:rPr>
        <w:fldChar w:fldCharType="separate"/>
      </w:r>
      <w:r w:rsidR="006348A7">
        <w:rPr>
          <w:rFonts w:ascii="Times New Roman" w:hAnsi="Times New Roman" w:cs="Times New Roman"/>
          <w:noProof/>
          <w:color w:val="auto"/>
          <w:sz w:val="20"/>
        </w:rPr>
        <w:t>12</w:t>
      </w:r>
      <w:r w:rsidRPr="00B82D86">
        <w:rPr>
          <w:rFonts w:ascii="Times New Roman" w:hAnsi="Times New Roman" w:cs="Times New Roman"/>
          <w:color w:val="auto"/>
          <w:sz w:val="20"/>
        </w:rPr>
        <w:fldChar w:fldCharType="end"/>
      </w:r>
      <w:r w:rsidRPr="00B82D86">
        <w:rPr>
          <w:rFonts w:ascii="Times New Roman" w:hAnsi="Times New Roman" w:cs="Times New Roman"/>
          <w:color w:val="auto"/>
          <w:sz w:val="20"/>
        </w:rPr>
        <w:t xml:space="preserve"> </w:t>
      </w:r>
      <w:r w:rsidRPr="00B82D86">
        <w:rPr>
          <w:rFonts w:ascii="Times New Roman" w:hAnsi="Times New Roman" w:cs="Times New Roman"/>
          <w:b w:val="0"/>
          <w:color w:val="auto"/>
          <w:sz w:val="20"/>
        </w:rPr>
        <w:t>Динамика влияния факторов на курс акций компаний по оказанию коммерческих и профессиональных услуг</w:t>
      </w:r>
    </w:p>
    <w:tbl>
      <w:tblPr>
        <w:tblW w:w="5000" w:type="pct"/>
        <w:jc w:val="center"/>
        <w:tblLook w:val="04A0" w:firstRow="1" w:lastRow="0" w:firstColumn="1" w:lastColumn="0" w:noHBand="0" w:noVBand="1"/>
      </w:tblPr>
      <w:tblGrid>
        <w:gridCol w:w="2237"/>
        <w:gridCol w:w="704"/>
        <w:gridCol w:w="1442"/>
        <w:gridCol w:w="979"/>
        <w:gridCol w:w="962"/>
        <w:gridCol w:w="901"/>
        <w:gridCol w:w="654"/>
        <w:gridCol w:w="654"/>
        <w:gridCol w:w="672"/>
        <w:gridCol w:w="648"/>
      </w:tblGrid>
      <w:tr w:rsidR="006348A7" w:rsidRPr="00DD300C" w:rsidTr="006348A7">
        <w:trPr>
          <w:trHeight w:val="300"/>
          <w:jc w:val="center"/>
        </w:trPr>
        <w:tc>
          <w:tcPr>
            <w:tcW w:w="272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f1</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x4</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x5</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x6</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x7</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6348A7" w:rsidRPr="00DD300C" w:rsidRDefault="006348A7"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x8</w:t>
            </w:r>
          </w:p>
        </w:tc>
      </w:tr>
      <w:tr w:rsidR="00726668" w:rsidRPr="00DD300C" w:rsidTr="006348A7">
        <w:trPr>
          <w:trHeight w:val="600"/>
          <w:jc w:val="center"/>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Подотрасль</w:t>
            </w:r>
          </w:p>
        </w:tc>
        <w:tc>
          <w:tcPr>
            <w:tcW w:w="357" w:type="pct"/>
            <w:tcBorders>
              <w:top w:val="nil"/>
              <w:left w:val="nil"/>
              <w:bottom w:val="single" w:sz="4" w:space="0" w:color="auto"/>
              <w:right w:val="single" w:sz="4" w:space="0" w:color="auto"/>
            </w:tcBorders>
            <w:shd w:val="clear" w:color="auto" w:fill="auto"/>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Срез</w:t>
            </w:r>
          </w:p>
        </w:tc>
        <w:tc>
          <w:tcPr>
            <w:tcW w:w="732" w:type="pct"/>
            <w:tcBorders>
              <w:top w:val="nil"/>
              <w:left w:val="nil"/>
              <w:bottom w:val="single" w:sz="4" w:space="0" w:color="auto"/>
              <w:right w:val="single" w:sz="4" w:space="0" w:color="auto"/>
            </w:tcBorders>
            <w:shd w:val="clear" w:color="auto" w:fill="auto"/>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Кол-во наблюдений</w:t>
            </w:r>
          </w:p>
        </w:tc>
        <w:tc>
          <w:tcPr>
            <w:tcW w:w="497" w:type="pct"/>
            <w:tcBorders>
              <w:top w:val="nil"/>
              <w:left w:val="nil"/>
              <w:bottom w:val="single" w:sz="4" w:space="0" w:color="auto"/>
              <w:right w:val="single" w:sz="4" w:space="0" w:color="auto"/>
            </w:tcBorders>
            <w:shd w:val="clear" w:color="auto" w:fill="auto"/>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R-квадрат</w:t>
            </w:r>
          </w:p>
        </w:tc>
        <w:tc>
          <w:tcPr>
            <w:tcW w:w="488" w:type="pct"/>
            <w:tcBorders>
              <w:top w:val="nil"/>
              <w:left w:val="nil"/>
              <w:bottom w:val="single" w:sz="4" w:space="0" w:color="auto"/>
              <w:right w:val="single" w:sz="4" w:space="0" w:color="auto"/>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Oil_SNP</w:t>
            </w:r>
          </w:p>
        </w:tc>
        <w:tc>
          <w:tcPr>
            <w:tcW w:w="457" w:type="pct"/>
            <w:tcBorders>
              <w:top w:val="nil"/>
              <w:left w:val="nil"/>
              <w:bottom w:val="single" w:sz="4" w:space="0" w:color="auto"/>
              <w:right w:val="single" w:sz="4" w:space="0" w:color="auto"/>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Nasdaq</w:t>
            </w:r>
          </w:p>
        </w:tc>
        <w:tc>
          <w:tcPr>
            <w:tcW w:w="332" w:type="pct"/>
            <w:tcBorders>
              <w:top w:val="nil"/>
              <w:left w:val="nil"/>
              <w:bottom w:val="single" w:sz="4" w:space="0" w:color="auto"/>
              <w:right w:val="single" w:sz="4" w:space="0" w:color="auto"/>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DXY</w:t>
            </w:r>
          </w:p>
        </w:tc>
        <w:tc>
          <w:tcPr>
            <w:tcW w:w="332" w:type="pct"/>
            <w:tcBorders>
              <w:top w:val="nil"/>
              <w:left w:val="nil"/>
              <w:bottom w:val="single" w:sz="4" w:space="0" w:color="auto"/>
              <w:right w:val="single" w:sz="4" w:space="0" w:color="auto"/>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XAU</w:t>
            </w:r>
          </w:p>
        </w:tc>
        <w:tc>
          <w:tcPr>
            <w:tcW w:w="341" w:type="pct"/>
            <w:tcBorders>
              <w:top w:val="nil"/>
              <w:left w:val="nil"/>
              <w:bottom w:val="single" w:sz="4" w:space="0" w:color="auto"/>
              <w:right w:val="single" w:sz="4" w:space="0" w:color="auto"/>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LME</w:t>
            </w:r>
          </w:p>
        </w:tc>
        <w:tc>
          <w:tcPr>
            <w:tcW w:w="330" w:type="pct"/>
            <w:tcBorders>
              <w:top w:val="nil"/>
              <w:left w:val="nil"/>
              <w:bottom w:val="single" w:sz="4" w:space="0" w:color="auto"/>
              <w:right w:val="single" w:sz="4" w:space="0" w:color="auto"/>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GAS</w:t>
            </w:r>
          </w:p>
        </w:tc>
      </w:tr>
      <w:tr w:rsidR="00571E99" w:rsidRPr="00DD300C" w:rsidTr="006348A7">
        <w:trPr>
          <w:trHeight w:val="300"/>
          <w:jc w:val="center"/>
        </w:trPr>
        <w:tc>
          <w:tcPr>
            <w:tcW w:w="1135" w:type="pct"/>
            <w:vMerge w:val="restart"/>
            <w:tcBorders>
              <w:top w:val="nil"/>
              <w:left w:val="single" w:sz="4" w:space="0" w:color="auto"/>
              <w:bottom w:val="single" w:sz="4" w:space="0" w:color="000000"/>
              <w:right w:val="single" w:sz="4" w:space="0" w:color="auto"/>
            </w:tcBorders>
            <w:shd w:val="clear" w:color="auto" w:fill="auto"/>
            <w:vAlign w:val="center"/>
            <w:hideMark/>
          </w:tcPr>
          <w:p w:rsidR="00A73456" w:rsidRPr="00DD300C" w:rsidRDefault="00A73456" w:rsidP="00DD300C">
            <w:pPr>
              <w:jc w:val="center"/>
              <w:rPr>
                <w:rFonts w:ascii="Times New Roman" w:eastAsia="Times New Roman" w:hAnsi="Times New Roman" w:cs="Times New Roman"/>
                <w:bCs/>
                <w:color w:val="000000"/>
                <w:sz w:val="20"/>
                <w:szCs w:val="20"/>
                <w:lang w:eastAsia="ru-RU"/>
              </w:rPr>
            </w:pPr>
            <w:r w:rsidRPr="00DD300C">
              <w:rPr>
                <w:rFonts w:ascii="Times New Roman" w:eastAsia="Times New Roman" w:hAnsi="Times New Roman" w:cs="Times New Roman"/>
                <w:bCs/>
                <w:color w:val="000000"/>
                <w:sz w:val="20"/>
                <w:szCs w:val="20"/>
                <w:lang w:eastAsia="ru-RU"/>
              </w:rPr>
              <w:t>Коммерческие и профессиональные услуги</w:t>
            </w:r>
          </w:p>
        </w:tc>
        <w:tc>
          <w:tcPr>
            <w:tcW w:w="357" w:type="pct"/>
            <w:vMerge w:val="restart"/>
            <w:tcBorders>
              <w:top w:val="nil"/>
              <w:left w:val="single" w:sz="4" w:space="0" w:color="auto"/>
              <w:bottom w:val="nil"/>
              <w:right w:val="single" w:sz="4" w:space="0" w:color="auto"/>
            </w:tcBorders>
            <w:shd w:val="clear" w:color="auto" w:fill="auto"/>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10</w:t>
            </w:r>
          </w:p>
        </w:tc>
        <w:tc>
          <w:tcPr>
            <w:tcW w:w="7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30</w:t>
            </w:r>
          </w:p>
        </w:tc>
        <w:tc>
          <w:tcPr>
            <w:tcW w:w="4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0.14</w:t>
            </w:r>
          </w:p>
        </w:tc>
        <w:tc>
          <w:tcPr>
            <w:tcW w:w="488"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0.77</w:t>
            </w:r>
          </w:p>
        </w:tc>
        <w:tc>
          <w:tcPr>
            <w:tcW w:w="330" w:type="pct"/>
            <w:tcBorders>
              <w:top w:val="nil"/>
              <w:left w:val="nil"/>
              <w:bottom w:val="nil"/>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726668" w:rsidRPr="00DD300C" w:rsidTr="006348A7">
        <w:trPr>
          <w:trHeight w:val="300"/>
          <w:jc w:val="center"/>
        </w:trPr>
        <w:tc>
          <w:tcPr>
            <w:tcW w:w="1135" w:type="pct"/>
            <w:vMerge/>
            <w:tcBorders>
              <w:top w:val="nil"/>
              <w:left w:val="single" w:sz="4" w:space="0" w:color="auto"/>
              <w:bottom w:val="single" w:sz="4" w:space="0" w:color="000000"/>
              <w:right w:val="single" w:sz="4" w:space="0" w:color="auto"/>
            </w:tcBorders>
            <w:shd w:val="clear" w:color="auto" w:fill="auto"/>
            <w:vAlign w:val="center"/>
            <w:hideMark/>
          </w:tcPr>
          <w:p w:rsidR="00726668" w:rsidRPr="00DD300C" w:rsidRDefault="00726668" w:rsidP="00DD300C">
            <w:pPr>
              <w:spacing w:after="0" w:line="360" w:lineRule="auto"/>
              <w:jc w:val="center"/>
              <w:rPr>
                <w:rFonts w:ascii="Times New Roman" w:eastAsia="Times New Roman" w:hAnsi="Times New Roman" w:cs="Times New Roman"/>
                <w:color w:val="000000"/>
                <w:sz w:val="20"/>
                <w:szCs w:val="20"/>
                <w:lang w:eastAsia="ru-RU"/>
              </w:rPr>
            </w:pPr>
          </w:p>
        </w:tc>
        <w:tc>
          <w:tcPr>
            <w:tcW w:w="357" w:type="pct"/>
            <w:vMerge/>
            <w:tcBorders>
              <w:top w:val="nil"/>
              <w:left w:val="single" w:sz="4" w:space="0" w:color="auto"/>
              <w:bottom w:val="nil"/>
              <w:right w:val="single" w:sz="4" w:space="0" w:color="auto"/>
            </w:tcBorders>
            <w:shd w:val="clear" w:color="auto" w:fill="auto"/>
            <w:vAlign w:val="center"/>
            <w:hideMark/>
          </w:tcPr>
          <w:p w:rsidR="00726668" w:rsidRPr="00DD300C" w:rsidRDefault="00726668" w:rsidP="00DD300C">
            <w:pPr>
              <w:spacing w:after="0" w:line="360" w:lineRule="auto"/>
              <w:jc w:val="center"/>
              <w:rPr>
                <w:rFonts w:ascii="Times New Roman" w:eastAsia="Times New Roman" w:hAnsi="Times New Roman" w:cs="Times New Roman"/>
                <w:color w:val="000000"/>
                <w:sz w:val="20"/>
                <w:szCs w:val="20"/>
                <w:lang w:eastAsia="ru-RU"/>
              </w:rPr>
            </w:pPr>
          </w:p>
        </w:tc>
        <w:tc>
          <w:tcPr>
            <w:tcW w:w="732" w:type="pct"/>
            <w:vMerge/>
            <w:tcBorders>
              <w:top w:val="nil"/>
              <w:left w:val="single" w:sz="4" w:space="0" w:color="auto"/>
              <w:bottom w:val="single" w:sz="4" w:space="0" w:color="000000"/>
              <w:right w:val="single" w:sz="4" w:space="0" w:color="auto"/>
            </w:tcBorders>
            <w:shd w:val="clear" w:color="auto" w:fill="auto"/>
            <w:vAlign w:val="center"/>
            <w:hideMark/>
          </w:tcPr>
          <w:p w:rsidR="00726668" w:rsidRPr="00DD300C" w:rsidRDefault="00726668" w:rsidP="00DD300C">
            <w:pPr>
              <w:spacing w:after="0" w:line="360" w:lineRule="auto"/>
              <w:jc w:val="center"/>
              <w:rPr>
                <w:rFonts w:ascii="Times New Roman" w:eastAsia="Times New Roman" w:hAnsi="Times New Roman" w:cs="Times New Roman"/>
                <w:color w:val="000000"/>
                <w:sz w:val="20"/>
                <w:szCs w:val="20"/>
                <w:lang w:eastAsia="ru-RU"/>
              </w:rPr>
            </w:pPr>
          </w:p>
        </w:tc>
        <w:tc>
          <w:tcPr>
            <w:tcW w:w="497" w:type="pct"/>
            <w:vMerge/>
            <w:tcBorders>
              <w:top w:val="nil"/>
              <w:left w:val="single" w:sz="4" w:space="0" w:color="auto"/>
              <w:bottom w:val="single" w:sz="4" w:space="0" w:color="000000"/>
              <w:right w:val="single" w:sz="4" w:space="0" w:color="auto"/>
            </w:tcBorders>
            <w:shd w:val="clear" w:color="auto" w:fill="auto"/>
            <w:vAlign w:val="center"/>
            <w:hideMark/>
          </w:tcPr>
          <w:p w:rsidR="00726668" w:rsidRPr="00DD300C" w:rsidRDefault="00726668"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single" w:sz="4" w:space="0" w:color="auto"/>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single" w:sz="4" w:space="0" w:color="auto"/>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single" w:sz="4" w:space="0" w:color="auto"/>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0.37</w:t>
            </w:r>
          </w:p>
        </w:tc>
        <w:tc>
          <w:tcPr>
            <w:tcW w:w="330" w:type="pct"/>
            <w:tcBorders>
              <w:top w:val="nil"/>
              <w:left w:val="nil"/>
              <w:bottom w:val="single" w:sz="4" w:space="0" w:color="auto"/>
              <w:right w:val="single" w:sz="4" w:space="0" w:color="auto"/>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571E99" w:rsidRPr="00DD300C" w:rsidTr="006348A7">
        <w:trPr>
          <w:trHeight w:val="300"/>
          <w:jc w:val="center"/>
        </w:trPr>
        <w:tc>
          <w:tcPr>
            <w:tcW w:w="1135" w:type="pct"/>
            <w:vMerge/>
            <w:tcBorders>
              <w:top w:val="nil"/>
              <w:left w:val="single" w:sz="4" w:space="0" w:color="auto"/>
              <w:bottom w:val="single" w:sz="4" w:space="0" w:color="000000"/>
              <w:right w:val="single" w:sz="4" w:space="0" w:color="auto"/>
            </w:tcBorders>
            <w:shd w:val="clear" w:color="auto" w:fill="auto"/>
            <w:vAlign w:val="center"/>
            <w:hideMark/>
          </w:tcPr>
          <w:p w:rsidR="00726668" w:rsidRPr="00DD300C" w:rsidRDefault="00726668" w:rsidP="00DD300C">
            <w:pPr>
              <w:spacing w:after="0" w:line="360" w:lineRule="auto"/>
              <w:jc w:val="center"/>
              <w:rPr>
                <w:rFonts w:ascii="Times New Roman" w:eastAsia="Times New Roman" w:hAnsi="Times New Roman" w:cs="Times New Roman"/>
                <w:color w:val="000000"/>
                <w:sz w:val="20"/>
                <w:szCs w:val="20"/>
                <w:lang w:eastAsia="ru-RU"/>
              </w:rPr>
            </w:pPr>
          </w:p>
        </w:tc>
        <w:tc>
          <w:tcPr>
            <w:tcW w:w="357" w:type="pct"/>
            <w:vMerge w:val="restart"/>
            <w:tcBorders>
              <w:top w:val="nil"/>
              <w:left w:val="single" w:sz="4" w:space="0" w:color="auto"/>
              <w:bottom w:val="nil"/>
              <w:right w:val="single" w:sz="4" w:space="0" w:color="auto"/>
            </w:tcBorders>
            <w:shd w:val="clear" w:color="auto" w:fill="auto"/>
            <w:vAlign w:val="center"/>
            <w:hideMark/>
          </w:tcPr>
          <w:p w:rsidR="00726668" w:rsidRPr="00DD300C" w:rsidRDefault="00726668"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15</w:t>
            </w:r>
          </w:p>
        </w:tc>
        <w:tc>
          <w:tcPr>
            <w:tcW w:w="7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29</w:t>
            </w:r>
          </w:p>
        </w:tc>
        <w:tc>
          <w:tcPr>
            <w:tcW w:w="4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0.17</w:t>
            </w:r>
          </w:p>
        </w:tc>
        <w:tc>
          <w:tcPr>
            <w:tcW w:w="488" w:type="pct"/>
            <w:tcBorders>
              <w:top w:val="nil"/>
              <w:left w:val="nil"/>
              <w:bottom w:val="nil"/>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nil"/>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nil"/>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nil"/>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0.79</w:t>
            </w:r>
          </w:p>
        </w:tc>
        <w:tc>
          <w:tcPr>
            <w:tcW w:w="330" w:type="pct"/>
            <w:tcBorders>
              <w:top w:val="nil"/>
              <w:left w:val="nil"/>
              <w:bottom w:val="nil"/>
              <w:right w:val="single" w:sz="4" w:space="0" w:color="auto"/>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726668" w:rsidRPr="00DD300C" w:rsidTr="006348A7">
        <w:trPr>
          <w:trHeight w:val="300"/>
          <w:jc w:val="center"/>
        </w:trPr>
        <w:tc>
          <w:tcPr>
            <w:tcW w:w="1135" w:type="pct"/>
            <w:vMerge/>
            <w:tcBorders>
              <w:top w:val="nil"/>
              <w:left w:val="single" w:sz="4" w:space="0" w:color="auto"/>
              <w:bottom w:val="single" w:sz="4" w:space="0" w:color="000000"/>
              <w:right w:val="single" w:sz="4" w:space="0" w:color="auto"/>
            </w:tcBorders>
            <w:shd w:val="clear" w:color="auto" w:fill="auto"/>
            <w:vAlign w:val="center"/>
            <w:hideMark/>
          </w:tcPr>
          <w:p w:rsidR="00726668" w:rsidRPr="00DD300C" w:rsidRDefault="00726668" w:rsidP="00DD300C">
            <w:pPr>
              <w:spacing w:after="0" w:line="360" w:lineRule="auto"/>
              <w:jc w:val="center"/>
              <w:rPr>
                <w:rFonts w:ascii="Times New Roman" w:eastAsia="Times New Roman" w:hAnsi="Times New Roman" w:cs="Times New Roman"/>
                <w:color w:val="000000"/>
                <w:sz w:val="20"/>
                <w:szCs w:val="20"/>
                <w:lang w:eastAsia="ru-RU"/>
              </w:rPr>
            </w:pPr>
          </w:p>
        </w:tc>
        <w:tc>
          <w:tcPr>
            <w:tcW w:w="357" w:type="pct"/>
            <w:vMerge/>
            <w:tcBorders>
              <w:top w:val="nil"/>
              <w:left w:val="single" w:sz="4" w:space="0" w:color="auto"/>
              <w:bottom w:val="nil"/>
              <w:right w:val="single" w:sz="4" w:space="0" w:color="auto"/>
            </w:tcBorders>
            <w:shd w:val="clear" w:color="auto" w:fill="auto"/>
            <w:vAlign w:val="center"/>
            <w:hideMark/>
          </w:tcPr>
          <w:p w:rsidR="00726668" w:rsidRPr="00DD300C" w:rsidRDefault="00726668" w:rsidP="00DD300C">
            <w:pPr>
              <w:spacing w:after="0" w:line="360" w:lineRule="auto"/>
              <w:jc w:val="center"/>
              <w:rPr>
                <w:rFonts w:ascii="Times New Roman" w:eastAsia="Times New Roman" w:hAnsi="Times New Roman" w:cs="Times New Roman"/>
                <w:color w:val="000000"/>
                <w:sz w:val="20"/>
                <w:szCs w:val="20"/>
                <w:lang w:eastAsia="ru-RU"/>
              </w:rPr>
            </w:pPr>
          </w:p>
        </w:tc>
        <w:tc>
          <w:tcPr>
            <w:tcW w:w="732" w:type="pct"/>
            <w:vMerge/>
            <w:tcBorders>
              <w:top w:val="nil"/>
              <w:left w:val="single" w:sz="4" w:space="0" w:color="auto"/>
              <w:bottom w:val="single" w:sz="4" w:space="0" w:color="000000"/>
              <w:right w:val="single" w:sz="4" w:space="0" w:color="auto"/>
            </w:tcBorders>
            <w:shd w:val="clear" w:color="auto" w:fill="auto"/>
            <w:vAlign w:val="center"/>
            <w:hideMark/>
          </w:tcPr>
          <w:p w:rsidR="00726668" w:rsidRPr="00DD300C" w:rsidRDefault="00726668" w:rsidP="00DD300C">
            <w:pPr>
              <w:spacing w:after="0" w:line="360" w:lineRule="auto"/>
              <w:jc w:val="center"/>
              <w:rPr>
                <w:rFonts w:ascii="Times New Roman" w:eastAsia="Times New Roman" w:hAnsi="Times New Roman" w:cs="Times New Roman"/>
                <w:color w:val="000000"/>
                <w:sz w:val="20"/>
                <w:szCs w:val="20"/>
                <w:lang w:eastAsia="ru-RU"/>
              </w:rPr>
            </w:pPr>
          </w:p>
        </w:tc>
        <w:tc>
          <w:tcPr>
            <w:tcW w:w="497" w:type="pct"/>
            <w:vMerge/>
            <w:tcBorders>
              <w:top w:val="nil"/>
              <w:left w:val="single" w:sz="4" w:space="0" w:color="auto"/>
              <w:bottom w:val="single" w:sz="4" w:space="0" w:color="000000"/>
              <w:right w:val="single" w:sz="4" w:space="0" w:color="auto"/>
            </w:tcBorders>
            <w:shd w:val="clear" w:color="auto" w:fill="auto"/>
            <w:vAlign w:val="center"/>
            <w:hideMark/>
          </w:tcPr>
          <w:p w:rsidR="00726668" w:rsidRPr="00DD300C" w:rsidRDefault="00726668"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single" w:sz="4" w:space="0" w:color="auto"/>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single" w:sz="4" w:space="0" w:color="auto"/>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single" w:sz="4" w:space="0" w:color="auto"/>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0.42</w:t>
            </w:r>
          </w:p>
        </w:tc>
        <w:tc>
          <w:tcPr>
            <w:tcW w:w="330" w:type="pct"/>
            <w:tcBorders>
              <w:top w:val="nil"/>
              <w:left w:val="nil"/>
              <w:bottom w:val="single" w:sz="4" w:space="0" w:color="auto"/>
              <w:right w:val="single" w:sz="4" w:space="0" w:color="auto"/>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571E99" w:rsidRPr="00DD300C" w:rsidTr="006348A7">
        <w:trPr>
          <w:trHeight w:val="300"/>
          <w:jc w:val="center"/>
        </w:trPr>
        <w:tc>
          <w:tcPr>
            <w:tcW w:w="1135" w:type="pct"/>
            <w:vMerge/>
            <w:tcBorders>
              <w:top w:val="nil"/>
              <w:left w:val="single" w:sz="4" w:space="0" w:color="auto"/>
              <w:bottom w:val="single" w:sz="4" w:space="0" w:color="000000"/>
              <w:right w:val="single" w:sz="4" w:space="0" w:color="auto"/>
            </w:tcBorders>
            <w:shd w:val="clear" w:color="auto" w:fill="auto"/>
            <w:vAlign w:val="center"/>
            <w:hideMark/>
          </w:tcPr>
          <w:p w:rsidR="00726668" w:rsidRPr="00DD300C" w:rsidRDefault="00726668" w:rsidP="00DD300C">
            <w:pPr>
              <w:spacing w:after="0" w:line="360" w:lineRule="auto"/>
              <w:jc w:val="center"/>
              <w:rPr>
                <w:rFonts w:ascii="Times New Roman" w:eastAsia="Times New Roman" w:hAnsi="Times New Roman" w:cs="Times New Roman"/>
                <w:color w:val="000000"/>
                <w:sz w:val="20"/>
                <w:szCs w:val="20"/>
                <w:lang w:eastAsia="ru-RU"/>
              </w:rPr>
            </w:pPr>
          </w:p>
        </w:tc>
        <w:tc>
          <w:tcPr>
            <w:tcW w:w="357" w:type="pct"/>
            <w:vMerge w:val="restart"/>
            <w:tcBorders>
              <w:top w:val="nil"/>
              <w:left w:val="single" w:sz="4" w:space="0" w:color="auto"/>
              <w:bottom w:val="single" w:sz="4" w:space="0" w:color="000000"/>
              <w:right w:val="single" w:sz="4" w:space="0" w:color="auto"/>
            </w:tcBorders>
            <w:shd w:val="clear" w:color="auto" w:fill="auto"/>
            <w:vAlign w:val="center"/>
            <w:hideMark/>
          </w:tcPr>
          <w:p w:rsidR="00726668" w:rsidRPr="00DD300C" w:rsidRDefault="00726668"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20</w:t>
            </w:r>
          </w:p>
        </w:tc>
        <w:tc>
          <w:tcPr>
            <w:tcW w:w="7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28</w:t>
            </w:r>
          </w:p>
        </w:tc>
        <w:tc>
          <w:tcPr>
            <w:tcW w:w="4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0.22</w:t>
            </w:r>
          </w:p>
        </w:tc>
        <w:tc>
          <w:tcPr>
            <w:tcW w:w="488" w:type="pct"/>
            <w:tcBorders>
              <w:top w:val="nil"/>
              <w:left w:val="nil"/>
              <w:bottom w:val="nil"/>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nil"/>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1.18</w:t>
            </w:r>
          </w:p>
        </w:tc>
        <w:tc>
          <w:tcPr>
            <w:tcW w:w="332" w:type="pct"/>
            <w:tcBorders>
              <w:top w:val="nil"/>
              <w:left w:val="nil"/>
              <w:bottom w:val="nil"/>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nil"/>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nil"/>
              <w:right w:val="single" w:sz="4" w:space="0" w:color="auto"/>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726668" w:rsidRPr="00DD300C" w:rsidTr="006348A7">
        <w:trPr>
          <w:trHeight w:val="300"/>
          <w:jc w:val="center"/>
        </w:trPr>
        <w:tc>
          <w:tcPr>
            <w:tcW w:w="1135" w:type="pct"/>
            <w:vMerge/>
            <w:tcBorders>
              <w:top w:val="nil"/>
              <w:left w:val="single" w:sz="4" w:space="0" w:color="auto"/>
              <w:bottom w:val="single" w:sz="4" w:space="0" w:color="000000"/>
              <w:right w:val="single" w:sz="4" w:space="0" w:color="auto"/>
            </w:tcBorders>
            <w:shd w:val="clear" w:color="auto" w:fill="auto"/>
            <w:vAlign w:val="center"/>
            <w:hideMark/>
          </w:tcPr>
          <w:p w:rsidR="00726668" w:rsidRPr="00DD300C" w:rsidRDefault="00726668" w:rsidP="00DD300C">
            <w:pPr>
              <w:spacing w:after="0" w:line="360" w:lineRule="auto"/>
              <w:jc w:val="center"/>
              <w:rPr>
                <w:rFonts w:ascii="Times New Roman" w:eastAsia="Times New Roman" w:hAnsi="Times New Roman" w:cs="Times New Roman"/>
                <w:color w:val="000000"/>
                <w:sz w:val="20"/>
                <w:szCs w:val="20"/>
                <w:lang w:eastAsia="ru-RU"/>
              </w:rPr>
            </w:pPr>
          </w:p>
        </w:tc>
        <w:tc>
          <w:tcPr>
            <w:tcW w:w="357" w:type="pct"/>
            <w:vMerge/>
            <w:tcBorders>
              <w:top w:val="nil"/>
              <w:left w:val="single" w:sz="4" w:space="0" w:color="auto"/>
              <w:bottom w:val="single" w:sz="4" w:space="0" w:color="000000"/>
              <w:right w:val="single" w:sz="4" w:space="0" w:color="auto"/>
            </w:tcBorders>
            <w:shd w:val="clear" w:color="auto" w:fill="auto"/>
            <w:vAlign w:val="center"/>
            <w:hideMark/>
          </w:tcPr>
          <w:p w:rsidR="00726668" w:rsidRPr="00DD300C" w:rsidRDefault="00726668" w:rsidP="00DD300C">
            <w:pPr>
              <w:spacing w:after="0" w:line="360" w:lineRule="auto"/>
              <w:jc w:val="center"/>
              <w:rPr>
                <w:rFonts w:ascii="Times New Roman" w:eastAsia="Times New Roman" w:hAnsi="Times New Roman" w:cs="Times New Roman"/>
                <w:color w:val="000000"/>
                <w:sz w:val="20"/>
                <w:szCs w:val="20"/>
                <w:lang w:eastAsia="ru-RU"/>
              </w:rPr>
            </w:pPr>
          </w:p>
        </w:tc>
        <w:tc>
          <w:tcPr>
            <w:tcW w:w="732" w:type="pct"/>
            <w:vMerge/>
            <w:tcBorders>
              <w:top w:val="nil"/>
              <w:left w:val="single" w:sz="4" w:space="0" w:color="auto"/>
              <w:bottom w:val="single" w:sz="4" w:space="0" w:color="000000"/>
              <w:right w:val="single" w:sz="4" w:space="0" w:color="auto"/>
            </w:tcBorders>
            <w:shd w:val="clear" w:color="auto" w:fill="auto"/>
            <w:vAlign w:val="center"/>
            <w:hideMark/>
          </w:tcPr>
          <w:p w:rsidR="00726668" w:rsidRPr="00DD300C" w:rsidRDefault="00726668" w:rsidP="00DD300C">
            <w:pPr>
              <w:spacing w:after="0" w:line="360" w:lineRule="auto"/>
              <w:jc w:val="center"/>
              <w:rPr>
                <w:rFonts w:ascii="Times New Roman" w:eastAsia="Times New Roman" w:hAnsi="Times New Roman" w:cs="Times New Roman"/>
                <w:color w:val="000000"/>
                <w:sz w:val="20"/>
                <w:szCs w:val="20"/>
                <w:lang w:eastAsia="ru-RU"/>
              </w:rPr>
            </w:pPr>
          </w:p>
        </w:tc>
        <w:tc>
          <w:tcPr>
            <w:tcW w:w="497" w:type="pct"/>
            <w:vMerge/>
            <w:tcBorders>
              <w:top w:val="nil"/>
              <w:left w:val="single" w:sz="4" w:space="0" w:color="auto"/>
              <w:bottom w:val="single" w:sz="4" w:space="0" w:color="000000"/>
              <w:right w:val="single" w:sz="4" w:space="0" w:color="auto"/>
            </w:tcBorders>
            <w:shd w:val="clear" w:color="auto" w:fill="auto"/>
            <w:vAlign w:val="center"/>
            <w:hideMark/>
          </w:tcPr>
          <w:p w:rsidR="00726668" w:rsidRPr="00DD300C" w:rsidRDefault="00726668"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single" w:sz="4" w:space="0" w:color="auto"/>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0.47</w:t>
            </w:r>
          </w:p>
        </w:tc>
        <w:tc>
          <w:tcPr>
            <w:tcW w:w="332" w:type="pct"/>
            <w:tcBorders>
              <w:top w:val="nil"/>
              <w:left w:val="nil"/>
              <w:bottom w:val="single" w:sz="4" w:space="0" w:color="auto"/>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single" w:sz="4" w:space="0" w:color="auto"/>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nil"/>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single" w:sz="4" w:space="0" w:color="auto"/>
              <w:right w:val="single" w:sz="4" w:space="0" w:color="auto"/>
            </w:tcBorders>
            <w:shd w:val="clear" w:color="auto" w:fill="auto"/>
            <w:noWrap/>
            <w:vAlign w:val="center"/>
            <w:hideMark/>
          </w:tcPr>
          <w:p w:rsidR="00726668" w:rsidRPr="00DD300C" w:rsidRDefault="00726668" w:rsidP="00DD300C">
            <w:pPr>
              <w:spacing w:after="0" w:line="360" w:lineRule="auto"/>
              <w:jc w:val="center"/>
              <w:rPr>
                <w:rFonts w:ascii="Times New Roman" w:eastAsia="Times New Roman" w:hAnsi="Times New Roman" w:cs="Times New Roman"/>
                <w:b/>
                <w:bCs/>
                <w:color w:val="000000"/>
                <w:sz w:val="20"/>
                <w:szCs w:val="20"/>
                <w:lang w:eastAsia="ru-RU"/>
              </w:rPr>
            </w:pPr>
          </w:p>
        </w:tc>
      </w:tr>
    </w:tbl>
    <w:p w:rsidR="00D36EB2" w:rsidRDefault="00D36EB2" w:rsidP="00F20133">
      <w:pPr>
        <w:spacing w:after="0" w:line="360" w:lineRule="auto"/>
        <w:jc w:val="both"/>
        <w:rPr>
          <w:rFonts w:ascii="Times New Roman" w:hAnsi="Times New Roman" w:cs="Times New Roman"/>
          <w:sz w:val="28"/>
          <w:szCs w:val="28"/>
        </w:rPr>
      </w:pPr>
    </w:p>
    <w:p w:rsidR="00D36EB2" w:rsidRDefault="00D36EB2" w:rsidP="00F201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данной группе рассмотрены компании, осуществляющие консалтинговые, коммерческие услуги, услуги в области управления </w:t>
      </w:r>
      <w:r>
        <w:rPr>
          <w:rFonts w:ascii="Times New Roman" w:hAnsi="Times New Roman" w:cs="Times New Roman"/>
          <w:sz w:val="28"/>
          <w:szCs w:val="28"/>
        </w:rPr>
        <w:lastRenderedPageBreak/>
        <w:t>персоналом и прочие. Очевидно, что деятельности таких компаний не характерна столь сильная зависимость от сырьевых и рыночных показателей. Включение этих предприятий в модель обусловлено исключительно тем, что формально выделяются как составная часть промышленной отрасли, однако, как показывают результаты модели, никаких строгих закономерностей динамики их акций при таком наборе факторных переменных установить нельзя.</w:t>
      </w:r>
    </w:p>
    <w:p w:rsidR="00BD0B1E" w:rsidRPr="00BD0B1E" w:rsidRDefault="00D36EB2" w:rsidP="00F201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56900">
        <w:rPr>
          <w:rFonts w:ascii="Times New Roman" w:hAnsi="Times New Roman" w:cs="Times New Roman"/>
          <w:b/>
          <w:sz w:val="28"/>
          <w:szCs w:val="28"/>
        </w:rPr>
        <w:t>Таблица 13</w:t>
      </w:r>
      <w:r>
        <w:rPr>
          <w:rFonts w:ascii="Times New Roman" w:hAnsi="Times New Roman" w:cs="Times New Roman"/>
          <w:sz w:val="28"/>
          <w:szCs w:val="28"/>
        </w:rPr>
        <w:t xml:space="preserve"> демонстрирует результаты регрессионного анализа фирм, производящих неосновные потребительские товары. </w:t>
      </w:r>
    </w:p>
    <w:p w:rsidR="00571E99" w:rsidRPr="00B82D86" w:rsidRDefault="00571E99" w:rsidP="00571E99">
      <w:pPr>
        <w:pStyle w:val="af"/>
        <w:keepNext/>
        <w:rPr>
          <w:rFonts w:ascii="Times New Roman" w:hAnsi="Times New Roman" w:cs="Times New Roman"/>
          <w:color w:val="auto"/>
          <w:sz w:val="20"/>
        </w:rPr>
      </w:pPr>
      <w:r w:rsidRPr="00B82D86">
        <w:rPr>
          <w:rFonts w:ascii="Times New Roman" w:hAnsi="Times New Roman" w:cs="Times New Roman"/>
          <w:color w:val="auto"/>
          <w:sz w:val="20"/>
        </w:rPr>
        <w:t xml:space="preserve">Таблица </w:t>
      </w:r>
      <w:r w:rsidRPr="00B82D86">
        <w:rPr>
          <w:rFonts w:ascii="Times New Roman" w:hAnsi="Times New Roman" w:cs="Times New Roman"/>
          <w:color w:val="auto"/>
          <w:sz w:val="20"/>
        </w:rPr>
        <w:fldChar w:fldCharType="begin"/>
      </w:r>
      <w:r w:rsidRPr="00B82D86">
        <w:rPr>
          <w:rFonts w:ascii="Times New Roman" w:hAnsi="Times New Roman" w:cs="Times New Roman"/>
          <w:color w:val="auto"/>
          <w:sz w:val="20"/>
        </w:rPr>
        <w:instrText xml:space="preserve"> SEQ Таблица \* ARABIC </w:instrText>
      </w:r>
      <w:r w:rsidRPr="00B82D86">
        <w:rPr>
          <w:rFonts w:ascii="Times New Roman" w:hAnsi="Times New Roman" w:cs="Times New Roman"/>
          <w:color w:val="auto"/>
          <w:sz w:val="20"/>
        </w:rPr>
        <w:fldChar w:fldCharType="separate"/>
      </w:r>
      <w:r w:rsidR="006348A7">
        <w:rPr>
          <w:rFonts w:ascii="Times New Roman" w:hAnsi="Times New Roman" w:cs="Times New Roman"/>
          <w:noProof/>
          <w:color w:val="auto"/>
          <w:sz w:val="20"/>
        </w:rPr>
        <w:t>13</w:t>
      </w:r>
      <w:r w:rsidRPr="00B82D86">
        <w:rPr>
          <w:rFonts w:ascii="Times New Roman" w:hAnsi="Times New Roman" w:cs="Times New Roman"/>
          <w:color w:val="auto"/>
          <w:sz w:val="20"/>
        </w:rPr>
        <w:fldChar w:fldCharType="end"/>
      </w:r>
      <w:r w:rsidR="00556900">
        <w:rPr>
          <w:rFonts w:ascii="Times New Roman" w:hAnsi="Times New Roman" w:cs="Times New Roman"/>
          <w:color w:val="auto"/>
          <w:sz w:val="20"/>
        </w:rPr>
        <w:t>.</w:t>
      </w:r>
      <w:r w:rsidRPr="00B82D86">
        <w:rPr>
          <w:rFonts w:ascii="Times New Roman" w:hAnsi="Times New Roman" w:cs="Times New Roman"/>
          <w:color w:val="auto"/>
          <w:sz w:val="20"/>
        </w:rPr>
        <w:t xml:space="preserve"> </w:t>
      </w:r>
      <w:r w:rsidRPr="00B82D86">
        <w:rPr>
          <w:rFonts w:ascii="Times New Roman" w:hAnsi="Times New Roman" w:cs="Times New Roman"/>
          <w:b w:val="0"/>
          <w:color w:val="auto"/>
          <w:sz w:val="20"/>
        </w:rPr>
        <w:t>Динамика влияния факторов на курс акций компаний по производству неосновных потребительских товаров</w:t>
      </w:r>
    </w:p>
    <w:tbl>
      <w:tblPr>
        <w:tblW w:w="5000" w:type="pct"/>
        <w:tblLook w:val="04A0" w:firstRow="1" w:lastRow="0" w:firstColumn="1" w:lastColumn="0" w:noHBand="0" w:noVBand="1"/>
      </w:tblPr>
      <w:tblGrid>
        <w:gridCol w:w="1967"/>
        <w:gridCol w:w="684"/>
        <w:gridCol w:w="1444"/>
        <w:gridCol w:w="1024"/>
        <w:gridCol w:w="1035"/>
        <w:gridCol w:w="926"/>
        <w:gridCol w:w="693"/>
        <w:gridCol w:w="693"/>
        <w:gridCol w:w="718"/>
        <w:gridCol w:w="669"/>
      </w:tblGrid>
      <w:tr w:rsidR="00556900" w:rsidRPr="00556900" w:rsidTr="00556900">
        <w:trPr>
          <w:trHeight w:val="402"/>
        </w:trPr>
        <w:tc>
          <w:tcPr>
            <w:tcW w:w="27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900" w:rsidRPr="00556900" w:rsidRDefault="00556900" w:rsidP="00DD300C">
            <w:pPr>
              <w:spacing w:after="0" w:line="360" w:lineRule="auto"/>
              <w:jc w:val="center"/>
              <w:rPr>
                <w:rFonts w:ascii="Times New Roman" w:eastAsia="Times New Roman" w:hAnsi="Times New Roman" w:cs="Times New Roman"/>
                <w:b/>
                <w:bCs/>
                <w:color w:val="000000"/>
                <w:lang w:eastAsia="ru-RU"/>
              </w:rPr>
            </w:pPr>
          </w:p>
        </w:tc>
        <w:tc>
          <w:tcPr>
            <w:tcW w:w="482" w:type="pct"/>
            <w:tcBorders>
              <w:top w:val="single" w:sz="4" w:space="0" w:color="auto"/>
              <w:left w:val="nil"/>
              <w:bottom w:val="single" w:sz="4" w:space="0" w:color="auto"/>
              <w:right w:val="single" w:sz="4" w:space="0" w:color="auto"/>
            </w:tcBorders>
            <w:shd w:val="clear" w:color="auto" w:fill="auto"/>
            <w:noWrap/>
            <w:vAlign w:val="center"/>
          </w:tcPr>
          <w:p w:rsidR="00556900" w:rsidRPr="00556900" w:rsidRDefault="00556900" w:rsidP="00966C3B">
            <w:pPr>
              <w:spacing w:after="0" w:line="360" w:lineRule="auto"/>
              <w:jc w:val="center"/>
              <w:rPr>
                <w:rFonts w:ascii="Times New Roman" w:eastAsia="Times New Roman" w:hAnsi="Times New Roman" w:cs="Times New Roman"/>
                <w:b/>
                <w:bCs/>
                <w:color w:val="000000"/>
                <w:sz w:val="20"/>
                <w:szCs w:val="20"/>
                <w:lang w:eastAsia="ru-RU"/>
              </w:rPr>
            </w:pPr>
            <w:r w:rsidRPr="00556900">
              <w:rPr>
                <w:rFonts w:ascii="Times New Roman" w:eastAsia="Times New Roman" w:hAnsi="Times New Roman" w:cs="Times New Roman"/>
                <w:b/>
                <w:bCs/>
                <w:color w:val="000000"/>
                <w:sz w:val="20"/>
                <w:szCs w:val="20"/>
                <w:lang w:eastAsia="ru-RU"/>
              </w:rPr>
              <w:t>f1</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556900" w:rsidRPr="00556900" w:rsidRDefault="00556900" w:rsidP="00966C3B">
            <w:pPr>
              <w:spacing w:after="0" w:line="360" w:lineRule="auto"/>
              <w:jc w:val="center"/>
              <w:rPr>
                <w:rFonts w:ascii="Times New Roman" w:eastAsia="Times New Roman" w:hAnsi="Times New Roman" w:cs="Times New Roman"/>
                <w:b/>
                <w:bCs/>
                <w:color w:val="000000"/>
                <w:sz w:val="20"/>
                <w:szCs w:val="20"/>
                <w:lang w:eastAsia="ru-RU"/>
              </w:rPr>
            </w:pPr>
            <w:r w:rsidRPr="00556900">
              <w:rPr>
                <w:rFonts w:ascii="Times New Roman" w:eastAsia="Times New Roman" w:hAnsi="Times New Roman" w:cs="Times New Roman"/>
                <w:b/>
                <w:bCs/>
                <w:color w:val="000000"/>
                <w:sz w:val="20"/>
                <w:szCs w:val="20"/>
                <w:lang w:eastAsia="ru-RU"/>
              </w:rPr>
              <w:t>x4</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556900" w:rsidRPr="00556900" w:rsidRDefault="00556900" w:rsidP="00966C3B">
            <w:pPr>
              <w:spacing w:after="0" w:line="360" w:lineRule="auto"/>
              <w:jc w:val="center"/>
              <w:rPr>
                <w:rFonts w:ascii="Times New Roman" w:eastAsia="Times New Roman" w:hAnsi="Times New Roman" w:cs="Times New Roman"/>
                <w:b/>
                <w:bCs/>
                <w:color w:val="000000"/>
                <w:sz w:val="20"/>
                <w:szCs w:val="20"/>
                <w:lang w:eastAsia="ru-RU"/>
              </w:rPr>
            </w:pPr>
            <w:r w:rsidRPr="00556900">
              <w:rPr>
                <w:rFonts w:ascii="Times New Roman" w:eastAsia="Times New Roman" w:hAnsi="Times New Roman" w:cs="Times New Roman"/>
                <w:b/>
                <w:bCs/>
                <w:color w:val="000000"/>
                <w:sz w:val="20"/>
                <w:szCs w:val="20"/>
                <w:lang w:eastAsia="ru-RU"/>
              </w:rPr>
              <w:t>x5</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556900" w:rsidRPr="00556900" w:rsidRDefault="00556900" w:rsidP="00966C3B">
            <w:pPr>
              <w:spacing w:after="0" w:line="360" w:lineRule="auto"/>
              <w:jc w:val="center"/>
              <w:rPr>
                <w:rFonts w:ascii="Times New Roman" w:eastAsia="Times New Roman" w:hAnsi="Times New Roman" w:cs="Times New Roman"/>
                <w:b/>
                <w:bCs/>
                <w:color w:val="000000"/>
                <w:sz w:val="20"/>
                <w:szCs w:val="20"/>
                <w:lang w:eastAsia="ru-RU"/>
              </w:rPr>
            </w:pPr>
            <w:r w:rsidRPr="00556900">
              <w:rPr>
                <w:rFonts w:ascii="Times New Roman" w:eastAsia="Times New Roman" w:hAnsi="Times New Roman" w:cs="Times New Roman"/>
                <w:b/>
                <w:bCs/>
                <w:color w:val="000000"/>
                <w:sz w:val="20"/>
                <w:szCs w:val="20"/>
                <w:lang w:eastAsia="ru-RU"/>
              </w:rPr>
              <w:t>x6</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556900" w:rsidRPr="00556900" w:rsidRDefault="00556900" w:rsidP="00966C3B">
            <w:pPr>
              <w:spacing w:after="0" w:line="360" w:lineRule="auto"/>
              <w:jc w:val="center"/>
              <w:rPr>
                <w:rFonts w:ascii="Times New Roman" w:eastAsia="Times New Roman" w:hAnsi="Times New Roman" w:cs="Times New Roman"/>
                <w:b/>
                <w:bCs/>
                <w:color w:val="000000"/>
                <w:sz w:val="20"/>
                <w:szCs w:val="20"/>
                <w:lang w:eastAsia="ru-RU"/>
              </w:rPr>
            </w:pPr>
            <w:r w:rsidRPr="00556900">
              <w:rPr>
                <w:rFonts w:ascii="Times New Roman" w:eastAsia="Times New Roman" w:hAnsi="Times New Roman" w:cs="Times New Roman"/>
                <w:b/>
                <w:bCs/>
                <w:color w:val="000000"/>
                <w:sz w:val="20"/>
                <w:szCs w:val="20"/>
                <w:lang w:eastAsia="ru-RU"/>
              </w:rPr>
              <w:t>x7</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556900" w:rsidRPr="00556900" w:rsidRDefault="00556900" w:rsidP="00966C3B">
            <w:pPr>
              <w:spacing w:after="0" w:line="360" w:lineRule="auto"/>
              <w:jc w:val="center"/>
              <w:rPr>
                <w:rFonts w:ascii="Times New Roman" w:eastAsia="Times New Roman" w:hAnsi="Times New Roman" w:cs="Times New Roman"/>
                <w:b/>
                <w:bCs/>
                <w:color w:val="000000"/>
                <w:sz w:val="20"/>
                <w:szCs w:val="20"/>
                <w:lang w:eastAsia="ru-RU"/>
              </w:rPr>
            </w:pPr>
            <w:r w:rsidRPr="00556900">
              <w:rPr>
                <w:rFonts w:ascii="Times New Roman" w:eastAsia="Times New Roman" w:hAnsi="Times New Roman" w:cs="Times New Roman"/>
                <w:b/>
                <w:bCs/>
                <w:color w:val="000000"/>
                <w:sz w:val="20"/>
                <w:szCs w:val="20"/>
                <w:lang w:eastAsia="ru-RU"/>
              </w:rPr>
              <w:t>x8</w:t>
            </w:r>
          </w:p>
        </w:tc>
      </w:tr>
      <w:tr w:rsidR="00D36EB2" w:rsidRPr="00556900" w:rsidTr="00571E99">
        <w:trPr>
          <w:trHeight w:val="600"/>
        </w:trPr>
        <w:tc>
          <w:tcPr>
            <w:tcW w:w="11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r w:rsidRPr="00556900">
              <w:rPr>
                <w:rFonts w:ascii="Times New Roman" w:eastAsia="Times New Roman" w:hAnsi="Times New Roman" w:cs="Times New Roman"/>
                <w:b/>
                <w:bCs/>
                <w:color w:val="000000"/>
                <w:lang w:eastAsia="ru-RU"/>
              </w:rPr>
              <w:t>Подотрасль</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r w:rsidRPr="00556900">
              <w:rPr>
                <w:rFonts w:ascii="Times New Roman" w:eastAsia="Times New Roman" w:hAnsi="Times New Roman" w:cs="Times New Roman"/>
                <w:b/>
                <w:bCs/>
                <w:color w:val="000000"/>
                <w:lang w:eastAsia="ru-RU"/>
              </w:rPr>
              <w:t>Срез</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r w:rsidRPr="00556900">
              <w:rPr>
                <w:rFonts w:ascii="Times New Roman" w:eastAsia="Times New Roman" w:hAnsi="Times New Roman" w:cs="Times New Roman"/>
                <w:b/>
                <w:bCs/>
                <w:color w:val="000000"/>
                <w:lang w:eastAsia="ru-RU"/>
              </w:rPr>
              <w:t>Кол-во наблюдений</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r w:rsidRPr="00556900">
              <w:rPr>
                <w:rFonts w:ascii="Times New Roman" w:eastAsia="Times New Roman" w:hAnsi="Times New Roman" w:cs="Times New Roman"/>
                <w:b/>
                <w:bCs/>
                <w:color w:val="000000"/>
                <w:lang w:eastAsia="ru-RU"/>
              </w:rPr>
              <w:t>R-квадрат</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r w:rsidRPr="00556900">
              <w:rPr>
                <w:rFonts w:ascii="Times New Roman" w:eastAsia="Times New Roman" w:hAnsi="Times New Roman" w:cs="Times New Roman"/>
                <w:b/>
                <w:bCs/>
                <w:color w:val="000000"/>
                <w:lang w:eastAsia="ru-RU"/>
              </w:rPr>
              <w:t>Oil_SNP</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r w:rsidRPr="00556900">
              <w:rPr>
                <w:rFonts w:ascii="Times New Roman" w:eastAsia="Times New Roman" w:hAnsi="Times New Roman" w:cs="Times New Roman"/>
                <w:b/>
                <w:bCs/>
                <w:color w:val="000000"/>
                <w:lang w:eastAsia="ru-RU"/>
              </w:rPr>
              <w:t>Nasdaq</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r w:rsidRPr="00556900">
              <w:rPr>
                <w:rFonts w:ascii="Times New Roman" w:eastAsia="Times New Roman" w:hAnsi="Times New Roman" w:cs="Times New Roman"/>
                <w:b/>
                <w:bCs/>
                <w:color w:val="000000"/>
                <w:lang w:eastAsia="ru-RU"/>
              </w:rPr>
              <w:t>DXY</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r w:rsidRPr="00556900">
              <w:rPr>
                <w:rFonts w:ascii="Times New Roman" w:eastAsia="Times New Roman" w:hAnsi="Times New Roman" w:cs="Times New Roman"/>
                <w:b/>
                <w:bCs/>
                <w:color w:val="000000"/>
                <w:lang w:eastAsia="ru-RU"/>
              </w:rPr>
              <w:t>XAU</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r w:rsidRPr="00556900">
              <w:rPr>
                <w:rFonts w:ascii="Times New Roman" w:eastAsia="Times New Roman" w:hAnsi="Times New Roman" w:cs="Times New Roman"/>
                <w:b/>
                <w:bCs/>
                <w:color w:val="000000"/>
                <w:lang w:eastAsia="ru-RU"/>
              </w:rPr>
              <w:t>LME</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r w:rsidRPr="00556900">
              <w:rPr>
                <w:rFonts w:ascii="Times New Roman" w:eastAsia="Times New Roman" w:hAnsi="Times New Roman" w:cs="Times New Roman"/>
                <w:b/>
                <w:bCs/>
                <w:color w:val="000000"/>
                <w:lang w:eastAsia="ru-RU"/>
              </w:rPr>
              <w:t>GAS</w:t>
            </w:r>
          </w:p>
        </w:tc>
      </w:tr>
      <w:tr w:rsidR="00A73456" w:rsidRPr="00556900" w:rsidTr="00571E99">
        <w:trPr>
          <w:trHeight w:val="300"/>
        </w:trPr>
        <w:tc>
          <w:tcPr>
            <w:tcW w:w="1136" w:type="pct"/>
            <w:vMerge w:val="restart"/>
            <w:tcBorders>
              <w:top w:val="nil"/>
              <w:left w:val="single" w:sz="4" w:space="0" w:color="auto"/>
              <w:bottom w:val="single" w:sz="4" w:space="0" w:color="000000"/>
              <w:right w:val="single" w:sz="4" w:space="0" w:color="auto"/>
            </w:tcBorders>
            <w:shd w:val="clear" w:color="auto" w:fill="auto"/>
            <w:vAlign w:val="center"/>
            <w:hideMark/>
          </w:tcPr>
          <w:p w:rsidR="00A73456" w:rsidRPr="00556900" w:rsidRDefault="00A73456" w:rsidP="00DD300C">
            <w:pPr>
              <w:spacing w:after="0"/>
              <w:jc w:val="center"/>
              <w:rPr>
                <w:rFonts w:ascii="Times New Roman" w:eastAsia="Times New Roman" w:hAnsi="Times New Roman" w:cs="Times New Roman"/>
                <w:bCs/>
                <w:color w:val="000000"/>
                <w:sz w:val="20"/>
                <w:szCs w:val="20"/>
                <w:lang w:eastAsia="ru-RU"/>
              </w:rPr>
            </w:pPr>
            <w:r w:rsidRPr="00556900">
              <w:rPr>
                <w:rFonts w:ascii="Times New Roman" w:eastAsia="Times New Roman" w:hAnsi="Times New Roman" w:cs="Times New Roman"/>
                <w:bCs/>
                <w:color w:val="000000"/>
                <w:sz w:val="20"/>
                <w:szCs w:val="20"/>
                <w:lang w:eastAsia="ru-RU"/>
              </w:rPr>
              <w:t>Неосновные потребительские товары</w:t>
            </w:r>
          </w:p>
        </w:tc>
        <w:tc>
          <w:tcPr>
            <w:tcW w:w="358" w:type="pct"/>
            <w:vMerge w:val="restart"/>
            <w:tcBorders>
              <w:top w:val="nil"/>
              <w:left w:val="single" w:sz="4" w:space="0" w:color="auto"/>
              <w:bottom w:val="nil"/>
              <w:right w:val="single" w:sz="4" w:space="0" w:color="auto"/>
            </w:tcBorders>
            <w:shd w:val="clear" w:color="auto" w:fill="auto"/>
            <w:vAlign w:val="center"/>
            <w:hideMark/>
          </w:tcPr>
          <w:p w:rsidR="00A73456" w:rsidRPr="00556900" w:rsidRDefault="00A73456" w:rsidP="00DD300C">
            <w:pPr>
              <w:spacing w:after="0" w:line="360" w:lineRule="auto"/>
              <w:jc w:val="center"/>
              <w:rPr>
                <w:rFonts w:ascii="Times New Roman" w:eastAsia="Times New Roman" w:hAnsi="Times New Roman" w:cs="Times New Roman"/>
                <w:color w:val="000000"/>
                <w:lang w:eastAsia="ru-RU"/>
              </w:rPr>
            </w:pPr>
            <w:r w:rsidRPr="00556900">
              <w:rPr>
                <w:rFonts w:ascii="Times New Roman" w:eastAsia="Times New Roman" w:hAnsi="Times New Roman" w:cs="Times New Roman"/>
                <w:color w:val="000000"/>
                <w:lang w:eastAsia="ru-RU"/>
              </w:rPr>
              <w:t>10</w:t>
            </w:r>
          </w:p>
        </w:tc>
        <w:tc>
          <w:tcPr>
            <w:tcW w:w="7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3456" w:rsidRPr="00556900" w:rsidRDefault="00A73456" w:rsidP="00DD300C">
            <w:pPr>
              <w:spacing w:after="0" w:line="360" w:lineRule="auto"/>
              <w:jc w:val="center"/>
              <w:rPr>
                <w:rFonts w:ascii="Times New Roman" w:eastAsia="Times New Roman" w:hAnsi="Times New Roman" w:cs="Times New Roman"/>
                <w:color w:val="000000"/>
                <w:lang w:eastAsia="ru-RU"/>
              </w:rPr>
            </w:pPr>
            <w:r w:rsidRPr="00556900">
              <w:rPr>
                <w:rFonts w:ascii="Times New Roman" w:eastAsia="Times New Roman" w:hAnsi="Times New Roman" w:cs="Times New Roman"/>
                <w:color w:val="000000"/>
                <w:lang w:eastAsia="ru-RU"/>
              </w:rPr>
              <w:t>131</w:t>
            </w:r>
          </w:p>
        </w:tc>
        <w:tc>
          <w:tcPr>
            <w:tcW w:w="4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3456" w:rsidRPr="00556900" w:rsidRDefault="00A73456" w:rsidP="00DD300C">
            <w:pPr>
              <w:spacing w:after="0" w:line="360" w:lineRule="auto"/>
              <w:jc w:val="center"/>
              <w:rPr>
                <w:rFonts w:ascii="Times New Roman" w:eastAsia="Times New Roman" w:hAnsi="Times New Roman" w:cs="Times New Roman"/>
                <w:color w:val="000000"/>
                <w:lang w:eastAsia="ru-RU"/>
              </w:rPr>
            </w:pPr>
            <w:r w:rsidRPr="00556900">
              <w:rPr>
                <w:rFonts w:ascii="Times New Roman" w:eastAsia="Times New Roman" w:hAnsi="Times New Roman" w:cs="Times New Roman"/>
                <w:color w:val="000000"/>
                <w:lang w:eastAsia="ru-RU"/>
              </w:rPr>
              <w:t>0.16</w:t>
            </w:r>
          </w:p>
        </w:tc>
        <w:tc>
          <w:tcPr>
            <w:tcW w:w="482" w:type="pct"/>
            <w:tcBorders>
              <w:top w:val="nil"/>
              <w:left w:val="nil"/>
              <w:bottom w:val="nil"/>
              <w:right w:val="nil"/>
            </w:tcBorders>
            <w:shd w:val="clear" w:color="auto" w:fill="auto"/>
            <w:noWrap/>
            <w:vAlign w:val="center"/>
            <w:hideMark/>
          </w:tcPr>
          <w:p w:rsidR="00A73456" w:rsidRPr="00556900" w:rsidRDefault="00A73456" w:rsidP="00DD300C">
            <w:pPr>
              <w:spacing w:after="0" w:line="360" w:lineRule="auto"/>
              <w:jc w:val="center"/>
              <w:rPr>
                <w:rFonts w:ascii="Times New Roman" w:eastAsia="Times New Roman" w:hAnsi="Times New Roman" w:cs="Times New Roman"/>
                <w:b/>
                <w:bCs/>
                <w:color w:val="000000"/>
                <w:lang w:eastAsia="ru-RU"/>
              </w:rPr>
            </w:pPr>
          </w:p>
        </w:tc>
        <w:tc>
          <w:tcPr>
            <w:tcW w:w="458" w:type="pct"/>
            <w:tcBorders>
              <w:top w:val="nil"/>
              <w:left w:val="nil"/>
              <w:bottom w:val="nil"/>
              <w:right w:val="nil"/>
            </w:tcBorders>
            <w:shd w:val="clear" w:color="auto" w:fill="auto"/>
            <w:noWrap/>
            <w:vAlign w:val="center"/>
            <w:hideMark/>
          </w:tcPr>
          <w:p w:rsidR="00A73456" w:rsidRPr="00556900" w:rsidRDefault="00A73456" w:rsidP="00DD300C">
            <w:pPr>
              <w:spacing w:after="0" w:line="360" w:lineRule="auto"/>
              <w:jc w:val="center"/>
              <w:rPr>
                <w:rFonts w:ascii="Times New Roman" w:eastAsia="Times New Roman" w:hAnsi="Times New Roman" w:cs="Times New Roman"/>
                <w:b/>
                <w:bCs/>
                <w:color w:val="000000"/>
                <w:lang w:eastAsia="ru-RU"/>
              </w:rPr>
            </w:pPr>
            <w:r w:rsidRPr="00556900">
              <w:rPr>
                <w:rFonts w:ascii="Times New Roman" w:eastAsia="Times New Roman" w:hAnsi="Times New Roman" w:cs="Times New Roman"/>
                <w:b/>
                <w:bCs/>
                <w:color w:val="000000"/>
                <w:lang w:eastAsia="ru-RU"/>
              </w:rPr>
              <w:t>1.13</w:t>
            </w:r>
          </w:p>
        </w:tc>
        <w:tc>
          <w:tcPr>
            <w:tcW w:w="334" w:type="pct"/>
            <w:tcBorders>
              <w:top w:val="nil"/>
              <w:left w:val="nil"/>
              <w:bottom w:val="nil"/>
              <w:right w:val="nil"/>
            </w:tcBorders>
            <w:shd w:val="clear" w:color="auto" w:fill="auto"/>
            <w:noWrap/>
            <w:vAlign w:val="center"/>
            <w:hideMark/>
          </w:tcPr>
          <w:p w:rsidR="00A73456" w:rsidRPr="00556900" w:rsidRDefault="00A73456" w:rsidP="00DD300C">
            <w:pPr>
              <w:spacing w:after="0" w:line="360" w:lineRule="auto"/>
              <w:jc w:val="center"/>
              <w:rPr>
                <w:rFonts w:ascii="Times New Roman" w:eastAsia="Times New Roman" w:hAnsi="Times New Roman" w:cs="Times New Roman"/>
                <w:b/>
                <w:bCs/>
                <w:color w:val="000000"/>
                <w:lang w:eastAsia="ru-RU"/>
              </w:rPr>
            </w:pPr>
          </w:p>
        </w:tc>
        <w:tc>
          <w:tcPr>
            <w:tcW w:w="334" w:type="pct"/>
            <w:tcBorders>
              <w:top w:val="nil"/>
              <w:left w:val="nil"/>
              <w:bottom w:val="nil"/>
              <w:right w:val="nil"/>
            </w:tcBorders>
            <w:shd w:val="clear" w:color="auto" w:fill="auto"/>
            <w:noWrap/>
            <w:vAlign w:val="center"/>
            <w:hideMark/>
          </w:tcPr>
          <w:p w:rsidR="00A73456" w:rsidRPr="00556900" w:rsidRDefault="00A73456" w:rsidP="00DD300C">
            <w:pPr>
              <w:spacing w:after="0" w:line="360" w:lineRule="auto"/>
              <w:jc w:val="center"/>
              <w:rPr>
                <w:rFonts w:ascii="Times New Roman" w:eastAsia="Times New Roman" w:hAnsi="Times New Roman" w:cs="Times New Roman"/>
                <w:b/>
                <w:bCs/>
                <w:color w:val="000000"/>
                <w:lang w:eastAsia="ru-RU"/>
              </w:rPr>
            </w:pPr>
          </w:p>
        </w:tc>
        <w:tc>
          <w:tcPr>
            <w:tcW w:w="334" w:type="pct"/>
            <w:tcBorders>
              <w:top w:val="nil"/>
              <w:left w:val="nil"/>
              <w:bottom w:val="nil"/>
              <w:right w:val="nil"/>
            </w:tcBorders>
            <w:shd w:val="clear" w:color="auto" w:fill="auto"/>
            <w:noWrap/>
            <w:vAlign w:val="center"/>
            <w:hideMark/>
          </w:tcPr>
          <w:p w:rsidR="00A73456" w:rsidRPr="00556900" w:rsidRDefault="00A73456" w:rsidP="00DD300C">
            <w:pPr>
              <w:spacing w:after="0" w:line="360" w:lineRule="auto"/>
              <w:jc w:val="center"/>
              <w:rPr>
                <w:rFonts w:ascii="Times New Roman" w:eastAsia="Times New Roman" w:hAnsi="Times New Roman" w:cs="Times New Roman"/>
                <w:b/>
                <w:bCs/>
                <w:color w:val="000000"/>
                <w:lang w:eastAsia="ru-RU"/>
              </w:rPr>
            </w:pPr>
          </w:p>
        </w:tc>
        <w:tc>
          <w:tcPr>
            <w:tcW w:w="331" w:type="pct"/>
            <w:tcBorders>
              <w:top w:val="nil"/>
              <w:left w:val="nil"/>
              <w:bottom w:val="nil"/>
              <w:right w:val="single" w:sz="4" w:space="0" w:color="auto"/>
            </w:tcBorders>
            <w:shd w:val="clear" w:color="auto" w:fill="auto"/>
            <w:noWrap/>
            <w:vAlign w:val="center"/>
            <w:hideMark/>
          </w:tcPr>
          <w:p w:rsidR="00A73456" w:rsidRPr="00556900" w:rsidRDefault="00A73456" w:rsidP="00DD300C">
            <w:pPr>
              <w:spacing w:after="0" w:line="360" w:lineRule="auto"/>
              <w:jc w:val="center"/>
              <w:rPr>
                <w:rFonts w:ascii="Times New Roman" w:eastAsia="Times New Roman" w:hAnsi="Times New Roman" w:cs="Times New Roman"/>
                <w:b/>
                <w:bCs/>
                <w:color w:val="000000"/>
                <w:lang w:eastAsia="ru-RU"/>
              </w:rPr>
            </w:pPr>
          </w:p>
        </w:tc>
      </w:tr>
      <w:tr w:rsidR="00D36EB2" w:rsidRPr="00556900" w:rsidTr="00571E99">
        <w:trPr>
          <w:trHeight w:val="300"/>
        </w:trPr>
        <w:tc>
          <w:tcPr>
            <w:tcW w:w="1136" w:type="pct"/>
            <w:vMerge/>
            <w:tcBorders>
              <w:top w:val="nil"/>
              <w:left w:val="single" w:sz="4" w:space="0" w:color="auto"/>
              <w:bottom w:val="single" w:sz="4" w:space="0" w:color="000000"/>
              <w:right w:val="single" w:sz="4" w:space="0" w:color="auto"/>
            </w:tcBorders>
            <w:shd w:val="clear" w:color="auto" w:fill="auto"/>
            <w:vAlign w:val="center"/>
            <w:hideMark/>
          </w:tcPr>
          <w:p w:rsidR="00D36EB2" w:rsidRPr="00556900" w:rsidRDefault="00D36EB2" w:rsidP="00DD300C">
            <w:pPr>
              <w:spacing w:after="0" w:line="360" w:lineRule="auto"/>
              <w:jc w:val="center"/>
              <w:rPr>
                <w:rFonts w:ascii="Times New Roman" w:eastAsia="Times New Roman" w:hAnsi="Times New Roman" w:cs="Times New Roman"/>
                <w:color w:val="000000"/>
                <w:lang w:eastAsia="ru-RU"/>
              </w:rPr>
            </w:pPr>
          </w:p>
        </w:tc>
        <w:tc>
          <w:tcPr>
            <w:tcW w:w="358" w:type="pct"/>
            <w:vMerge/>
            <w:tcBorders>
              <w:top w:val="nil"/>
              <w:left w:val="single" w:sz="4" w:space="0" w:color="auto"/>
              <w:bottom w:val="nil"/>
              <w:right w:val="single" w:sz="4" w:space="0" w:color="auto"/>
            </w:tcBorders>
            <w:shd w:val="clear" w:color="auto" w:fill="auto"/>
            <w:vAlign w:val="center"/>
            <w:hideMark/>
          </w:tcPr>
          <w:p w:rsidR="00D36EB2" w:rsidRPr="00556900" w:rsidRDefault="00D36EB2" w:rsidP="00DD300C">
            <w:pPr>
              <w:spacing w:after="0" w:line="360" w:lineRule="auto"/>
              <w:jc w:val="center"/>
              <w:rPr>
                <w:rFonts w:ascii="Times New Roman" w:eastAsia="Times New Roman" w:hAnsi="Times New Roman" w:cs="Times New Roman"/>
                <w:color w:val="000000"/>
                <w:lang w:eastAsia="ru-RU"/>
              </w:rPr>
            </w:pPr>
          </w:p>
        </w:tc>
        <w:tc>
          <w:tcPr>
            <w:tcW w:w="734" w:type="pct"/>
            <w:vMerge/>
            <w:tcBorders>
              <w:top w:val="nil"/>
              <w:left w:val="single" w:sz="4" w:space="0" w:color="auto"/>
              <w:bottom w:val="single" w:sz="4" w:space="0" w:color="000000"/>
              <w:right w:val="single" w:sz="4" w:space="0" w:color="auto"/>
            </w:tcBorders>
            <w:shd w:val="clear" w:color="auto" w:fill="auto"/>
            <w:vAlign w:val="center"/>
            <w:hideMark/>
          </w:tcPr>
          <w:p w:rsidR="00D36EB2" w:rsidRPr="00556900" w:rsidRDefault="00D36EB2" w:rsidP="00DD300C">
            <w:pPr>
              <w:spacing w:after="0" w:line="360" w:lineRule="auto"/>
              <w:jc w:val="center"/>
              <w:rPr>
                <w:rFonts w:ascii="Times New Roman" w:eastAsia="Times New Roman" w:hAnsi="Times New Roman" w:cs="Times New Roman"/>
                <w:color w:val="000000"/>
                <w:lang w:eastAsia="ru-RU"/>
              </w:rPr>
            </w:pPr>
          </w:p>
        </w:tc>
        <w:tc>
          <w:tcPr>
            <w:tcW w:w="499" w:type="pct"/>
            <w:vMerge/>
            <w:tcBorders>
              <w:top w:val="nil"/>
              <w:left w:val="single" w:sz="4" w:space="0" w:color="auto"/>
              <w:bottom w:val="single" w:sz="4" w:space="0" w:color="000000"/>
              <w:right w:val="single" w:sz="4" w:space="0" w:color="auto"/>
            </w:tcBorders>
            <w:shd w:val="clear" w:color="auto" w:fill="auto"/>
            <w:vAlign w:val="center"/>
            <w:hideMark/>
          </w:tcPr>
          <w:p w:rsidR="00D36EB2" w:rsidRPr="00556900" w:rsidRDefault="00D36EB2" w:rsidP="00DD300C">
            <w:pPr>
              <w:spacing w:after="0" w:line="360" w:lineRule="auto"/>
              <w:jc w:val="center"/>
              <w:rPr>
                <w:rFonts w:ascii="Times New Roman" w:eastAsia="Times New Roman" w:hAnsi="Times New Roman" w:cs="Times New Roman"/>
                <w:color w:val="000000"/>
                <w:lang w:eastAsia="ru-RU"/>
              </w:rPr>
            </w:pPr>
          </w:p>
        </w:tc>
        <w:tc>
          <w:tcPr>
            <w:tcW w:w="482" w:type="pct"/>
            <w:tcBorders>
              <w:top w:val="nil"/>
              <w:left w:val="nil"/>
              <w:bottom w:val="single" w:sz="4" w:space="0" w:color="auto"/>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c>
          <w:tcPr>
            <w:tcW w:w="458" w:type="pct"/>
            <w:tcBorders>
              <w:top w:val="nil"/>
              <w:left w:val="nil"/>
              <w:bottom w:val="single" w:sz="4" w:space="0" w:color="auto"/>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r w:rsidRPr="00556900">
              <w:rPr>
                <w:rFonts w:ascii="Times New Roman" w:eastAsia="Times New Roman" w:hAnsi="Times New Roman" w:cs="Times New Roman"/>
                <w:b/>
                <w:bCs/>
                <w:color w:val="000000"/>
                <w:lang w:eastAsia="ru-RU"/>
              </w:rPr>
              <w:t>0.40</w:t>
            </w:r>
          </w:p>
        </w:tc>
        <w:tc>
          <w:tcPr>
            <w:tcW w:w="334" w:type="pct"/>
            <w:tcBorders>
              <w:top w:val="nil"/>
              <w:left w:val="nil"/>
              <w:bottom w:val="single" w:sz="4" w:space="0" w:color="auto"/>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c>
          <w:tcPr>
            <w:tcW w:w="334" w:type="pct"/>
            <w:tcBorders>
              <w:top w:val="nil"/>
              <w:left w:val="nil"/>
              <w:bottom w:val="single" w:sz="4" w:space="0" w:color="auto"/>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c>
          <w:tcPr>
            <w:tcW w:w="334" w:type="pct"/>
            <w:tcBorders>
              <w:top w:val="nil"/>
              <w:left w:val="nil"/>
              <w:bottom w:val="single" w:sz="4" w:space="0" w:color="auto"/>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c>
          <w:tcPr>
            <w:tcW w:w="331" w:type="pct"/>
            <w:tcBorders>
              <w:top w:val="nil"/>
              <w:left w:val="nil"/>
              <w:bottom w:val="single" w:sz="4" w:space="0" w:color="auto"/>
              <w:right w:val="single" w:sz="4" w:space="0" w:color="auto"/>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r>
      <w:tr w:rsidR="00D36EB2" w:rsidRPr="00556900" w:rsidTr="00571E99">
        <w:trPr>
          <w:trHeight w:val="300"/>
        </w:trPr>
        <w:tc>
          <w:tcPr>
            <w:tcW w:w="1136" w:type="pct"/>
            <w:vMerge/>
            <w:tcBorders>
              <w:top w:val="nil"/>
              <w:left w:val="single" w:sz="4" w:space="0" w:color="auto"/>
              <w:bottom w:val="single" w:sz="4" w:space="0" w:color="000000"/>
              <w:right w:val="single" w:sz="4" w:space="0" w:color="auto"/>
            </w:tcBorders>
            <w:shd w:val="clear" w:color="auto" w:fill="auto"/>
            <w:vAlign w:val="center"/>
            <w:hideMark/>
          </w:tcPr>
          <w:p w:rsidR="00D36EB2" w:rsidRPr="00556900" w:rsidRDefault="00D36EB2" w:rsidP="00DD300C">
            <w:pPr>
              <w:spacing w:after="0" w:line="360" w:lineRule="auto"/>
              <w:jc w:val="center"/>
              <w:rPr>
                <w:rFonts w:ascii="Times New Roman" w:eastAsia="Times New Roman" w:hAnsi="Times New Roman" w:cs="Times New Roman"/>
                <w:color w:val="000000"/>
                <w:lang w:eastAsia="ru-RU"/>
              </w:rPr>
            </w:pPr>
          </w:p>
        </w:tc>
        <w:tc>
          <w:tcPr>
            <w:tcW w:w="358" w:type="pct"/>
            <w:vMerge w:val="restart"/>
            <w:tcBorders>
              <w:top w:val="nil"/>
              <w:left w:val="single" w:sz="4" w:space="0" w:color="auto"/>
              <w:bottom w:val="nil"/>
              <w:right w:val="single" w:sz="4" w:space="0" w:color="auto"/>
            </w:tcBorders>
            <w:shd w:val="clear" w:color="auto" w:fill="auto"/>
            <w:vAlign w:val="center"/>
            <w:hideMark/>
          </w:tcPr>
          <w:p w:rsidR="00D36EB2" w:rsidRPr="00556900" w:rsidRDefault="00D36EB2" w:rsidP="00DD300C">
            <w:pPr>
              <w:spacing w:after="0" w:line="360" w:lineRule="auto"/>
              <w:jc w:val="center"/>
              <w:rPr>
                <w:rFonts w:ascii="Times New Roman" w:eastAsia="Times New Roman" w:hAnsi="Times New Roman" w:cs="Times New Roman"/>
                <w:color w:val="000000"/>
                <w:lang w:eastAsia="ru-RU"/>
              </w:rPr>
            </w:pPr>
            <w:r w:rsidRPr="00556900">
              <w:rPr>
                <w:rFonts w:ascii="Times New Roman" w:eastAsia="Times New Roman" w:hAnsi="Times New Roman" w:cs="Times New Roman"/>
                <w:color w:val="000000"/>
                <w:lang w:eastAsia="ru-RU"/>
              </w:rPr>
              <w:t>15</w:t>
            </w:r>
          </w:p>
        </w:tc>
        <w:tc>
          <w:tcPr>
            <w:tcW w:w="7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color w:val="000000"/>
                <w:lang w:eastAsia="ru-RU"/>
              </w:rPr>
            </w:pPr>
            <w:r w:rsidRPr="00556900">
              <w:rPr>
                <w:rFonts w:ascii="Times New Roman" w:eastAsia="Times New Roman" w:hAnsi="Times New Roman" w:cs="Times New Roman"/>
                <w:color w:val="000000"/>
                <w:lang w:eastAsia="ru-RU"/>
              </w:rPr>
              <w:t>129</w:t>
            </w:r>
          </w:p>
        </w:tc>
        <w:tc>
          <w:tcPr>
            <w:tcW w:w="4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color w:val="000000"/>
                <w:lang w:eastAsia="ru-RU"/>
              </w:rPr>
            </w:pPr>
            <w:r w:rsidRPr="00556900">
              <w:rPr>
                <w:rFonts w:ascii="Times New Roman" w:eastAsia="Times New Roman" w:hAnsi="Times New Roman" w:cs="Times New Roman"/>
                <w:color w:val="000000"/>
                <w:lang w:eastAsia="ru-RU"/>
              </w:rPr>
              <w:t>0.16</w:t>
            </w:r>
          </w:p>
        </w:tc>
        <w:tc>
          <w:tcPr>
            <w:tcW w:w="482" w:type="pct"/>
            <w:tcBorders>
              <w:top w:val="nil"/>
              <w:left w:val="nil"/>
              <w:bottom w:val="nil"/>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c>
          <w:tcPr>
            <w:tcW w:w="458" w:type="pct"/>
            <w:tcBorders>
              <w:top w:val="nil"/>
              <w:left w:val="nil"/>
              <w:bottom w:val="nil"/>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r w:rsidRPr="00556900">
              <w:rPr>
                <w:rFonts w:ascii="Times New Roman" w:eastAsia="Times New Roman" w:hAnsi="Times New Roman" w:cs="Times New Roman"/>
                <w:b/>
                <w:bCs/>
                <w:color w:val="000000"/>
                <w:lang w:eastAsia="ru-RU"/>
              </w:rPr>
              <w:t>1.28</w:t>
            </w:r>
          </w:p>
        </w:tc>
        <w:tc>
          <w:tcPr>
            <w:tcW w:w="334" w:type="pct"/>
            <w:tcBorders>
              <w:top w:val="nil"/>
              <w:left w:val="nil"/>
              <w:bottom w:val="nil"/>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c>
          <w:tcPr>
            <w:tcW w:w="334" w:type="pct"/>
            <w:tcBorders>
              <w:top w:val="nil"/>
              <w:left w:val="nil"/>
              <w:bottom w:val="nil"/>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c>
          <w:tcPr>
            <w:tcW w:w="334" w:type="pct"/>
            <w:tcBorders>
              <w:top w:val="nil"/>
              <w:left w:val="nil"/>
              <w:bottom w:val="nil"/>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c>
          <w:tcPr>
            <w:tcW w:w="331" w:type="pct"/>
            <w:tcBorders>
              <w:top w:val="nil"/>
              <w:left w:val="nil"/>
              <w:bottom w:val="nil"/>
              <w:right w:val="single" w:sz="4" w:space="0" w:color="auto"/>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r>
      <w:tr w:rsidR="00D36EB2" w:rsidRPr="00556900" w:rsidTr="00571E99">
        <w:trPr>
          <w:trHeight w:val="300"/>
        </w:trPr>
        <w:tc>
          <w:tcPr>
            <w:tcW w:w="1136" w:type="pct"/>
            <w:vMerge/>
            <w:tcBorders>
              <w:top w:val="nil"/>
              <w:left w:val="single" w:sz="4" w:space="0" w:color="auto"/>
              <w:bottom w:val="single" w:sz="4" w:space="0" w:color="000000"/>
              <w:right w:val="single" w:sz="4" w:space="0" w:color="auto"/>
            </w:tcBorders>
            <w:shd w:val="clear" w:color="auto" w:fill="auto"/>
            <w:vAlign w:val="center"/>
            <w:hideMark/>
          </w:tcPr>
          <w:p w:rsidR="00D36EB2" w:rsidRPr="00556900" w:rsidRDefault="00D36EB2" w:rsidP="00DD300C">
            <w:pPr>
              <w:spacing w:after="0" w:line="360" w:lineRule="auto"/>
              <w:jc w:val="center"/>
              <w:rPr>
                <w:rFonts w:ascii="Times New Roman" w:eastAsia="Times New Roman" w:hAnsi="Times New Roman" w:cs="Times New Roman"/>
                <w:color w:val="000000"/>
                <w:lang w:eastAsia="ru-RU"/>
              </w:rPr>
            </w:pPr>
          </w:p>
        </w:tc>
        <w:tc>
          <w:tcPr>
            <w:tcW w:w="358" w:type="pct"/>
            <w:vMerge/>
            <w:tcBorders>
              <w:top w:val="nil"/>
              <w:left w:val="single" w:sz="4" w:space="0" w:color="auto"/>
              <w:bottom w:val="nil"/>
              <w:right w:val="single" w:sz="4" w:space="0" w:color="auto"/>
            </w:tcBorders>
            <w:shd w:val="clear" w:color="auto" w:fill="auto"/>
            <w:vAlign w:val="center"/>
            <w:hideMark/>
          </w:tcPr>
          <w:p w:rsidR="00D36EB2" w:rsidRPr="00556900" w:rsidRDefault="00D36EB2" w:rsidP="00DD300C">
            <w:pPr>
              <w:spacing w:after="0" w:line="360" w:lineRule="auto"/>
              <w:jc w:val="center"/>
              <w:rPr>
                <w:rFonts w:ascii="Times New Roman" w:eastAsia="Times New Roman" w:hAnsi="Times New Roman" w:cs="Times New Roman"/>
                <w:color w:val="000000"/>
                <w:lang w:eastAsia="ru-RU"/>
              </w:rPr>
            </w:pPr>
          </w:p>
        </w:tc>
        <w:tc>
          <w:tcPr>
            <w:tcW w:w="734" w:type="pct"/>
            <w:vMerge/>
            <w:tcBorders>
              <w:top w:val="nil"/>
              <w:left w:val="single" w:sz="4" w:space="0" w:color="auto"/>
              <w:bottom w:val="single" w:sz="4" w:space="0" w:color="000000"/>
              <w:right w:val="single" w:sz="4" w:space="0" w:color="auto"/>
            </w:tcBorders>
            <w:shd w:val="clear" w:color="auto" w:fill="auto"/>
            <w:vAlign w:val="center"/>
            <w:hideMark/>
          </w:tcPr>
          <w:p w:rsidR="00D36EB2" w:rsidRPr="00556900" w:rsidRDefault="00D36EB2" w:rsidP="00DD300C">
            <w:pPr>
              <w:spacing w:after="0" w:line="360" w:lineRule="auto"/>
              <w:jc w:val="center"/>
              <w:rPr>
                <w:rFonts w:ascii="Times New Roman" w:eastAsia="Times New Roman" w:hAnsi="Times New Roman" w:cs="Times New Roman"/>
                <w:color w:val="000000"/>
                <w:lang w:eastAsia="ru-RU"/>
              </w:rPr>
            </w:pPr>
          </w:p>
        </w:tc>
        <w:tc>
          <w:tcPr>
            <w:tcW w:w="499" w:type="pct"/>
            <w:vMerge/>
            <w:tcBorders>
              <w:top w:val="nil"/>
              <w:left w:val="single" w:sz="4" w:space="0" w:color="auto"/>
              <w:bottom w:val="single" w:sz="4" w:space="0" w:color="000000"/>
              <w:right w:val="single" w:sz="4" w:space="0" w:color="auto"/>
            </w:tcBorders>
            <w:shd w:val="clear" w:color="auto" w:fill="auto"/>
            <w:vAlign w:val="center"/>
            <w:hideMark/>
          </w:tcPr>
          <w:p w:rsidR="00D36EB2" w:rsidRPr="00556900" w:rsidRDefault="00D36EB2" w:rsidP="00DD300C">
            <w:pPr>
              <w:spacing w:after="0" w:line="360" w:lineRule="auto"/>
              <w:jc w:val="center"/>
              <w:rPr>
                <w:rFonts w:ascii="Times New Roman" w:eastAsia="Times New Roman" w:hAnsi="Times New Roman" w:cs="Times New Roman"/>
                <w:color w:val="000000"/>
                <w:lang w:eastAsia="ru-RU"/>
              </w:rPr>
            </w:pPr>
          </w:p>
        </w:tc>
        <w:tc>
          <w:tcPr>
            <w:tcW w:w="482" w:type="pct"/>
            <w:tcBorders>
              <w:top w:val="nil"/>
              <w:left w:val="nil"/>
              <w:bottom w:val="single" w:sz="4" w:space="0" w:color="auto"/>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c>
          <w:tcPr>
            <w:tcW w:w="458" w:type="pct"/>
            <w:tcBorders>
              <w:top w:val="nil"/>
              <w:left w:val="nil"/>
              <w:bottom w:val="single" w:sz="4" w:space="0" w:color="auto"/>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r w:rsidRPr="00556900">
              <w:rPr>
                <w:rFonts w:ascii="Times New Roman" w:eastAsia="Times New Roman" w:hAnsi="Times New Roman" w:cs="Times New Roman"/>
                <w:b/>
                <w:bCs/>
                <w:color w:val="000000"/>
                <w:lang w:eastAsia="ru-RU"/>
              </w:rPr>
              <w:t>0.40</w:t>
            </w:r>
          </w:p>
        </w:tc>
        <w:tc>
          <w:tcPr>
            <w:tcW w:w="334" w:type="pct"/>
            <w:tcBorders>
              <w:top w:val="nil"/>
              <w:left w:val="nil"/>
              <w:bottom w:val="single" w:sz="4" w:space="0" w:color="auto"/>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c>
          <w:tcPr>
            <w:tcW w:w="334" w:type="pct"/>
            <w:tcBorders>
              <w:top w:val="nil"/>
              <w:left w:val="nil"/>
              <w:bottom w:val="single" w:sz="4" w:space="0" w:color="auto"/>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c>
          <w:tcPr>
            <w:tcW w:w="334" w:type="pct"/>
            <w:tcBorders>
              <w:top w:val="nil"/>
              <w:left w:val="nil"/>
              <w:bottom w:val="single" w:sz="4" w:space="0" w:color="auto"/>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c>
          <w:tcPr>
            <w:tcW w:w="331" w:type="pct"/>
            <w:tcBorders>
              <w:top w:val="nil"/>
              <w:left w:val="nil"/>
              <w:bottom w:val="single" w:sz="4" w:space="0" w:color="auto"/>
              <w:right w:val="single" w:sz="4" w:space="0" w:color="auto"/>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r>
      <w:tr w:rsidR="00D36EB2" w:rsidRPr="00556900" w:rsidTr="00571E99">
        <w:trPr>
          <w:trHeight w:val="300"/>
        </w:trPr>
        <w:tc>
          <w:tcPr>
            <w:tcW w:w="1136" w:type="pct"/>
            <w:vMerge/>
            <w:tcBorders>
              <w:top w:val="nil"/>
              <w:left w:val="single" w:sz="4" w:space="0" w:color="auto"/>
              <w:bottom w:val="single" w:sz="4" w:space="0" w:color="000000"/>
              <w:right w:val="single" w:sz="4" w:space="0" w:color="auto"/>
            </w:tcBorders>
            <w:shd w:val="clear" w:color="auto" w:fill="auto"/>
            <w:vAlign w:val="center"/>
            <w:hideMark/>
          </w:tcPr>
          <w:p w:rsidR="00D36EB2" w:rsidRPr="00556900" w:rsidRDefault="00D36EB2" w:rsidP="00DD300C">
            <w:pPr>
              <w:spacing w:after="0" w:line="360" w:lineRule="auto"/>
              <w:jc w:val="center"/>
              <w:rPr>
                <w:rFonts w:ascii="Times New Roman" w:eastAsia="Times New Roman" w:hAnsi="Times New Roman" w:cs="Times New Roman"/>
                <w:color w:val="000000"/>
                <w:lang w:eastAsia="ru-RU"/>
              </w:rPr>
            </w:pP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rsidR="00D36EB2" w:rsidRPr="00556900" w:rsidRDefault="00D36EB2" w:rsidP="00DD300C">
            <w:pPr>
              <w:spacing w:after="0" w:line="360" w:lineRule="auto"/>
              <w:jc w:val="center"/>
              <w:rPr>
                <w:rFonts w:ascii="Times New Roman" w:eastAsia="Times New Roman" w:hAnsi="Times New Roman" w:cs="Times New Roman"/>
                <w:color w:val="000000"/>
                <w:lang w:eastAsia="ru-RU"/>
              </w:rPr>
            </w:pPr>
            <w:r w:rsidRPr="00556900">
              <w:rPr>
                <w:rFonts w:ascii="Times New Roman" w:eastAsia="Times New Roman" w:hAnsi="Times New Roman" w:cs="Times New Roman"/>
                <w:color w:val="000000"/>
                <w:lang w:eastAsia="ru-RU"/>
              </w:rPr>
              <w:t>20</w:t>
            </w:r>
          </w:p>
        </w:tc>
        <w:tc>
          <w:tcPr>
            <w:tcW w:w="7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color w:val="000000"/>
                <w:lang w:eastAsia="ru-RU"/>
              </w:rPr>
            </w:pPr>
            <w:r w:rsidRPr="00556900">
              <w:rPr>
                <w:rFonts w:ascii="Times New Roman" w:eastAsia="Times New Roman" w:hAnsi="Times New Roman" w:cs="Times New Roman"/>
                <w:color w:val="000000"/>
                <w:lang w:eastAsia="ru-RU"/>
              </w:rPr>
              <w:t>130</w:t>
            </w:r>
          </w:p>
        </w:tc>
        <w:tc>
          <w:tcPr>
            <w:tcW w:w="4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color w:val="000000"/>
                <w:lang w:eastAsia="ru-RU"/>
              </w:rPr>
            </w:pPr>
            <w:r w:rsidRPr="00556900">
              <w:rPr>
                <w:rFonts w:ascii="Times New Roman" w:eastAsia="Times New Roman" w:hAnsi="Times New Roman" w:cs="Times New Roman"/>
                <w:color w:val="000000"/>
                <w:lang w:eastAsia="ru-RU"/>
              </w:rPr>
              <w:t>.108</w:t>
            </w:r>
          </w:p>
        </w:tc>
        <w:tc>
          <w:tcPr>
            <w:tcW w:w="482" w:type="pct"/>
            <w:tcBorders>
              <w:top w:val="nil"/>
              <w:left w:val="nil"/>
              <w:bottom w:val="nil"/>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c>
          <w:tcPr>
            <w:tcW w:w="458" w:type="pct"/>
            <w:tcBorders>
              <w:top w:val="nil"/>
              <w:left w:val="nil"/>
              <w:bottom w:val="nil"/>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r w:rsidRPr="00556900">
              <w:rPr>
                <w:rFonts w:ascii="Times New Roman" w:eastAsia="Times New Roman" w:hAnsi="Times New Roman" w:cs="Times New Roman"/>
                <w:b/>
                <w:bCs/>
                <w:color w:val="000000"/>
                <w:lang w:eastAsia="ru-RU"/>
              </w:rPr>
              <w:t>0.97</w:t>
            </w:r>
          </w:p>
        </w:tc>
        <w:tc>
          <w:tcPr>
            <w:tcW w:w="334" w:type="pct"/>
            <w:tcBorders>
              <w:top w:val="nil"/>
              <w:left w:val="nil"/>
              <w:bottom w:val="nil"/>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c>
          <w:tcPr>
            <w:tcW w:w="334" w:type="pct"/>
            <w:tcBorders>
              <w:top w:val="nil"/>
              <w:left w:val="nil"/>
              <w:bottom w:val="nil"/>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c>
          <w:tcPr>
            <w:tcW w:w="334" w:type="pct"/>
            <w:tcBorders>
              <w:top w:val="nil"/>
              <w:left w:val="nil"/>
              <w:bottom w:val="nil"/>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c>
          <w:tcPr>
            <w:tcW w:w="331" w:type="pct"/>
            <w:tcBorders>
              <w:top w:val="nil"/>
              <w:left w:val="nil"/>
              <w:bottom w:val="nil"/>
              <w:right w:val="single" w:sz="4" w:space="0" w:color="auto"/>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r>
      <w:tr w:rsidR="00D36EB2" w:rsidRPr="00556900" w:rsidTr="00571E99">
        <w:trPr>
          <w:trHeight w:val="300"/>
        </w:trPr>
        <w:tc>
          <w:tcPr>
            <w:tcW w:w="1136" w:type="pct"/>
            <w:vMerge/>
            <w:tcBorders>
              <w:top w:val="nil"/>
              <w:left w:val="single" w:sz="4" w:space="0" w:color="auto"/>
              <w:bottom w:val="single" w:sz="4" w:space="0" w:color="000000"/>
              <w:right w:val="single" w:sz="4" w:space="0" w:color="auto"/>
            </w:tcBorders>
            <w:shd w:val="clear" w:color="auto" w:fill="auto"/>
            <w:vAlign w:val="center"/>
            <w:hideMark/>
          </w:tcPr>
          <w:p w:rsidR="00D36EB2" w:rsidRPr="00556900" w:rsidRDefault="00D36EB2" w:rsidP="00DD300C">
            <w:pPr>
              <w:spacing w:after="0" w:line="360" w:lineRule="auto"/>
              <w:jc w:val="center"/>
              <w:rPr>
                <w:rFonts w:ascii="Times New Roman" w:eastAsia="Times New Roman" w:hAnsi="Times New Roman" w:cs="Times New Roman"/>
                <w:color w:val="000000"/>
                <w:lang w:eastAsia="ru-RU"/>
              </w:rPr>
            </w:pPr>
          </w:p>
        </w:tc>
        <w:tc>
          <w:tcPr>
            <w:tcW w:w="358" w:type="pct"/>
            <w:vMerge/>
            <w:tcBorders>
              <w:top w:val="nil"/>
              <w:left w:val="single" w:sz="4" w:space="0" w:color="auto"/>
              <w:bottom w:val="single" w:sz="4" w:space="0" w:color="000000"/>
              <w:right w:val="single" w:sz="4" w:space="0" w:color="auto"/>
            </w:tcBorders>
            <w:shd w:val="clear" w:color="auto" w:fill="auto"/>
            <w:vAlign w:val="center"/>
            <w:hideMark/>
          </w:tcPr>
          <w:p w:rsidR="00D36EB2" w:rsidRPr="00556900" w:rsidRDefault="00D36EB2" w:rsidP="00DD300C">
            <w:pPr>
              <w:spacing w:after="0" w:line="360" w:lineRule="auto"/>
              <w:jc w:val="center"/>
              <w:rPr>
                <w:rFonts w:ascii="Times New Roman" w:eastAsia="Times New Roman" w:hAnsi="Times New Roman" w:cs="Times New Roman"/>
                <w:color w:val="000000"/>
                <w:lang w:eastAsia="ru-RU"/>
              </w:rPr>
            </w:pPr>
          </w:p>
        </w:tc>
        <w:tc>
          <w:tcPr>
            <w:tcW w:w="734" w:type="pct"/>
            <w:vMerge/>
            <w:tcBorders>
              <w:top w:val="nil"/>
              <w:left w:val="single" w:sz="4" w:space="0" w:color="auto"/>
              <w:bottom w:val="single" w:sz="4" w:space="0" w:color="000000"/>
              <w:right w:val="single" w:sz="4" w:space="0" w:color="auto"/>
            </w:tcBorders>
            <w:shd w:val="clear" w:color="auto" w:fill="auto"/>
            <w:vAlign w:val="center"/>
            <w:hideMark/>
          </w:tcPr>
          <w:p w:rsidR="00D36EB2" w:rsidRPr="00556900" w:rsidRDefault="00D36EB2" w:rsidP="00DD300C">
            <w:pPr>
              <w:spacing w:after="0" w:line="360" w:lineRule="auto"/>
              <w:jc w:val="center"/>
              <w:rPr>
                <w:rFonts w:ascii="Times New Roman" w:eastAsia="Times New Roman" w:hAnsi="Times New Roman" w:cs="Times New Roman"/>
                <w:color w:val="000000"/>
                <w:lang w:eastAsia="ru-RU"/>
              </w:rPr>
            </w:pPr>
          </w:p>
        </w:tc>
        <w:tc>
          <w:tcPr>
            <w:tcW w:w="499" w:type="pct"/>
            <w:vMerge/>
            <w:tcBorders>
              <w:top w:val="nil"/>
              <w:left w:val="single" w:sz="4" w:space="0" w:color="auto"/>
              <w:bottom w:val="single" w:sz="4" w:space="0" w:color="000000"/>
              <w:right w:val="single" w:sz="4" w:space="0" w:color="auto"/>
            </w:tcBorders>
            <w:shd w:val="clear" w:color="auto" w:fill="auto"/>
            <w:vAlign w:val="center"/>
            <w:hideMark/>
          </w:tcPr>
          <w:p w:rsidR="00D36EB2" w:rsidRPr="00556900" w:rsidRDefault="00D36EB2" w:rsidP="00DD300C">
            <w:pPr>
              <w:spacing w:after="0" w:line="360" w:lineRule="auto"/>
              <w:jc w:val="center"/>
              <w:rPr>
                <w:rFonts w:ascii="Times New Roman" w:eastAsia="Times New Roman" w:hAnsi="Times New Roman" w:cs="Times New Roman"/>
                <w:color w:val="000000"/>
                <w:lang w:eastAsia="ru-RU"/>
              </w:rPr>
            </w:pPr>
          </w:p>
        </w:tc>
        <w:tc>
          <w:tcPr>
            <w:tcW w:w="482" w:type="pct"/>
            <w:tcBorders>
              <w:top w:val="nil"/>
              <w:left w:val="nil"/>
              <w:bottom w:val="single" w:sz="4" w:space="0" w:color="auto"/>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c>
          <w:tcPr>
            <w:tcW w:w="458" w:type="pct"/>
            <w:tcBorders>
              <w:top w:val="nil"/>
              <w:left w:val="nil"/>
              <w:bottom w:val="single" w:sz="4" w:space="0" w:color="auto"/>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r w:rsidRPr="00556900">
              <w:rPr>
                <w:rFonts w:ascii="Times New Roman" w:eastAsia="Times New Roman" w:hAnsi="Times New Roman" w:cs="Times New Roman"/>
                <w:b/>
                <w:bCs/>
                <w:color w:val="000000"/>
                <w:lang w:eastAsia="ru-RU"/>
              </w:rPr>
              <w:t>0.33</w:t>
            </w:r>
          </w:p>
        </w:tc>
        <w:tc>
          <w:tcPr>
            <w:tcW w:w="334" w:type="pct"/>
            <w:tcBorders>
              <w:top w:val="nil"/>
              <w:left w:val="nil"/>
              <w:bottom w:val="single" w:sz="4" w:space="0" w:color="auto"/>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c>
          <w:tcPr>
            <w:tcW w:w="334" w:type="pct"/>
            <w:tcBorders>
              <w:top w:val="nil"/>
              <w:left w:val="nil"/>
              <w:bottom w:val="single" w:sz="4" w:space="0" w:color="auto"/>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c>
          <w:tcPr>
            <w:tcW w:w="334" w:type="pct"/>
            <w:tcBorders>
              <w:top w:val="nil"/>
              <w:left w:val="nil"/>
              <w:bottom w:val="single" w:sz="4" w:space="0" w:color="auto"/>
              <w:right w:val="nil"/>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c>
          <w:tcPr>
            <w:tcW w:w="331" w:type="pct"/>
            <w:tcBorders>
              <w:top w:val="nil"/>
              <w:left w:val="nil"/>
              <w:bottom w:val="single" w:sz="4" w:space="0" w:color="auto"/>
              <w:right w:val="single" w:sz="4" w:space="0" w:color="auto"/>
            </w:tcBorders>
            <w:shd w:val="clear" w:color="auto" w:fill="auto"/>
            <w:noWrap/>
            <w:vAlign w:val="center"/>
            <w:hideMark/>
          </w:tcPr>
          <w:p w:rsidR="00D36EB2" w:rsidRPr="00556900" w:rsidRDefault="00D36EB2" w:rsidP="00DD300C">
            <w:pPr>
              <w:spacing w:after="0" w:line="360" w:lineRule="auto"/>
              <w:jc w:val="center"/>
              <w:rPr>
                <w:rFonts w:ascii="Times New Roman" w:eastAsia="Times New Roman" w:hAnsi="Times New Roman" w:cs="Times New Roman"/>
                <w:b/>
                <w:bCs/>
                <w:color w:val="000000"/>
                <w:lang w:eastAsia="ru-RU"/>
              </w:rPr>
            </w:pPr>
          </w:p>
        </w:tc>
      </w:tr>
    </w:tbl>
    <w:p w:rsidR="00D36EB2" w:rsidRDefault="00D36EB2" w:rsidP="00F201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726668" w:rsidRDefault="00D36EB2" w:rsidP="00F201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Данная модель характеризуется большим размером выборке, что позволяет расценивать слабые статистически значимые связи</w:t>
      </w:r>
      <w:r w:rsidR="00BA5A3B">
        <w:rPr>
          <w:rFonts w:ascii="Times New Roman" w:hAnsi="Times New Roman" w:cs="Times New Roman"/>
          <w:sz w:val="28"/>
          <w:szCs w:val="28"/>
        </w:rPr>
        <w:t xml:space="preserve"> (</w:t>
      </w:r>
      <w:r w:rsidR="00BA5A3B">
        <w:rPr>
          <w:rFonts w:ascii="Times New Roman" w:hAnsi="Times New Roman" w:cs="Times New Roman"/>
          <w:sz w:val="28"/>
          <w:szCs w:val="28"/>
          <w:lang w:val="en-US"/>
        </w:rPr>
        <w:t>R</w:t>
      </w:r>
      <w:r w:rsidR="00BA5A3B" w:rsidRPr="00BA5A3B">
        <w:rPr>
          <w:rFonts w:ascii="Times New Roman" w:hAnsi="Times New Roman" w:cs="Times New Roman"/>
          <w:sz w:val="28"/>
          <w:szCs w:val="28"/>
        </w:rPr>
        <w:t>-</w:t>
      </w:r>
      <w:r w:rsidR="00BA5A3B">
        <w:rPr>
          <w:rFonts w:ascii="Times New Roman" w:hAnsi="Times New Roman" w:cs="Times New Roman"/>
          <w:sz w:val="28"/>
          <w:szCs w:val="28"/>
        </w:rPr>
        <w:t>квадрат 10-15%)</w:t>
      </w:r>
      <w:r>
        <w:rPr>
          <w:rFonts w:ascii="Times New Roman" w:hAnsi="Times New Roman" w:cs="Times New Roman"/>
          <w:sz w:val="28"/>
          <w:szCs w:val="28"/>
        </w:rPr>
        <w:t xml:space="preserve"> как закономерное влияние. При этом, в случае с этой категорией компаний повторяется ситуация с материалами, т.к. в отрасли также присутствует крайне сильная дифференциация по виду деятельности, что</w:t>
      </w:r>
      <w:r w:rsidR="00BA5A3B">
        <w:rPr>
          <w:rFonts w:ascii="Times New Roman" w:hAnsi="Times New Roman" w:cs="Times New Roman"/>
          <w:sz w:val="28"/>
          <w:szCs w:val="28"/>
        </w:rPr>
        <w:t xml:space="preserve"> не позволяет выделить единое для всех влияние специфических сырьевых факторов. Как показывают результаты модели, это предположение подтверждается тем, что зафиксирована только стабильная зависимость котировок </w:t>
      </w:r>
      <w:r w:rsidR="00BD0B1E">
        <w:rPr>
          <w:rFonts w:ascii="Times New Roman" w:hAnsi="Times New Roman" w:cs="Times New Roman"/>
          <w:sz w:val="28"/>
          <w:szCs w:val="28"/>
        </w:rPr>
        <w:t xml:space="preserve">от движения рынка, выраженного индексом </w:t>
      </w:r>
      <w:r w:rsidR="00BD0B1E">
        <w:rPr>
          <w:rFonts w:ascii="Times New Roman" w:hAnsi="Times New Roman" w:cs="Times New Roman"/>
          <w:sz w:val="28"/>
          <w:szCs w:val="28"/>
          <w:lang w:val="en-US"/>
        </w:rPr>
        <w:t>Nasdaq</w:t>
      </w:r>
      <w:r w:rsidR="00BD0B1E" w:rsidRPr="00BD0B1E">
        <w:rPr>
          <w:rFonts w:ascii="Times New Roman" w:hAnsi="Times New Roman" w:cs="Times New Roman"/>
          <w:sz w:val="28"/>
          <w:szCs w:val="28"/>
        </w:rPr>
        <w:t xml:space="preserve">. </w:t>
      </w:r>
    </w:p>
    <w:p w:rsidR="00BD0B1E" w:rsidRDefault="00556900" w:rsidP="00F201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556900">
        <w:rPr>
          <w:rFonts w:ascii="Times New Roman" w:hAnsi="Times New Roman" w:cs="Times New Roman"/>
          <w:b/>
          <w:sz w:val="28"/>
          <w:szCs w:val="28"/>
        </w:rPr>
        <w:t>Таблица 14</w:t>
      </w:r>
      <w:r w:rsidR="00BD0B1E">
        <w:rPr>
          <w:rFonts w:ascii="Times New Roman" w:hAnsi="Times New Roman" w:cs="Times New Roman"/>
          <w:sz w:val="28"/>
          <w:szCs w:val="28"/>
        </w:rPr>
        <w:t xml:space="preserve"> показывает полученные коэффициенты для </w:t>
      </w:r>
      <w:r w:rsidR="00F64469">
        <w:rPr>
          <w:rFonts w:ascii="Times New Roman" w:hAnsi="Times New Roman" w:cs="Times New Roman"/>
          <w:sz w:val="28"/>
          <w:szCs w:val="28"/>
        </w:rPr>
        <w:t>группы компаний, занятых в производстве и обслуживании медицинского оборудования и оказания медицинских услуг.</w:t>
      </w:r>
    </w:p>
    <w:p w:rsidR="00B82D86" w:rsidRDefault="00B82D86" w:rsidP="00F20133">
      <w:pPr>
        <w:spacing w:after="0" w:line="360" w:lineRule="auto"/>
        <w:jc w:val="both"/>
        <w:rPr>
          <w:rFonts w:ascii="Times New Roman" w:hAnsi="Times New Roman" w:cs="Times New Roman"/>
          <w:sz w:val="28"/>
          <w:szCs w:val="28"/>
        </w:rPr>
      </w:pPr>
    </w:p>
    <w:p w:rsidR="00571E99" w:rsidRPr="00B82D86" w:rsidRDefault="00571E99" w:rsidP="00571E99">
      <w:pPr>
        <w:pStyle w:val="af"/>
        <w:keepNext/>
        <w:rPr>
          <w:rFonts w:ascii="Times New Roman" w:hAnsi="Times New Roman" w:cs="Times New Roman"/>
          <w:color w:val="auto"/>
          <w:sz w:val="20"/>
        </w:rPr>
      </w:pPr>
      <w:r w:rsidRPr="00B82D86">
        <w:rPr>
          <w:rFonts w:ascii="Times New Roman" w:hAnsi="Times New Roman" w:cs="Times New Roman"/>
          <w:color w:val="auto"/>
          <w:sz w:val="20"/>
        </w:rPr>
        <w:t xml:space="preserve">Таблица </w:t>
      </w:r>
      <w:r w:rsidRPr="00B82D86">
        <w:rPr>
          <w:rFonts w:ascii="Times New Roman" w:hAnsi="Times New Roman" w:cs="Times New Roman"/>
          <w:color w:val="auto"/>
          <w:sz w:val="20"/>
        </w:rPr>
        <w:fldChar w:fldCharType="begin"/>
      </w:r>
      <w:r w:rsidRPr="00B82D86">
        <w:rPr>
          <w:rFonts w:ascii="Times New Roman" w:hAnsi="Times New Roman" w:cs="Times New Roman"/>
          <w:color w:val="auto"/>
          <w:sz w:val="20"/>
        </w:rPr>
        <w:instrText xml:space="preserve"> SEQ Таблица \* ARABIC </w:instrText>
      </w:r>
      <w:r w:rsidRPr="00B82D86">
        <w:rPr>
          <w:rFonts w:ascii="Times New Roman" w:hAnsi="Times New Roman" w:cs="Times New Roman"/>
          <w:color w:val="auto"/>
          <w:sz w:val="20"/>
        </w:rPr>
        <w:fldChar w:fldCharType="separate"/>
      </w:r>
      <w:r w:rsidR="006348A7">
        <w:rPr>
          <w:rFonts w:ascii="Times New Roman" w:hAnsi="Times New Roman" w:cs="Times New Roman"/>
          <w:noProof/>
          <w:color w:val="auto"/>
          <w:sz w:val="20"/>
        </w:rPr>
        <w:t>14</w:t>
      </w:r>
      <w:r w:rsidRPr="00B82D86">
        <w:rPr>
          <w:rFonts w:ascii="Times New Roman" w:hAnsi="Times New Roman" w:cs="Times New Roman"/>
          <w:color w:val="auto"/>
          <w:sz w:val="20"/>
        </w:rPr>
        <w:fldChar w:fldCharType="end"/>
      </w:r>
      <w:r w:rsidR="00556900">
        <w:rPr>
          <w:rFonts w:ascii="Times New Roman" w:hAnsi="Times New Roman" w:cs="Times New Roman"/>
          <w:color w:val="auto"/>
          <w:sz w:val="20"/>
        </w:rPr>
        <w:t>.</w:t>
      </w:r>
      <w:r w:rsidRPr="00B82D86">
        <w:rPr>
          <w:rFonts w:ascii="Times New Roman" w:hAnsi="Times New Roman" w:cs="Times New Roman"/>
          <w:color w:val="auto"/>
          <w:sz w:val="20"/>
        </w:rPr>
        <w:t xml:space="preserve"> </w:t>
      </w:r>
      <w:r w:rsidRPr="00B82D86">
        <w:rPr>
          <w:rFonts w:ascii="Times New Roman" w:hAnsi="Times New Roman" w:cs="Times New Roman"/>
          <w:b w:val="0"/>
          <w:color w:val="auto"/>
          <w:sz w:val="20"/>
        </w:rPr>
        <w:t xml:space="preserve">Динамика влияния факторов на курс акций компаний </w:t>
      </w:r>
      <w:r w:rsidR="00B82D86" w:rsidRPr="00B82D86">
        <w:rPr>
          <w:rFonts w:ascii="Times New Roman" w:hAnsi="Times New Roman" w:cs="Times New Roman"/>
          <w:b w:val="0"/>
          <w:color w:val="auto"/>
          <w:sz w:val="20"/>
        </w:rPr>
        <w:t>зд</w:t>
      </w:r>
      <w:r w:rsidRPr="00B82D86">
        <w:rPr>
          <w:rFonts w:ascii="Times New Roman" w:hAnsi="Times New Roman" w:cs="Times New Roman"/>
          <w:b w:val="0"/>
          <w:color w:val="auto"/>
          <w:sz w:val="20"/>
        </w:rPr>
        <w:t>равоохранения</w:t>
      </w:r>
    </w:p>
    <w:tbl>
      <w:tblPr>
        <w:tblW w:w="5000" w:type="pct"/>
        <w:tblLook w:val="04A0" w:firstRow="1" w:lastRow="0" w:firstColumn="1" w:lastColumn="0" w:noHBand="0" w:noVBand="1"/>
      </w:tblPr>
      <w:tblGrid>
        <w:gridCol w:w="2237"/>
        <w:gridCol w:w="704"/>
        <w:gridCol w:w="1442"/>
        <w:gridCol w:w="979"/>
        <w:gridCol w:w="962"/>
        <w:gridCol w:w="901"/>
        <w:gridCol w:w="654"/>
        <w:gridCol w:w="654"/>
        <w:gridCol w:w="672"/>
        <w:gridCol w:w="648"/>
      </w:tblGrid>
      <w:tr w:rsidR="00556900" w:rsidRPr="00DD300C" w:rsidTr="00556900">
        <w:trPr>
          <w:trHeight w:val="300"/>
        </w:trPr>
        <w:tc>
          <w:tcPr>
            <w:tcW w:w="272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6900" w:rsidRPr="00DD300C" w:rsidRDefault="0055690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556900" w:rsidRPr="00DD300C" w:rsidRDefault="0055690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f1</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556900" w:rsidRPr="00DD300C" w:rsidRDefault="0055690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x4</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556900" w:rsidRPr="00DD300C" w:rsidRDefault="0055690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x5</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556900" w:rsidRPr="00DD300C" w:rsidRDefault="0055690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x6</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556900" w:rsidRPr="00DD300C" w:rsidRDefault="0055690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x7</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556900" w:rsidRPr="00DD300C" w:rsidRDefault="0055690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x8</w:t>
            </w:r>
          </w:p>
        </w:tc>
      </w:tr>
      <w:tr w:rsidR="00F64469" w:rsidRPr="00DD300C" w:rsidTr="00556900">
        <w:trPr>
          <w:trHeight w:val="600"/>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Подотрасль</w:t>
            </w:r>
          </w:p>
        </w:tc>
        <w:tc>
          <w:tcPr>
            <w:tcW w:w="357" w:type="pct"/>
            <w:tcBorders>
              <w:top w:val="nil"/>
              <w:left w:val="nil"/>
              <w:bottom w:val="single" w:sz="4" w:space="0" w:color="auto"/>
              <w:right w:val="single" w:sz="4" w:space="0" w:color="auto"/>
            </w:tcBorders>
            <w:shd w:val="clear" w:color="auto" w:fill="auto"/>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Срез</w:t>
            </w:r>
          </w:p>
        </w:tc>
        <w:tc>
          <w:tcPr>
            <w:tcW w:w="732" w:type="pct"/>
            <w:tcBorders>
              <w:top w:val="nil"/>
              <w:left w:val="nil"/>
              <w:bottom w:val="single" w:sz="4" w:space="0" w:color="auto"/>
              <w:right w:val="single" w:sz="4" w:space="0" w:color="auto"/>
            </w:tcBorders>
            <w:shd w:val="clear" w:color="auto" w:fill="auto"/>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Кол-во наблюдений</w:t>
            </w:r>
          </w:p>
        </w:tc>
        <w:tc>
          <w:tcPr>
            <w:tcW w:w="497" w:type="pct"/>
            <w:tcBorders>
              <w:top w:val="nil"/>
              <w:left w:val="nil"/>
              <w:bottom w:val="single" w:sz="4" w:space="0" w:color="auto"/>
              <w:right w:val="single" w:sz="4" w:space="0" w:color="auto"/>
            </w:tcBorders>
            <w:shd w:val="clear" w:color="auto" w:fill="auto"/>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R-квадрат</w:t>
            </w:r>
          </w:p>
        </w:tc>
        <w:tc>
          <w:tcPr>
            <w:tcW w:w="488" w:type="pct"/>
            <w:tcBorders>
              <w:top w:val="nil"/>
              <w:left w:val="nil"/>
              <w:bottom w:val="single" w:sz="4" w:space="0" w:color="auto"/>
              <w:right w:val="single" w:sz="4" w:space="0" w:color="auto"/>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Oil_SNP</w:t>
            </w:r>
          </w:p>
        </w:tc>
        <w:tc>
          <w:tcPr>
            <w:tcW w:w="457" w:type="pct"/>
            <w:tcBorders>
              <w:top w:val="nil"/>
              <w:left w:val="nil"/>
              <w:bottom w:val="single" w:sz="4" w:space="0" w:color="auto"/>
              <w:right w:val="single" w:sz="4" w:space="0" w:color="auto"/>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Nasdaq</w:t>
            </w:r>
          </w:p>
        </w:tc>
        <w:tc>
          <w:tcPr>
            <w:tcW w:w="332" w:type="pct"/>
            <w:tcBorders>
              <w:top w:val="nil"/>
              <w:left w:val="nil"/>
              <w:bottom w:val="single" w:sz="4" w:space="0" w:color="auto"/>
              <w:right w:val="single" w:sz="4" w:space="0" w:color="auto"/>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DXY</w:t>
            </w:r>
          </w:p>
        </w:tc>
        <w:tc>
          <w:tcPr>
            <w:tcW w:w="332" w:type="pct"/>
            <w:tcBorders>
              <w:top w:val="nil"/>
              <w:left w:val="nil"/>
              <w:bottom w:val="single" w:sz="4" w:space="0" w:color="auto"/>
              <w:right w:val="single" w:sz="4" w:space="0" w:color="auto"/>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XAU</w:t>
            </w:r>
          </w:p>
        </w:tc>
        <w:tc>
          <w:tcPr>
            <w:tcW w:w="341" w:type="pct"/>
            <w:tcBorders>
              <w:top w:val="nil"/>
              <w:left w:val="nil"/>
              <w:bottom w:val="single" w:sz="4" w:space="0" w:color="auto"/>
              <w:right w:val="single" w:sz="4" w:space="0" w:color="auto"/>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LME</w:t>
            </w:r>
          </w:p>
        </w:tc>
        <w:tc>
          <w:tcPr>
            <w:tcW w:w="330" w:type="pct"/>
            <w:tcBorders>
              <w:top w:val="nil"/>
              <w:left w:val="nil"/>
              <w:bottom w:val="single" w:sz="4" w:space="0" w:color="auto"/>
              <w:right w:val="single" w:sz="4" w:space="0" w:color="auto"/>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GAS</w:t>
            </w:r>
          </w:p>
        </w:tc>
      </w:tr>
      <w:tr w:rsidR="00571E99" w:rsidRPr="00DD300C" w:rsidTr="00556900">
        <w:trPr>
          <w:trHeight w:val="300"/>
        </w:trPr>
        <w:tc>
          <w:tcPr>
            <w:tcW w:w="1135" w:type="pct"/>
            <w:vMerge w:val="restart"/>
            <w:tcBorders>
              <w:top w:val="nil"/>
              <w:left w:val="single" w:sz="4" w:space="0" w:color="auto"/>
              <w:bottom w:val="single" w:sz="4" w:space="0" w:color="000000"/>
              <w:right w:val="single" w:sz="4" w:space="0" w:color="auto"/>
            </w:tcBorders>
            <w:shd w:val="clear" w:color="auto" w:fill="auto"/>
            <w:vAlign w:val="center"/>
            <w:hideMark/>
          </w:tcPr>
          <w:p w:rsidR="00A73456" w:rsidRPr="00DD300C" w:rsidRDefault="00A73456" w:rsidP="00DD300C">
            <w:pPr>
              <w:spacing w:after="0"/>
              <w:jc w:val="center"/>
              <w:rPr>
                <w:rFonts w:ascii="Times New Roman" w:eastAsia="Times New Roman" w:hAnsi="Times New Roman" w:cs="Times New Roman"/>
                <w:bCs/>
                <w:color w:val="000000"/>
                <w:sz w:val="20"/>
                <w:szCs w:val="20"/>
                <w:lang w:eastAsia="ru-RU"/>
              </w:rPr>
            </w:pPr>
            <w:r w:rsidRPr="00DD300C">
              <w:rPr>
                <w:rFonts w:ascii="Times New Roman" w:eastAsia="Times New Roman" w:hAnsi="Times New Roman" w:cs="Times New Roman"/>
                <w:bCs/>
                <w:color w:val="000000"/>
                <w:sz w:val="20"/>
                <w:szCs w:val="20"/>
                <w:lang w:eastAsia="ru-RU"/>
              </w:rPr>
              <w:t>Оборудование и услуги здравоохранения</w:t>
            </w:r>
          </w:p>
        </w:tc>
        <w:tc>
          <w:tcPr>
            <w:tcW w:w="357" w:type="pct"/>
            <w:vMerge w:val="restart"/>
            <w:tcBorders>
              <w:top w:val="nil"/>
              <w:left w:val="single" w:sz="4" w:space="0" w:color="auto"/>
              <w:bottom w:val="nil"/>
              <w:right w:val="single" w:sz="4" w:space="0" w:color="auto"/>
            </w:tcBorders>
            <w:shd w:val="clear" w:color="auto" w:fill="auto"/>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10</w:t>
            </w:r>
          </w:p>
        </w:tc>
        <w:tc>
          <w:tcPr>
            <w:tcW w:w="7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83</w:t>
            </w:r>
          </w:p>
        </w:tc>
        <w:tc>
          <w:tcPr>
            <w:tcW w:w="4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0.12</w:t>
            </w:r>
          </w:p>
        </w:tc>
        <w:tc>
          <w:tcPr>
            <w:tcW w:w="488"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0.94</w:t>
            </w:r>
          </w:p>
        </w:tc>
        <w:tc>
          <w:tcPr>
            <w:tcW w:w="332"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nil"/>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F64469" w:rsidRPr="00DD300C" w:rsidTr="00556900">
        <w:trPr>
          <w:trHeight w:val="300"/>
        </w:trPr>
        <w:tc>
          <w:tcPr>
            <w:tcW w:w="1135" w:type="pct"/>
            <w:vMerge/>
            <w:tcBorders>
              <w:top w:val="nil"/>
              <w:left w:val="single" w:sz="4" w:space="0" w:color="auto"/>
              <w:bottom w:val="single" w:sz="4" w:space="0" w:color="000000"/>
              <w:right w:val="single" w:sz="4" w:space="0" w:color="auto"/>
            </w:tcBorders>
            <w:shd w:val="clear" w:color="auto" w:fill="auto"/>
            <w:vAlign w:val="center"/>
            <w:hideMark/>
          </w:tcPr>
          <w:p w:rsidR="00F64469" w:rsidRPr="00DD300C" w:rsidRDefault="00F64469" w:rsidP="00DD300C">
            <w:pPr>
              <w:spacing w:after="0" w:line="360" w:lineRule="auto"/>
              <w:jc w:val="center"/>
              <w:rPr>
                <w:rFonts w:ascii="Times New Roman" w:eastAsia="Times New Roman" w:hAnsi="Times New Roman" w:cs="Times New Roman"/>
                <w:color w:val="000000"/>
                <w:sz w:val="20"/>
                <w:szCs w:val="20"/>
                <w:lang w:eastAsia="ru-RU"/>
              </w:rPr>
            </w:pPr>
          </w:p>
        </w:tc>
        <w:tc>
          <w:tcPr>
            <w:tcW w:w="357" w:type="pct"/>
            <w:vMerge/>
            <w:tcBorders>
              <w:top w:val="nil"/>
              <w:left w:val="single" w:sz="4" w:space="0" w:color="auto"/>
              <w:bottom w:val="nil"/>
              <w:right w:val="single" w:sz="4" w:space="0" w:color="auto"/>
            </w:tcBorders>
            <w:shd w:val="clear" w:color="auto" w:fill="auto"/>
            <w:vAlign w:val="center"/>
            <w:hideMark/>
          </w:tcPr>
          <w:p w:rsidR="00F64469" w:rsidRPr="00DD300C" w:rsidRDefault="00F64469" w:rsidP="00DD300C">
            <w:pPr>
              <w:spacing w:after="0" w:line="360" w:lineRule="auto"/>
              <w:jc w:val="center"/>
              <w:rPr>
                <w:rFonts w:ascii="Times New Roman" w:eastAsia="Times New Roman" w:hAnsi="Times New Roman" w:cs="Times New Roman"/>
                <w:color w:val="000000"/>
                <w:sz w:val="20"/>
                <w:szCs w:val="20"/>
                <w:lang w:eastAsia="ru-RU"/>
              </w:rPr>
            </w:pPr>
          </w:p>
        </w:tc>
        <w:tc>
          <w:tcPr>
            <w:tcW w:w="732" w:type="pct"/>
            <w:vMerge/>
            <w:tcBorders>
              <w:top w:val="nil"/>
              <w:left w:val="single" w:sz="4" w:space="0" w:color="auto"/>
              <w:bottom w:val="single" w:sz="4" w:space="0" w:color="000000"/>
              <w:right w:val="single" w:sz="4" w:space="0" w:color="auto"/>
            </w:tcBorders>
            <w:shd w:val="clear" w:color="auto" w:fill="auto"/>
            <w:vAlign w:val="center"/>
            <w:hideMark/>
          </w:tcPr>
          <w:p w:rsidR="00F64469" w:rsidRPr="00DD300C" w:rsidRDefault="00F64469" w:rsidP="00DD300C">
            <w:pPr>
              <w:spacing w:after="0" w:line="360" w:lineRule="auto"/>
              <w:jc w:val="center"/>
              <w:rPr>
                <w:rFonts w:ascii="Times New Roman" w:eastAsia="Times New Roman" w:hAnsi="Times New Roman" w:cs="Times New Roman"/>
                <w:color w:val="000000"/>
                <w:sz w:val="20"/>
                <w:szCs w:val="20"/>
                <w:lang w:eastAsia="ru-RU"/>
              </w:rPr>
            </w:pPr>
          </w:p>
        </w:tc>
        <w:tc>
          <w:tcPr>
            <w:tcW w:w="497" w:type="pct"/>
            <w:vMerge/>
            <w:tcBorders>
              <w:top w:val="nil"/>
              <w:left w:val="single" w:sz="4" w:space="0" w:color="auto"/>
              <w:bottom w:val="single" w:sz="4" w:space="0" w:color="000000"/>
              <w:right w:val="single" w:sz="4" w:space="0" w:color="auto"/>
            </w:tcBorders>
            <w:shd w:val="clear" w:color="auto" w:fill="auto"/>
            <w:vAlign w:val="center"/>
            <w:hideMark/>
          </w:tcPr>
          <w:p w:rsidR="00F64469" w:rsidRPr="00DD300C" w:rsidRDefault="00F64469"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single" w:sz="4" w:space="0" w:color="auto"/>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0.34</w:t>
            </w:r>
          </w:p>
        </w:tc>
        <w:tc>
          <w:tcPr>
            <w:tcW w:w="332" w:type="pct"/>
            <w:tcBorders>
              <w:top w:val="nil"/>
              <w:left w:val="nil"/>
              <w:bottom w:val="single" w:sz="4" w:space="0" w:color="auto"/>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single" w:sz="4" w:space="0" w:color="auto"/>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single" w:sz="4" w:space="0" w:color="auto"/>
              <w:right w:val="single" w:sz="4" w:space="0" w:color="auto"/>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571E99" w:rsidRPr="00DD300C" w:rsidTr="00556900">
        <w:trPr>
          <w:trHeight w:val="300"/>
        </w:trPr>
        <w:tc>
          <w:tcPr>
            <w:tcW w:w="1135" w:type="pct"/>
            <w:vMerge/>
            <w:tcBorders>
              <w:top w:val="nil"/>
              <w:left w:val="single" w:sz="4" w:space="0" w:color="auto"/>
              <w:bottom w:val="single" w:sz="4" w:space="0" w:color="000000"/>
              <w:right w:val="single" w:sz="4" w:space="0" w:color="auto"/>
            </w:tcBorders>
            <w:shd w:val="clear" w:color="auto" w:fill="auto"/>
            <w:vAlign w:val="center"/>
            <w:hideMark/>
          </w:tcPr>
          <w:p w:rsidR="00F64469" w:rsidRPr="00DD300C" w:rsidRDefault="00F64469" w:rsidP="00DD300C">
            <w:pPr>
              <w:spacing w:after="0" w:line="360" w:lineRule="auto"/>
              <w:jc w:val="center"/>
              <w:rPr>
                <w:rFonts w:ascii="Times New Roman" w:eastAsia="Times New Roman" w:hAnsi="Times New Roman" w:cs="Times New Roman"/>
                <w:color w:val="000000"/>
                <w:sz w:val="20"/>
                <w:szCs w:val="20"/>
                <w:lang w:eastAsia="ru-RU"/>
              </w:rPr>
            </w:pPr>
          </w:p>
        </w:tc>
        <w:tc>
          <w:tcPr>
            <w:tcW w:w="357" w:type="pct"/>
            <w:vMerge w:val="restart"/>
            <w:tcBorders>
              <w:top w:val="nil"/>
              <w:left w:val="single" w:sz="4" w:space="0" w:color="auto"/>
              <w:bottom w:val="nil"/>
              <w:right w:val="single" w:sz="4" w:space="0" w:color="auto"/>
            </w:tcBorders>
            <w:shd w:val="clear" w:color="auto" w:fill="auto"/>
            <w:vAlign w:val="center"/>
            <w:hideMark/>
          </w:tcPr>
          <w:p w:rsidR="00F64469" w:rsidRPr="00DD300C" w:rsidRDefault="00F64469"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15</w:t>
            </w:r>
          </w:p>
        </w:tc>
        <w:tc>
          <w:tcPr>
            <w:tcW w:w="7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87</w:t>
            </w:r>
          </w:p>
        </w:tc>
        <w:tc>
          <w:tcPr>
            <w:tcW w:w="4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0.16</w:t>
            </w:r>
          </w:p>
        </w:tc>
        <w:tc>
          <w:tcPr>
            <w:tcW w:w="488" w:type="pct"/>
            <w:tcBorders>
              <w:top w:val="nil"/>
              <w:left w:val="nil"/>
              <w:bottom w:val="nil"/>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nil"/>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1.05</w:t>
            </w:r>
          </w:p>
        </w:tc>
        <w:tc>
          <w:tcPr>
            <w:tcW w:w="332" w:type="pct"/>
            <w:tcBorders>
              <w:top w:val="nil"/>
              <w:left w:val="nil"/>
              <w:bottom w:val="nil"/>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nil"/>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nil"/>
              <w:right w:val="single" w:sz="4" w:space="0" w:color="auto"/>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F64469" w:rsidRPr="00DD300C" w:rsidTr="00556900">
        <w:trPr>
          <w:trHeight w:val="300"/>
        </w:trPr>
        <w:tc>
          <w:tcPr>
            <w:tcW w:w="1135" w:type="pct"/>
            <w:vMerge/>
            <w:tcBorders>
              <w:top w:val="nil"/>
              <w:left w:val="single" w:sz="4" w:space="0" w:color="auto"/>
              <w:bottom w:val="single" w:sz="4" w:space="0" w:color="000000"/>
              <w:right w:val="single" w:sz="4" w:space="0" w:color="auto"/>
            </w:tcBorders>
            <w:shd w:val="clear" w:color="auto" w:fill="auto"/>
            <w:vAlign w:val="center"/>
            <w:hideMark/>
          </w:tcPr>
          <w:p w:rsidR="00F64469" w:rsidRPr="00DD300C" w:rsidRDefault="00F64469" w:rsidP="00DD300C">
            <w:pPr>
              <w:spacing w:after="0" w:line="360" w:lineRule="auto"/>
              <w:jc w:val="center"/>
              <w:rPr>
                <w:rFonts w:ascii="Times New Roman" w:eastAsia="Times New Roman" w:hAnsi="Times New Roman" w:cs="Times New Roman"/>
                <w:color w:val="000000"/>
                <w:sz w:val="20"/>
                <w:szCs w:val="20"/>
                <w:lang w:eastAsia="ru-RU"/>
              </w:rPr>
            </w:pPr>
          </w:p>
        </w:tc>
        <w:tc>
          <w:tcPr>
            <w:tcW w:w="357" w:type="pct"/>
            <w:vMerge/>
            <w:tcBorders>
              <w:top w:val="nil"/>
              <w:left w:val="single" w:sz="4" w:space="0" w:color="auto"/>
              <w:bottom w:val="nil"/>
              <w:right w:val="single" w:sz="4" w:space="0" w:color="auto"/>
            </w:tcBorders>
            <w:shd w:val="clear" w:color="auto" w:fill="auto"/>
            <w:vAlign w:val="center"/>
            <w:hideMark/>
          </w:tcPr>
          <w:p w:rsidR="00F64469" w:rsidRPr="00DD300C" w:rsidRDefault="00F64469" w:rsidP="00DD300C">
            <w:pPr>
              <w:spacing w:after="0" w:line="360" w:lineRule="auto"/>
              <w:jc w:val="center"/>
              <w:rPr>
                <w:rFonts w:ascii="Times New Roman" w:eastAsia="Times New Roman" w:hAnsi="Times New Roman" w:cs="Times New Roman"/>
                <w:color w:val="000000"/>
                <w:sz w:val="20"/>
                <w:szCs w:val="20"/>
                <w:lang w:eastAsia="ru-RU"/>
              </w:rPr>
            </w:pPr>
          </w:p>
        </w:tc>
        <w:tc>
          <w:tcPr>
            <w:tcW w:w="732" w:type="pct"/>
            <w:vMerge/>
            <w:tcBorders>
              <w:top w:val="nil"/>
              <w:left w:val="single" w:sz="4" w:space="0" w:color="auto"/>
              <w:bottom w:val="single" w:sz="4" w:space="0" w:color="000000"/>
              <w:right w:val="single" w:sz="4" w:space="0" w:color="auto"/>
            </w:tcBorders>
            <w:shd w:val="clear" w:color="auto" w:fill="auto"/>
            <w:vAlign w:val="center"/>
            <w:hideMark/>
          </w:tcPr>
          <w:p w:rsidR="00F64469" w:rsidRPr="00DD300C" w:rsidRDefault="00F64469" w:rsidP="00DD300C">
            <w:pPr>
              <w:spacing w:after="0" w:line="360" w:lineRule="auto"/>
              <w:jc w:val="center"/>
              <w:rPr>
                <w:rFonts w:ascii="Times New Roman" w:eastAsia="Times New Roman" w:hAnsi="Times New Roman" w:cs="Times New Roman"/>
                <w:color w:val="000000"/>
                <w:sz w:val="20"/>
                <w:szCs w:val="20"/>
                <w:lang w:eastAsia="ru-RU"/>
              </w:rPr>
            </w:pPr>
          </w:p>
        </w:tc>
        <w:tc>
          <w:tcPr>
            <w:tcW w:w="497" w:type="pct"/>
            <w:vMerge/>
            <w:tcBorders>
              <w:top w:val="nil"/>
              <w:left w:val="single" w:sz="4" w:space="0" w:color="auto"/>
              <w:bottom w:val="single" w:sz="4" w:space="0" w:color="000000"/>
              <w:right w:val="single" w:sz="4" w:space="0" w:color="auto"/>
            </w:tcBorders>
            <w:shd w:val="clear" w:color="auto" w:fill="auto"/>
            <w:vAlign w:val="center"/>
            <w:hideMark/>
          </w:tcPr>
          <w:p w:rsidR="00F64469" w:rsidRPr="00DD300C" w:rsidRDefault="00F64469"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single" w:sz="4" w:space="0" w:color="auto"/>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0.40</w:t>
            </w:r>
          </w:p>
        </w:tc>
        <w:tc>
          <w:tcPr>
            <w:tcW w:w="332" w:type="pct"/>
            <w:tcBorders>
              <w:top w:val="nil"/>
              <w:left w:val="nil"/>
              <w:bottom w:val="single" w:sz="4" w:space="0" w:color="auto"/>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single" w:sz="4" w:space="0" w:color="auto"/>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single" w:sz="4" w:space="0" w:color="auto"/>
              <w:right w:val="single" w:sz="4" w:space="0" w:color="auto"/>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571E99" w:rsidRPr="00DD300C" w:rsidTr="00556900">
        <w:trPr>
          <w:trHeight w:val="300"/>
        </w:trPr>
        <w:tc>
          <w:tcPr>
            <w:tcW w:w="1135" w:type="pct"/>
            <w:vMerge/>
            <w:tcBorders>
              <w:top w:val="nil"/>
              <w:left w:val="single" w:sz="4" w:space="0" w:color="auto"/>
              <w:bottom w:val="single" w:sz="4" w:space="0" w:color="000000"/>
              <w:right w:val="single" w:sz="4" w:space="0" w:color="auto"/>
            </w:tcBorders>
            <w:shd w:val="clear" w:color="auto" w:fill="auto"/>
            <w:vAlign w:val="center"/>
            <w:hideMark/>
          </w:tcPr>
          <w:p w:rsidR="00F64469" w:rsidRPr="00DD300C" w:rsidRDefault="00F64469" w:rsidP="00DD300C">
            <w:pPr>
              <w:spacing w:after="0" w:line="360" w:lineRule="auto"/>
              <w:jc w:val="center"/>
              <w:rPr>
                <w:rFonts w:ascii="Times New Roman" w:eastAsia="Times New Roman" w:hAnsi="Times New Roman" w:cs="Times New Roman"/>
                <w:color w:val="000000"/>
                <w:sz w:val="20"/>
                <w:szCs w:val="20"/>
                <w:lang w:eastAsia="ru-RU"/>
              </w:rPr>
            </w:pPr>
          </w:p>
        </w:tc>
        <w:tc>
          <w:tcPr>
            <w:tcW w:w="357" w:type="pct"/>
            <w:vMerge w:val="restart"/>
            <w:tcBorders>
              <w:top w:val="nil"/>
              <w:left w:val="single" w:sz="4" w:space="0" w:color="auto"/>
              <w:bottom w:val="single" w:sz="4" w:space="0" w:color="000000"/>
              <w:right w:val="single" w:sz="4" w:space="0" w:color="auto"/>
            </w:tcBorders>
            <w:shd w:val="clear" w:color="auto" w:fill="auto"/>
            <w:vAlign w:val="center"/>
            <w:hideMark/>
          </w:tcPr>
          <w:p w:rsidR="00F64469" w:rsidRPr="00DD300C" w:rsidRDefault="00F64469"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20</w:t>
            </w:r>
          </w:p>
        </w:tc>
        <w:tc>
          <w:tcPr>
            <w:tcW w:w="7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86</w:t>
            </w:r>
          </w:p>
        </w:tc>
        <w:tc>
          <w:tcPr>
            <w:tcW w:w="4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0.29</w:t>
            </w:r>
          </w:p>
        </w:tc>
        <w:tc>
          <w:tcPr>
            <w:tcW w:w="488" w:type="pct"/>
            <w:tcBorders>
              <w:top w:val="nil"/>
              <w:left w:val="nil"/>
              <w:bottom w:val="nil"/>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nil"/>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1.43</w:t>
            </w:r>
          </w:p>
        </w:tc>
        <w:tc>
          <w:tcPr>
            <w:tcW w:w="332" w:type="pct"/>
            <w:tcBorders>
              <w:top w:val="nil"/>
              <w:left w:val="nil"/>
              <w:bottom w:val="nil"/>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nil"/>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nil"/>
              <w:right w:val="single" w:sz="4" w:space="0" w:color="auto"/>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F64469" w:rsidRPr="00DD300C" w:rsidTr="00556900">
        <w:trPr>
          <w:trHeight w:val="300"/>
        </w:trPr>
        <w:tc>
          <w:tcPr>
            <w:tcW w:w="1135" w:type="pct"/>
            <w:vMerge/>
            <w:tcBorders>
              <w:top w:val="nil"/>
              <w:left w:val="single" w:sz="4" w:space="0" w:color="auto"/>
              <w:bottom w:val="single" w:sz="4" w:space="0" w:color="000000"/>
              <w:right w:val="single" w:sz="4" w:space="0" w:color="auto"/>
            </w:tcBorders>
            <w:shd w:val="clear" w:color="auto" w:fill="auto"/>
            <w:vAlign w:val="center"/>
            <w:hideMark/>
          </w:tcPr>
          <w:p w:rsidR="00F64469" w:rsidRPr="00DD300C" w:rsidRDefault="00F64469" w:rsidP="00DD300C">
            <w:pPr>
              <w:spacing w:after="0" w:line="360" w:lineRule="auto"/>
              <w:jc w:val="center"/>
              <w:rPr>
                <w:rFonts w:ascii="Times New Roman" w:eastAsia="Times New Roman" w:hAnsi="Times New Roman" w:cs="Times New Roman"/>
                <w:color w:val="000000"/>
                <w:sz w:val="20"/>
                <w:szCs w:val="20"/>
                <w:lang w:eastAsia="ru-RU"/>
              </w:rPr>
            </w:pPr>
          </w:p>
        </w:tc>
        <w:tc>
          <w:tcPr>
            <w:tcW w:w="357" w:type="pct"/>
            <w:vMerge/>
            <w:tcBorders>
              <w:top w:val="nil"/>
              <w:left w:val="single" w:sz="4" w:space="0" w:color="auto"/>
              <w:bottom w:val="single" w:sz="4" w:space="0" w:color="000000"/>
              <w:right w:val="single" w:sz="4" w:space="0" w:color="auto"/>
            </w:tcBorders>
            <w:shd w:val="clear" w:color="auto" w:fill="auto"/>
            <w:vAlign w:val="center"/>
            <w:hideMark/>
          </w:tcPr>
          <w:p w:rsidR="00F64469" w:rsidRPr="00DD300C" w:rsidRDefault="00F64469" w:rsidP="00DD300C">
            <w:pPr>
              <w:spacing w:after="0" w:line="360" w:lineRule="auto"/>
              <w:jc w:val="center"/>
              <w:rPr>
                <w:rFonts w:ascii="Times New Roman" w:eastAsia="Times New Roman" w:hAnsi="Times New Roman" w:cs="Times New Roman"/>
                <w:color w:val="000000"/>
                <w:sz w:val="20"/>
                <w:szCs w:val="20"/>
                <w:lang w:eastAsia="ru-RU"/>
              </w:rPr>
            </w:pPr>
          </w:p>
        </w:tc>
        <w:tc>
          <w:tcPr>
            <w:tcW w:w="732" w:type="pct"/>
            <w:vMerge/>
            <w:tcBorders>
              <w:top w:val="nil"/>
              <w:left w:val="single" w:sz="4" w:space="0" w:color="auto"/>
              <w:bottom w:val="single" w:sz="4" w:space="0" w:color="000000"/>
              <w:right w:val="single" w:sz="4" w:space="0" w:color="auto"/>
            </w:tcBorders>
            <w:shd w:val="clear" w:color="auto" w:fill="auto"/>
            <w:vAlign w:val="center"/>
            <w:hideMark/>
          </w:tcPr>
          <w:p w:rsidR="00F64469" w:rsidRPr="00DD300C" w:rsidRDefault="00F64469" w:rsidP="00DD300C">
            <w:pPr>
              <w:spacing w:after="0" w:line="360" w:lineRule="auto"/>
              <w:jc w:val="center"/>
              <w:rPr>
                <w:rFonts w:ascii="Times New Roman" w:eastAsia="Times New Roman" w:hAnsi="Times New Roman" w:cs="Times New Roman"/>
                <w:color w:val="000000"/>
                <w:sz w:val="20"/>
                <w:szCs w:val="20"/>
                <w:lang w:eastAsia="ru-RU"/>
              </w:rPr>
            </w:pPr>
          </w:p>
        </w:tc>
        <w:tc>
          <w:tcPr>
            <w:tcW w:w="497" w:type="pct"/>
            <w:vMerge/>
            <w:tcBorders>
              <w:top w:val="nil"/>
              <w:left w:val="single" w:sz="4" w:space="0" w:color="auto"/>
              <w:bottom w:val="single" w:sz="4" w:space="0" w:color="000000"/>
              <w:right w:val="single" w:sz="4" w:space="0" w:color="auto"/>
            </w:tcBorders>
            <w:shd w:val="clear" w:color="auto" w:fill="auto"/>
            <w:vAlign w:val="center"/>
            <w:hideMark/>
          </w:tcPr>
          <w:p w:rsidR="00F64469" w:rsidRPr="00DD300C" w:rsidRDefault="00F64469"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7" w:type="pct"/>
            <w:tcBorders>
              <w:top w:val="nil"/>
              <w:left w:val="nil"/>
              <w:bottom w:val="single" w:sz="4" w:space="0" w:color="auto"/>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0.54</w:t>
            </w:r>
          </w:p>
        </w:tc>
        <w:tc>
          <w:tcPr>
            <w:tcW w:w="332" w:type="pct"/>
            <w:tcBorders>
              <w:top w:val="nil"/>
              <w:left w:val="nil"/>
              <w:bottom w:val="single" w:sz="4" w:space="0" w:color="auto"/>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2" w:type="pct"/>
            <w:tcBorders>
              <w:top w:val="nil"/>
              <w:left w:val="nil"/>
              <w:bottom w:val="single" w:sz="4" w:space="0" w:color="auto"/>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nil"/>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single" w:sz="4" w:space="0" w:color="auto"/>
              <w:right w:val="single" w:sz="4" w:space="0" w:color="auto"/>
            </w:tcBorders>
            <w:shd w:val="clear" w:color="auto" w:fill="auto"/>
            <w:noWrap/>
            <w:vAlign w:val="center"/>
            <w:hideMark/>
          </w:tcPr>
          <w:p w:rsidR="00F64469" w:rsidRPr="00DD300C" w:rsidRDefault="00F64469" w:rsidP="00DD300C">
            <w:pPr>
              <w:spacing w:after="0" w:line="360" w:lineRule="auto"/>
              <w:jc w:val="center"/>
              <w:rPr>
                <w:rFonts w:ascii="Times New Roman" w:eastAsia="Times New Roman" w:hAnsi="Times New Roman" w:cs="Times New Roman"/>
                <w:b/>
                <w:bCs/>
                <w:color w:val="000000"/>
                <w:sz w:val="20"/>
                <w:szCs w:val="20"/>
                <w:lang w:eastAsia="ru-RU"/>
              </w:rPr>
            </w:pPr>
          </w:p>
        </w:tc>
      </w:tr>
    </w:tbl>
    <w:p w:rsidR="00F64469" w:rsidRDefault="00F64469" w:rsidP="00F201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F64469" w:rsidRDefault="00F64469" w:rsidP="00F201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Объясняющая способность модели увеличивается по мере увеличения среза, достигая 30%, что является хорошим результатом в рамках данного исследования. Опять же, в результате анализа отобрана лишь одна значимая переменная, индекс </w:t>
      </w:r>
      <w:r>
        <w:rPr>
          <w:rFonts w:ascii="Times New Roman" w:hAnsi="Times New Roman" w:cs="Times New Roman"/>
          <w:sz w:val="28"/>
          <w:szCs w:val="28"/>
          <w:lang w:val="en-US"/>
        </w:rPr>
        <w:t>Nasdaq</w:t>
      </w:r>
      <w:r>
        <w:rPr>
          <w:rFonts w:ascii="Times New Roman" w:hAnsi="Times New Roman" w:cs="Times New Roman"/>
          <w:sz w:val="28"/>
          <w:szCs w:val="28"/>
        </w:rPr>
        <w:t xml:space="preserve">, что свидетельствует о наличии значительной взаимосвязи между динамикой акций вновь разместившихся на рынке компаний и движением рынка, подтверждая предположение о подобной связи в целом для компаний, выходящих на фондовый рынок. </w:t>
      </w:r>
    </w:p>
    <w:p w:rsidR="00556900" w:rsidRDefault="00556900" w:rsidP="00F20133">
      <w:pPr>
        <w:spacing w:after="0" w:line="360" w:lineRule="auto"/>
        <w:ind w:firstLine="708"/>
        <w:jc w:val="both"/>
        <w:rPr>
          <w:rFonts w:ascii="Times New Roman" w:hAnsi="Times New Roman" w:cs="Times New Roman"/>
          <w:sz w:val="28"/>
          <w:szCs w:val="28"/>
        </w:rPr>
      </w:pPr>
      <w:r w:rsidRPr="00556900">
        <w:rPr>
          <w:rFonts w:ascii="Times New Roman" w:hAnsi="Times New Roman" w:cs="Times New Roman"/>
          <w:b/>
          <w:sz w:val="28"/>
          <w:szCs w:val="28"/>
        </w:rPr>
        <w:t>Таблица 15</w:t>
      </w:r>
      <w:r w:rsidR="00B30E90">
        <w:rPr>
          <w:rFonts w:ascii="Times New Roman" w:hAnsi="Times New Roman" w:cs="Times New Roman"/>
          <w:sz w:val="28"/>
          <w:szCs w:val="28"/>
        </w:rPr>
        <w:t xml:space="preserve"> </w:t>
      </w:r>
      <w:r w:rsidR="008F69B2">
        <w:rPr>
          <w:rFonts w:ascii="Times New Roman" w:hAnsi="Times New Roman" w:cs="Times New Roman"/>
          <w:sz w:val="28"/>
          <w:szCs w:val="28"/>
        </w:rPr>
        <w:t>демонстрирует факторы, влияющие на компании высокотехнологичного сектора</w:t>
      </w:r>
      <w:r w:rsidR="00F10D15">
        <w:rPr>
          <w:rFonts w:ascii="Times New Roman" w:hAnsi="Times New Roman" w:cs="Times New Roman"/>
          <w:sz w:val="28"/>
          <w:szCs w:val="28"/>
        </w:rPr>
        <w:t>, занимающиеся разработкой и внедрением всевозможного программного обеспечения.</w:t>
      </w:r>
    </w:p>
    <w:p w:rsidR="00556900" w:rsidRDefault="00556900" w:rsidP="00F20133">
      <w:pPr>
        <w:spacing w:after="0" w:line="360" w:lineRule="auto"/>
        <w:ind w:firstLine="708"/>
        <w:jc w:val="both"/>
        <w:rPr>
          <w:rFonts w:ascii="Times New Roman" w:hAnsi="Times New Roman" w:cs="Times New Roman"/>
          <w:sz w:val="28"/>
          <w:szCs w:val="28"/>
        </w:rPr>
      </w:pPr>
    </w:p>
    <w:p w:rsidR="00556900" w:rsidRDefault="00556900" w:rsidP="00F20133">
      <w:pPr>
        <w:spacing w:after="0" w:line="360" w:lineRule="auto"/>
        <w:ind w:firstLine="708"/>
        <w:jc w:val="both"/>
        <w:rPr>
          <w:rFonts w:ascii="Times New Roman" w:hAnsi="Times New Roman" w:cs="Times New Roman"/>
          <w:sz w:val="28"/>
          <w:szCs w:val="28"/>
        </w:rPr>
      </w:pPr>
    </w:p>
    <w:p w:rsidR="00556900" w:rsidRDefault="00556900" w:rsidP="00F20133">
      <w:pPr>
        <w:spacing w:after="0" w:line="360" w:lineRule="auto"/>
        <w:ind w:firstLine="708"/>
        <w:jc w:val="both"/>
        <w:rPr>
          <w:rFonts w:ascii="Times New Roman" w:hAnsi="Times New Roman" w:cs="Times New Roman"/>
          <w:sz w:val="28"/>
          <w:szCs w:val="28"/>
        </w:rPr>
      </w:pPr>
    </w:p>
    <w:p w:rsidR="00556900" w:rsidRDefault="00556900" w:rsidP="00F20133">
      <w:pPr>
        <w:spacing w:after="0" w:line="360" w:lineRule="auto"/>
        <w:ind w:firstLine="708"/>
        <w:jc w:val="both"/>
        <w:rPr>
          <w:rFonts w:ascii="Times New Roman" w:hAnsi="Times New Roman" w:cs="Times New Roman"/>
          <w:sz w:val="28"/>
          <w:szCs w:val="28"/>
        </w:rPr>
      </w:pPr>
    </w:p>
    <w:p w:rsidR="00B30E90" w:rsidRDefault="00F10D15" w:rsidP="00F201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B82D86" w:rsidRDefault="00B82D86" w:rsidP="00F20133">
      <w:pPr>
        <w:spacing w:after="0" w:line="360" w:lineRule="auto"/>
        <w:ind w:firstLine="708"/>
        <w:jc w:val="both"/>
        <w:rPr>
          <w:rFonts w:ascii="Times New Roman" w:hAnsi="Times New Roman" w:cs="Times New Roman"/>
          <w:sz w:val="28"/>
          <w:szCs w:val="28"/>
        </w:rPr>
      </w:pPr>
    </w:p>
    <w:p w:rsidR="00571E99" w:rsidRPr="00B82D86" w:rsidRDefault="00571E99" w:rsidP="00571E99">
      <w:pPr>
        <w:pStyle w:val="af"/>
        <w:keepNext/>
        <w:rPr>
          <w:rFonts w:ascii="Times New Roman" w:hAnsi="Times New Roman" w:cs="Times New Roman"/>
          <w:b w:val="0"/>
        </w:rPr>
      </w:pPr>
      <w:r w:rsidRPr="00B82D86">
        <w:rPr>
          <w:rFonts w:ascii="Times New Roman" w:hAnsi="Times New Roman" w:cs="Times New Roman"/>
          <w:color w:val="auto"/>
          <w:sz w:val="20"/>
        </w:rPr>
        <w:lastRenderedPageBreak/>
        <w:t xml:space="preserve">Таблица </w:t>
      </w:r>
      <w:r w:rsidRPr="00B82D86">
        <w:rPr>
          <w:rFonts w:ascii="Times New Roman" w:hAnsi="Times New Roman" w:cs="Times New Roman"/>
          <w:color w:val="auto"/>
          <w:sz w:val="20"/>
        </w:rPr>
        <w:fldChar w:fldCharType="begin"/>
      </w:r>
      <w:r w:rsidRPr="00B82D86">
        <w:rPr>
          <w:rFonts w:ascii="Times New Roman" w:hAnsi="Times New Roman" w:cs="Times New Roman"/>
          <w:color w:val="auto"/>
          <w:sz w:val="20"/>
        </w:rPr>
        <w:instrText xml:space="preserve"> SEQ Таблица \* ARABIC </w:instrText>
      </w:r>
      <w:r w:rsidRPr="00B82D86">
        <w:rPr>
          <w:rFonts w:ascii="Times New Roman" w:hAnsi="Times New Roman" w:cs="Times New Roman"/>
          <w:color w:val="auto"/>
          <w:sz w:val="20"/>
        </w:rPr>
        <w:fldChar w:fldCharType="separate"/>
      </w:r>
      <w:r w:rsidR="006348A7">
        <w:rPr>
          <w:rFonts w:ascii="Times New Roman" w:hAnsi="Times New Roman" w:cs="Times New Roman"/>
          <w:noProof/>
          <w:color w:val="auto"/>
          <w:sz w:val="20"/>
        </w:rPr>
        <w:t>15</w:t>
      </w:r>
      <w:r w:rsidRPr="00B82D86">
        <w:rPr>
          <w:rFonts w:ascii="Times New Roman" w:hAnsi="Times New Roman" w:cs="Times New Roman"/>
          <w:color w:val="auto"/>
          <w:sz w:val="20"/>
        </w:rPr>
        <w:fldChar w:fldCharType="end"/>
      </w:r>
      <w:r w:rsidR="00556900">
        <w:rPr>
          <w:rFonts w:ascii="Times New Roman" w:hAnsi="Times New Roman" w:cs="Times New Roman"/>
          <w:color w:val="auto"/>
          <w:sz w:val="20"/>
        </w:rPr>
        <w:t>.</w:t>
      </w:r>
      <w:r w:rsidRPr="00B82D86">
        <w:rPr>
          <w:rFonts w:ascii="Times New Roman" w:hAnsi="Times New Roman" w:cs="Times New Roman"/>
          <w:color w:val="auto"/>
          <w:sz w:val="20"/>
        </w:rPr>
        <w:t xml:space="preserve"> </w:t>
      </w:r>
      <w:r w:rsidRPr="00B82D86">
        <w:rPr>
          <w:rFonts w:ascii="Times New Roman" w:hAnsi="Times New Roman" w:cs="Times New Roman"/>
          <w:b w:val="0"/>
          <w:color w:val="auto"/>
          <w:sz w:val="20"/>
        </w:rPr>
        <w:t>Динамика влияния факторов на курс акций компаний по производству программного обеспечения</w:t>
      </w:r>
    </w:p>
    <w:tbl>
      <w:tblPr>
        <w:tblW w:w="5000" w:type="pct"/>
        <w:tblLook w:val="04A0" w:firstRow="1" w:lastRow="0" w:firstColumn="1" w:lastColumn="0" w:noHBand="0" w:noVBand="1"/>
      </w:tblPr>
      <w:tblGrid>
        <w:gridCol w:w="2229"/>
        <w:gridCol w:w="698"/>
        <w:gridCol w:w="1442"/>
        <w:gridCol w:w="979"/>
        <w:gridCol w:w="962"/>
        <w:gridCol w:w="899"/>
        <w:gridCol w:w="650"/>
        <w:gridCol w:w="650"/>
        <w:gridCol w:w="672"/>
        <w:gridCol w:w="672"/>
      </w:tblGrid>
      <w:tr w:rsidR="00556900" w:rsidRPr="00DD300C" w:rsidTr="00556900">
        <w:trPr>
          <w:trHeight w:val="300"/>
        </w:trPr>
        <w:tc>
          <w:tcPr>
            <w:tcW w:w="271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6900" w:rsidRPr="00DD300C" w:rsidRDefault="0055690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556900" w:rsidRPr="00DD300C" w:rsidRDefault="0055690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f1</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rsidR="00556900" w:rsidRPr="00DD300C" w:rsidRDefault="0055690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x4</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556900" w:rsidRPr="00DD300C" w:rsidRDefault="0055690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x5</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556900" w:rsidRPr="00DD300C" w:rsidRDefault="0055690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x6</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556900" w:rsidRPr="00DD300C" w:rsidRDefault="0055690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x7</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556900" w:rsidRPr="00DD300C" w:rsidRDefault="0055690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x8</w:t>
            </w:r>
          </w:p>
        </w:tc>
      </w:tr>
      <w:tr w:rsidR="00F10D15" w:rsidRPr="00DD300C" w:rsidTr="00571E99">
        <w:trPr>
          <w:trHeight w:val="600"/>
        </w:trPr>
        <w:tc>
          <w:tcPr>
            <w:tcW w:w="1131" w:type="pct"/>
            <w:tcBorders>
              <w:top w:val="nil"/>
              <w:left w:val="single" w:sz="4" w:space="0" w:color="auto"/>
              <w:bottom w:val="single" w:sz="4" w:space="0" w:color="auto"/>
              <w:right w:val="single" w:sz="4" w:space="0" w:color="auto"/>
            </w:tcBorders>
            <w:shd w:val="clear" w:color="auto" w:fill="auto"/>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Подотрасль</w:t>
            </w:r>
          </w:p>
        </w:tc>
        <w:tc>
          <w:tcPr>
            <w:tcW w:w="354" w:type="pct"/>
            <w:tcBorders>
              <w:top w:val="nil"/>
              <w:left w:val="nil"/>
              <w:bottom w:val="single" w:sz="4" w:space="0" w:color="auto"/>
              <w:right w:val="single" w:sz="4" w:space="0" w:color="auto"/>
            </w:tcBorders>
            <w:shd w:val="clear" w:color="auto" w:fill="auto"/>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Срез</w:t>
            </w:r>
          </w:p>
        </w:tc>
        <w:tc>
          <w:tcPr>
            <w:tcW w:w="732" w:type="pct"/>
            <w:tcBorders>
              <w:top w:val="nil"/>
              <w:left w:val="nil"/>
              <w:bottom w:val="single" w:sz="4" w:space="0" w:color="auto"/>
              <w:right w:val="single" w:sz="4" w:space="0" w:color="auto"/>
            </w:tcBorders>
            <w:shd w:val="clear" w:color="auto" w:fill="auto"/>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Кол-во наблюдений</w:t>
            </w:r>
          </w:p>
        </w:tc>
        <w:tc>
          <w:tcPr>
            <w:tcW w:w="497" w:type="pct"/>
            <w:tcBorders>
              <w:top w:val="nil"/>
              <w:left w:val="nil"/>
              <w:bottom w:val="single" w:sz="4" w:space="0" w:color="auto"/>
              <w:right w:val="single" w:sz="4" w:space="0" w:color="auto"/>
            </w:tcBorders>
            <w:shd w:val="clear" w:color="auto" w:fill="auto"/>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R-квадрат</w:t>
            </w:r>
          </w:p>
        </w:tc>
        <w:tc>
          <w:tcPr>
            <w:tcW w:w="488" w:type="pct"/>
            <w:tcBorders>
              <w:top w:val="nil"/>
              <w:left w:val="nil"/>
              <w:bottom w:val="single" w:sz="4" w:space="0" w:color="auto"/>
              <w:right w:val="single" w:sz="4" w:space="0" w:color="auto"/>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Oil_SNP</w:t>
            </w:r>
          </w:p>
        </w:tc>
        <w:tc>
          <w:tcPr>
            <w:tcW w:w="456" w:type="pct"/>
            <w:tcBorders>
              <w:top w:val="nil"/>
              <w:left w:val="nil"/>
              <w:bottom w:val="single" w:sz="4" w:space="0" w:color="auto"/>
              <w:right w:val="single" w:sz="4" w:space="0" w:color="auto"/>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Nasdaq</w:t>
            </w:r>
          </w:p>
        </w:tc>
        <w:tc>
          <w:tcPr>
            <w:tcW w:w="330" w:type="pct"/>
            <w:tcBorders>
              <w:top w:val="nil"/>
              <w:left w:val="nil"/>
              <w:bottom w:val="single" w:sz="4" w:space="0" w:color="auto"/>
              <w:right w:val="single" w:sz="4" w:space="0" w:color="auto"/>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DXY</w:t>
            </w:r>
          </w:p>
        </w:tc>
        <w:tc>
          <w:tcPr>
            <w:tcW w:w="330" w:type="pct"/>
            <w:tcBorders>
              <w:top w:val="nil"/>
              <w:left w:val="nil"/>
              <w:bottom w:val="single" w:sz="4" w:space="0" w:color="auto"/>
              <w:right w:val="single" w:sz="4" w:space="0" w:color="auto"/>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XAU</w:t>
            </w:r>
          </w:p>
        </w:tc>
        <w:tc>
          <w:tcPr>
            <w:tcW w:w="341" w:type="pct"/>
            <w:tcBorders>
              <w:top w:val="nil"/>
              <w:left w:val="nil"/>
              <w:bottom w:val="single" w:sz="4" w:space="0" w:color="auto"/>
              <w:right w:val="single" w:sz="4" w:space="0" w:color="auto"/>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LME</w:t>
            </w:r>
          </w:p>
        </w:tc>
        <w:tc>
          <w:tcPr>
            <w:tcW w:w="341" w:type="pct"/>
            <w:tcBorders>
              <w:top w:val="nil"/>
              <w:left w:val="nil"/>
              <w:bottom w:val="single" w:sz="4" w:space="0" w:color="auto"/>
              <w:right w:val="single" w:sz="4" w:space="0" w:color="auto"/>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GAS</w:t>
            </w:r>
          </w:p>
        </w:tc>
      </w:tr>
      <w:tr w:rsidR="00A73456" w:rsidRPr="00DD300C" w:rsidTr="00571E99">
        <w:trPr>
          <w:trHeight w:val="300"/>
        </w:trPr>
        <w:tc>
          <w:tcPr>
            <w:tcW w:w="1131" w:type="pct"/>
            <w:vMerge w:val="restart"/>
            <w:tcBorders>
              <w:top w:val="nil"/>
              <w:left w:val="single" w:sz="4" w:space="0" w:color="auto"/>
              <w:bottom w:val="single" w:sz="4" w:space="0" w:color="000000"/>
              <w:right w:val="single" w:sz="4" w:space="0" w:color="auto"/>
            </w:tcBorders>
            <w:shd w:val="clear" w:color="auto" w:fill="auto"/>
            <w:vAlign w:val="center"/>
            <w:hideMark/>
          </w:tcPr>
          <w:p w:rsidR="00A73456" w:rsidRPr="00DD300C" w:rsidRDefault="00A73456" w:rsidP="00DD300C">
            <w:pPr>
              <w:spacing w:after="0"/>
              <w:jc w:val="center"/>
              <w:rPr>
                <w:rFonts w:ascii="Times New Roman" w:eastAsia="Times New Roman" w:hAnsi="Times New Roman" w:cs="Times New Roman"/>
                <w:bCs/>
                <w:color w:val="000000"/>
                <w:sz w:val="20"/>
                <w:szCs w:val="20"/>
                <w:lang w:eastAsia="ru-RU"/>
              </w:rPr>
            </w:pPr>
            <w:r w:rsidRPr="00DD300C">
              <w:rPr>
                <w:rFonts w:ascii="Times New Roman" w:eastAsia="Times New Roman" w:hAnsi="Times New Roman" w:cs="Times New Roman"/>
                <w:bCs/>
                <w:color w:val="000000"/>
                <w:sz w:val="20"/>
                <w:szCs w:val="20"/>
                <w:lang w:eastAsia="ru-RU"/>
              </w:rPr>
              <w:t>Программное обеспечение</w:t>
            </w:r>
          </w:p>
        </w:tc>
        <w:tc>
          <w:tcPr>
            <w:tcW w:w="354" w:type="pct"/>
            <w:vMerge w:val="restart"/>
            <w:tcBorders>
              <w:top w:val="nil"/>
              <w:left w:val="single" w:sz="4" w:space="0" w:color="auto"/>
              <w:bottom w:val="nil"/>
              <w:right w:val="single" w:sz="4" w:space="0" w:color="auto"/>
            </w:tcBorders>
            <w:shd w:val="clear" w:color="auto" w:fill="auto"/>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10</w:t>
            </w:r>
          </w:p>
        </w:tc>
        <w:tc>
          <w:tcPr>
            <w:tcW w:w="7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46</w:t>
            </w:r>
          </w:p>
        </w:tc>
        <w:tc>
          <w:tcPr>
            <w:tcW w:w="4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0.36</w:t>
            </w:r>
          </w:p>
        </w:tc>
        <w:tc>
          <w:tcPr>
            <w:tcW w:w="488"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6"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1.56</w:t>
            </w:r>
          </w:p>
        </w:tc>
        <w:tc>
          <w:tcPr>
            <w:tcW w:w="330"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-0.35</w:t>
            </w:r>
          </w:p>
        </w:tc>
      </w:tr>
      <w:tr w:rsidR="00262AD6" w:rsidRPr="00DD300C" w:rsidTr="00571E99">
        <w:trPr>
          <w:trHeight w:val="300"/>
        </w:trPr>
        <w:tc>
          <w:tcPr>
            <w:tcW w:w="1131" w:type="pct"/>
            <w:vMerge/>
            <w:tcBorders>
              <w:top w:val="nil"/>
              <w:left w:val="single" w:sz="4" w:space="0" w:color="auto"/>
              <w:bottom w:val="single" w:sz="4" w:space="0" w:color="000000"/>
              <w:right w:val="single" w:sz="4" w:space="0" w:color="auto"/>
            </w:tcBorders>
            <w:shd w:val="clear" w:color="auto" w:fill="auto"/>
            <w:vAlign w:val="center"/>
            <w:hideMark/>
          </w:tcPr>
          <w:p w:rsidR="00F10D15" w:rsidRPr="00DD300C" w:rsidRDefault="00F10D15" w:rsidP="00DD300C">
            <w:pPr>
              <w:spacing w:after="0" w:line="360" w:lineRule="auto"/>
              <w:jc w:val="center"/>
              <w:rPr>
                <w:rFonts w:ascii="Times New Roman" w:eastAsia="Times New Roman" w:hAnsi="Times New Roman" w:cs="Times New Roman"/>
                <w:color w:val="000000"/>
                <w:sz w:val="20"/>
                <w:szCs w:val="20"/>
                <w:lang w:eastAsia="ru-RU"/>
              </w:rPr>
            </w:pPr>
          </w:p>
        </w:tc>
        <w:tc>
          <w:tcPr>
            <w:tcW w:w="354" w:type="pct"/>
            <w:vMerge/>
            <w:tcBorders>
              <w:top w:val="nil"/>
              <w:left w:val="single" w:sz="4" w:space="0" w:color="auto"/>
              <w:bottom w:val="nil"/>
              <w:right w:val="single" w:sz="4" w:space="0" w:color="auto"/>
            </w:tcBorders>
            <w:shd w:val="clear" w:color="auto" w:fill="auto"/>
            <w:vAlign w:val="center"/>
            <w:hideMark/>
          </w:tcPr>
          <w:p w:rsidR="00F10D15" w:rsidRPr="00DD300C" w:rsidRDefault="00F10D15" w:rsidP="00DD300C">
            <w:pPr>
              <w:spacing w:after="0" w:line="360" w:lineRule="auto"/>
              <w:jc w:val="center"/>
              <w:rPr>
                <w:rFonts w:ascii="Times New Roman" w:eastAsia="Times New Roman" w:hAnsi="Times New Roman" w:cs="Times New Roman"/>
                <w:color w:val="000000"/>
                <w:sz w:val="20"/>
                <w:szCs w:val="20"/>
                <w:lang w:eastAsia="ru-RU"/>
              </w:rPr>
            </w:pPr>
          </w:p>
        </w:tc>
        <w:tc>
          <w:tcPr>
            <w:tcW w:w="732" w:type="pct"/>
            <w:vMerge/>
            <w:tcBorders>
              <w:top w:val="nil"/>
              <w:left w:val="single" w:sz="4" w:space="0" w:color="auto"/>
              <w:bottom w:val="single" w:sz="4" w:space="0" w:color="000000"/>
              <w:right w:val="single" w:sz="4" w:space="0" w:color="auto"/>
            </w:tcBorders>
            <w:shd w:val="clear" w:color="auto" w:fill="auto"/>
            <w:vAlign w:val="center"/>
            <w:hideMark/>
          </w:tcPr>
          <w:p w:rsidR="00F10D15" w:rsidRPr="00DD300C" w:rsidRDefault="00F10D15" w:rsidP="00DD300C">
            <w:pPr>
              <w:spacing w:after="0" w:line="360" w:lineRule="auto"/>
              <w:jc w:val="center"/>
              <w:rPr>
                <w:rFonts w:ascii="Times New Roman" w:eastAsia="Times New Roman" w:hAnsi="Times New Roman" w:cs="Times New Roman"/>
                <w:color w:val="000000"/>
                <w:sz w:val="20"/>
                <w:szCs w:val="20"/>
                <w:lang w:eastAsia="ru-RU"/>
              </w:rPr>
            </w:pPr>
          </w:p>
        </w:tc>
        <w:tc>
          <w:tcPr>
            <w:tcW w:w="497" w:type="pct"/>
            <w:vMerge/>
            <w:tcBorders>
              <w:top w:val="nil"/>
              <w:left w:val="single" w:sz="4" w:space="0" w:color="auto"/>
              <w:bottom w:val="single" w:sz="4" w:space="0" w:color="000000"/>
              <w:right w:val="single" w:sz="4" w:space="0" w:color="auto"/>
            </w:tcBorders>
            <w:shd w:val="clear" w:color="auto" w:fill="auto"/>
            <w:vAlign w:val="center"/>
            <w:hideMark/>
          </w:tcPr>
          <w:p w:rsidR="00F10D15" w:rsidRPr="00DD300C" w:rsidRDefault="00F10D15"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6" w:type="pct"/>
            <w:tcBorders>
              <w:top w:val="nil"/>
              <w:left w:val="nil"/>
              <w:bottom w:val="single" w:sz="4" w:space="0" w:color="auto"/>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0.58</w:t>
            </w:r>
          </w:p>
        </w:tc>
        <w:tc>
          <w:tcPr>
            <w:tcW w:w="330" w:type="pct"/>
            <w:tcBorders>
              <w:top w:val="nil"/>
              <w:left w:val="nil"/>
              <w:bottom w:val="single" w:sz="4" w:space="0" w:color="auto"/>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single" w:sz="4" w:space="0" w:color="auto"/>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single" w:sz="4" w:space="0" w:color="auto"/>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-0.35</w:t>
            </w:r>
          </w:p>
        </w:tc>
      </w:tr>
      <w:tr w:rsidR="00F10D15" w:rsidRPr="00DD300C" w:rsidTr="00571E99">
        <w:trPr>
          <w:trHeight w:val="300"/>
        </w:trPr>
        <w:tc>
          <w:tcPr>
            <w:tcW w:w="1131" w:type="pct"/>
            <w:vMerge/>
            <w:tcBorders>
              <w:top w:val="nil"/>
              <w:left w:val="single" w:sz="4" w:space="0" w:color="auto"/>
              <w:bottom w:val="single" w:sz="4" w:space="0" w:color="000000"/>
              <w:right w:val="single" w:sz="4" w:space="0" w:color="auto"/>
            </w:tcBorders>
            <w:shd w:val="clear" w:color="auto" w:fill="auto"/>
            <w:vAlign w:val="center"/>
            <w:hideMark/>
          </w:tcPr>
          <w:p w:rsidR="00F10D15" w:rsidRPr="00DD300C" w:rsidRDefault="00F10D15" w:rsidP="00DD300C">
            <w:pPr>
              <w:spacing w:after="0" w:line="360" w:lineRule="auto"/>
              <w:jc w:val="center"/>
              <w:rPr>
                <w:rFonts w:ascii="Times New Roman" w:eastAsia="Times New Roman" w:hAnsi="Times New Roman" w:cs="Times New Roman"/>
                <w:color w:val="000000"/>
                <w:sz w:val="20"/>
                <w:szCs w:val="20"/>
                <w:lang w:eastAsia="ru-RU"/>
              </w:rPr>
            </w:pPr>
          </w:p>
        </w:tc>
        <w:tc>
          <w:tcPr>
            <w:tcW w:w="354" w:type="pct"/>
            <w:vMerge w:val="restart"/>
            <w:tcBorders>
              <w:top w:val="nil"/>
              <w:left w:val="single" w:sz="4" w:space="0" w:color="auto"/>
              <w:bottom w:val="nil"/>
              <w:right w:val="single" w:sz="4" w:space="0" w:color="auto"/>
            </w:tcBorders>
            <w:shd w:val="clear" w:color="auto" w:fill="auto"/>
            <w:vAlign w:val="center"/>
            <w:hideMark/>
          </w:tcPr>
          <w:p w:rsidR="00F10D15" w:rsidRPr="00DD300C" w:rsidRDefault="00F10D15"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15</w:t>
            </w:r>
          </w:p>
        </w:tc>
        <w:tc>
          <w:tcPr>
            <w:tcW w:w="7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46</w:t>
            </w:r>
          </w:p>
        </w:tc>
        <w:tc>
          <w:tcPr>
            <w:tcW w:w="4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0.31</w:t>
            </w:r>
          </w:p>
        </w:tc>
        <w:tc>
          <w:tcPr>
            <w:tcW w:w="488" w:type="pct"/>
            <w:tcBorders>
              <w:top w:val="nil"/>
              <w:left w:val="nil"/>
              <w:bottom w:val="nil"/>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6" w:type="pct"/>
            <w:tcBorders>
              <w:top w:val="nil"/>
              <w:left w:val="nil"/>
              <w:bottom w:val="nil"/>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1.37</w:t>
            </w:r>
          </w:p>
        </w:tc>
        <w:tc>
          <w:tcPr>
            <w:tcW w:w="330" w:type="pct"/>
            <w:tcBorders>
              <w:top w:val="nil"/>
              <w:left w:val="nil"/>
              <w:bottom w:val="nil"/>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nil"/>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single" w:sz="4" w:space="0" w:color="auto"/>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-0.24</w:t>
            </w:r>
          </w:p>
        </w:tc>
      </w:tr>
      <w:tr w:rsidR="00262AD6" w:rsidRPr="00DD300C" w:rsidTr="00571E99">
        <w:trPr>
          <w:trHeight w:val="300"/>
        </w:trPr>
        <w:tc>
          <w:tcPr>
            <w:tcW w:w="1131" w:type="pct"/>
            <w:vMerge/>
            <w:tcBorders>
              <w:top w:val="nil"/>
              <w:left w:val="single" w:sz="4" w:space="0" w:color="auto"/>
              <w:bottom w:val="single" w:sz="4" w:space="0" w:color="000000"/>
              <w:right w:val="single" w:sz="4" w:space="0" w:color="auto"/>
            </w:tcBorders>
            <w:shd w:val="clear" w:color="auto" w:fill="auto"/>
            <w:vAlign w:val="center"/>
            <w:hideMark/>
          </w:tcPr>
          <w:p w:rsidR="00F10D15" w:rsidRPr="00DD300C" w:rsidRDefault="00F10D15" w:rsidP="00DD300C">
            <w:pPr>
              <w:spacing w:after="0" w:line="360" w:lineRule="auto"/>
              <w:jc w:val="center"/>
              <w:rPr>
                <w:rFonts w:ascii="Times New Roman" w:eastAsia="Times New Roman" w:hAnsi="Times New Roman" w:cs="Times New Roman"/>
                <w:color w:val="000000"/>
                <w:sz w:val="20"/>
                <w:szCs w:val="20"/>
                <w:lang w:eastAsia="ru-RU"/>
              </w:rPr>
            </w:pPr>
          </w:p>
        </w:tc>
        <w:tc>
          <w:tcPr>
            <w:tcW w:w="354" w:type="pct"/>
            <w:vMerge/>
            <w:tcBorders>
              <w:top w:val="nil"/>
              <w:left w:val="single" w:sz="4" w:space="0" w:color="auto"/>
              <w:bottom w:val="nil"/>
              <w:right w:val="single" w:sz="4" w:space="0" w:color="auto"/>
            </w:tcBorders>
            <w:shd w:val="clear" w:color="auto" w:fill="auto"/>
            <w:vAlign w:val="center"/>
            <w:hideMark/>
          </w:tcPr>
          <w:p w:rsidR="00F10D15" w:rsidRPr="00DD300C" w:rsidRDefault="00F10D15" w:rsidP="00DD300C">
            <w:pPr>
              <w:spacing w:after="0" w:line="360" w:lineRule="auto"/>
              <w:jc w:val="center"/>
              <w:rPr>
                <w:rFonts w:ascii="Times New Roman" w:eastAsia="Times New Roman" w:hAnsi="Times New Roman" w:cs="Times New Roman"/>
                <w:color w:val="000000"/>
                <w:sz w:val="20"/>
                <w:szCs w:val="20"/>
                <w:lang w:eastAsia="ru-RU"/>
              </w:rPr>
            </w:pPr>
          </w:p>
        </w:tc>
        <w:tc>
          <w:tcPr>
            <w:tcW w:w="732" w:type="pct"/>
            <w:vMerge/>
            <w:tcBorders>
              <w:top w:val="nil"/>
              <w:left w:val="single" w:sz="4" w:space="0" w:color="auto"/>
              <w:bottom w:val="single" w:sz="4" w:space="0" w:color="000000"/>
              <w:right w:val="single" w:sz="4" w:space="0" w:color="auto"/>
            </w:tcBorders>
            <w:shd w:val="clear" w:color="auto" w:fill="auto"/>
            <w:vAlign w:val="center"/>
            <w:hideMark/>
          </w:tcPr>
          <w:p w:rsidR="00F10D15" w:rsidRPr="00DD300C" w:rsidRDefault="00F10D15" w:rsidP="00DD300C">
            <w:pPr>
              <w:spacing w:after="0" w:line="360" w:lineRule="auto"/>
              <w:jc w:val="center"/>
              <w:rPr>
                <w:rFonts w:ascii="Times New Roman" w:eastAsia="Times New Roman" w:hAnsi="Times New Roman" w:cs="Times New Roman"/>
                <w:color w:val="000000"/>
                <w:sz w:val="20"/>
                <w:szCs w:val="20"/>
                <w:lang w:eastAsia="ru-RU"/>
              </w:rPr>
            </w:pPr>
          </w:p>
        </w:tc>
        <w:tc>
          <w:tcPr>
            <w:tcW w:w="497" w:type="pct"/>
            <w:vMerge/>
            <w:tcBorders>
              <w:top w:val="nil"/>
              <w:left w:val="single" w:sz="4" w:space="0" w:color="auto"/>
              <w:bottom w:val="single" w:sz="4" w:space="0" w:color="000000"/>
              <w:right w:val="single" w:sz="4" w:space="0" w:color="auto"/>
            </w:tcBorders>
            <w:shd w:val="clear" w:color="auto" w:fill="auto"/>
            <w:vAlign w:val="center"/>
            <w:hideMark/>
          </w:tcPr>
          <w:p w:rsidR="00F10D15" w:rsidRPr="00DD300C" w:rsidRDefault="00F10D15"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6" w:type="pct"/>
            <w:tcBorders>
              <w:top w:val="nil"/>
              <w:left w:val="nil"/>
              <w:bottom w:val="single" w:sz="4" w:space="0" w:color="auto"/>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0.49</w:t>
            </w:r>
          </w:p>
        </w:tc>
        <w:tc>
          <w:tcPr>
            <w:tcW w:w="330" w:type="pct"/>
            <w:tcBorders>
              <w:top w:val="nil"/>
              <w:left w:val="nil"/>
              <w:bottom w:val="single" w:sz="4" w:space="0" w:color="auto"/>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single" w:sz="4" w:space="0" w:color="auto"/>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single" w:sz="4" w:space="0" w:color="auto"/>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-0.26</w:t>
            </w:r>
          </w:p>
        </w:tc>
      </w:tr>
      <w:tr w:rsidR="00F10D15" w:rsidRPr="00DD300C" w:rsidTr="00571E99">
        <w:trPr>
          <w:trHeight w:val="300"/>
        </w:trPr>
        <w:tc>
          <w:tcPr>
            <w:tcW w:w="1131" w:type="pct"/>
            <w:vMerge/>
            <w:tcBorders>
              <w:top w:val="nil"/>
              <w:left w:val="single" w:sz="4" w:space="0" w:color="auto"/>
              <w:bottom w:val="single" w:sz="4" w:space="0" w:color="000000"/>
              <w:right w:val="single" w:sz="4" w:space="0" w:color="auto"/>
            </w:tcBorders>
            <w:shd w:val="clear" w:color="auto" w:fill="auto"/>
            <w:vAlign w:val="center"/>
            <w:hideMark/>
          </w:tcPr>
          <w:p w:rsidR="00F10D15" w:rsidRPr="00DD300C" w:rsidRDefault="00F10D15" w:rsidP="00DD300C">
            <w:pPr>
              <w:spacing w:after="0" w:line="360" w:lineRule="auto"/>
              <w:jc w:val="center"/>
              <w:rPr>
                <w:rFonts w:ascii="Times New Roman" w:eastAsia="Times New Roman" w:hAnsi="Times New Roman" w:cs="Times New Roman"/>
                <w:color w:val="000000"/>
                <w:sz w:val="20"/>
                <w:szCs w:val="20"/>
                <w:lang w:eastAsia="ru-RU"/>
              </w:rPr>
            </w:pPr>
          </w:p>
        </w:tc>
        <w:tc>
          <w:tcPr>
            <w:tcW w:w="354" w:type="pct"/>
            <w:vMerge w:val="restart"/>
            <w:tcBorders>
              <w:top w:val="nil"/>
              <w:left w:val="single" w:sz="4" w:space="0" w:color="auto"/>
              <w:bottom w:val="single" w:sz="4" w:space="0" w:color="000000"/>
              <w:right w:val="single" w:sz="4" w:space="0" w:color="auto"/>
            </w:tcBorders>
            <w:shd w:val="clear" w:color="auto" w:fill="auto"/>
            <w:vAlign w:val="center"/>
            <w:hideMark/>
          </w:tcPr>
          <w:p w:rsidR="00F10D15" w:rsidRPr="00DD300C" w:rsidRDefault="00F10D15"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20</w:t>
            </w:r>
          </w:p>
        </w:tc>
        <w:tc>
          <w:tcPr>
            <w:tcW w:w="7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47</w:t>
            </w:r>
          </w:p>
        </w:tc>
        <w:tc>
          <w:tcPr>
            <w:tcW w:w="4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0.41</w:t>
            </w:r>
          </w:p>
        </w:tc>
        <w:tc>
          <w:tcPr>
            <w:tcW w:w="488" w:type="pct"/>
            <w:tcBorders>
              <w:top w:val="nil"/>
              <w:left w:val="nil"/>
              <w:bottom w:val="nil"/>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6" w:type="pct"/>
            <w:tcBorders>
              <w:top w:val="nil"/>
              <w:left w:val="nil"/>
              <w:bottom w:val="nil"/>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1.79</w:t>
            </w:r>
          </w:p>
        </w:tc>
        <w:tc>
          <w:tcPr>
            <w:tcW w:w="330" w:type="pct"/>
            <w:tcBorders>
              <w:top w:val="nil"/>
              <w:left w:val="nil"/>
              <w:bottom w:val="nil"/>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nil"/>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single" w:sz="4" w:space="0" w:color="auto"/>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262AD6" w:rsidRPr="00DD300C" w:rsidTr="00571E99">
        <w:trPr>
          <w:trHeight w:val="300"/>
        </w:trPr>
        <w:tc>
          <w:tcPr>
            <w:tcW w:w="1131" w:type="pct"/>
            <w:vMerge/>
            <w:tcBorders>
              <w:top w:val="nil"/>
              <w:left w:val="single" w:sz="4" w:space="0" w:color="auto"/>
              <w:bottom w:val="single" w:sz="4" w:space="0" w:color="000000"/>
              <w:right w:val="single" w:sz="4" w:space="0" w:color="auto"/>
            </w:tcBorders>
            <w:shd w:val="clear" w:color="auto" w:fill="auto"/>
            <w:vAlign w:val="center"/>
            <w:hideMark/>
          </w:tcPr>
          <w:p w:rsidR="00F10D15" w:rsidRPr="00DD300C" w:rsidRDefault="00F10D15" w:rsidP="00DD300C">
            <w:pPr>
              <w:spacing w:after="0" w:line="360" w:lineRule="auto"/>
              <w:jc w:val="center"/>
              <w:rPr>
                <w:rFonts w:ascii="Times New Roman" w:eastAsia="Times New Roman" w:hAnsi="Times New Roman" w:cs="Times New Roman"/>
                <w:color w:val="000000"/>
                <w:sz w:val="20"/>
                <w:szCs w:val="20"/>
                <w:lang w:eastAsia="ru-RU"/>
              </w:rPr>
            </w:pPr>
          </w:p>
        </w:tc>
        <w:tc>
          <w:tcPr>
            <w:tcW w:w="354" w:type="pct"/>
            <w:vMerge/>
            <w:tcBorders>
              <w:top w:val="nil"/>
              <w:left w:val="single" w:sz="4" w:space="0" w:color="auto"/>
              <w:bottom w:val="single" w:sz="4" w:space="0" w:color="000000"/>
              <w:right w:val="single" w:sz="4" w:space="0" w:color="auto"/>
            </w:tcBorders>
            <w:shd w:val="clear" w:color="auto" w:fill="auto"/>
            <w:vAlign w:val="center"/>
            <w:hideMark/>
          </w:tcPr>
          <w:p w:rsidR="00F10D15" w:rsidRPr="00DD300C" w:rsidRDefault="00F10D15" w:rsidP="00DD300C">
            <w:pPr>
              <w:spacing w:after="0" w:line="360" w:lineRule="auto"/>
              <w:jc w:val="center"/>
              <w:rPr>
                <w:rFonts w:ascii="Times New Roman" w:eastAsia="Times New Roman" w:hAnsi="Times New Roman" w:cs="Times New Roman"/>
                <w:color w:val="000000"/>
                <w:sz w:val="20"/>
                <w:szCs w:val="20"/>
                <w:lang w:eastAsia="ru-RU"/>
              </w:rPr>
            </w:pPr>
          </w:p>
        </w:tc>
        <w:tc>
          <w:tcPr>
            <w:tcW w:w="732" w:type="pct"/>
            <w:vMerge/>
            <w:tcBorders>
              <w:top w:val="nil"/>
              <w:left w:val="single" w:sz="4" w:space="0" w:color="auto"/>
              <w:bottom w:val="single" w:sz="4" w:space="0" w:color="000000"/>
              <w:right w:val="single" w:sz="4" w:space="0" w:color="auto"/>
            </w:tcBorders>
            <w:shd w:val="clear" w:color="auto" w:fill="auto"/>
            <w:vAlign w:val="center"/>
            <w:hideMark/>
          </w:tcPr>
          <w:p w:rsidR="00F10D15" w:rsidRPr="00DD300C" w:rsidRDefault="00F10D15" w:rsidP="00DD300C">
            <w:pPr>
              <w:spacing w:after="0" w:line="360" w:lineRule="auto"/>
              <w:jc w:val="center"/>
              <w:rPr>
                <w:rFonts w:ascii="Times New Roman" w:eastAsia="Times New Roman" w:hAnsi="Times New Roman" w:cs="Times New Roman"/>
                <w:color w:val="000000"/>
                <w:sz w:val="20"/>
                <w:szCs w:val="20"/>
                <w:lang w:eastAsia="ru-RU"/>
              </w:rPr>
            </w:pPr>
          </w:p>
        </w:tc>
        <w:tc>
          <w:tcPr>
            <w:tcW w:w="497" w:type="pct"/>
            <w:vMerge/>
            <w:tcBorders>
              <w:top w:val="nil"/>
              <w:left w:val="single" w:sz="4" w:space="0" w:color="auto"/>
              <w:bottom w:val="single" w:sz="4" w:space="0" w:color="000000"/>
              <w:right w:val="single" w:sz="4" w:space="0" w:color="auto"/>
            </w:tcBorders>
            <w:shd w:val="clear" w:color="auto" w:fill="auto"/>
            <w:vAlign w:val="center"/>
            <w:hideMark/>
          </w:tcPr>
          <w:p w:rsidR="00F10D15" w:rsidRPr="00DD300C" w:rsidRDefault="00F10D15"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6" w:type="pct"/>
            <w:tcBorders>
              <w:top w:val="nil"/>
              <w:left w:val="nil"/>
              <w:bottom w:val="single" w:sz="4" w:space="0" w:color="auto"/>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0.64</w:t>
            </w:r>
          </w:p>
        </w:tc>
        <w:tc>
          <w:tcPr>
            <w:tcW w:w="330" w:type="pct"/>
            <w:tcBorders>
              <w:top w:val="nil"/>
              <w:left w:val="nil"/>
              <w:bottom w:val="single" w:sz="4" w:space="0" w:color="auto"/>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single" w:sz="4" w:space="0" w:color="auto"/>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nil"/>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single" w:sz="4" w:space="0" w:color="auto"/>
            </w:tcBorders>
            <w:shd w:val="clear" w:color="auto" w:fill="auto"/>
            <w:noWrap/>
            <w:vAlign w:val="center"/>
            <w:hideMark/>
          </w:tcPr>
          <w:p w:rsidR="00F10D15" w:rsidRPr="00DD300C" w:rsidRDefault="00F10D15" w:rsidP="00DD300C">
            <w:pPr>
              <w:spacing w:after="0" w:line="360" w:lineRule="auto"/>
              <w:jc w:val="center"/>
              <w:rPr>
                <w:rFonts w:ascii="Times New Roman" w:eastAsia="Times New Roman" w:hAnsi="Times New Roman" w:cs="Times New Roman"/>
                <w:b/>
                <w:bCs/>
                <w:color w:val="000000"/>
                <w:sz w:val="20"/>
                <w:szCs w:val="20"/>
                <w:lang w:eastAsia="ru-RU"/>
              </w:rPr>
            </w:pPr>
          </w:p>
        </w:tc>
      </w:tr>
    </w:tbl>
    <w:p w:rsidR="00F10D15" w:rsidRDefault="00F10D15" w:rsidP="00F20133">
      <w:pPr>
        <w:spacing w:after="0" w:line="360" w:lineRule="auto"/>
        <w:ind w:firstLine="708"/>
        <w:jc w:val="both"/>
        <w:rPr>
          <w:rFonts w:ascii="Times New Roman" w:hAnsi="Times New Roman" w:cs="Times New Roman"/>
          <w:sz w:val="28"/>
          <w:szCs w:val="28"/>
        </w:rPr>
      </w:pPr>
    </w:p>
    <w:p w:rsidR="00F10D15" w:rsidRDefault="00F10D15" w:rsidP="00F201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w:t>
      </w:r>
      <w:r w:rsidR="00556900">
        <w:rPr>
          <w:rFonts w:ascii="Times New Roman" w:hAnsi="Times New Roman" w:cs="Times New Roman"/>
          <w:sz w:val="28"/>
          <w:szCs w:val="28"/>
        </w:rPr>
        <w:t xml:space="preserve"> почти </w:t>
      </w:r>
      <w:r>
        <w:rPr>
          <w:rFonts w:ascii="Times New Roman" w:hAnsi="Times New Roman" w:cs="Times New Roman"/>
          <w:sz w:val="28"/>
          <w:szCs w:val="28"/>
        </w:rPr>
        <w:t xml:space="preserve">50 компаний </w:t>
      </w:r>
      <w:r w:rsidR="00556900">
        <w:rPr>
          <w:rFonts w:ascii="Times New Roman" w:hAnsi="Times New Roman" w:cs="Times New Roman"/>
          <w:sz w:val="28"/>
          <w:szCs w:val="28"/>
        </w:rPr>
        <w:t xml:space="preserve">этого сектора </w:t>
      </w:r>
      <w:r>
        <w:rPr>
          <w:rFonts w:ascii="Times New Roman" w:hAnsi="Times New Roman" w:cs="Times New Roman"/>
          <w:sz w:val="28"/>
          <w:szCs w:val="28"/>
        </w:rPr>
        <w:t xml:space="preserve">установлена стабильная зависимость от индекса </w:t>
      </w:r>
      <w:r>
        <w:rPr>
          <w:rFonts w:ascii="Times New Roman" w:hAnsi="Times New Roman" w:cs="Times New Roman"/>
          <w:sz w:val="28"/>
          <w:szCs w:val="28"/>
          <w:lang w:val="en-US"/>
        </w:rPr>
        <w:t>Nasdaq</w:t>
      </w:r>
      <w:r w:rsidRPr="00F10D15">
        <w:rPr>
          <w:rFonts w:ascii="Times New Roman" w:hAnsi="Times New Roman" w:cs="Times New Roman"/>
          <w:sz w:val="28"/>
          <w:szCs w:val="28"/>
        </w:rPr>
        <w:t xml:space="preserve">, </w:t>
      </w:r>
      <w:r>
        <w:rPr>
          <w:rFonts w:ascii="Times New Roman" w:hAnsi="Times New Roman" w:cs="Times New Roman"/>
          <w:sz w:val="28"/>
          <w:szCs w:val="28"/>
        </w:rPr>
        <w:t xml:space="preserve">что не является большой неожиданностью. Ориентированность американской фондовой биржи </w:t>
      </w:r>
      <w:r>
        <w:rPr>
          <w:rFonts w:ascii="Times New Roman" w:hAnsi="Times New Roman" w:cs="Times New Roman"/>
          <w:sz w:val="28"/>
          <w:szCs w:val="28"/>
          <w:lang w:val="en-US"/>
        </w:rPr>
        <w:t>Nasdaq</w:t>
      </w:r>
      <w:r>
        <w:rPr>
          <w:rFonts w:ascii="Times New Roman" w:hAnsi="Times New Roman" w:cs="Times New Roman"/>
          <w:sz w:val="28"/>
          <w:szCs w:val="28"/>
        </w:rPr>
        <w:t xml:space="preserve"> на высокотехнологичные предопределят однозначность результатов этой модели. Вкупе с высокой объясняющей способностью (свыше 40% для двадцатидневного среза) значимые коэффициенты доказывают сильную взаимосвязь между настроением рынка и поведением отдельных компаний. Коэффициенты, отвечающие за колебание цен природного газа на американском рынке, скорее всего, являются следствием случайной ошибки. Во-первых, они имеют отрицательные значения, а во-вторых, о случайном характере связи свидетельствует тот факт, что при переходе от пятнадцатидневного к двадцатидневному срезу, переменная исчезает, а </w:t>
      </w:r>
      <w:r>
        <w:rPr>
          <w:rFonts w:ascii="Times New Roman" w:hAnsi="Times New Roman" w:cs="Times New Roman"/>
          <w:sz w:val="28"/>
          <w:szCs w:val="28"/>
          <w:lang w:val="en-US"/>
        </w:rPr>
        <w:t>R</w:t>
      </w:r>
      <w:r w:rsidRPr="00F10D15">
        <w:rPr>
          <w:rFonts w:ascii="Times New Roman" w:hAnsi="Times New Roman" w:cs="Times New Roman"/>
          <w:sz w:val="28"/>
          <w:szCs w:val="28"/>
        </w:rPr>
        <w:t>-</w:t>
      </w:r>
      <w:r>
        <w:rPr>
          <w:rFonts w:ascii="Times New Roman" w:hAnsi="Times New Roman" w:cs="Times New Roman"/>
          <w:sz w:val="28"/>
          <w:szCs w:val="28"/>
        </w:rPr>
        <w:t xml:space="preserve">квадрат не только не уменьшается, но и значительно повышается. </w:t>
      </w:r>
    </w:p>
    <w:p w:rsidR="00F10D15" w:rsidRDefault="00556900" w:rsidP="00F20133">
      <w:pPr>
        <w:spacing w:after="0" w:line="360" w:lineRule="auto"/>
        <w:ind w:firstLine="708"/>
        <w:jc w:val="both"/>
        <w:rPr>
          <w:rFonts w:ascii="Times New Roman" w:hAnsi="Times New Roman" w:cs="Times New Roman"/>
          <w:sz w:val="28"/>
          <w:szCs w:val="28"/>
        </w:rPr>
      </w:pPr>
      <w:r w:rsidRPr="00556900">
        <w:rPr>
          <w:rFonts w:ascii="Times New Roman" w:hAnsi="Times New Roman" w:cs="Times New Roman"/>
          <w:b/>
          <w:sz w:val="28"/>
          <w:szCs w:val="28"/>
        </w:rPr>
        <w:t>Таблица 16</w:t>
      </w:r>
      <w:r w:rsidR="00F10D15">
        <w:rPr>
          <w:rFonts w:ascii="Times New Roman" w:hAnsi="Times New Roman" w:cs="Times New Roman"/>
          <w:sz w:val="28"/>
          <w:szCs w:val="28"/>
        </w:rPr>
        <w:t xml:space="preserve"> показывает результаты регрессии по компаниям, сконцентрированным на производстве и установке высокотехнологичных аппаратных средств и оборудования. </w:t>
      </w:r>
    </w:p>
    <w:p w:rsidR="00556900" w:rsidRDefault="00556900" w:rsidP="00F20133">
      <w:pPr>
        <w:spacing w:after="0" w:line="360" w:lineRule="auto"/>
        <w:ind w:firstLine="708"/>
        <w:jc w:val="both"/>
        <w:rPr>
          <w:rFonts w:ascii="Times New Roman" w:hAnsi="Times New Roman" w:cs="Times New Roman"/>
          <w:sz w:val="28"/>
          <w:szCs w:val="28"/>
        </w:rPr>
      </w:pPr>
    </w:p>
    <w:p w:rsidR="00556900" w:rsidRDefault="00556900" w:rsidP="00F20133">
      <w:pPr>
        <w:spacing w:after="0" w:line="360" w:lineRule="auto"/>
        <w:ind w:firstLine="708"/>
        <w:jc w:val="both"/>
        <w:rPr>
          <w:rFonts w:ascii="Times New Roman" w:hAnsi="Times New Roman" w:cs="Times New Roman"/>
          <w:sz w:val="28"/>
          <w:szCs w:val="28"/>
        </w:rPr>
      </w:pPr>
    </w:p>
    <w:p w:rsidR="00556900" w:rsidRDefault="00556900" w:rsidP="00F20133">
      <w:pPr>
        <w:spacing w:after="0" w:line="360" w:lineRule="auto"/>
        <w:ind w:firstLine="708"/>
        <w:jc w:val="both"/>
        <w:rPr>
          <w:rFonts w:ascii="Times New Roman" w:hAnsi="Times New Roman" w:cs="Times New Roman"/>
          <w:sz w:val="28"/>
          <w:szCs w:val="28"/>
        </w:rPr>
      </w:pPr>
    </w:p>
    <w:p w:rsidR="00B82D86" w:rsidRDefault="00B82D86" w:rsidP="00F20133">
      <w:pPr>
        <w:spacing w:after="0" w:line="360" w:lineRule="auto"/>
        <w:ind w:firstLine="708"/>
        <w:jc w:val="both"/>
        <w:rPr>
          <w:rFonts w:ascii="Times New Roman" w:hAnsi="Times New Roman" w:cs="Times New Roman"/>
          <w:sz w:val="28"/>
          <w:szCs w:val="28"/>
        </w:rPr>
      </w:pPr>
    </w:p>
    <w:p w:rsidR="00571E99" w:rsidRPr="00B82D86" w:rsidRDefault="00571E99" w:rsidP="00571E99">
      <w:pPr>
        <w:pStyle w:val="af"/>
        <w:keepNext/>
        <w:rPr>
          <w:rFonts w:ascii="Times New Roman" w:hAnsi="Times New Roman" w:cs="Times New Roman"/>
          <w:color w:val="auto"/>
          <w:sz w:val="20"/>
        </w:rPr>
      </w:pPr>
      <w:r w:rsidRPr="00B82D86">
        <w:rPr>
          <w:rFonts w:ascii="Times New Roman" w:hAnsi="Times New Roman" w:cs="Times New Roman"/>
          <w:color w:val="auto"/>
          <w:sz w:val="20"/>
        </w:rPr>
        <w:lastRenderedPageBreak/>
        <w:t xml:space="preserve">Таблица </w:t>
      </w:r>
      <w:r w:rsidRPr="00B82D86">
        <w:rPr>
          <w:rFonts w:ascii="Times New Roman" w:hAnsi="Times New Roman" w:cs="Times New Roman"/>
          <w:color w:val="auto"/>
          <w:sz w:val="20"/>
        </w:rPr>
        <w:fldChar w:fldCharType="begin"/>
      </w:r>
      <w:r w:rsidRPr="00B82D86">
        <w:rPr>
          <w:rFonts w:ascii="Times New Roman" w:hAnsi="Times New Roman" w:cs="Times New Roman"/>
          <w:color w:val="auto"/>
          <w:sz w:val="20"/>
        </w:rPr>
        <w:instrText xml:space="preserve"> SEQ Таблица \* ARABIC </w:instrText>
      </w:r>
      <w:r w:rsidRPr="00B82D86">
        <w:rPr>
          <w:rFonts w:ascii="Times New Roman" w:hAnsi="Times New Roman" w:cs="Times New Roman"/>
          <w:color w:val="auto"/>
          <w:sz w:val="20"/>
        </w:rPr>
        <w:fldChar w:fldCharType="separate"/>
      </w:r>
      <w:r w:rsidR="006348A7">
        <w:rPr>
          <w:rFonts w:ascii="Times New Roman" w:hAnsi="Times New Roman" w:cs="Times New Roman"/>
          <w:noProof/>
          <w:color w:val="auto"/>
          <w:sz w:val="20"/>
        </w:rPr>
        <w:t>16</w:t>
      </w:r>
      <w:r w:rsidRPr="00B82D86">
        <w:rPr>
          <w:rFonts w:ascii="Times New Roman" w:hAnsi="Times New Roman" w:cs="Times New Roman"/>
          <w:color w:val="auto"/>
          <w:sz w:val="20"/>
        </w:rPr>
        <w:fldChar w:fldCharType="end"/>
      </w:r>
      <w:r w:rsidR="00556900">
        <w:rPr>
          <w:rFonts w:ascii="Times New Roman" w:hAnsi="Times New Roman" w:cs="Times New Roman"/>
          <w:color w:val="auto"/>
          <w:sz w:val="20"/>
        </w:rPr>
        <w:t>.</w:t>
      </w:r>
      <w:r w:rsidRPr="00B82D86">
        <w:rPr>
          <w:rFonts w:ascii="Times New Roman" w:hAnsi="Times New Roman" w:cs="Times New Roman"/>
          <w:color w:val="auto"/>
          <w:sz w:val="20"/>
        </w:rPr>
        <w:t xml:space="preserve"> </w:t>
      </w:r>
      <w:r w:rsidRPr="00B82D86">
        <w:rPr>
          <w:rFonts w:ascii="Times New Roman" w:hAnsi="Times New Roman" w:cs="Times New Roman"/>
          <w:b w:val="0"/>
          <w:color w:val="auto"/>
          <w:sz w:val="20"/>
        </w:rPr>
        <w:t>Динамика влияния факторов на курс акций компаний  высокотехнологичного производства</w:t>
      </w:r>
    </w:p>
    <w:tbl>
      <w:tblPr>
        <w:tblW w:w="5000" w:type="pct"/>
        <w:tblLook w:val="04A0" w:firstRow="1" w:lastRow="0" w:firstColumn="1" w:lastColumn="0" w:noHBand="0" w:noVBand="1"/>
      </w:tblPr>
      <w:tblGrid>
        <w:gridCol w:w="2236"/>
        <w:gridCol w:w="696"/>
        <w:gridCol w:w="1441"/>
        <w:gridCol w:w="977"/>
        <w:gridCol w:w="962"/>
        <w:gridCol w:w="899"/>
        <w:gridCol w:w="674"/>
        <w:gridCol w:w="650"/>
        <w:gridCol w:w="672"/>
        <w:gridCol w:w="646"/>
      </w:tblGrid>
      <w:tr w:rsidR="00556900" w:rsidRPr="00DD300C" w:rsidTr="00556900">
        <w:trPr>
          <w:trHeight w:val="450"/>
        </w:trPr>
        <w:tc>
          <w:tcPr>
            <w:tcW w:w="271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900" w:rsidRPr="00DD300C" w:rsidRDefault="0055690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88" w:type="pct"/>
            <w:tcBorders>
              <w:top w:val="single" w:sz="4" w:space="0" w:color="auto"/>
              <w:left w:val="nil"/>
              <w:bottom w:val="single" w:sz="4" w:space="0" w:color="auto"/>
              <w:right w:val="single" w:sz="4" w:space="0" w:color="auto"/>
            </w:tcBorders>
            <w:shd w:val="clear" w:color="auto" w:fill="auto"/>
            <w:noWrap/>
            <w:vAlign w:val="center"/>
          </w:tcPr>
          <w:p w:rsidR="00556900" w:rsidRPr="00DD300C" w:rsidRDefault="00556900" w:rsidP="00966C3B">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f1</w:t>
            </w:r>
          </w:p>
        </w:tc>
        <w:tc>
          <w:tcPr>
            <w:tcW w:w="456" w:type="pct"/>
            <w:tcBorders>
              <w:top w:val="single" w:sz="4" w:space="0" w:color="auto"/>
              <w:left w:val="nil"/>
              <w:bottom w:val="single" w:sz="4" w:space="0" w:color="auto"/>
              <w:right w:val="single" w:sz="4" w:space="0" w:color="auto"/>
            </w:tcBorders>
            <w:shd w:val="clear" w:color="auto" w:fill="auto"/>
            <w:noWrap/>
            <w:vAlign w:val="center"/>
          </w:tcPr>
          <w:p w:rsidR="00556900" w:rsidRPr="00DD300C" w:rsidRDefault="00556900" w:rsidP="00966C3B">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x4</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556900" w:rsidRPr="00DD300C" w:rsidRDefault="00556900" w:rsidP="00966C3B">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x5</w:t>
            </w:r>
          </w:p>
        </w:tc>
        <w:tc>
          <w:tcPr>
            <w:tcW w:w="330" w:type="pct"/>
            <w:tcBorders>
              <w:top w:val="single" w:sz="4" w:space="0" w:color="auto"/>
              <w:left w:val="nil"/>
              <w:bottom w:val="single" w:sz="4" w:space="0" w:color="auto"/>
              <w:right w:val="single" w:sz="4" w:space="0" w:color="auto"/>
            </w:tcBorders>
            <w:shd w:val="clear" w:color="auto" w:fill="auto"/>
            <w:noWrap/>
            <w:vAlign w:val="center"/>
          </w:tcPr>
          <w:p w:rsidR="00556900" w:rsidRPr="00DD300C" w:rsidRDefault="00556900" w:rsidP="00966C3B">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x6</w:t>
            </w:r>
          </w:p>
        </w:tc>
        <w:tc>
          <w:tcPr>
            <w:tcW w:w="341" w:type="pct"/>
            <w:tcBorders>
              <w:top w:val="single" w:sz="4" w:space="0" w:color="auto"/>
              <w:left w:val="nil"/>
              <w:bottom w:val="single" w:sz="4" w:space="0" w:color="auto"/>
              <w:right w:val="single" w:sz="4" w:space="0" w:color="auto"/>
            </w:tcBorders>
            <w:shd w:val="clear" w:color="auto" w:fill="auto"/>
            <w:noWrap/>
            <w:vAlign w:val="center"/>
          </w:tcPr>
          <w:p w:rsidR="00556900" w:rsidRPr="00DD300C" w:rsidRDefault="00556900" w:rsidP="00966C3B">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x7</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556900" w:rsidRPr="00DD300C" w:rsidRDefault="00556900" w:rsidP="00966C3B">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x8</w:t>
            </w:r>
          </w:p>
        </w:tc>
      </w:tr>
      <w:tr w:rsidR="00D408DD" w:rsidRPr="00DD300C" w:rsidTr="00571E99">
        <w:trPr>
          <w:trHeight w:val="600"/>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Подотрасль</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Срез</w:t>
            </w:r>
          </w:p>
        </w:tc>
        <w:tc>
          <w:tcPr>
            <w:tcW w:w="731" w:type="pct"/>
            <w:tcBorders>
              <w:top w:val="single" w:sz="4" w:space="0" w:color="auto"/>
              <w:left w:val="nil"/>
              <w:bottom w:val="single" w:sz="4" w:space="0" w:color="auto"/>
              <w:right w:val="single" w:sz="4" w:space="0" w:color="auto"/>
            </w:tcBorders>
            <w:shd w:val="clear" w:color="auto" w:fill="auto"/>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Кол-во наблюдений</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R-квадрат</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Oil_SNP</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Nasdaq</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DXY</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XAU</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LME</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GAS</w:t>
            </w:r>
          </w:p>
        </w:tc>
      </w:tr>
      <w:tr w:rsidR="00A73456" w:rsidRPr="00DD300C" w:rsidTr="00571E99">
        <w:trPr>
          <w:trHeight w:val="300"/>
        </w:trPr>
        <w:tc>
          <w:tcPr>
            <w:tcW w:w="1135" w:type="pct"/>
            <w:vMerge w:val="restart"/>
            <w:tcBorders>
              <w:top w:val="nil"/>
              <w:left w:val="single" w:sz="4" w:space="0" w:color="auto"/>
              <w:bottom w:val="single" w:sz="4" w:space="0" w:color="000000"/>
              <w:right w:val="single" w:sz="4" w:space="0" w:color="auto"/>
            </w:tcBorders>
            <w:shd w:val="clear" w:color="auto" w:fill="auto"/>
            <w:vAlign w:val="center"/>
            <w:hideMark/>
          </w:tcPr>
          <w:p w:rsidR="00A73456" w:rsidRPr="00DD300C" w:rsidRDefault="00A73456" w:rsidP="00DD300C">
            <w:pPr>
              <w:jc w:val="center"/>
              <w:rPr>
                <w:rFonts w:ascii="Times New Roman" w:eastAsia="Times New Roman" w:hAnsi="Times New Roman" w:cs="Times New Roman"/>
                <w:bCs/>
                <w:color w:val="000000"/>
                <w:sz w:val="20"/>
                <w:szCs w:val="20"/>
                <w:lang w:eastAsia="ru-RU"/>
              </w:rPr>
            </w:pPr>
            <w:r w:rsidRPr="00DD300C">
              <w:rPr>
                <w:rFonts w:ascii="Times New Roman" w:eastAsia="Times New Roman" w:hAnsi="Times New Roman" w:cs="Times New Roman"/>
                <w:bCs/>
                <w:color w:val="000000"/>
                <w:sz w:val="20"/>
                <w:szCs w:val="20"/>
                <w:lang w:eastAsia="ru-RU"/>
              </w:rPr>
              <w:t>Производство высокотехнологичных аппаратных средств и оборудования</w:t>
            </w:r>
          </w:p>
        </w:tc>
        <w:tc>
          <w:tcPr>
            <w:tcW w:w="353" w:type="pct"/>
            <w:vMerge w:val="restart"/>
            <w:tcBorders>
              <w:top w:val="nil"/>
              <w:left w:val="single" w:sz="4" w:space="0" w:color="auto"/>
              <w:bottom w:val="nil"/>
              <w:right w:val="single" w:sz="4" w:space="0" w:color="auto"/>
            </w:tcBorders>
            <w:shd w:val="clear" w:color="auto" w:fill="auto"/>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10</w:t>
            </w:r>
          </w:p>
        </w:tc>
        <w:tc>
          <w:tcPr>
            <w:tcW w:w="7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89</w:t>
            </w:r>
          </w:p>
        </w:tc>
        <w:tc>
          <w:tcPr>
            <w:tcW w:w="4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0.05</w:t>
            </w:r>
          </w:p>
        </w:tc>
        <w:tc>
          <w:tcPr>
            <w:tcW w:w="488"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6"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2"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-2.15</w:t>
            </w:r>
          </w:p>
        </w:tc>
        <w:tc>
          <w:tcPr>
            <w:tcW w:w="330"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28" w:type="pct"/>
            <w:tcBorders>
              <w:top w:val="nil"/>
              <w:left w:val="nil"/>
              <w:bottom w:val="nil"/>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D408DD" w:rsidRPr="00DD300C" w:rsidTr="00571E99">
        <w:trPr>
          <w:trHeight w:val="300"/>
        </w:trPr>
        <w:tc>
          <w:tcPr>
            <w:tcW w:w="1135" w:type="pct"/>
            <w:vMerge/>
            <w:tcBorders>
              <w:top w:val="nil"/>
              <w:left w:val="single" w:sz="4" w:space="0" w:color="auto"/>
              <w:bottom w:val="single" w:sz="4" w:space="0" w:color="000000"/>
              <w:right w:val="single" w:sz="4" w:space="0" w:color="auto"/>
            </w:tcBorders>
            <w:vAlign w:val="center"/>
            <w:hideMark/>
          </w:tcPr>
          <w:p w:rsidR="00D408DD" w:rsidRPr="00DD300C" w:rsidRDefault="00D408DD" w:rsidP="00DD300C">
            <w:pPr>
              <w:spacing w:after="0" w:line="360" w:lineRule="auto"/>
              <w:jc w:val="center"/>
              <w:rPr>
                <w:rFonts w:ascii="Times New Roman" w:eastAsia="Times New Roman" w:hAnsi="Times New Roman" w:cs="Times New Roman"/>
                <w:color w:val="000000"/>
                <w:sz w:val="20"/>
                <w:szCs w:val="20"/>
                <w:lang w:eastAsia="ru-RU"/>
              </w:rPr>
            </w:pPr>
          </w:p>
        </w:tc>
        <w:tc>
          <w:tcPr>
            <w:tcW w:w="353" w:type="pct"/>
            <w:vMerge/>
            <w:tcBorders>
              <w:top w:val="nil"/>
              <w:left w:val="single" w:sz="4" w:space="0" w:color="auto"/>
              <w:bottom w:val="nil"/>
              <w:right w:val="single" w:sz="4" w:space="0" w:color="auto"/>
            </w:tcBorders>
            <w:vAlign w:val="center"/>
            <w:hideMark/>
          </w:tcPr>
          <w:p w:rsidR="00D408DD" w:rsidRPr="00DD300C" w:rsidRDefault="00D408DD" w:rsidP="00DD300C">
            <w:pPr>
              <w:spacing w:after="0" w:line="360" w:lineRule="auto"/>
              <w:jc w:val="center"/>
              <w:rPr>
                <w:rFonts w:ascii="Times New Roman" w:eastAsia="Times New Roman" w:hAnsi="Times New Roman" w:cs="Times New Roman"/>
                <w:color w:val="000000"/>
                <w:sz w:val="20"/>
                <w:szCs w:val="20"/>
                <w:lang w:eastAsia="ru-RU"/>
              </w:rPr>
            </w:pPr>
          </w:p>
        </w:tc>
        <w:tc>
          <w:tcPr>
            <w:tcW w:w="731" w:type="pct"/>
            <w:vMerge/>
            <w:tcBorders>
              <w:top w:val="nil"/>
              <w:left w:val="single" w:sz="4" w:space="0" w:color="auto"/>
              <w:bottom w:val="single" w:sz="4" w:space="0" w:color="000000"/>
              <w:right w:val="single" w:sz="4" w:space="0" w:color="auto"/>
            </w:tcBorders>
            <w:vAlign w:val="center"/>
            <w:hideMark/>
          </w:tcPr>
          <w:p w:rsidR="00D408DD" w:rsidRPr="00DD300C" w:rsidRDefault="00D408DD" w:rsidP="00DD300C">
            <w:pPr>
              <w:spacing w:after="0" w:line="360" w:lineRule="auto"/>
              <w:jc w:val="center"/>
              <w:rPr>
                <w:rFonts w:ascii="Times New Roman" w:eastAsia="Times New Roman" w:hAnsi="Times New Roman" w:cs="Times New Roman"/>
                <w:color w:val="000000"/>
                <w:sz w:val="20"/>
                <w:szCs w:val="20"/>
                <w:lang w:eastAsia="ru-RU"/>
              </w:rPr>
            </w:pPr>
          </w:p>
        </w:tc>
        <w:tc>
          <w:tcPr>
            <w:tcW w:w="496" w:type="pct"/>
            <w:vMerge/>
            <w:tcBorders>
              <w:top w:val="nil"/>
              <w:left w:val="single" w:sz="4" w:space="0" w:color="auto"/>
              <w:bottom w:val="single" w:sz="4" w:space="0" w:color="000000"/>
              <w:right w:val="single" w:sz="4" w:space="0" w:color="auto"/>
            </w:tcBorders>
            <w:vAlign w:val="center"/>
            <w:hideMark/>
          </w:tcPr>
          <w:p w:rsidR="00D408DD" w:rsidRPr="00DD300C" w:rsidRDefault="00D408DD"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6" w:type="pct"/>
            <w:tcBorders>
              <w:top w:val="nil"/>
              <w:left w:val="nil"/>
              <w:bottom w:val="single" w:sz="4" w:space="0" w:color="auto"/>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2" w:type="pct"/>
            <w:tcBorders>
              <w:top w:val="nil"/>
              <w:left w:val="nil"/>
              <w:bottom w:val="single" w:sz="4" w:space="0" w:color="auto"/>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-0.24</w:t>
            </w:r>
          </w:p>
        </w:tc>
        <w:tc>
          <w:tcPr>
            <w:tcW w:w="330" w:type="pct"/>
            <w:tcBorders>
              <w:top w:val="nil"/>
              <w:left w:val="nil"/>
              <w:bottom w:val="single" w:sz="4" w:space="0" w:color="auto"/>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28" w:type="pct"/>
            <w:tcBorders>
              <w:top w:val="nil"/>
              <w:left w:val="nil"/>
              <w:bottom w:val="single" w:sz="4" w:space="0" w:color="auto"/>
              <w:right w:val="single" w:sz="4" w:space="0" w:color="auto"/>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D408DD" w:rsidRPr="00DD300C" w:rsidTr="00571E99">
        <w:trPr>
          <w:trHeight w:val="300"/>
        </w:trPr>
        <w:tc>
          <w:tcPr>
            <w:tcW w:w="1135" w:type="pct"/>
            <w:vMerge/>
            <w:tcBorders>
              <w:top w:val="nil"/>
              <w:left w:val="single" w:sz="4" w:space="0" w:color="auto"/>
              <w:bottom w:val="single" w:sz="4" w:space="0" w:color="000000"/>
              <w:right w:val="single" w:sz="4" w:space="0" w:color="auto"/>
            </w:tcBorders>
            <w:vAlign w:val="center"/>
            <w:hideMark/>
          </w:tcPr>
          <w:p w:rsidR="00D408DD" w:rsidRPr="00DD300C" w:rsidRDefault="00D408DD" w:rsidP="00DD300C">
            <w:pPr>
              <w:spacing w:after="0" w:line="360" w:lineRule="auto"/>
              <w:jc w:val="center"/>
              <w:rPr>
                <w:rFonts w:ascii="Times New Roman" w:eastAsia="Times New Roman" w:hAnsi="Times New Roman" w:cs="Times New Roman"/>
                <w:color w:val="000000"/>
                <w:sz w:val="20"/>
                <w:szCs w:val="20"/>
                <w:lang w:eastAsia="ru-RU"/>
              </w:rPr>
            </w:pPr>
          </w:p>
        </w:tc>
        <w:tc>
          <w:tcPr>
            <w:tcW w:w="353" w:type="pct"/>
            <w:vMerge w:val="restart"/>
            <w:tcBorders>
              <w:top w:val="nil"/>
              <w:left w:val="single" w:sz="4" w:space="0" w:color="auto"/>
              <w:bottom w:val="nil"/>
              <w:right w:val="single" w:sz="4" w:space="0" w:color="auto"/>
            </w:tcBorders>
            <w:shd w:val="clear" w:color="auto" w:fill="auto"/>
            <w:vAlign w:val="center"/>
            <w:hideMark/>
          </w:tcPr>
          <w:p w:rsidR="00D408DD" w:rsidRPr="00DD300C" w:rsidRDefault="00D408DD"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15</w:t>
            </w:r>
          </w:p>
        </w:tc>
        <w:tc>
          <w:tcPr>
            <w:tcW w:w="7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91</w:t>
            </w:r>
          </w:p>
        </w:tc>
        <w:tc>
          <w:tcPr>
            <w:tcW w:w="4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0.35</w:t>
            </w:r>
          </w:p>
        </w:tc>
        <w:tc>
          <w:tcPr>
            <w:tcW w:w="488" w:type="pct"/>
            <w:tcBorders>
              <w:top w:val="nil"/>
              <w:left w:val="nil"/>
              <w:bottom w:val="nil"/>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6" w:type="pct"/>
            <w:tcBorders>
              <w:top w:val="nil"/>
              <w:left w:val="nil"/>
              <w:bottom w:val="nil"/>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1.65</w:t>
            </w:r>
          </w:p>
        </w:tc>
        <w:tc>
          <w:tcPr>
            <w:tcW w:w="342" w:type="pct"/>
            <w:tcBorders>
              <w:top w:val="nil"/>
              <w:left w:val="nil"/>
              <w:bottom w:val="nil"/>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nil"/>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28" w:type="pct"/>
            <w:tcBorders>
              <w:top w:val="nil"/>
              <w:left w:val="nil"/>
              <w:bottom w:val="nil"/>
              <w:right w:val="single" w:sz="4" w:space="0" w:color="auto"/>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0.31</w:t>
            </w:r>
          </w:p>
        </w:tc>
      </w:tr>
      <w:tr w:rsidR="00D408DD" w:rsidRPr="00DD300C" w:rsidTr="00571E99">
        <w:trPr>
          <w:trHeight w:val="300"/>
        </w:trPr>
        <w:tc>
          <w:tcPr>
            <w:tcW w:w="1135" w:type="pct"/>
            <w:vMerge/>
            <w:tcBorders>
              <w:top w:val="nil"/>
              <w:left w:val="single" w:sz="4" w:space="0" w:color="auto"/>
              <w:bottom w:val="single" w:sz="4" w:space="0" w:color="000000"/>
              <w:right w:val="single" w:sz="4" w:space="0" w:color="auto"/>
            </w:tcBorders>
            <w:vAlign w:val="center"/>
            <w:hideMark/>
          </w:tcPr>
          <w:p w:rsidR="00D408DD" w:rsidRPr="00DD300C" w:rsidRDefault="00D408DD" w:rsidP="00DD300C">
            <w:pPr>
              <w:spacing w:after="0" w:line="360" w:lineRule="auto"/>
              <w:jc w:val="center"/>
              <w:rPr>
                <w:rFonts w:ascii="Times New Roman" w:eastAsia="Times New Roman" w:hAnsi="Times New Roman" w:cs="Times New Roman"/>
                <w:color w:val="000000"/>
                <w:sz w:val="20"/>
                <w:szCs w:val="20"/>
                <w:lang w:eastAsia="ru-RU"/>
              </w:rPr>
            </w:pPr>
          </w:p>
        </w:tc>
        <w:tc>
          <w:tcPr>
            <w:tcW w:w="353" w:type="pct"/>
            <w:vMerge/>
            <w:tcBorders>
              <w:top w:val="nil"/>
              <w:left w:val="single" w:sz="4" w:space="0" w:color="auto"/>
              <w:bottom w:val="nil"/>
              <w:right w:val="single" w:sz="4" w:space="0" w:color="auto"/>
            </w:tcBorders>
            <w:vAlign w:val="center"/>
            <w:hideMark/>
          </w:tcPr>
          <w:p w:rsidR="00D408DD" w:rsidRPr="00DD300C" w:rsidRDefault="00D408DD" w:rsidP="00DD300C">
            <w:pPr>
              <w:spacing w:after="0" w:line="360" w:lineRule="auto"/>
              <w:jc w:val="center"/>
              <w:rPr>
                <w:rFonts w:ascii="Times New Roman" w:eastAsia="Times New Roman" w:hAnsi="Times New Roman" w:cs="Times New Roman"/>
                <w:color w:val="000000"/>
                <w:sz w:val="20"/>
                <w:szCs w:val="20"/>
                <w:lang w:eastAsia="ru-RU"/>
              </w:rPr>
            </w:pPr>
          </w:p>
        </w:tc>
        <w:tc>
          <w:tcPr>
            <w:tcW w:w="731" w:type="pct"/>
            <w:vMerge/>
            <w:tcBorders>
              <w:top w:val="nil"/>
              <w:left w:val="single" w:sz="4" w:space="0" w:color="auto"/>
              <w:bottom w:val="single" w:sz="4" w:space="0" w:color="000000"/>
              <w:right w:val="single" w:sz="4" w:space="0" w:color="auto"/>
            </w:tcBorders>
            <w:vAlign w:val="center"/>
            <w:hideMark/>
          </w:tcPr>
          <w:p w:rsidR="00D408DD" w:rsidRPr="00DD300C" w:rsidRDefault="00D408DD" w:rsidP="00DD300C">
            <w:pPr>
              <w:spacing w:after="0" w:line="360" w:lineRule="auto"/>
              <w:jc w:val="center"/>
              <w:rPr>
                <w:rFonts w:ascii="Times New Roman" w:eastAsia="Times New Roman" w:hAnsi="Times New Roman" w:cs="Times New Roman"/>
                <w:color w:val="000000"/>
                <w:sz w:val="20"/>
                <w:szCs w:val="20"/>
                <w:lang w:eastAsia="ru-RU"/>
              </w:rPr>
            </w:pPr>
          </w:p>
        </w:tc>
        <w:tc>
          <w:tcPr>
            <w:tcW w:w="496" w:type="pct"/>
            <w:vMerge/>
            <w:tcBorders>
              <w:top w:val="nil"/>
              <w:left w:val="single" w:sz="4" w:space="0" w:color="auto"/>
              <w:bottom w:val="single" w:sz="4" w:space="0" w:color="000000"/>
              <w:right w:val="single" w:sz="4" w:space="0" w:color="auto"/>
            </w:tcBorders>
            <w:vAlign w:val="center"/>
            <w:hideMark/>
          </w:tcPr>
          <w:p w:rsidR="00D408DD" w:rsidRPr="00DD300C" w:rsidRDefault="00D408DD"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6" w:type="pct"/>
            <w:tcBorders>
              <w:top w:val="nil"/>
              <w:left w:val="nil"/>
              <w:bottom w:val="single" w:sz="4" w:space="0" w:color="auto"/>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0.59</w:t>
            </w:r>
          </w:p>
        </w:tc>
        <w:tc>
          <w:tcPr>
            <w:tcW w:w="342" w:type="pct"/>
            <w:tcBorders>
              <w:top w:val="nil"/>
              <w:left w:val="nil"/>
              <w:bottom w:val="single" w:sz="4" w:space="0" w:color="auto"/>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single" w:sz="4" w:space="0" w:color="auto"/>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28" w:type="pct"/>
            <w:tcBorders>
              <w:top w:val="nil"/>
              <w:left w:val="nil"/>
              <w:bottom w:val="single" w:sz="4" w:space="0" w:color="auto"/>
              <w:right w:val="single" w:sz="4" w:space="0" w:color="auto"/>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0.20</w:t>
            </w:r>
          </w:p>
        </w:tc>
      </w:tr>
      <w:tr w:rsidR="00D408DD" w:rsidRPr="00DD300C" w:rsidTr="00571E99">
        <w:trPr>
          <w:trHeight w:val="300"/>
        </w:trPr>
        <w:tc>
          <w:tcPr>
            <w:tcW w:w="1135" w:type="pct"/>
            <w:vMerge/>
            <w:tcBorders>
              <w:top w:val="nil"/>
              <w:left w:val="single" w:sz="4" w:space="0" w:color="auto"/>
              <w:bottom w:val="single" w:sz="4" w:space="0" w:color="000000"/>
              <w:right w:val="single" w:sz="4" w:space="0" w:color="auto"/>
            </w:tcBorders>
            <w:vAlign w:val="center"/>
            <w:hideMark/>
          </w:tcPr>
          <w:p w:rsidR="00D408DD" w:rsidRPr="00DD300C" w:rsidRDefault="00D408DD" w:rsidP="00DD300C">
            <w:pPr>
              <w:spacing w:after="0" w:line="360" w:lineRule="auto"/>
              <w:jc w:val="center"/>
              <w:rPr>
                <w:rFonts w:ascii="Times New Roman" w:eastAsia="Times New Roman" w:hAnsi="Times New Roman" w:cs="Times New Roman"/>
                <w:color w:val="000000"/>
                <w:sz w:val="20"/>
                <w:szCs w:val="20"/>
                <w:lang w:eastAsia="ru-RU"/>
              </w:rPr>
            </w:pP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D408DD" w:rsidRPr="00DD300C" w:rsidRDefault="00D408DD"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20</w:t>
            </w:r>
          </w:p>
        </w:tc>
        <w:tc>
          <w:tcPr>
            <w:tcW w:w="7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90</w:t>
            </w:r>
          </w:p>
        </w:tc>
        <w:tc>
          <w:tcPr>
            <w:tcW w:w="4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0.19</w:t>
            </w:r>
          </w:p>
        </w:tc>
        <w:tc>
          <w:tcPr>
            <w:tcW w:w="488" w:type="pct"/>
            <w:tcBorders>
              <w:top w:val="nil"/>
              <w:left w:val="nil"/>
              <w:bottom w:val="nil"/>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6" w:type="pct"/>
            <w:tcBorders>
              <w:top w:val="nil"/>
              <w:left w:val="nil"/>
              <w:bottom w:val="nil"/>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0.98</w:t>
            </w:r>
          </w:p>
        </w:tc>
        <w:tc>
          <w:tcPr>
            <w:tcW w:w="342" w:type="pct"/>
            <w:tcBorders>
              <w:top w:val="nil"/>
              <w:left w:val="nil"/>
              <w:bottom w:val="nil"/>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nil"/>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28" w:type="pct"/>
            <w:tcBorders>
              <w:top w:val="nil"/>
              <w:left w:val="nil"/>
              <w:bottom w:val="nil"/>
              <w:right w:val="single" w:sz="4" w:space="0" w:color="auto"/>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D408DD" w:rsidRPr="00DD300C" w:rsidTr="00571E99">
        <w:trPr>
          <w:trHeight w:val="300"/>
        </w:trPr>
        <w:tc>
          <w:tcPr>
            <w:tcW w:w="1135" w:type="pct"/>
            <w:vMerge/>
            <w:tcBorders>
              <w:top w:val="nil"/>
              <w:left w:val="single" w:sz="4" w:space="0" w:color="auto"/>
              <w:bottom w:val="single" w:sz="4" w:space="0" w:color="000000"/>
              <w:right w:val="single" w:sz="4" w:space="0" w:color="auto"/>
            </w:tcBorders>
            <w:vAlign w:val="center"/>
            <w:hideMark/>
          </w:tcPr>
          <w:p w:rsidR="00D408DD" w:rsidRPr="00DD300C" w:rsidRDefault="00D408DD" w:rsidP="00DD300C">
            <w:pPr>
              <w:spacing w:after="0" w:line="360" w:lineRule="auto"/>
              <w:jc w:val="center"/>
              <w:rPr>
                <w:rFonts w:ascii="Times New Roman" w:eastAsia="Times New Roman" w:hAnsi="Times New Roman" w:cs="Times New Roman"/>
                <w:color w:val="000000"/>
                <w:sz w:val="20"/>
                <w:szCs w:val="20"/>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D408DD" w:rsidRPr="00DD300C" w:rsidRDefault="00D408DD" w:rsidP="00DD300C">
            <w:pPr>
              <w:spacing w:after="0" w:line="360" w:lineRule="auto"/>
              <w:jc w:val="center"/>
              <w:rPr>
                <w:rFonts w:ascii="Times New Roman" w:eastAsia="Times New Roman" w:hAnsi="Times New Roman" w:cs="Times New Roman"/>
                <w:color w:val="000000"/>
                <w:sz w:val="20"/>
                <w:szCs w:val="20"/>
                <w:lang w:eastAsia="ru-RU"/>
              </w:rPr>
            </w:pPr>
          </w:p>
        </w:tc>
        <w:tc>
          <w:tcPr>
            <w:tcW w:w="731" w:type="pct"/>
            <w:vMerge/>
            <w:tcBorders>
              <w:top w:val="nil"/>
              <w:left w:val="single" w:sz="4" w:space="0" w:color="auto"/>
              <w:bottom w:val="single" w:sz="4" w:space="0" w:color="000000"/>
              <w:right w:val="single" w:sz="4" w:space="0" w:color="auto"/>
            </w:tcBorders>
            <w:vAlign w:val="center"/>
            <w:hideMark/>
          </w:tcPr>
          <w:p w:rsidR="00D408DD" w:rsidRPr="00DD300C" w:rsidRDefault="00D408DD" w:rsidP="00DD300C">
            <w:pPr>
              <w:spacing w:after="0" w:line="360" w:lineRule="auto"/>
              <w:jc w:val="center"/>
              <w:rPr>
                <w:rFonts w:ascii="Times New Roman" w:eastAsia="Times New Roman" w:hAnsi="Times New Roman" w:cs="Times New Roman"/>
                <w:color w:val="000000"/>
                <w:sz w:val="20"/>
                <w:szCs w:val="20"/>
                <w:lang w:eastAsia="ru-RU"/>
              </w:rPr>
            </w:pPr>
          </w:p>
        </w:tc>
        <w:tc>
          <w:tcPr>
            <w:tcW w:w="496" w:type="pct"/>
            <w:vMerge/>
            <w:tcBorders>
              <w:top w:val="nil"/>
              <w:left w:val="single" w:sz="4" w:space="0" w:color="auto"/>
              <w:bottom w:val="single" w:sz="4" w:space="0" w:color="000000"/>
              <w:right w:val="single" w:sz="4" w:space="0" w:color="auto"/>
            </w:tcBorders>
            <w:vAlign w:val="center"/>
            <w:hideMark/>
          </w:tcPr>
          <w:p w:rsidR="00D408DD" w:rsidRPr="00DD300C" w:rsidRDefault="00D408DD"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6" w:type="pct"/>
            <w:tcBorders>
              <w:top w:val="nil"/>
              <w:left w:val="nil"/>
              <w:bottom w:val="single" w:sz="4" w:space="0" w:color="auto"/>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0.43</w:t>
            </w:r>
          </w:p>
        </w:tc>
        <w:tc>
          <w:tcPr>
            <w:tcW w:w="342" w:type="pct"/>
            <w:tcBorders>
              <w:top w:val="nil"/>
              <w:left w:val="nil"/>
              <w:bottom w:val="single" w:sz="4" w:space="0" w:color="auto"/>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single" w:sz="4" w:space="0" w:color="auto"/>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nil"/>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28" w:type="pct"/>
            <w:tcBorders>
              <w:top w:val="nil"/>
              <w:left w:val="nil"/>
              <w:bottom w:val="single" w:sz="4" w:space="0" w:color="auto"/>
              <w:right w:val="single" w:sz="4" w:space="0" w:color="auto"/>
            </w:tcBorders>
            <w:shd w:val="clear" w:color="auto" w:fill="auto"/>
            <w:noWrap/>
            <w:vAlign w:val="center"/>
            <w:hideMark/>
          </w:tcPr>
          <w:p w:rsidR="00D408DD" w:rsidRPr="00DD300C" w:rsidRDefault="00D408DD" w:rsidP="00DD300C">
            <w:pPr>
              <w:spacing w:after="0" w:line="360" w:lineRule="auto"/>
              <w:jc w:val="center"/>
              <w:rPr>
                <w:rFonts w:ascii="Times New Roman" w:eastAsia="Times New Roman" w:hAnsi="Times New Roman" w:cs="Times New Roman"/>
                <w:b/>
                <w:bCs/>
                <w:color w:val="000000"/>
                <w:sz w:val="20"/>
                <w:szCs w:val="20"/>
                <w:lang w:eastAsia="ru-RU"/>
              </w:rPr>
            </w:pPr>
          </w:p>
        </w:tc>
      </w:tr>
    </w:tbl>
    <w:p w:rsidR="00D408DD" w:rsidRDefault="00D408DD" w:rsidP="00F20133">
      <w:pPr>
        <w:spacing w:after="0" w:line="360" w:lineRule="auto"/>
        <w:ind w:firstLine="708"/>
        <w:jc w:val="both"/>
        <w:rPr>
          <w:rFonts w:ascii="Times New Roman" w:hAnsi="Times New Roman" w:cs="Times New Roman"/>
          <w:sz w:val="28"/>
          <w:szCs w:val="28"/>
        </w:rPr>
      </w:pPr>
    </w:p>
    <w:p w:rsidR="00D408DD" w:rsidRDefault="00D408DD" w:rsidP="00F201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и для предыдущей группы, компании производственного сектора в высоких технологиях подвержены ощутимому влиянию рынка. Объясняющая способность модели в 20-30% при количестве наблюдений 90 является однозначным сигналом о правдоподобности такой зависимости. </w:t>
      </w:r>
    </w:p>
    <w:p w:rsidR="008447B8" w:rsidRDefault="008447B8" w:rsidP="00F201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556900">
        <w:rPr>
          <w:rFonts w:ascii="Times New Roman" w:hAnsi="Times New Roman" w:cs="Times New Roman"/>
          <w:b/>
          <w:sz w:val="28"/>
          <w:szCs w:val="28"/>
        </w:rPr>
        <w:t>таблице 1</w:t>
      </w:r>
      <w:r w:rsidR="00556900" w:rsidRPr="00556900">
        <w:rPr>
          <w:rFonts w:ascii="Times New Roman" w:hAnsi="Times New Roman" w:cs="Times New Roman"/>
          <w:b/>
          <w:sz w:val="28"/>
          <w:szCs w:val="28"/>
        </w:rPr>
        <w:t>7</w:t>
      </w:r>
      <w:r>
        <w:rPr>
          <w:rFonts w:ascii="Times New Roman" w:hAnsi="Times New Roman" w:cs="Times New Roman"/>
          <w:sz w:val="28"/>
          <w:szCs w:val="28"/>
        </w:rPr>
        <w:t xml:space="preserve"> содержатся результаты анализа последней результативной отраслевой группы, а именно сектора телекоммуникационных услуг. </w:t>
      </w:r>
    </w:p>
    <w:p w:rsidR="00B82D86" w:rsidRDefault="00B82D86" w:rsidP="00F20133">
      <w:pPr>
        <w:spacing w:after="0" w:line="360" w:lineRule="auto"/>
        <w:ind w:firstLine="708"/>
        <w:jc w:val="both"/>
        <w:rPr>
          <w:rFonts w:ascii="Times New Roman" w:hAnsi="Times New Roman" w:cs="Times New Roman"/>
          <w:sz w:val="28"/>
          <w:szCs w:val="28"/>
        </w:rPr>
      </w:pPr>
    </w:p>
    <w:p w:rsidR="00571E99" w:rsidRPr="00B82D86" w:rsidRDefault="00571E99" w:rsidP="00571E99">
      <w:pPr>
        <w:pStyle w:val="af"/>
        <w:keepNext/>
        <w:rPr>
          <w:rFonts w:ascii="Times New Roman" w:hAnsi="Times New Roman" w:cs="Times New Roman"/>
          <w:color w:val="auto"/>
          <w:sz w:val="20"/>
          <w:szCs w:val="20"/>
        </w:rPr>
      </w:pPr>
      <w:r w:rsidRPr="00B82D86">
        <w:rPr>
          <w:rFonts w:ascii="Times New Roman" w:hAnsi="Times New Roman" w:cs="Times New Roman"/>
          <w:color w:val="auto"/>
          <w:sz w:val="20"/>
          <w:szCs w:val="20"/>
        </w:rPr>
        <w:t xml:space="preserve">Таблица </w:t>
      </w:r>
      <w:r w:rsidRPr="00B82D86">
        <w:rPr>
          <w:rFonts w:ascii="Times New Roman" w:hAnsi="Times New Roman" w:cs="Times New Roman"/>
          <w:color w:val="auto"/>
          <w:sz w:val="20"/>
          <w:szCs w:val="20"/>
        </w:rPr>
        <w:fldChar w:fldCharType="begin"/>
      </w:r>
      <w:r w:rsidRPr="00B82D86">
        <w:rPr>
          <w:rFonts w:ascii="Times New Roman" w:hAnsi="Times New Roman" w:cs="Times New Roman"/>
          <w:color w:val="auto"/>
          <w:sz w:val="20"/>
          <w:szCs w:val="20"/>
        </w:rPr>
        <w:instrText xml:space="preserve"> SEQ Таблица \* ARABIC </w:instrText>
      </w:r>
      <w:r w:rsidRPr="00B82D86">
        <w:rPr>
          <w:rFonts w:ascii="Times New Roman" w:hAnsi="Times New Roman" w:cs="Times New Roman"/>
          <w:color w:val="auto"/>
          <w:sz w:val="20"/>
          <w:szCs w:val="20"/>
        </w:rPr>
        <w:fldChar w:fldCharType="separate"/>
      </w:r>
      <w:r w:rsidR="006348A7">
        <w:rPr>
          <w:rFonts w:ascii="Times New Roman" w:hAnsi="Times New Roman" w:cs="Times New Roman"/>
          <w:noProof/>
          <w:color w:val="auto"/>
          <w:sz w:val="20"/>
          <w:szCs w:val="20"/>
        </w:rPr>
        <w:t>17</w:t>
      </w:r>
      <w:r w:rsidRPr="00B82D86">
        <w:rPr>
          <w:rFonts w:ascii="Times New Roman" w:hAnsi="Times New Roman" w:cs="Times New Roman"/>
          <w:color w:val="auto"/>
          <w:sz w:val="20"/>
          <w:szCs w:val="20"/>
        </w:rPr>
        <w:fldChar w:fldCharType="end"/>
      </w:r>
      <w:r w:rsidR="00556900">
        <w:rPr>
          <w:rFonts w:ascii="Times New Roman" w:hAnsi="Times New Roman" w:cs="Times New Roman"/>
          <w:color w:val="auto"/>
          <w:sz w:val="20"/>
          <w:szCs w:val="20"/>
        </w:rPr>
        <w:t>б</w:t>
      </w:r>
      <w:r w:rsidRPr="00B82D86">
        <w:rPr>
          <w:rFonts w:ascii="Times New Roman" w:hAnsi="Times New Roman" w:cs="Times New Roman"/>
          <w:color w:val="auto"/>
          <w:sz w:val="20"/>
          <w:szCs w:val="20"/>
        </w:rPr>
        <w:t xml:space="preserve"> </w:t>
      </w:r>
      <w:r w:rsidRPr="00B82D86">
        <w:rPr>
          <w:rFonts w:ascii="Times New Roman" w:hAnsi="Times New Roman" w:cs="Times New Roman"/>
          <w:b w:val="0"/>
          <w:color w:val="auto"/>
          <w:sz w:val="20"/>
          <w:szCs w:val="20"/>
        </w:rPr>
        <w:t>Динамика влияния факторов на курс акций компаний телекоммуникационной сферы</w:t>
      </w:r>
    </w:p>
    <w:tbl>
      <w:tblPr>
        <w:tblW w:w="5000" w:type="pct"/>
        <w:tblLook w:val="04A0" w:firstRow="1" w:lastRow="0" w:firstColumn="1" w:lastColumn="0" w:noHBand="0" w:noVBand="1"/>
      </w:tblPr>
      <w:tblGrid>
        <w:gridCol w:w="2294"/>
        <w:gridCol w:w="677"/>
        <w:gridCol w:w="1434"/>
        <w:gridCol w:w="972"/>
        <w:gridCol w:w="962"/>
        <w:gridCol w:w="893"/>
        <w:gridCol w:w="666"/>
        <w:gridCol w:w="650"/>
        <w:gridCol w:w="672"/>
        <w:gridCol w:w="633"/>
      </w:tblGrid>
      <w:tr w:rsidR="00556900" w:rsidRPr="00DD300C" w:rsidTr="00556900">
        <w:trPr>
          <w:trHeight w:val="300"/>
        </w:trPr>
        <w:tc>
          <w:tcPr>
            <w:tcW w:w="272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6900" w:rsidRPr="00DD300C" w:rsidRDefault="00556900"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556900" w:rsidRPr="00DD300C" w:rsidRDefault="0055690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f1</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556900" w:rsidRPr="00DD300C" w:rsidRDefault="0055690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x4</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556900" w:rsidRPr="00DD300C" w:rsidRDefault="0055690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x5</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556900" w:rsidRPr="00DD300C" w:rsidRDefault="0055690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x6</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556900" w:rsidRPr="00DD300C" w:rsidRDefault="0055690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x7</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556900" w:rsidRPr="00DD300C" w:rsidRDefault="00556900"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x8</w:t>
            </w:r>
          </w:p>
        </w:tc>
      </w:tr>
      <w:tr w:rsidR="00571E99" w:rsidRPr="00DD300C" w:rsidTr="00571E99">
        <w:trPr>
          <w:trHeight w:val="600"/>
        </w:trPr>
        <w:tc>
          <w:tcPr>
            <w:tcW w:w="1164" w:type="pct"/>
            <w:tcBorders>
              <w:top w:val="nil"/>
              <w:left w:val="single" w:sz="4" w:space="0" w:color="auto"/>
              <w:bottom w:val="single" w:sz="4" w:space="0" w:color="auto"/>
              <w:right w:val="single" w:sz="4" w:space="0" w:color="auto"/>
            </w:tcBorders>
            <w:shd w:val="clear" w:color="auto" w:fill="auto"/>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Подотрасль</w:t>
            </w:r>
          </w:p>
        </w:tc>
        <w:tc>
          <w:tcPr>
            <w:tcW w:w="344" w:type="pct"/>
            <w:tcBorders>
              <w:top w:val="nil"/>
              <w:left w:val="nil"/>
              <w:bottom w:val="single" w:sz="4" w:space="0" w:color="auto"/>
              <w:right w:val="single" w:sz="4" w:space="0" w:color="auto"/>
            </w:tcBorders>
            <w:shd w:val="clear" w:color="auto" w:fill="auto"/>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Срез</w:t>
            </w:r>
          </w:p>
        </w:tc>
        <w:tc>
          <w:tcPr>
            <w:tcW w:w="728" w:type="pct"/>
            <w:tcBorders>
              <w:top w:val="nil"/>
              <w:left w:val="nil"/>
              <w:bottom w:val="single" w:sz="4" w:space="0" w:color="auto"/>
              <w:right w:val="single" w:sz="4" w:space="0" w:color="auto"/>
            </w:tcBorders>
            <w:shd w:val="clear" w:color="auto" w:fill="auto"/>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Кол-во наблюдений</w:t>
            </w:r>
          </w:p>
        </w:tc>
        <w:tc>
          <w:tcPr>
            <w:tcW w:w="493" w:type="pct"/>
            <w:tcBorders>
              <w:top w:val="nil"/>
              <w:left w:val="nil"/>
              <w:bottom w:val="single" w:sz="4" w:space="0" w:color="auto"/>
              <w:right w:val="single" w:sz="4" w:space="0" w:color="auto"/>
            </w:tcBorders>
            <w:shd w:val="clear" w:color="auto" w:fill="auto"/>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R-квадрат</w:t>
            </w:r>
          </w:p>
        </w:tc>
        <w:tc>
          <w:tcPr>
            <w:tcW w:w="488" w:type="pct"/>
            <w:tcBorders>
              <w:top w:val="nil"/>
              <w:left w:val="nil"/>
              <w:bottom w:val="single" w:sz="4" w:space="0" w:color="auto"/>
              <w:right w:val="single" w:sz="4" w:space="0" w:color="auto"/>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Oil_SNP</w:t>
            </w:r>
          </w:p>
        </w:tc>
        <w:tc>
          <w:tcPr>
            <w:tcW w:w="453" w:type="pct"/>
            <w:tcBorders>
              <w:top w:val="nil"/>
              <w:left w:val="nil"/>
              <w:bottom w:val="single" w:sz="4" w:space="0" w:color="auto"/>
              <w:right w:val="single" w:sz="4" w:space="0" w:color="auto"/>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Nasdaq</w:t>
            </w:r>
          </w:p>
        </w:tc>
        <w:tc>
          <w:tcPr>
            <w:tcW w:w="338" w:type="pct"/>
            <w:tcBorders>
              <w:top w:val="nil"/>
              <w:left w:val="nil"/>
              <w:bottom w:val="single" w:sz="4" w:space="0" w:color="auto"/>
              <w:right w:val="single" w:sz="4" w:space="0" w:color="auto"/>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DXY</w:t>
            </w:r>
          </w:p>
        </w:tc>
        <w:tc>
          <w:tcPr>
            <w:tcW w:w="330" w:type="pct"/>
            <w:tcBorders>
              <w:top w:val="nil"/>
              <w:left w:val="nil"/>
              <w:bottom w:val="single" w:sz="4" w:space="0" w:color="auto"/>
              <w:right w:val="single" w:sz="4" w:space="0" w:color="auto"/>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XAU</w:t>
            </w:r>
          </w:p>
        </w:tc>
        <w:tc>
          <w:tcPr>
            <w:tcW w:w="341" w:type="pct"/>
            <w:tcBorders>
              <w:top w:val="nil"/>
              <w:left w:val="nil"/>
              <w:bottom w:val="single" w:sz="4" w:space="0" w:color="auto"/>
              <w:right w:val="single" w:sz="4" w:space="0" w:color="auto"/>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LME</w:t>
            </w:r>
          </w:p>
        </w:tc>
        <w:tc>
          <w:tcPr>
            <w:tcW w:w="321" w:type="pct"/>
            <w:tcBorders>
              <w:top w:val="nil"/>
              <w:left w:val="nil"/>
              <w:bottom w:val="single" w:sz="4" w:space="0" w:color="auto"/>
              <w:right w:val="single" w:sz="4" w:space="0" w:color="auto"/>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GAS</w:t>
            </w:r>
          </w:p>
        </w:tc>
      </w:tr>
      <w:tr w:rsidR="00571E99" w:rsidRPr="00DD300C" w:rsidTr="00571E99">
        <w:trPr>
          <w:trHeight w:val="300"/>
        </w:trPr>
        <w:tc>
          <w:tcPr>
            <w:tcW w:w="1164" w:type="pct"/>
            <w:vMerge w:val="restart"/>
            <w:tcBorders>
              <w:top w:val="nil"/>
              <w:left w:val="single" w:sz="4" w:space="0" w:color="auto"/>
              <w:bottom w:val="single" w:sz="4" w:space="0" w:color="000000"/>
              <w:right w:val="single" w:sz="4" w:space="0" w:color="auto"/>
            </w:tcBorders>
            <w:shd w:val="clear" w:color="auto" w:fill="auto"/>
            <w:vAlign w:val="center"/>
            <w:hideMark/>
          </w:tcPr>
          <w:p w:rsidR="00A73456" w:rsidRPr="00571E99" w:rsidRDefault="00A73456" w:rsidP="00571E99">
            <w:pPr>
              <w:spacing w:after="0"/>
              <w:jc w:val="center"/>
              <w:rPr>
                <w:rFonts w:ascii="Times New Roman" w:eastAsia="Times New Roman" w:hAnsi="Times New Roman" w:cs="Times New Roman"/>
                <w:bCs/>
                <w:color w:val="000000"/>
                <w:sz w:val="20"/>
                <w:szCs w:val="20"/>
                <w:lang w:eastAsia="ru-RU"/>
              </w:rPr>
            </w:pPr>
            <w:r w:rsidRPr="00571E99">
              <w:rPr>
                <w:rFonts w:ascii="Times New Roman" w:eastAsia="Times New Roman" w:hAnsi="Times New Roman" w:cs="Times New Roman"/>
                <w:bCs/>
                <w:color w:val="000000"/>
                <w:sz w:val="20"/>
                <w:szCs w:val="20"/>
                <w:lang w:eastAsia="ru-RU"/>
              </w:rPr>
              <w:t xml:space="preserve">Представление </w:t>
            </w:r>
            <w:r w:rsidR="00571E99" w:rsidRPr="00571E99">
              <w:rPr>
                <w:rFonts w:ascii="Times New Roman" w:eastAsia="Times New Roman" w:hAnsi="Times New Roman" w:cs="Times New Roman"/>
                <w:bCs/>
                <w:color w:val="000000"/>
                <w:sz w:val="20"/>
                <w:szCs w:val="20"/>
                <w:lang w:eastAsia="ru-RU"/>
              </w:rPr>
              <w:t>телекоммуникационных</w:t>
            </w:r>
            <w:r w:rsidRPr="00571E99">
              <w:rPr>
                <w:rFonts w:ascii="Times New Roman" w:eastAsia="Times New Roman" w:hAnsi="Times New Roman" w:cs="Times New Roman"/>
                <w:bCs/>
                <w:color w:val="000000"/>
                <w:sz w:val="20"/>
                <w:szCs w:val="20"/>
                <w:lang w:eastAsia="ru-RU"/>
              </w:rPr>
              <w:t xml:space="preserve"> услуг</w:t>
            </w:r>
          </w:p>
        </w:tc>
        <w:tc>
          <w:tcPr>
            <w:tcW w:w="344" w:type="pct"/>
            <w:vMerge w:val="restart"/>
            <w:tcBorders>
              <w:top w:val="nil"/>
              <w:left w:val="single" w:sz="4" w:space="0" w:color="auto"/>
              <w:bottom w:val="nil"/>
              <w:right w:val="single" w:sz="4" w:space="0" w:color="auto"/>
            </w:tcBorders>
            <w:shd w:val="clear" w:color="auto" w:fill="auto"/>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10</w:t>
            </w:r>
          </w:p>
        </w:tc>
        <w:tc>
          <w:tcPr>
            <w:tcW w:w="72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15</w:t>
            </w:r>
          </w:p>
        </w:tc>
        <w:tc>
          <w:tcPr>
            <w:tcW w:w="4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0.52</w:t>
            </w:r>
          </w:p>
        </w:tc>
        <w:tc>
          <w:tcPr>
            <w:tcW w:w="488"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3"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1.99</w:t>
            </w:r>
          </w:p>
        </w:tc>
        <w:tc>
          <w:tcPr>
            <w:tcW w:w="338"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nil"/>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21" w:type="pct"/>
            <w:tcBorders>
              <w:top w:val="nil"/>
              <w:left w:val="nil"/>
              <w:bottom w:val="nil"/>
              <w:right w:val="single" w:sz="4" w:space="0" w:color="auto"/>
            </w:tcBorders>
            <w:shd w:val="clear" w:color="auto" w:fill="auto"/>
            <w:noWrap/>
            <w:vAlign w:val="center"/>
            <w:hideMark/>
          </w:tcPr>
          <w:p w:rsidR="00A73456" w:rsidRPr="00DD300C" w:rsidRDefault="00A73456"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571E99" w:rsidRPr="00DD300C" w:rsidTr="00571E99">
        <w:trPr>
          <w:trHeight w:val="300"/>
        </w:trPr>
        <w:tc>
          <w:tcPr>
            <w:tcW w:w="1164" w:type="pct"/>
            <w:vMerge/>
            <w:tcBorders>
              <w:top w:val="nil"/>
              <w:left w:val="single" w:sz="4" w:space="0" w:color="auto"/>
              <w:bottom w:val="single" w:sz="4" w:space="0" w:color="000000"/>
              <w:right w:val="single" w:sz="4" w:space="0" w:color="auto"/>
            </w:tcBorders>
            <w:shd w:val="clear" w:color="auto" w:fill="auto"/>
            <w:vAlign w:val="center"/>
            <w:hideMark/>
          </w:tcPr>
          <w:p w:rsidR="008447B8" w:rsidRPr="00DD300C" w:rsidRDefault="008447B8" w:rsidP="00DD300C">
            <w:pPr>
              <w:spacing w:after="0" w:line="360" w:lineRule="auto"/>
              <w:jc w:val="center"/>
              <w:rPr>
                <w:rFonts w:ascii="Times New Roman" w:eastAsia="Times New Roman" w:hAnsi="Times New Roman" w:cs="Times New Roman"/>
                <w:color w:val="000000"/>
                <w:sz w:val="20"/>
                <w:szCs w:val="20"/>
                <w:lang w:eastAsia="ru-RU"/>
              </w:rPr>
            </w:pPr>
          </w:p>
        </w:tc>
        <w:tc>
          <w:tcPr>
            <w:tcW w:w="344" w:type="pct"/>
            <w:vMerge/>
            <w:tcBorders>
              <w:top w:val="nil"/>
              <w:left w:val="single" w:sz="4" w:space="0" w:color="auto"/>
              <w:bottom w:val="nil"/>
              <w:right w:val="single" w:sz="4" w:space="0" w:color="auto"/>
            </w:tcBorders>
            <w:shd w:val="clear" w:color="auto" w:fill="auto"/>
            <w:vAlign w:val="center"/>
            <w:hideMark/>
          </w:tcPr>
          <w:p w:rsidR="008447B8" w:rsidRPr="00DD300C" w:rsidRDefault="008447B8" w:rsidP="00DD300C">
            <w:pPr>
              <w:spacing w:after="0" w:line="360" w:lineRule="auto"/>
              <w:jc w:val="center"/>
              <w:rPr>
                <w:rFonts w:ascii="Times New Roman" w:eastAsia="Times New Roman" w:hAnsi="Times New Roman" w:cs="Times New Roman"/>
                <w:color w:val="000000"/>
                <w:sz w:val="20"/>
                <w:szCs w:val="20"/>
                <w:lang w:eastAsia="ru-RU"/>
              </w:rPr>
            </w:pPr>
          </w:p>
        </w:tc>
        <w:tc>
          <w:tcPr>
            <w:tcW w:w="728" w:type="pct"/>
            <w:vMerge/>
            <w:tcBorders>
              <w:top w:val="nil"/>
              <w:left w:val="single" w:sz="4" w:space="0" w:color="auto"/>
              <w:bottom w:val="single" w:sz="4" w:space="0" w:color="000000"/>
              <w:right w:val="single" w:sz="4" w:space="0" w:color="auto"/>
            </w:tcBorders>
            <w:shd w:val="clear" w:color="auto" w:fill="auto"/>
            <w:vAlign w:val="center"/>
            <w:hideMark/>
          </w:tcPr>
          <w:p w:rsidR="008447B8" w:rsidRPr="00DD300C" w:rsidRDefault="008447B8" w:rsidP="00DD300C">
            <w:pPr>
              <w:spacing w:after="0" w:line="360" w:lineRule="auto"/>
              <w:jc w:val="center"/>
              <w:rPr>
                <w:rFonts w:ascii="Times New Roman" w:eastAsia="Times New Roman" w:hAnsi="Times New Roman" w:cs="Times New Roman"/>
                <w:color w:val="000000"/>
                <w:sz w:val="20"/>
                <w:szCs w:val="20"/>
                <w:lang w:eastAsia="ru-RU"/>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8447B8" w:rsidRPr="00DD300C" w:rsidRDefault="008447B8"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3" w:type="pct"/>
            <w:tcBorders>
              <w:top w:val="nil"/>
              <w:left w:val="nil"/>
              <w:bottom w:val="single" w:sz="4" w:space="0" w:color="auto"/>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0.73</w:t>
            </w:r>
          </w:p>
        </w:tc>
        <w:tc>
          <w:tcPr>
            <w:tcW w:w="338" w:type="pct"/>
            <w:tcBorders>
              <w:top w:val="nil"/>
              <w:left w:val="nil"/>
              <w:bottom w:val="single" w:sz="4" w:space="0" w:color="auto"/>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single" w:sz="4" w:space="0" w:color="auto"/>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21" w:type="pct"/>
            <w:tcBorders>
              <w:top w:val="nil"/>
              <w:left w:val="nil"/>
              <w:bottom w:val="single" w:sz="4" w:space="0" w:color="auto"/>
              <w:right w:val="single" w:sz="4" w:space="0" w:color="auto"/>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571E99" w:rsidRPr="00DD300C" w:rsidTr="00571E99">
        <w:trPr>
          <w:trHeight w:val="300"/>
        </w:trPr>
        <w:tc>
          <w:tcPr>
            <w:tcW w:w="1164" w:type="pct"/>
            <w:vMerge/>
            <w:tcBorders>
              <w:top w:val="nil"/>
              <w:left w:val="single" w:sz="4" w:space="0" w:color="auto"/>
              <w:bottom w:val="single" w:sz="4" w:space="0" w:color="000000"/>
              <w:right w:val="single" w:sz="4" w:space="0" w:color="auto"/>
            </w:tcBorders>
            <w:shd w:val="clear" w:color="auto" w:fill="auto"/>
            <w:vAlign w:val="center"/>
            <w:hideMark/>
          </w:tcPr>
          <w:p w:rsidR="008447B8" w:rsidRPr="00DD300C" w:rsidRDefault="008447B8" w:rsidP="00DD300C">
            <w:pPr>
              <w:spacing w:after="0" w:line="360" w:lineRule="auto"/>
              <w:jc w:val="center"/>
              <w:rPr>
                <w:rFonts w:ascii="Times New Roman" w:eastAsia="Times New Roman" w:hAnsi="Times New Roman" w:cs="Times New Roman"/>
                <w:color w:val="000000"/>
                <w:sz w:val="20"/>
                <w:szCs w:val="20"/>
                <w:lang w:eastAsia="ru-RU"/>
              </w:rPr>
            </w:pPr>
          </w:p>
        </w:tc>
        <w:tc>
          <w:tcPr>
            <w:tcW w:w="344" w:type="pct"/>
            <w:vMerge w:val="restart"/>
            <w:tcBorders>
              <w:top w:val="nil"/>
              <w:left w:val="single" w:sz="4" w:space="0" w:color="auto"/>
              <w:bottom w:val="nil"/>
              <w:right w:val="single" w:sz="4" w:space="0" w:color="auto"/>
            </w:tcBorders>
            <w:shd w:val="clear" w:color="auto" w:fill="auto"/>
            <w:vAlign w:val="center"/>
            <w:hideMark/>
          </w:tcPr>
          <w:p w:rsidR="008447B8" w:rsidRPr="00DD300C" w:rsidRDefault="008447B8"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15</w:t>
            </w:r>
          </w:p>
        </w:tc>
        <w:tc>
          <w:tcPr>
            <w:tcW w:w="72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17</w:t>
            </w:r>
          </w:p>
        </w:tc>
        <w:tc>
          <w:tcPr>
            <w:tcW w:w="4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0.72</w:t>
            </w:r>
          </w:p>
        </w:tc>
        <w:tc>
          <w:tcPr>
            <w:tcW w:w="488" w:type="pct"/>
            <w:tcBorders>
              <w:top w:val="nil"/>
              <w:left w:val="nil"/>
              <w:bottom w:val="nil"/>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0.13</w:t>
            </w:r>
          </w:p>
        </w:tc>
        <w:tc>
          <w:tcPr>
            <w:tcW w:w="453" w:type="pct"/>
            <w:tcBorders>
              <w:top w:val="nil"/>
              <w:left w:val="nil"/>
              <w:bottom w:val="nil"/>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2.56</w:t>
            </w:r>
          </w:p>
        </w:tc>
        <w:tc>
          <w:tcPr>
            <w:tcW w:w="338" w:type="pct"/>
            <w:tcBorders>
              <w:top w:val="nil"/>
              <w:left w:val="nil"/>
              <w:bottom w:val="nil"/>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nil"/>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21" w:type="pct"/>
            <w:tcBorders>
              <w:top w:val="nil"/>
              <w:left w:val="nil"/>
              <w:bottom w:val="nil"/>
              <w:right w:val="single" w:sz="4" w:space="0" w:color="auto"/>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571E99" w:rsidRPr="00DD300C" w:rsidTr="00571E99">
        <w:trPr>
          <w:trHeight w:val="300"/>
        </w:trPr>
        <w:tc>
          <w:tcPr>
            <w:tcW w:w="1164" w:type="pct"/>
            <w:vMerge/>
            <w:tcBorders>
              <w:top w:val="nil"/>
              <w:left w:val="single" w:sz="4" w:space="0" w:color="auto"/>
              <w:bottom w:val="single" w:sz="4" w:space="0" w:color="000000"/>
              <w:right w:val="single" w:sz="4" w:space="0" w:color="auto"/>
            </w:tcBorders>
            <w:shd w:val="clear" w:color="auto" w:fill="auto"/>
            <w:vAlign w:val="center"/>
            <w:hideMark/>
          </w:tcPr>
          <w:p w:rsidR="008447B8" w:rsidRPr="00DD300C" w:rsidRDefault="008447B8" w:rsidP="00DD300C">
            <w:pPr>
              <w:spacing w:after="0" w:line="360" w:lineRule="auto"/>
              <w:jc w:val="center"/>
              <w:rPr>
                <w:rFonts w:ascii="Times New Roman" w:eastAsia="Times New Roman" w:hAnsi="Times New Roman" w:cs="Times New Roman"/>
                <w:color w:val="000000"/>
                <w:sz w:val="20"/>
                <w:szCs w:val="20"/>
                <w:lang w:eastAsia="ru-RU"/>
              </w:rPr>
            </w:pPr>
          </w:p>
        </w:tc>
        <w:tc>
          <w:tcPr>
            <w:tcW w:w="344" w:type="pct"/>
            <w:vMerge/>
            <w:tcBorders>
              <w:top w:val="nil"/>
              <w:left w:val="single" w:sz="4" w:space="0" w:color="auto"/>
              <w:bottom w:val="nil"/>
              <w:right w:val="single" w:sz="4" w:space="0" w:color="auto"/>
            </w:tcBorders>
            <w:shd w:val="clear" w:color="auto" w:fill="auto"/>
            <w:vAlign w:val="center"/>
            <w:hideMark/>
          </w:tcPr>
          <w:p w:rsidR="008447B8" w:rsidRPr="00DD300C" w:rsidRDefault="008447B8" w:rsidP="00DD300C">
            <w:pPr>
              <w:spacing w:after="0" w:line="360" w:lineRule="auto"/>
              <w:jc w:val="center"/>
              <w:rPr>
                <w:rFonts w:ascii="Times New Roman" w:eastAsia="Times New Roman" w:hAnsi="Times New Roman" w:cs="Times New Roman"/>
                <w:color w:val="000000"/>
                <w:sz w:val="20"/>
                <w:szCs w:val="20"/>
                <w:lang w:eastAsia="ru-RU"/>
              </w:rPr>
            </w:pPr>
          </w:p>
        </w:tc>
        <w:tc>
          <w:tcPr>
            <w:tcW w:w="728" w:type="pct"/>
            <w:vMerge/>
            <w:tcBorders>
              <w:top w:val="nil"/>
              <w:left w:val="single" w:sz="4" w:space="0" w:color="auto"/>
              <w:bottom w:val="single" w:sz="4" w:space="0" w:color="000000"/>
              <w:right w:val="single" w:sz="4" w:space="0" w:color="auto"/>
            </w:tcBorders>
            <w:shd w:val="clear" w:color="auto" w:fill="auto"/>
            <w:vAlign w:val="center"/>
            <w:hideMark/>
          </w:tcPr>
          <w:p w:rsidR="008447B8" w:rsidRPr="00DD300C" w:rsidRDefault="008447B8" w:rsidP="00DD300C">
            <w:pPr>
              <w:spacing w:after="0" w:line="360" w:lineRule="auto"/>
              <w:jc w:val="center"/>
              <w:rPr>
                <w:rFonts w:ascii="Times New Roman" w:eastAsia="Times New Roman" w:hAnsi="Times New Roman" w:cs="Times New Roman"/>
                <w:color w:val="000000"/>
                <w:sz w:val="20"/>
                <w:szCs w:val="20"/>
                <w:lang w:eastAsia="ru-RU"/>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8447B8" w:rsidRPr="00DD300C" w:rsidRDefault="008447B8"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0.55</w:t>
            </w:r>
          </w:p>
        </w:tc>
        <w:tc>
          <w:tcPr>
            <w:tcW w:w="453" w:type="pct"/>
            <w:tcBorders>
              <w:top w:val="nil"/>
              <w:left w:val="nil"/>
              <w:bottom w:val="single" w:sz="4" w:space="0" w:color="auto"/>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0.67</w:t>
            </w:r>
          </w:p>
        </w:tc>
        <w:tc>
          <w:tcPr>
            <w:tcW w:w="338" w:type="pct"/>
            <w:tcBorders>
              <w:top w:val="nil"/>
              <w:left w:val="nil"/>
              <w:bottom w:val="single" w:sz="4" w:space="0" w:color="auto"/>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30" w:type="pct"/>
            <w:tcBorders>
              <w:top w:val="nil"/>
              <w:left w:val="nil"/>
              <w:bottom w:val="single" w:sz="4" w:space="0" w:color="auto"/>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21" w:type="pct"/>
            <w:tcBorders>
              <w:top w:val="nil"/>
              <w:left w:val="nil"/>
              <w:bottom w:val="single" w:sz="4" w:space="0" w:color="auto"/>
              <w:right w:val="single" w:sz="4" w:space="0" w:color="auto"/>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571E99" w:rsidRPr="00DD300C" w:rsidTr="00571E99">
        <w:trPr>
          <w:trHeight w:val="300"/>
        </w:trPr>
        <w:tc>
          <w:tcPr>
            <w:tcW w:w="1164" w:type="pct"/>
            <w:vMerge/>
            <w:tcBorders>
              <w:top w:val="nil"/>
              <w:left w:val="single" w:sz="4" w:space="0" w:color="auto"/>
              <w:bottom w:val="single" w:sz="4" w:space="0" w:color="000000"/>
              <w:right w:val="single" w:sz="4" w:space="0" w:color="auto"/>
            </w:tcBorders>
            <w:shd w:val="clear" w:color="auto" w:fill="auto"/>
            <w:vAlign w:val="center"/>
            <w:hideMark/>
          </w:tcPr>
          <w:p w:rsidR="008447B8" w:rsidRPr="00DD300C" w:rsidRDefault="008447B8" w:rsidP="00DD300C">
            <w:pPr>
              <w:spacing w:after="0" w:line="360" w:lineRule="auto"/>
              <w:jc w:val="center"/>
              <w:rPr>
                <w:rFonts w:ascii="Times New Roman" w:eastAsia="Times New Roman" w:hAnsi="Times New Roman" w:cs="Times New Roman"/>
                <w:color w:val="000000"/>
                <w:sz w:val="20"/>
                <w:szCs w:val="20"/>
                <w:lang w:eastAsia="ru-RU"/>
              </w:rPr>
            </w:pPr>
          </w:p>
        </w:tc>
        <w:tc>
          <w:tcPr>
            <w:tcW w:w="344" w:type="pct"/>
            <w:vMerge w:val="restart"/>
            <w:tcBorders>
              <w:top w:val="nil"/>
              <w:left w:val="single" w:sz="4" w:space="0" w:color="auto"/>
              <w:bottom w:val="single" w:sz="4" w:space="0" w:color="000000"/>
              <w:right w:val="single" w:sz="4" w:space="0" w:color="auto"/>
            </w:tcBorders>
            <w:shd w:val="clear" w:color="auto" w:fill="auto"/>
            <w:vAlign w:val="center"/>
            <w:hideMark/>
          </w:tcPr>
          <w:p w:rsidR="008447B8" w:rsidRPr="00DD300C" w:rsidRDefault="008447B8"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20</w:t>
            </w:r>
          </w:p>
        </w:tc>
        <w:tc>
          <w:tcPr>
            <w:tcW w:w="72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16</w:t>
            </w:r>
          </w:p>
        </w:tc>
        <w:tc>
          <w:tcPr>
            <w:tcW w:w="4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color w:val="000000"/>
                <w:sz w:val="20"/>
                <w:szCs w:val="20"/>
                <w:lang w:eastAsia="ru-RU"/>
              </w:rPr>
            </w:pPr>
            <w:r w:rsidRPr="00DD300C">
              <w:rPr>
                <w:rFonts w:ascii="Times New Roman" w:eastAsia="Times New Roman" w:hAnsi="Times New Roman" w:cs="Times New Roman"/>
                <w:color w:val="000000"/>
                <w:sz w:val="20"/>
                <w:szCs w:val="20"/>
                <w:lang w:eastAsia="ru-RU"/>
              </w:rPr>
              <w:t>0.78</w:t>
            </w:r>
          </w:p>
        </w:tc>
        <w:tc>
          <w:tcPr>
            <w:tcW w:w="488" w:type="pct"/>
            <w:tcBorders>
              <w:top w:val="nil"/>
              <w:left w:val="nil"/>
              <w:bottom w:val="nil"/>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3" w:type="pct"/>
            <w:tcBorders>
              <w:top w:val="nil"/>
              <w:left w:val="nil"/>
              <w:bottom w:val="nil"/>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4.48</w:t>
            </w:r>
          </w:p>
        </w:tc>
        <w:tc>
          <w:tcPr>
            <w:tcW w:w="338" w:type="pct"/>
            <w:tcBorders>
              <w:top w:val="nil"/>
              <w:left w:val="nil"/>
              <w:bottom w:val="nil"/>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-6.91</w:t>
            </w:r>
          </w:p>
        </w:tc>
        <w:tc>
          <w:tcPr>
            <w:tcW w:w="330" w:type="pct"/>
            <w:tcBorders>
              <w:top w:val="nil"/>
              <w:left w:val="nil"/>
              <w:bottom w:val="nil"/>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nil"/>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21" w:type="pct"/>
            <w:tcBorders>
              <w:top w:val="nil"/>
              <w:left w:val="nil"/>
              <w:bottom w:val="nil"/>
              <w:right w:val="single" w:sz="4" w:space="0" w:color="auto"/>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p>
        </w:tc>
      </w:tr>
      <w:tr w:rsidR="00571E99" w:rsidRPr="00DD300C" w:rsidTr="00571E99">
        <w:trPr>
          <w:trHeight w:val="300"/>
        </w:trPr>
        <w:tc>
          <w:tcPr>
            <w:tcW w:w="1164" w:type="pct"/>
            <w:vMerge/>
            <w:tcBorders>
              <w:top w:val="nil"/>
              <w:left w:val="single" w:sz="4" w:space="0" w:color="auto"/>
              <w:bottom w:val="single" w:sz="4" w:space="0" w:color="000000"/>
              <w:right w:val="single" w:sz="4" w:space="0" w:color="auto"/>
            </w:tcBorders>
            <w:shd w:val="clear" w:color="auto" w:fill="auto"/>
            <w:vAlign w:val="center"/>
            <w:hideMark/>
          </w:tcPr>
          <w:p w:rsidR="008447B8" w:rsidRPr="00DD300C" w:rsidRDefault="008447B8" w:rsidP="00DD300C">
            <w:pPr>
              <w:spacing w:after="0" w:line="360" w:lineRule="auto"/>
              <w:jc w:val="center"/>
              <w:rPr>
                <w:rFonts w:ascii="Times New Roman" w:eastAsia="Times New Roman" w:hAnsi="Times New Roman" w:cs="Times New Roman"/>
                <w:color w:val="000000"/>
                <w:sz w:val="20"/>
                <w:szCs w:val="20"/>
                <w:lang w:eastAsia="ru-RU"/>
              </w:rPr>
            </w:pPr>
          </w:p>
        </w:tc>
        <w:tc>
          <w:tcPr>
            <w:tcW w:w="344" w:type="pct"/>
            <w:vMerge/>
            <w:tcBorders>
              <w:top w:val="nil"/>
              <w:left w:val="single" w:sz="4" w:space="0" w:color="auto"/>
              <w:bottom w:val="single" w:sz="4" w:space="0" w:color="000000"/>
              <w:right w:val="single" w:sz="4" w:space="0" w:color="auto"/>
            </w:tcBorders>
            <w:shd w:val="clear" w:color="auto" w:fill="auto"/>
            <w:vAlign w:val="center"/>
            <w:hideMark/>
          </w:tcPr>
          <w:p w:rsidR="008447B8" w:rsidRPr="00DD300C" w:rsidRDefault="008447B8" w:rsidP="00DD300C">
            <w:pPr>
              <w:spacing w:after="0" w:line="360" w:lineRule="auto"/>
              <w:jc w:val="center"/>
              <w:rPr>
                <w:rFonts w:ascii="Times New Roman" w:eastAsia="Times New Roman" w:hAnsi="Times New Roman" w:cs="Times New Roman"/>
                <w:color w:val="000000"/>
                <w:sz w:val="20"/>
                <w:szCs w:val="20"/>
                <w:lang w:eastAsia="ru-RU"/>
              </w:rPr>
            </w:pPr>
          </w:p>
        </w:tc>
        <w:tc>
          <w:tcPr>
            <w:tcW w:w="728" w:type="pct"/>
            <w:vMerge/>
            <w:tcBorders>
              <w:top w:val="nil"/>
              <w:left w:val="single" w:sz="4" w:space="0" w:color="auto"/>
              <w:bottom w:val="single" w:sz="4" w:space="0" w:color="000000"/>
              <w:right w:val="single" w:sz="4" w:space="0" w:color="auto"/>
            </w:tcBorders>
            <w:shd w:val="clear" w:color="auto" w:fill="auto"/>
            <w:vAlign w:val="center"/>
            <w:hideMark/>
          </w:tcPr>
          <w:p w:rsidR="008447B8" w:rsidRPr="00DD300C" w:rsidRDefault="008447B8" w:rsidP="00DD300C">
            <w:pPr>
              <w:spacing w:after="0" w:line="360" w:lineRule="auto"/>
              <w:jc w:val="center"/>
              <w:rPr>
                <w:rFonts w:ascii="Times New Roman" w:eastAsia="Times New Roman" w:hAnsi="Times New Roman" w:cs="Times New Roman"/>
                <w:color w:val="000000"/>
                <w:sz w:val="20"/>
                <w:szCs w:val="20"/>
                <w:lang w:eastAsia="ru-RU"/>
              </w:rPr>
            </w:pPr>
          </w:p>
        </w:tc>
        <w:tc>
          <w:tcPr>
            <w:tcW w:w="493" w:type="pct"/>
            <w:vMerge/>
            <w:tcBorders>
              <w:top w:val="nil"/>
              <w:left w:val="single" w:sz="4" w:space="0" w:color="auto"/>
              <w:bottom w:val="single" w:sz="4" w:space="0" w:color="000000"/>
              <w:right w:val="single" w:sz="4" w:space="0" w:color="auto"/>
            </w:tcBorders>
            <w:shd w:val="clear" w:color="auto" w:fill="auto"/>
            <w:vAlign w:val="center"/>
            <w:hideMark/>
          </w:tcPr>
          <w:p w:rsidR="008447B8" w:rsidRPr="00DD300C" w:rsidRDefault="008447B8" w:rsidP="00DD300C">
            <w:pPr>
              <w:spacing w:after="0" w:line="360" w:lineRule="auto"/>
              <w:jc w:val="center"/>
              <w:rPr>
                <w:rFonts w:ascii="Times New Roman" w:eastAsia="Times New Roman" w:hAnsi="Times New Roman" w:cs="Times New Roman"/>
                <w:color w:val="000000"/>
                <w:sz w:val="20"/>
                <w:szCs w:val="20"/>
                <w:lang w:eastAsia="ru-RU"/>
              </w:rPr>
            </w:pPr>
          </w:p>
        </w:tc>
        <w:tc>
          <w:tcPr>
            <w:tcW w:w="488" w:type="pct"/>
            <w:tcBorders>
              <w:top w:val="nil"/>
              <w:left w:val="nil"/>
              <w:bottom w:val="single" w:sz="4" w:space="0" w:color="auto"/>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453" w:type="pct"/>
            <w:tcBorders>
              <w:top w:val="nil"/>
              <w:left w:val="nil"/>
              <w:bottom w:val="single" w:sz="4" w:space="0" w:color="auto"/>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0.95</w:t>
            </w:r>
          </w:p>
        </w:tc>
        <w:tc>
          <w:tcPr>
            <w:tcW w:w="338" w:type="pct"/>
            <w:tcBorders>
              <w:top w:val="nil"/>
              <w:left w:val="nil"/>
              <w:bottom w:val="single" w:sz="4" w:space="0" w:color="auto"/>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r w:rsidRPr="00DD300C">
              <w:rPr>
                <w:rFonts w:ascii="Times New Roman" w:eastAsia="Times New Roman" w:hAnsi="Times New Roman" w:cs="Times New Roman"/>
                <w:b/>
                <w:bCs/>
                <w:color w:val="000000"/>
                <w:sz w:val="20"/>
                <w:szCs w:val="20"/>
                <w:lang w:eastAsia="ru-RU"/>
              </w:rPr>
              <w:t>-0.39</w:t>
            </w:r>
          </w:p>
        </w:tc>
        <w:tc>
          <w:tcPr>
            <w:tcW w:w="330" w:type="pct"/>
            <w:tcBorders>
              <w:top w:val="nil"/>
              <w:left w:val="nil"/>
              <w:bottom w:val="single" w:sz="4" w:space="0" w:color="auto"/>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41" w:type="pct"/>
            <w:tcBorders>
              <w:top w:val="nil"/>
              <w:left w:val="nil"/>
              <w:bottom w:val="single" w:sz="4" w:space="0" w:color="auto"/>
              <w:right w:val="nil"/>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p>
        </w:tc>
        <w:tc>
          <w:tcPr>
            <w:tcW w:w="321" w:type="pct"/>
            <w:tcBorders>
              <w:top w:val="nil"/>
              <w:left w:val="nil"/>
              <w:bottom w:val="single" w:sz="4" w:space="0" w:color="auto"/>
              <w:right w:val="single" w:sz="4" w:space="0" w:color="auto"/>
            </w:tcBorders>
            <w:shd w:val="clear" w:color="auto" w:fill="auto"/>
            <w:noWrap/>
            <w:vAlign w:val="center"/>
            <w:hideMark/>
          </w:tcPr>
          <w:p w:rsidR="008447B8" w:rsidRPr="00DD300C" w:rsidRDefault="008447B8" w:rsidP="00DD300C">
            <w:pPr>
              <w:spacing w:after="0" w:line="360" w:lineRule="auto"/>
              <w:jc w:val="center"/>
              <w:rPr>
                <w:rFonts w:ascii="Times New Roman" w:eastAsia="Times New Roman" w:hAnsi="Times New Roman" w:cs="Times New Roman"/>
                <w:b/>
                <w:bCs/>
                <w:color w:val="000000"/>
                <w:sz w:val="20"/>
                <w:szCs w:val="20"/>
                <w:lang w:eastAsia="ru-RU"/>
              </w:rPr>
            </w:pPr>
          </w:p>
        </w:tc>
      </w:tr>
    </w:tbl>
    <w:p w:rsidR="008447B8" w:rsidRDefault="008447B8" w:rsidP="00F20133">
      <w:pPr>
        <w:spacing w:after="0" w:line="360" w:lineRule="auto"/>
        <w:ind w:firstLine="708"/>
        <w:jc w:val="both"/>
        <w:rPr>
          <w:rFonts w:ascii="Times New Roman" w:hAnsi="Times New Roman" w:cs="Times New Roman"/>
          <w:sz w:val="28"/>
          <w:szCs w:val="28"/>
        </w:rPr>
      </w:pPr>
    </w:p>
    <w:p w:rsidR="008447B8" w:rsidRDefault="008447B8" w:rsidP="00F201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Несмотря на очень небольшое количество наблюдений, </w:t>
      </w:r>
      <w:r>
        <w:rPr>
          <w:rFonts w:ascii="Times New Roman" w:hAnsi="Times New Roman" w:cs="Times New Roman"/>
          <w:sz w:val="28"/>
          <w:szCs w:val="28"/>
          <w:lang w:val="en-US"/>
        </w:rPr>
        <w:t>R</w:t>
      </w:r>
      <w:r w:rsidRPr="008447B8">
        <w:rPr>
          <w:rFonts w:ascii="Times New Roman" w:hAnsi="Times New Roman" w:cs="Times New Roman"/>
          <w:sz w:val="28"/>
          <w:szCs w:val="28"/>
        </w:rPr>
        <w:t>-</w:t>
      </w:r>
      <w:r>
        <w:rPr>
          <w:rFonts w:ascii="Times New Roman" w:hAnsi="Times New Roman" w:cs="Times New Roman"/>
          <w:sz w:val="28"/>
          <w:szCs w:val="28"/>
        </w:rPr>
        <w:t>квадрат, достигающий 80%, свидетельствует о доминирующем влиянии рынка на динамику курса акций телекоммуникационных компаний. Исходя и постепенного увеличения стандартизированных коэффициентов, можно также выдвинуть тезис, что с течением месяца зависимость имеет тенденцию к усилению.</w:t>
      </w:r>
    </w:p>
    <w:p w:rsidR="00703C7C" w:rsidRDefault="00703C7C" w:rsidP="00F201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Резюмируя результаты регрессионных моделей, необходимо отметить, что в 10 из 14 проанализированных отраслевых группах были установлены статистические значимые зависимости курса акций от одного или более выбранных факторов. Для 4 отраслевых групп, а именно: Транспорт, Потребительские товары массового спроса, Фармацевтическая продукция и Предоставление коммунальных услуг – статистической связи установлено не было, в силу ряда причин. Во-первых, фармацевтическая продукция была выделена в отдельную категорию и изъята из потребительских товаров в расчете на то, что акции компании, производящие медикаменты, будут п</w:t>
      </w:r>
      <w:r w:rsidR="00654CE9">
        <w:rPr>
          <w:rFonts w:ascii="Times New Roman" w:hAnsi="Times New Roman" w:cs="Times New Roman"/>
          <w:sz w:val="28"/>
          <w:szCs w:val="28"/>
        </w:rPr>
        <w:t>одвержены влиянию других факторов. Предположение не оправдалось, при этом выборка товаров массового спроса сильно сократилась до размера, при котором сложно ожидать сколько-нибудь значим</w:t>
      </w:r>
      <w:r w:rsidR="00C216BF">
        <w:rPr>
          <w:rFonts w:ascii="Times New Roman" w:hAnsi="Times New Roman" w:cs="Times New Roman"/>
          <w:sz w:val="28"/>
          <w:szCs w:val="28"/>
        </w:rPr>
        <w:t>ых</w:t>
      </w:r>
      <w:r w:rsidR="00654CE9">
        <w:rPr>
          <w:rFonts w:ascii="Times New Roman" w:hAnsi="Times New Roman" w:cs="Times New Roman"/>
          <w:sz w:val="28"/>
          <w:szCs w:val="28"/>
        </w:rPr>
        <w:t xml:space="preserve"> статистических показаний. Для транспортных и коммунальных компаний в предложенном данной работой наборе факторов не было выделено тех, которые оказывали бы существенное влияние на динамику курса акций, однако, это не означает, что такие факторы в принципе отсутствуют.</w:t>
      </w:r>
    </w:p>
    <w:p w:rsidR="00CA1142" w:rsidRDefault="00FA11A8" w:rsidP="009B6A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 касается остальных секторов, то можно констатировать, что в выдвинутые гипотезы относительно вероятных детерминант в целом подтвердились. Так, более чем для половины групп решающим фактором становится динамика рынка, выраженная через индекс </w:t>
      </w:r>
      <w:r>
        <w:rPr>
          <w:rFonts w:ascii="Times New Roman" w:hAnsi="Times New Roman" w:cs="Times New Roman"/>
          <w:sz w:val="28"/>
          <w:szCs w:val="28"/>
          <w:lang w:val="en-US"/>
        </w:rPr>
        <w:t>Nasdaq</w:t>
      </w:r>
      <w:r w:rsidRPr="00FA11A8">
        <w:rPr>
          <w:rFonts w:ascii="Times New Roman" w:hAnsi="Times New Roman" w:cs="Times New Roman"/>
          <w:sz w:val="28"/>
          <w:szCs w:val="28"/>
        </w:rPr>
        <w:t>.</w:t>
      </w:r>
      <w:r>
        <w:rPr>
          <w:rFonts w:ascii="Times New Roman" w:hAnsi="Times New Roman" w:cs="Times New Roman"/>
          <w:sz w:val="28"/>
          <w:szCs w:val="28"/>
        </w:rPr>
        <w:t xml:space="preserve"> Что же касается специфических отраслевых факторов, то они также были выявлены, как, например, цены на нефть для нефтегазодобывающих предприятий, и цены алюминия для </w:t>
      </w:r>
      <w:r w:rsidR="00926948">
        <w:rPr>
          <w:rFonts w:ascii="Times New Roman" w:hAnsi="Times New Roman" w:cs="Times New Roman"/>
          <w:sz w:val="28"/>
          <w:szCs w:val="28"/>
        </w:rPr>
        <w:t>сектора материальных ресурсов.</w:t>
      </w:r>
    </w:p>
    <w:p w:rsidR="00B82D86" w:rsidRDefault="00B82D86" w:rsidP="00B82D86">
      <w:pPr>
        <w:spacing w:after="0" w:line="360" w:lineRule="auto"/>
        <w:jc w:val="both"/>
        <w:rPr>
          <w:rFonts w:ascii="Times New Roman" w:hAnsi="Times New Roman" w:cs="Times New Roman"/>
          <w:sz w:val="28"/>
          <w:szCs w:val="28"/>
        </w:rPr>
      </w:pPr>
    </w:p>
    <w:p w:rsidR="00B82D86" w:rsidRDefault="00B82D86" w:rsidP="00B82D86">
      <w:pPr>
        <w:spacing w:after="0" w:line="360" w:lineRule="auto"/>
        <w:jc w:val="both"/>
        <w:rPr>
          <w:rFonts w:ascii="Times New Roman" w:hAnsi="Times New Roman" w:cs="Times New Roman"/>
          <w:sz w:val="28"/>
          <w:szCs w:val="28"/>
        </w:rPr>
      </w:pPr>
    </w:p>
    <w:p w:rsidR="00B82D86" w:rsidRDefault="00B82D86" w:rsidP="00B82D86">
      <w:pPr>
        <w:spacing w:after="0" w:line="360" w:lineRule="auto"/>
        <w:jc w:val="both"/>
        <w:rPr>
          <w:rFonts w:ascii="Times New Roman" w:hAnsi="Times New Roman" w:cs="Times New Roman"/>
          <w:sz w:val="28"/>
          <w:szCs w:val="28"/>
        </w:rPr>
      </w:pPr>
    </w:p>
    <w:p w:rsidR="00556900" w:rsidRDefault="00556900" w:rsidP="00B82D86">
      <w:pPr>
        <w:spacing w:after="0" w:line="360" w:lineRule="auto"/>
        <w:jc w:val="both"/>
        <w:rPr>
          <w:rFonts w:ascii="Times New Roman" w:hAnsi="Times New Roman" w:cs="Times New Roman"/>
          <w:sz w:val="28"/>
          <w:szCs w:val="28"/>
        </w:rPr>
      </w:pPr>
    </w:p>
    <w:p w:rsidR="00556900" w:rsidRDefault="00556900" w:rsidP="00B82D86">
      <w:pPr>
        <w:spacing w:after="0" w:line="360" w:lineRule="auto"/>
        <w:jc w:val="both"/>
        <w:rPr>
          <w:rFonts w:ascii="Times New Roman" w:hAnsi="Times New Roman" w:cs="Times New Roman"/>
          <w:sz w:val="28"/>
          <w:szCs w:val="28"/>
        </w:rPr>
      </w:pPr>
    </w:p>
    <w:p w:rsidR="00556900" w:rsidRDefault="00556900" w:rsidP="00B82D86">
      <w:pPr>
        <w:spacing w:after="0" w:line="360" w:lineRule="auto"/>
        <w:jc w:val="both"/>
        <w:rPr>
          <w:rFonts w:ascii="Times New Roman" w:hAnsi="Times New Roman" w:cs="Times New Roman"/>
          <w:sz w:val="28"/>
          <w:szCs w:val="28"/>
        </w:rPr>
      </w:pPr>
    </w:p>
    <w:p w:rsidR="00556900" w:rsidRPr="00556900" w:rsidRDefault="00556900" w:rsidP="00B82D86">
      <w:pPr>
        <w:spacing w:after="0" w:line="360" w:lineRule="auto"/>
        <w:jc w:val="both"/>
        <w:rPr>
          <w:rFonts w:ascii="Times New Roman" w:hAnsi="Times New Roman" w:cs="Times New Roman"/>
          <w:sz w:val="28"/>
          <w:szCs w:val="28"/>
        </w:rPr>
      </w:pPr>
    </w:p>
    <w:p w:rsidR="00B82D86" w:rsidRPr="00B82D86" w:rsidRDefault="00C906B4" w:rsidP="00C906B4">
      <w:pPr>
        <w:pStyle w:val="a3"/>
        <w:numPr>
          <w:ilvl w:val="1"/>
          <w:numId w:val="10"/>
        </w:numPr>
        <w:spacing w:after="0" w:line="360" w:lineRule="auto"/>
        <w:jc w:val="both"/>
        <w:outlineLvl w:val="1"/>
        <w:rPr>
          <w:rFonts w:ascii="Times New Roman" w:hAnsi="Times New Roman" w:cs="Times New Roman"/>
          <w:b/>
          <w:sz w:val="32"/>
          <w:szCs w:val="28"/>
        </w:rPr>
      </w:pPr>
      <w:bookmarkStart w:id="10" w:name="_Toc356843262"/>
      <w:r>
        <w:rPr>
          <w:rFonts w:ascii="Times New Roman" w:hAnsi="Times New Roman" w:cs="Times New Roman"/>
          <w:b/>
          <w:sz w:val="32"/>
          <w:szCs w:val="28"/>
        </w:rPr>
        <w:lastRenderedPageBreak/>
        <w:t>Выводы и рекомендации</w:t>
      </w:r>
      <w:bookmarkEnd w:id="10"/>
      <w:r>
        <w:rPr>
          <w:rFonts w:ascii="Times New Roman" w:hAnsi="Times New Roman" w:cs="Times New Roman"/>
          <w:b/>
          <w:sz w:val="32"/>
          <w:szCs w:val="28"/>
        </w:rPr>
        <w:t xml:space="preserve"> </w:t>
      </w:r>
    </w:p>
    <w:p w:rsidR="00B82D86" w:rsidRDefault="00B82D86" w:rsidP="00B82D86">
      <w:pPr>
        <w:spacing w:after="0" w:line="360" w:lineRule="auto"/>
        <w:jc w:val="both"/>
        <w:rPr>
          <w:rFonts w:ascii="Times New Roman" w:hAnsi="Times New Roman" w:cs="Times New Roman"/>
          <w:sz w:val="28"/>
          <w:szCs w:val="28"/>
        </w:rPr>
      </w:pPr>
    </w:p>
    <w:p w:rsidR="00B82D86" w:rsidRDefault="00B82D86" w:rsidP="00B82D86">
      <w:pPr>
        <w:spacing w:after="0" w:line="360" w:lineRule="auto"/>
        <w:jc w:val="both"/>
        <w:rPr>
          <w:rFonts w:ascii="Times New Roman" w:hAnsi="Times New Roman" w:cs="Times New Roman"/>
          <w:sz w:val="28"/>
          <w:szCs w:val="28"/>
        </w:rPr>
      </w:pPr>
    </w:p>
    <w:p w:rsidR="00B82D86" w:rsidRDefault="00B82D86" w:rsidP="00B82D86">
      <w:pPr>
        <w:spacing w:after="0" w:line="360" w:lineRule="auto"/>
        <w:jc w:val="both"/>
        <w:rPr>
          <w:rFonts w:ascii="Times New Roman" w:hAnsi="Times New Roman" w:cs="Times New Roman"/>
          <w:sz w:val="28"/>
          <w:szCs w:val="28"/>
        </w:rPr>
      </w:pPr>
    </w:p>
    <w:p w:rsidR="008447B8" w:rsidRDefault="00AC487F" w:rsidP="00B82D8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целом, </w:t>
      </w:r>
      <w:r w:rsidR="00907E87">
        <w:rPr>
          <w:rFonts w:ascii="Times New Roman" w:hAnsi="Times New Roman" w:cs="Times New Roman"/>
          <w:sz w:val="28"/>
          <w:szCs w:val="28"/>
        </w:rPr>
        <w:t>выбранный в рамках данного исследования подход к определению детерминант динамики</w:t>
      </w:r>
      <w:r w:rsidR="00926948">
        <w:rPr>
          <w:rFonts w:ascii="Times New Roman" w:hAnsi="Times New Roman" w:cs="Times New Roman"/>
          <w:sz w:val="28"/>
          <w:szCs w:val="28"/>
        </w:rPr>
        <w:t xml:space="preserve"> </w:t>
      </w:r>
      <w:r w:rsidR="00907E87">
        <w:rPr>
          <w:rFonts w:ascii="Times New Roman" w:hAnsi="Times New Roman" w:cs="Times New Roman"/>
          <w:sz w:val="28"/>
          <w:szCs w:val="28"/>
        </w:rPr>
        <w:t>курса акций в первый месяц после первичного размещения доказывает свою применимость и оправданность. В условиях минимального временного отрезка, были установлены статистически значимые взаимосвязи между стоимостью акций компаний и различными фундаментальными рыночными факторами из числа отобранных. Проведенный анализ показывает, что использование факторных моделей для достижения достоверного результата в решении вопроса о детерминантах курса акций возможно. Тем не менее, по итогам проведенного анализа можно сделать ряд выводов и рекомендаций, необходимых для получения более качественного и очевидного результата.</w:t>
      </w:r>
    </w:p>
    <w:p w:rsidR="00F74C93" w:rsidRDefault="00F74C93" w:rsidP="00B82D8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первую очередь, необходимо углублять и детализировать отраслевое разделение компаний. Осуществленное в данном исследовании деление обосновано, однако, как показали итоги, не всегда достаточно для достиж</w:t>
      </w:r>
      <w:r w:rsidR="00EB0A16">
        <w:rPr>
          <w:rFonts w:ascii="Times New Roman" w:hAnsi="Times New Roman" w:cs="Times New Roman"/>
          <w:sz w:val="28"/>
          <w:szCs w:val="28"/>
        </w:rPr>
        <w:t>ения желаемого результата. Так, отдельного более мелкого деления заслуживают такие отрасли, как производство материальных ресурсов, неосновные потребительские товары, товары массового спроса. Особенно две последние категории могут в себе слишком большое количество изначально непохожих бизнесов, подверженных влиянию различающихся факторов. К тому же, в соответствие со стандартами классификации экономической деятельности, в обе эти категории включаются и вся деятельность, связанная не с производством, а с торговлей данными товарами.</w:t>
      </w:r>
      <w:r w:rsidR="00DA399F">
        <w:rPr>
          <w:rFonts w:ascii="Times New Roman" w:hAnsi="Times New Roman" w:cs="Times New Roman"/>
          <w:sz w:val="28"/>
          <w:szCs w:val="28"/>
        </w:rPr>
        <w:t xml:space="preserve"> Представляется разумным выделить</w:t>
      </w:r>
      <w:r w:rsidR="00EB0A16">
        <w:rPr>
          <w:rFonts w:ascii="Times New Roman" w:hAnsi="Times New Roman" w:cs="Times New Roman"/>
          <w:sz w:val="28"/>
          <w:szCs w:val="28"/>
        </w:rPr>
        <w:t xml:space="preserve"> </w:t>
      </w:r>
      <w:r w:rsidR="00DA399F">
        <w:rPr>
          <w:rFonts w:ascii="Times New Roman" w:hAnsi="Times New Roman" w:cs="Times New Roman"/>
          <w:sz w:val="28"/>
          <w:szCs w:val="28"/>
        </w:rPr>
        <w:t>т</w:t>
      </w:r>
      <w:r w:rsidR="00EB0A16">
        <w:rPr>
          <w:rFonts w:ascii="Times New Roman" w:hAnsi="Times New Roman" w:cs="Times New Roman"/>
          <w:sz w:val="28"/>
          <w:szCs w:val="28"/>
        </w:rPr>
        <w:t>орговые операции</w:t>
      </w:r>
      <w:r w:rsidR="00DA399F">
        <w:rPr>
          <w:rFonts w:ascii="Times New Roman" w:hAnsi="Times New Roman" w:cs="Times New Roman"/>
          <w:sz w:val="28"/>
          <w:szCs w:val="28"/>
        </w:rPr>
        <w:t xml:space="preserve"> в отдельную группу, для того, чтобы </w:t>
      </w:r>
      <w:r w:rsidR="00DB6E03">
        <w:rPr>
          <w:rFonts w:ascii="Times New Roman" w:hAnsi="Times New Roman" w:cs="Times New Roman"/>
          <w:sz w:val="28"/>
          <w:szCs w:val="28"/>
        </w:rPr>
        <w:t>проверить действие и предложенных в этой работе факторов, и вероятных других.</w:t>
      </w:r>
    </w:p>
    <w:p w:rsidR="00DB6E03" w:rsidRDefault="00DB6E03" w:rsidP="00B82D8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Выбор факторов для данного исследования исходил из целого ряда ограничений, как было описано в первой главе. При этом решающим </w:t>
      </w:r>
      <w:r>
        <w:rPr>
          <w:rFonts w:ascii="Times New Roman" w:hAnsi="Times New Roman" w:cs="Times New Roman"/>
          <w:sz w:val="28"/>
          <w:szCs w:val="28"/>
        </w:rPr>
        <w:lastRenderedPageBreak/>
        <w:t xml:space="preserve">ограничением выступили узость темы и соответствующие временные рамки, не позволившие включить в модель целый ряд факторов. Нельзя не отметить, что для всех установленных связей динамика зависимости регистрируется на всех трех срезах, что говорит об определяющей роли этих факторов в динамике курса акций на промежутке в один месяц. Вместе с тем, еще одним возможным направлением развития предложенных идей может стать увеличение временного отрезка. </w:t>
      </w:r>
      <w:r w:rsidR="001863C0">
        <w:rPr>
          <w:rFonts w:ascii="Times New Roman" w:hAnsi="Times New Roman" w:cs="Times New Roman"/>
          <w:sz w:val="28"/>
          <w:szCs w:val="28"/>
        </w:rPr>
        <w:t>Очевидно, одной из целей любого моделирования выступает построение прогноза.</w:t>
      </w:r>
      <w:r w:rsidR="003E16C8">
        <w:rPr>
          <w:rFonts w:ascii="Times New Roman" w:hAnsi="Times New Roman" w:cs="Times New Roman"/>
          <w:sz w:val="28"/>
          <w:szCs w:val="28"/>
        </w:rPr>
        <w:t xml:space="preserve"> </w:t>
      </w:r>
      <w:r w:rsidR="001863C0">
        <w:rPr>
          <w:rFonts w:ascii="Times New Roman" w:hAnsi="Times New Roman" w:cs="Times New Roman"/>
          <w:sz w:val="28"/>
          <w:szCs w:val="28"/>
        </w:rPr>
        <w:t>А для эффективного прогнозирования необходимо понимать факторную составляющую природы динамики котировок на фондовом рынке на промежутке, превышающем временной отрезок в данного исследования.</w:t>
      </w:r>
    </w:p>
    <w:p w:rsidR="003E16C8" w:rsidRDefault="003E16C8" w:rsidP="00B82D8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Дополнительным фактором в оценке также может стать учет фазы экономического цикла, на которые приходится выход компании на рынок. Так, в данном исследовании ввиду ограниченности и несовершенства выборки не была произведена дифференциация наблюдений по временным периодам, хотя на деле динамику отраслевых и фондовых рынков всегда можно разделить на фазы роста, падения или коррекции. При условии достаточного количества наблюдений можно сформировать отдельные выборки, описывающие, например, докризисные и посткризисные первичные размещения и проверить гипотезу </w:t>
      </w:r>
      <w:r w:rsidR="009F0BEF">
        <w:rPr>
          <w:rFonts w:ascii="Times New Roman" w:hAnsi="Times New Roman" w:cs="Times New Roman"/>
          <w:sz w:val="28"/>
          <w:szCs w:val="28"/>
        </w:rPr>
        <w:t>о влиянии экономических циклов на динамику курса акций.</w:t>
      </w:r>
    </w:p>
    <w:p w:rsidR="009E07FD" w:rsidRPr="009E07FD" w:rsidRDefault="009F0BEF" w:rsidP="009E07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заслуживает комментария вопрос выбора математического подхода. Использованное в данной работе разделение на срезы, по мнению автора, является довольно эффективным решением проблемы неоднородности данных </w:t>
      </w:r>
      <w:r w:rsidR="00E97E07">
        <w:rPr>
          <w:rFonts w:ascii="Times New Roman" w:hAnsi="Times New Roman" w:cs="Times New Roman"/>
          <w:sz w:val="28"/>
          <w:szCs w:val="28"/>
        </w:rPr>
        <w:t xml:space="preserve">и комплексности наблюдений. При этом, вместе с увеличением временного промежутка можно не только увеличить количество срезов, но и усовершенствовать их содержания. Так, в дополнение к срезам, оценивающим изменение показателей по отношению к начальному этапу торгов, разумным представляется введение цепных срезов, показывающих динамику на более продолжительном временном отрезке. Достоверность и полнота результат </w:t>
      </w:r>
      <w:r w:rsidR="00E97E07">
        <w:rPr>
          <w:rFonts w:ascii="Times New Roman" w:hAnsi="Times New Roman" w:cs="Times New Roman"/>
          <w:sz w:val="28"/>
          <w:szCs w:val="28"/>
        </w:rPr>
        <w:lastRenderedPageBreak/>
        <w:t xml:space="preserve">будет повышаться за счет большего количества срезов, что позволит проанализировать динамику цен и детерминант в большем масштабе. </w:t>
      </w:r>
    </w:p>
    <w:p w:rsidR="009E07FD" w:rsidRDefault="009E07FD">
      <w:pPr>
        <w:rPr>
          <w:rFonts w:ascii="Times New Roman" w:eastAsiaTheme="majorEastAsia" w:hAnsi="Times New Roman" w:cs="Times New Roman"/>
          <w:b/>
          <w:bCs/>
          <w:sz w:val="32"/>
          <w:szCs w:val="28"/>
          <w:lang w:val="en-US"/>
        </w:rPr>
      </w:pPr>
      <w:r>
        <w:rPr>
          <w:rFonts w:ascii="Times New Roman" w:hAnsi="Times New Roman" w:cs="Times New Roman"/>
          <w:sz w:val="32"/>
          <w:lang w:val="en-US"/>
        </w:rPr>
        <w:br w:type="page"/>
      </w:r>
    </w:p>
    <w:p w:rsidR="009E07FD" w:rsidRDefault="009E07FD" w:rsidP="009E07FD">
      <w:pPr>
        <w:pStyle w:val="1"/>
        <w:ind w:firstLine="708"/>
        <w:rPr>
          <w:rFonts w:ascii="Times New Roman" w:hAnsi="Times New Roman" w:cs="Times New Roman"/>
          <w:color w:val="auto"/>
          <w:sz w:val="32"/>
          <w:lang w:val="en-US"/>
        </w:rPr>
      </w:pPr>
      <w:bookmarkStart w:id="11" w:name="_Toc356843263"/>
      <w:r>
        <w:rPr>
          <w:rFonts w:ascii="Times New Roman" w:hAnsi="Times New Roman" w:cs="Times New Roman"/>
          <w:color w:val="auto"/>
          <w:sz w:val="32"/>
        </w:rPr>
        <w:lastRenderedPageBreak/>
        <w:t>З</w:t>
      </w:r>
      <w:r w:rsidR="00B82D86" w:rsidRPr="00C906B4">
        <w:rPr>
          <w:rFonts w:ascii="Times New Roman" w:hAnsi="Times New Roman" w:cs="Times New Roman"/>
          <w:color w:val="auto"/>
          <w:sz w:val="32"/>
        </w:rPr>
        <w:t>аключение</w:t>
      </w:r>
      <w:bookmarkEnd w:id="11"/>
    </w:p>
    <w:p w:rsidR="009E07FD" w:rsidRDefault="009E07FD" w:rsidP="009E07FD">
      <w:pPr>
        <w:rPr>
          <w:lang w:val="en-US"/>
        </w:rPr>
      </w:pPr>
    </w:p>
    <w:p w:rsidR="009E07FD" w:rsidRDefault="009E07FD" w:rsidP="009E07FD">
      <w:pPr>
        <w:rPr>
          <w:lang w:val="en-US"/>
        </w:rPr>
      </w:pPr>
    </w:p>
    <w:p w:rsidR="009E07FD" w:rsidRPr="009E07FD" w:rsidRDefault="009E07FD" w:rsidP="00302FCA">
      <w:pPr>
        <w:jc w:val="both"/>
        <w:rPr>
          <w:lang w:val="en-US"/>
        </w:rPr>
      </w:pPr>
    </w:p>
    <w:p w:rsidR="00E666A9" w:rsidRDefault="00E666A9" w:rsidP="00302F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итогам проведенного исследования, можно сказать, что поставленные в работе задачи были достигнуты. Изучение того, как исторически развивались методы определения ценности финансовых активов, позволило определить место конкретной проблемы данного исследования в совокупности экономических отношений теории и практики. Так, обширное разнообразие различных подходов к ценообразованию активов на фондовом рынке способствовало определению того направления анализа, которое в наибольшей степени соответствует цели проверки выдвинутой гипотезы.</w:t>
      </w:r>
    </w:p>
    <w:p w:rsidR="00E666A9" w:rsidRDefault="00E666A9" w:rsidP="00302F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частности, в ходе исследованию ведущую роль сыграл выбор факторного подхода к определению детерминант динамики цен акций. Опыт самых передовых и значительных работ по этой тематике был проанализирован для того, чтобы применить релевантные предпосылки и положения при построении конкретной факторной модели. Отобранные факторы, включая показатели динамики основных сырьевых товаров, курса валюты и движения рынка позволили провести регрессионный анализ исторических котировок акций компаний США. Анализ включил первичные размещения компаний с 2000 г. по настоящее время и охватил все основные отрасли экономической деятельности. </w:t>
      </w:r>
    </w:p>
    <w:p w:rsidR="00E666A9" w:rsidRPr="005C5E43" w:rsidRDefault="00E666A9" w:rsidP="00302F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Основным результатом работы можно считать совокупность выявленных зависимостей между конкретными факторами и колебаниями курса акций в рассматриваемом периоде. Определено влияние  отдельных факторов на динамику стоимости торгуемых акций компаний, представляющих различные отрасли,  продемонстрированы преимущественно при оценке компаний, занятых в секторе реального производства. Так, для большинства проанализированных американских компаний относительно весомым фактором может выступать показатель, характеризующий общее движение </w:t>
      </w:r>
      <w:r>
        <w:rPr>
          <w:rFonts w:ascii="Times New Roman" w:hAnsi="Times New Roman" w:cs="Times New Roman"/>
          <w:sz w:val="28"/>
          <w:szCs w:val="28"/>
        </w:rPr>
        <w:lastRenderedPageBreak/>
        <w:t xml:space="preserve">национального рынка, который в данной работе выражен через индекс </w:t>
      </w:r>
      <w:r>
        <w:rPr>
          <w:rFonts w:ascii="Times New Roman" w:hAnsi="Times New Roman" w:cs="Times New Roman"/>
          <w:sz w:val="28"/>
          <w:szCs w:val="28"/>
          <w:lang w:val="en-US"/>
        </w:rPr>
        <w:t>Nasdaq</w:t>
      </w:r>
      <w:r w:rsidRPr="005C5E43">
        <w:rPr>
          <w:rFonts w:ascii="Times New Roman" w:hAnsi="Times New Roman" w:cs="Times New Roman"/>
          <w:sz w:val="28"/>
          <w:szCs w:val="28"/>
        </w:rPr>
        <w:t xml:space="preserve"> </w:t>
      </w:r>
      <w:r>
        <w:rPr>
          <w:rFonts w:ascii="Times New Roman" w:hAnsi="Times New Roman" w:cs="Times New Roman"/>
          <w:sz w:val="28"/>
          <w:szCs w:val="28"/>
          <w:lang w:val="en-US"/>
        </w:rPr>
        <w:t>Composite</w:t>
      </w:r>
      <w:r>
        <w:rPr>
          <w:rFonts w:ascii="Times New Roman" w:hAnsi="Times New Roman" w:cs="Times New Roman"/>
          <w:sz w:val="28"/>
          <w:szCs w:val="28"/>
        </w:rPr>
        <w:t>.</w:t>
      </w:r>
      <w:r w:rsidRPr="005C5E43">
        <w:rPr>
          <w:rFonts w:ascii="Times New Roman" w:hAnsi="Times New Roman" w:cs="Times New Roman"/>
          <w:sz w:val="28"/>
          <w:szCs w:val="28"/>
        </w:rPr>
        <w:t xml:space="preserve"> </w:t>
      </w:r>
      <w:r>
        <w:rPr>
          <w:rFonts w:ascii="Times New Roman" w:hAnsi="Times New Roman" w:cs="Times New Roman"/>
          <w:sz w:val="28"/>
          <w:szCs w:val="28"/>
        </w:rPr>
        <w:t>Среди специфических факторов можно отметить динамику курса национальной валюты, динамику цен на нефть для компаний нефтегазодобывающего и перерабатывающего секторов, динамику цен на металлы (в настоящем анализе – цены на алюминий) для компаний, производящих сырье, материалы и оборудование.</w:t>
      </w:r>
    </w:p>
    <w:p w:rsidR="00E666A9" w:rsidRDefault="00E666A9" w:rsidP="00302F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результате, основным выводом работы является обоснованность включения конкретных задействованных факторов в модели арбитражного ценообразования и их значимость в качестве детерминант динамики стоимости акций в первый месяц после первичного размещения. Также, свою актуальность и эффективность доказал разработанная методика анализа данных, предусматривающая деление на временные срезы. Помимо этого, выводами работы можно считать и выявленные недостатки проведенного анализа вместе с рекомендациями для осуществления дальнейшего анализа. Во-первых, установлена необходимость более глубокой детализации отраслевого деления и более тщательный отбор специфических отраслевых детерминант. Во-вторых, обосновывается необходимость расширения временного промежутка для выявления более стабильных, продолжительных и достоверных связей. В-третьих, выдвинуто предположение об оправданности включения в модель фактора, характеризующего фазу экономического цикла в масштабе, превышающем масштаб измерения наблюдений.  </w:t>
      </w:r>
    </w:p>
    <w:p w:rsidR="00E666A9" w:rsidRDefault="00E666A9" w:rsidP="00302F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 учетом вышесказанного результаты работы могут использоваться и для построения факторных моделей, ориентированных на практическое применение, например, для вычисления чувствительности инвестиционного портфеля к изменениям факторов. Таким образом, методология, результаты и выводы настоящей работы могут быть полезными в научных и практических разработках,  как для изучения других иностранных фондовых бирж, так и для совершенствования понимания отечественного фондового рынка как механизма мобилизации и перераспределения ресурсов в экономике.</w:t>
      </w:r>
    </w:p>
    <w:p w:rsidR="00B82D86" w:rsidRDefault="00B82D86" w:rsidP="00B82D86">
      <w:pPr>
        <w:spacing w:after="0" w:line="360" w:lineRule="auto"/>
        <w:rPr>
          <w:rFonts w:ascii="Times New Roman" w:hAnsi="Times New Roman" w:cs="Times New Roman"/>
          <w:sz w:val="28"/>
          <w:szCs w:val="28"/>
        </w:rPr>
      </w:pPr>
    </w:p>
    <w:p w:rsidR="00B82D86" w:rsidRDefault="00B82D86" w:rsidP="00C906B4">
      <w:pPr>
        <w:pStyle w:val="1"/>
        <w:rPr>
          <w:rFonts w:ascii="Times New Roman" w:hAnsi="Times New Roman" w:cs="Times New Roman"/>
          <w:color w:val="auto"/>
          <w:sz w:val="32"/>
        </w:rPr>
      </w:pPr>
      <w:r w:rsidRPr="00B82D86">
        <w:rPr>
          <w:rFonts w:ascii="Times New Roman" w:hAnsi="Times New Roman" w:cs="Times New Roman"/>
          <w:b w:val="0"/>
          <w:sz w:val="32"/>
        </w:rPr>
        <w:lastRenderedPageBreak/>
        <w:tab/>
      </w:r>
      <w:bookmarkStart w:id="12" w:name="_Toc356843264"/>
      <w:r w:rsidRPr="00C906B4">
        <w:rPr>
          <w:rFonts w:ascii="Times New Roman" w:hAnsi="Times New Roman" w:cs="Times New Roman"/>
          <w:color w:val="auto"/>
          <w:sz w:val="32"/>
        </w:rPr>
        <w:t>Список использованной литературы</w:t>
      </w:r>
      <w:bookmarkEnd w:id="12"/>
    </w:p>
    <w:p w:rsidR="00C906B4" w:rsidRPr="009E07FD" w:rsidRDefault="00C906B4" w:rsidP="00C906B4">
      <w:pPr>
        <w:rPr>
          <w:rFonts w:ascii="Times New Roman" w:hAnsi="Times New Roman" w:cs="Times New Roman"/>
          <w:sz w:val="28"/>
          <w:szCs w:val="28"/>
        </w:rPr>
      </w:pPr>
    </w:p>
    <w:p w:rsidR="00C906B4" w:rsidRPr="009E07FD" w:rsidRDefault="00C906B4" w:rsidP="00C906B4">
      <w:pPr>
        <w:rPr>
          <w:rFonts w:ascii="Times New Roman" w:hAnsi="Times New Roman" w:cs="Times New Roman"/>
          <w:sz w:val="28"/>
          <w:szCs w:val="28"/>
        </w:rPr>
      </w:pPr>
    </w:p>
    <w:p w:rsidR="00C906B4" w:rsidRPr="009E07FD" w:rsidRDefault="00C906B4" w:rsidP="00C906B4">
      <w:pPr>
        <w:rPr>
          <w:rFonts w:ascii="Times New Roman" w:hAnsi="Times New Roman" w:cs="Times New Roman"/>
          <w:sz w:val="28"/>
          <w:szCs w:val="28"/>
        </w:rPr>
      </w:pPr>
    </w:p>
    <w:p w:rsidR="00B30444" w:rsidRDefault="00B30444" w:rsidP="00B82D86">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Баринов Э.А., Хмыз О.В. Рынки: валютные и ценных бумаг. – М.: Экзамен, 2001. 608 с.</w:t>
      </w:r>
    </w:p>
    <w:p w:rsidR="00354D05" w:rsidRPr="00354D05" w:rsidRDefault="00CF38A9" w:rsidP="00B82D86">
      <w:pPr>
        <w:pStyle w:val="a3"/>
        <w:numPr>
          <w:ilvl w:val="0"/>
          <w:numId w:val="11"/>
        </w:numPr>
        <w:spacing w:after="0" w:line="360" w:lineRule="auto"/>
        <w:jc w:val="both"/>
        <w:rPr>
          <w:rFonts w:ascii="Times New Roman" w:hAnsi="Times New Roman" w:cs="Times New Roman"/>
          <w:sz w:val="28"/>
          <w:shd w:val="clear" w:color="auto" w:fill="FFFFFF"/>
        </w:rPr>
      </w:pPr>
      <w:r w:rsidRPr="00354D05">
        <w:rPr>
          <w:rFonts w:ascii="Times New Roman" w:hAnsi="Times New Roman" w:cs="Times New Roman"/>
          <w:sz w:val="28"/>
          <w:shd w:val="clear" w:color="auto" w:fill="FFFFFF"/>
        </w:rPr>
        <w:t>Кейнс Дж. М. Общая теория</w:t>
      </w:r>
      <w:r w:rsidRPr="00354D05">
        <w:rPr>
          <w:rStyle w:val="apple-converted-space"/>
          <w:rFonts w:ascii="Times New Roman" w:hAnsi="Times New Roman" w:cs="Times New Roman"/>
          <w:sz w:val="28"/>
          <w:shd w:val="clear" w:color="auto" w:fill="FFFFFF"/>
          <w:lang w:val="en-US"/>
        </w:rPr>
        <w:t> </w:t>
      </w:r>
      <w:r w:rsidRPr="00354D05">
        <w:rPr>
          <w:rStyle w:val="hl"/>
          <w:rFonts w:ascii="Times New Roman" w:hAnsi="Times New Roman" w:cs="Times New Roman"/>
          <w:sz w:val="28"/>
        </w:rPr>
        <w:t>занятости</w:t>
      </w:r>
      <w:r w:rsidRPr="00354D05">
        <w:rPr>
          <w:rFonts w:ascii="Times New Roman" w:hAnsi="Times New Roman" w:cs="Times New Roman"/>
          <w:sz w:val="28"/>
          <w:shd w:val="clear" w:color="auto" w:fill="FFFFFF"/>
        </w:rPr>
        <w:t>, процента и денег. – М.: Гелиос АРВ, 2002. 352 с.</w:t>
      </w:r>
    </w:p>
    <w:p w:rsidR="00354D05" w:rsidRPr="00354D05" w:rsidRDefault="00354D05" w:rsidP="00354D05">
      <w:pPr>
        <w:pStyle w:val="a3"/>
        <w:numPr>
          <w:ilvl w:val="0"/>
          <w:numId w:val="11"/>
        </w:numPr>
        <w:spacing w:after="0" w:line="360" w:lineRule="auto"/>
        <w:jc w:val="both"/>
        <w:rPr>
          <w:rFonts w:ascii="Times New Roman" w:hAnsi="Times New Roman" w:cs="Times New Roman"/>
          <w:sz w:val="28"/>
          <w:shd w:val="clear" w:color="auto" w:fill="FFFFFF"/>
        </w:rPr>
      </w:pPr>
      <w:r w:rsidRPr="00354D05">
        <w:rPr>
          <w:rFonts w:ascii="Times New Roman" w:hAnsi="Times New Roman" w:cs="Times New Roman"/>
          <w:sz w:val="28"/>
          <w:shd w:val="clear" w:color="auto" w:fill="FFFFFF"/>
        </w:rPr>
        <w:t>Фридмен М. Тренды денежной массы в США и Соединенном Королевстве: Их отношение к доходу, ценам и ставкам процента, 1867–1975. / Пер. с анг</w:t>
      </w:r>
      <w:r>
        <w:rPr>
          <w:rFonts w:ascii="Times New Roman" w:hAnsi="Times New Roman" w:cs="Times New Roman"/>
          <w:sz w:val="28"/>
          <w:shd w:val="clear" w:color="auto" w:fill="FFFFFF"/>
        </w:rPr>
        <w:t>л. – М.,</w:t>
      </w:r>
      <w:r w:rsidRPr="00354D05">
        <w:rPr>
          <w:rFonts w:ascii="Times New Roman" w:hAnsi="Times New Roman" w:cs="Times New Roman"/>
          <w:sz w:val="28"/>
          <w:shd w:val="clear" w:color="auto" w:fill="FFFFFF"/>
        </w:rPr>
        <w:t xml:space="preserve"> 1993.</w:t>
      </w:r>
    </w:p>
    <w:p w:rsidR="00C216BF" w:rsidRPr="00C216BF" w:rsidRDefault="00C216BF" w:rsidP="00C216BF">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Шарп У., Александер Г., Бэйли Дж. Инветсиции: Пер. с англ. – М.: ИНФРА-М, 2004. –</w:t>
      </w:r>
      <w:r>
        <w:rPr>
          <w:rFonts w:ascii="Times New Roman" w:hAnsi="Times New Roman" w:cs="Times New Roman"/>
          <w:sz w:val="28"/>
          <w:szCs w:val="28"/>
          <w:lang w:val="en-US"/>
        </w:rPr>
        <w:t>XII</w:t>
      </w:r>
      <w:r w:rsidRPr="00A2728A">
        <w:rPr>
          <w:rFonts w:ascii="Times New Roman" w:hAnsi="Times New Roman" w:cs="Times New Roman"/>
          <w:sz w:val="28"/>
          <w:szCs w:val="28"/>
        </w:rPr>
        <w:t xml:space="preserve">. </w:t>
      </w:r>
      <w:r>
        <w:rPr>
          <w:rFonts w:ascii="Times New Roman" w:hAnsi="Times New Roman" w:cs="Times New Roman"/>
          <w:sz w:val="28"/>
          <w:szCs w:val="28"/>
        </w:rPr>
        <w:t>1028 с.</w:t>
      </w:r>
    </w:p>
    <w:p w:rsidR="00A2728A" w:rsidRPr="00C216BF" w:rsidRDefault="00B82D86" w:rsidP="00C216BF">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Эконометрика: Учебник </w:t>
      </w:r>
      <w:r w:rsidRPr="00B82D86">
        <w:rPr>
          <w:rFonts w:ascii="Times New Roman" w:hAnsi="Times New Roman" w:cs="Times New Roman"/>
          <w:sz w:val="28"/>
          <w:szCs w:val="28"/>
        </w:rPr>
        <w:t>/</w:t>
      </w:r>
      <w:r>
        <w:rPr>
          <w:rFonts w:ascii="Times New Roman" w:hAnsi="Times New Roman" w:cs="Times New Roman"/>
          <w:sz w:val="28"/>
          <w:szCs w:val="28"/>
        </w:rPr>
        <w:t xml:space="preserve"> Под ред. И.И. Елисеевой. – М.: Финансы и статистика, 2004.</w:t>
      </w:r>
      <w:r w:rsidR="0001195D">
        <w:rPr>
          <w:rFonts w:ascii="Times New Roman" w:hAnsi="Times New Roman" w:cs="Times New Roman"/>
          <w:sz w:val="28"/>
          <w:szCs w:val="28"/>
        </w:rPr>
        <w:t xml:space="preserve"> 344 с.</w:t>
      </w:r>
    </w:p>
    <w:p w:rsidR="00CA1F80" w:rsidRDefault="009A1D9B" w:rsidP="00B82D86">
      <w:pPr>
        <w:pStyle w:val="a3"/>
        <w:numPr>
          <w:ilvl w:val="0"/>
          <w:numId w:val="11"/>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2538D9">
        <w:rPr>
          <w:rFonts w:ascii="Times New Roman" w:hAnsi="Times New Roman" w:cs="Times New Roman"/>
          <w:sz w:val="28"/>
          <w:szCs w:val="28"/>
          <w:lang w:val="en-US"/>
        </w:rPr>
        <w:t xml:space="preserve">Azeez A.A., Yonezava Y. Macroeconomic factors and the empirical content of the Arbitrage Pricing Theory in the Japanese Stock Market. // Japan and World Economy. </w:t>
      </w:r>
      <w:r w:rsidR="00F038FF">
        <w:rPr>
          <w:rFonts w:ascii="Times New Roman" w:hAnsi="Times New Roman" w:cs="Times New Roman"/>
          <w:sz w:val="28"/>
          <w:szCs w:val="28"/>
          <w:lang w:val="en-US"/>
        </w:rPr>
        <w:t>2006. No. 18. P. 568</w:t>
      </w:r>
      <w:r w:rsidR="00F038FF" w:rsidRPr="001B1FC7">
        <w:rPr>
          <w:rFonts w:ascii="Times New Roman" w:hAnsi="Times New Roman" w:cs="Times New Roman"/>
          <w:sz w:val="28"/>
          <w:szCs w:val="28"/>
          <w:lang w:val="en-US"/>
        </w:rPr>
        <w:t>–</w:t>
      </w:r>
      <w:r w:rsidR="00F038FF">
        <w:rPr>
          <w:rFonts w:ascii="Times New Roman" w:hAnsi="Times New Roman" w:cs="Times New Roman"/>
          <w:sz w:val="28"/>
          <w:szCs w:val="28"/>
          <w:lang w:val="en-US"/>
        </w:rPr>
        <w:t>591.</w:t>
      </w:r>
    </w:p>
    <w:p w:rsidR="00F038FF" w:rsidRPr="00C216BF" w:rsidRDefault="00F038FF" w:rsidP="00B82D86">
      <w:pPr>
        <w:pStyle w:val="a3"/>
        <w:numPr>
          <w:ilvl w:val="0"/>
          <w:numId w:val="11"/>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Beenstock M., Chan. K. Economic forces and London Stock Market. // Oxford Bulletin of Economics and Statistics. 1998. No. 50. P. 27</w:t>
      </w:r>
      <w:r w:rsidRPr="001B1FC7">
        <w:rPr>
          <w:rFonts w:ascii="Times New Roman" w:hAnsi="Times New Roman" w:cs="Times New Roman"/>
          <w:sz w:val="28"/>
          <w:szCs w:val="28"/>
          <w:lang w:val="en-US"/>
        </w:rPr>
        <w:t>–</w:t>
      </w:r>
      <w:r>
        <w:rPr>
          <w:rFonts w:ascii="Times New Roman" w:hAnsi="Times New Roman" w:cs="Times New Roman"/>
          <w:sz w:val="28"/>
          <w:szCs w:val="28"/>
          <w:lang w:val="en-US"/>
        </w:rPr>
        <w:t>29.</w:t>
      </w:r>
    </w:p>
    <w:p w:rsidR="00C216BF" w:rsidRPr="00A2728A" w:rsidRDefault="00C216BF" w:rsidP="00C216BF">
      <w:pPr>
        <w:pStyle w:val="a3"/>
        <w:numPr>
          <w:ilvl w:val="0"/>
          <w:numId w:val="11"/>
        </w:numPr>
        <w:spacing w:after="0" w:line="360" w:lineRule="auto"/>
        <w:jc w:val="both"/>
        <w:rPr>
          <w:rFonts w:ascii="Times New Roman" w:hAnsi="Times New Roman" w:cs="Times New Roman"/>
          <w:sz w:val="28"/>
          <w:szCs w:val="28"/>
          <w:lang w:val="en-US"/>
        </w:rPr>
      </w:pPr>
      <w:r w:rsidRPr="00C216BF">
        <w:rPr>
          <w:rFonts w:ascii="Times New Roman" w:hAnsi="Times New Roman" w:cs="Times New Roman"/>
          <w:sz w:val="28"/>
          <w:szCs w:val="28"/>
          <w:lang w:val="en-US"/>
        </w:rPr>
        <w:t xml:space="preserve"> </w:t>
      </w:r>
      <w:r w:rsidRPr="00A2728A">
        <w:rPr>
          <w:rFonts w:ascii="Times New Roman" w:hAnsi="Times New Roman" w:cs="Times New Roman"/>
          <w:sz w:val="28"/>
          <w:szCs w:val="28"/>
          <w:lang w:val="en-US"/>
        </w:rPr>
        <w:t xml:space="preserve">Berry M. A., </w:t>
      </w:r>
      <w:r>
        <w:rPr>
          <w:rFonts w:ascii="Times New Roman" w:hAnsi="Times New Roman" w:cs="Times New Roman"/>
          <w:sz w:val="28"/>
          <w:szCs w:val="28"/>
          <w:lang w:val="en-US"/>
        </w:rPr>
        <w:t xml:space="preserve">Burmeister E. and McElroy M. B. Sorting Out Risks Using Known APT Factors. // </w:t>
      </w:r>
      <w:r w:rsidRPr="00A2728A">
        <w:rPr>
          <w:rFonts w:ascii="Times New Roman" w:hAnsi="Times New Roman" w:cs="Times New Roman"/>
          <w:sz w:val="28"/>
          <w:szCs w:val="28"/>
          <w:lang w:val="en-US"/>
        </w:rPr>
        <w:t>Financial Analysts Journal, 1998, Vol. 44, №2. P. 29–42.</w:t>
      </w:r>
    </w:p>
    <w:p w:rsidR="00C216BF" w:rsidRPr="00C216BF" w:rsidRDefault="00C216BF" w:rsidP="00C216BF">
      <w:pPr>
        <w:pStyle w:val="a3"/>
        <w:numPr>
          <w:ilvl w:val="0"/>
          <w:numId w:val="11"/>
        </w:numPr>
        <w:spacing w:after="0" w:line="360" w:lineRule="auto"/>
        <w:jc w:val="both"/>
        <w:rPr>
          <w:rFonts w:ascii="Times New Roman" w:hAnsi="Times New Roman" w:cs="Times New Roman"/>
          <w:sz w:val="28"/>
          <w:szCs w:val="28"/>
          <w:lang w:val="en-US"/>
        </w:rPr>
      </w:pPr>
      <w:r w:rsidRPr="00C216BF">
        <w:rPr>
          <w:rFonts w:ascii="Times New Roman" w:hAnsi="Times New Roman" w:cs="Times New Roman"/>
          <w:sz w:val="28"/>
          <w:szCs w:val="28"/>
          <w:lang w:val="en-US"/>
        </w:rPr>
        <w:t xml:space="preserve"> </w:t>
      </w:r>
      <w:r w:rsidRPr="001B1FC7">
        <w:rPr>
          <w:rFonts w:ascii="Times New Roman" w:hAnsi="Times New Roman" w:cs="Times New Roman"/>
          <w:sz w:val="28"/>
          <w:szCs w:val="28"/>
          <w:lang w:val="en-US"/>
        </w:rPr>
        <w:t>Chang X., Lin S., Tam L., Wong G. Cross-sectional determinants of post-IPO stock performance: evidence from China. // Accounting &amp; Finance. 2010. №50-3. P. 581–603.</w:t>
      </w:r>
    </w:p>
    <w:p w:rsidR="00F038FF" w:rsidRPr="00C216BF" w:rsidRDefault="00F038FF" w:rsidP="00B82D86">
      <w:pPr>
        <w:pStyle w:val="a3"/>
        <w:numPr>
          <w:ilvl w:val="0"/>
          <w:numId w:val="11"/>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Chen. N.F. Some empirical Tests of the Theory of Arbitrage Pricing. // The Journal of Finance. 1983. No. 38. P. 1393</w:t>
      </w:r>
      <w:r w:rsidRPr="001B1FC7">
        <w:rPr>
          <w:rFonts w:ascii="Times New Roman" w:hAnsi="Times New Roman" w:cs="Times New Roman"/>
          <w:sz w:val="28"/>
          <w:szCs w:val="28"/>
          <w:lang w:val="en-US"/>
        </w:rPr>
        <w:t>–</w:t>
      </w:r>
      <w:r>
        <w:rPr>
          <w:rFonts w:ascii="Times New Roman" w:hAnsi="Times New Roman" w:cs="Times New Roman"/>
          <w:sz w:val="28"/>
          <w:szCs w:val="28"/>
          <w:lang w:val="en-US"/>
        </w:rPr>
        <w:t>1414.</w:t>
      </w:r>
    </w:p>
    <w:p w:rsidR="00C216BF" w:rsidRPr="00C216BF" w:rsidRDefault="0088407C" w:rsidP="00C216BF">
      <w:pPr>
        <w:pStyle w:val="a3"/>
        <w:numPr>
          <w:ilvl w:val="0"/>
          <w:numId w:val="11"/>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C216BF" w:rsidRPr="00A2728A">
        <w:rPr>
          <w:rFonts w:ascii="Times New Roman" w:hAnsi="Times New Roman" w:cs="Times New Roman"/>
          <w:sz w:val="28"/>
          <w:szCs w:val="28"/>
          <w:lang w:val="en-US"/>
        </w:rPr>
        <w:t>Chen N., Roll R., Ross S.A. Economic forces and the stock market. // Journal of Business. 1986. №59. P. 383–403.</w:t>
      </w:r>
    </w:p>
    <w:p w:rsidR="00F038FF" w:rsidRPr="00C216BF" w:rsidRDefault="00F038FF" w:rsidP="00B82D86">
      <w:pPr>
        <w:pStyle w:val="a3"/>
        <w:numPr>
          <w:ilvl w:val="0"/>
          <w:numId w:val="11"/>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Elton E.J., Gruber M.J. and Mei J. Cost of Capital Using Arbitrage Pricing Theory: A Case Study of Nine New York Utilities. // Financial Markets, Institutions &amp; Instruments. 1994. No. 3. P. 46</w:t>
      </w:r>
      <w:r w:rsidRPr="001B1FC7">
        <w:rPr>
          <w:rFonts w:ascii="Times New Roman" w:hAnsi="Times New Roman" w:cs="Times New Roman"/>
          <w:sz w:val="28"/>
          <w:szCs w:val="28"/>
          <w:lang w:val="en-US"/>
        </w:rPr>
        <w:t>–</w:t>
      </w:r>
      <w:r>
        <w:rPr>
          <w:rFonts w:ascii="Times New Roman" w:hAnsi="Times New Roman" w:cs="Times New Roman"/>
          <w:sz w:val="28"/>
          <w:szCs w:val="28"/>
          <w:lang w:val="en-US"/>
        </w:rPr>
        <w:t>73.</w:t>
      </w:r>
    </w:p>
    <w:p w:rsidR="00C216BF" w:rsidRDefault="00C216BF" w:rsidP="00C216BF">
      <w:pPr>
        <w:pStyle w:val="a3"/>
        <w:numPr>
          <w:ilvl w:val="0"/>
          <w:numId w:val="11"/>
        </w:numPr>
        <w:spacing w:after="0" w:line="360" w:lineRule="auto"/>
        <w:jc w:val="both"/>
        <w:rPr>
          <w:rFonts w:ascii="Times New Roman" w:hAnsi="Times New Roman" w:cs="Times New Roman"/>
          <w:sz w:val="28"/>
          <w:szCs w:val="28"/>
          <w:lang w:val="en-US"/>
        </w:rPr>
      </w:pPr>
      <w:r w:rsidRPr="00C216BF">
        <w:rPr>
          <w:rFonts w:ascii="Times New Roman" w:hAnsi="Times New Roman" w:cs="Times New Roman"/>
          <w:sz w:val="28"/>
          <w:szCs w:val="28"/>
          <w:lang w:val="en-US"/>
        </w:rPr>
        <w:t xml:space="preserve"> </w:t>
      </w:r>
      <w:r w:rsidRPr="001B1FC7">
        <w:rPr>
          <w:rFonts w:ascii="Times New Roman" w:hAnsi="Times New Roman" w:cs="Times New Roman"/>
          <w:sz w:val="28"/>
          <w:szCs w:val="28"/>
          <w:lang w:val="en-US"/>
        </w:rPr>
        <w:t xml:space="preserve">Fama E., K. French. Business Conditions and Expected Returns on Stocks and Bonds. // Journal of Financial Economics. 1989. №25. </w:t>
      </w:r>
      <w:r w:rsidRPr="001B1FC7">
        <w:rPr>
          <w:rFonts w:ascii="Times New Roman" w:hAnsi="Times New Roman" w:cs="Times New Roman"/>
          <w:sz w:val="28"/>
          <w:szCs w:val="28"/>
        </w:rPr>
        <w:t>Р</w:t>
      </w:r>
      <w:r w:rsidRPr="001B1FC7">
        <w:rPr>
          <w:rFonts w:ascii="Times New Roman" w:hAnsi="Times New Roman" w:cs="Times New Roman"/>
          <w:sz w:val="28"/>
          <w:szCs w:val="28"/>
          <w:lang w:val="en-US"/>
        </w:rPr>
        <w:t>. 23–49.</w:t>
      </w:r>
    </w:p>
    <w:p w:rsidR="00C216BF" w:rsidRDefault="00C216BF" w:rsidP="00B82D86">
      <w:pPr>
        <w:pStyle w:val="a3"/>
        <w:numPr>
          <w:ilvl w:val="0"/>
          <w:numId w:val="11"/>
        </w:numPr>
        <w:spacing w:after="0" w:line="360" w:lineRule="auto"/>
        <w:jc w:val="both"/>
        <w:rPr>
          <w:rFonts w:ascii="Times New Roman" w:hAnsi="Times New Roman" w:cs="Times New Roman"/>
          <w:sz w:val="28"/>
          <w:szCs w:val="28"/>
          <w:lang w:val="en-US"/>
        </w:rPr>
      </w:pPr>
      <w:r w:rsidRPr="00C216BF">
        <w:rPr>
          <w:rFonts w:ascii="Times New Roman" w:hAnsi="Times New Roman" w:cs="Times New Roman"/>
          <w:sz w:val="28"/>
          <w:szCs w:val="28"/>
          <w:lang w:val="en-US"/>
        </w:rPr>
        <w:t xml:space="preserve"> </w:t>
      </w:r>
      <w:r w:rsidRPr="001B1FC7">
        <w:rPr>
          <w:rFonts w:ascii="Times New Roman" w:hAnsi="Times New Roman" w:cs="Times New Roman"/>
          <w:sz w:val="28"/>
          <w:szCs w:val="28"/>
          <w:lang w:val="en-US"/>
        </w:rPr>
        <w:t>Gilmore C.G., McManus G.M., Sharma R., Tezel A. The Dynamics of Gold Prices, Gold Mining Stock</w:t>
      </w:r>
      <w:r>
        <w:rPr>
          <w:rFonts w:ascii="Times New Roman" w:hAnsi="Times New Roman" w:cs="Times New Roman"/>
          <w:sz w:val="28"/>
          <w:szCs w:val="28"/>
          <w:lang w:val="en-US"/>
        </w:rPr>
        <w:t xml:space="preserve"> </w:t>
      </w:r>
      <w:r w:rsidRPr="001B1FC7">
        <w:rPr>
          <w:rFonts w:ascii="Times New Roman" w:hAnsi="Times New Roman" w:cs="Times New Roman"/>
          <w:sz w:val="28"/>
          <w:szCs w:val="28"/>
          <w:lang w:val="en-US"/>
        </w:rPr>
        <w:t xml:space="preserve">Prices and Stock Market Prices Comovements. </w:t>
      </w:r>
      <w:r>
        <w:rPr>
          <w:rFonts w:ascii="Times New Roman" w:hAnsi="Times New Roman" w:cs="Times New Roman"/>
          <w:sz w:val="28"/>
          <w:szCs w:val="28"/>
          <w:lang w:val="en-US"/>
        </w:rPr>
        <w:t>// Research in Applied Economics. 2009.</w:t>
      </w:r>
      <w:r w:rsidRPr="001B1FC7">
        <w:rPr>
          <w:rFonts w:ascii="Times New Roman" w:hAnsi="Times New Roman" w:cs="Times New Roman"/>
          <w:sz w:val="28"/>
          <w:szCs w:val="28"/>
          <w:lang w:val="en-US"/>
        </w:rPr>
        <w:t xml:space="preserve"> Vol. 1, №1.</w:t>
      </w:r>
    </w:p>
    <w:p w:rsidR="00F038FF" w:rsidRDefault="009160FD" w:rsidP="00B82D86">
      <w:pPr>
        <w:pStyle w:val="a3"/>
        <w:numPr>
          <w:ilvl w:val="0"/>
          <w:numId w:val="11"/>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Poon S., Taylor S.J. Macroeconomic factors and the UK stock market. // Journal of Business Finance &amp; Accounting. 1991. No. 18. P. 619</w:t>
      </w:r>
      <w:r w:rsidRPr="001B1FC7">
        <w:rPr>
          <w:rFonts w:ascii="Times New Roman" w:hAnsi="Times New Roman" w:cs="Times New Roman"/>
          <w:sz w:val="28"/>
          <w:szCs w:val="28"/>
          <w:lang w:val="en-US"/>
        </w:rPr>
        <w:t>–</w:t>
      </w:r>
      <w:r>
        <w:rPr>
          <w:rFonts w:ascii="Times New Roman" w:hAnsi="Times New Roman" w:cs="Times New Roman"/>
          <w:sz w:val="28"/>
          <w:szCs w:val="28"/>
          <w:lang w:val="en-US"/>
        </w:rPr>
        <w:t>639.</w:t>
      </w:r>
    </w:p>
    <w:p w:rsidR="009160FD" w:rsidRDefault="004E4DC9" w:rsidP="00B82D86">
      <w:pPr>
        <w:pStyle w:val="a3"/>
        <w:numPr>
          <w:ilvl w:val="0"/>
          <w:numId w:val="11"/>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Priestly R. The Arbitrage Pricing Theory, macroeconomic and financial factors</w:t>
      </w:r>
      <w:r w:rsidR="000D2DB9">
        <w:rPr>
          <w:rFonts w:ascii="Times New Roman" w:hAnsi="Times New Roman" w:cs="Times New Roman"/>
          <w:sz w:val="28"/>
          <w:szCs w:val="28"/>
          <w:lang w:val="en-US"/>
        </w:rPr>
        <w:t xml:space="preserve"> and the expectation generati</w:t>
      </w:r>
      <w:r>
        <w:rPr>
          <w:rFonts w:ascii="Times New Roman" w:hAnsi="Times New Roman" w:cs="Times New Roman"/>
          <w:sz w:val="28"/>
          <w:szCs w:val="28"/>
          <w:lang w:val="en-US"/>
        </w:rPr>
        <w:t>ng process. // Journal of Banking and Finance. 1996. No. 20. P. 869</w:t>
      </w:r>
      <w:r w:rsidRPr="001B1FC7">
        <w:rPr>
          <w:rFonts w:ascii="Times New Roman" w:hAnsi="Times New Roman" w:cs="Times New Roman"/>
          <w:sz w:val="28"/>
          <w:szCs w:val="28"/>
          <w:lang w:val="en-US"/>
        </w:rPr>
        <w:t>–</w:t>
      </w:r>
      <w:r>
        <w:rPr>
          <w:rFonts w:ascii="Times New Roman" w:hAnsi="Times New Roman" w:cs="Times New Roman"/>
          <w:sz w:val="28"/>
          <w:szCs w:val="28"/>
          <w:lang w:val="en-US"/>
        </w:rPr>
        <w:t>890.</w:t>
      </w:r>
    </w:p>
    <w:p w:rsidR="00C216BF" w:rsidRPr="00C216BF" w:rsidRDefault="00C216BF" w:rsidP="00C216BF">
      <w:pPr>
        <w:pStyle w:val="a3"/>
        <w:numPr>
          <w:ilvl w:val="0"/>
          <w:numId w:val="11"/>
        </w:numPr>
        <w:spacing w:after="0" w:line="360" w:lineRule="auto"/>
        <w:jc w:val="both"/>
        <w:rPr>
          <w:rFonts w:ascii="Times New Roman" w:hAnsi="Times New Roman" w:cs="Times New Roman"/>
          <w:sz w:val="28"/>
          <w:szCs w:val="28"/>
          <w:lang w:val="en-US"/>
        </w:rPr>
      </w:pPr>
      <w:r>
        <w:rPr>
          <w:rFonts w:ascii="Times New Roman" w:hAnsi="Times New Roman" w:cs="Times New Roman"/>
          <w:sz w:val="28"/>
          <w:lang w:val="en-US"/>
        </w:rPr>
        <w:t xml:space="preserve"> </w:t>
      </w:r>
      <w:r w:rsidRPr="00CA1F80">
        <w:rPr>
          <w:rFonts w:ascii="Times New Roman" w:hAnsi="Times New Roman" w:cs="Times New Roman"/>
          <w:sz w:val="28"/>
          <w:lang w:val="en-US"/>
        </w:rPr>
        <w:t>Ritter J.R., Welch I. A Review of IPO Activity, Pricing, and All</w:t>
      </w:r>
      <w:r>
        <w:rPr>
          <w:rFonts w:ascii="Times New Roman" w:hAnsi="Times New Roman" w:cs="Times New Roman"/>
          <w:sz w:val="28"/>
          <w:lang w:val="en-US"/>
        </w:rPr>
        <w:t>ocations. //</w:t>
      </w:r>
      <w:r w:rsidRPr="00CA1F80">
        <w:rPr>
          <w:rFonts w:ascii="Times New Roman" w:hAnsi="Times New Roman" w:cs="Times New Roman"/>
          <w:sz w:val="28"/>
          <w:lang w:val="en-US"/>
        </w:rPr>
        <w:t xml:space="preserve"> </w:t>
      </w:r>
      <w:r>
        <w:rPr>
          <w:rFonts w:ascii="Times New Roman" w:hAnsi="Times New Roman" w:cs="Times New Roman"/>
          <w:sz w:val="28"/>
          <w:lang w:val="en-US"/>
        </w:rPr>
        <w:t>The Journal Of Finance.</w:t>
      </w:r>
      <w:r w:rsidRPr="00CA1F80">
        <w:rPr>
          <w:rFonts w:ascii="Times New Roman" w:hAnsi="Times New Roman" w:cs="Times New Roman"/>
          <w:sz w:val="28"/>
          <w:lang w:val="en-US"/>
        </w:rPr>
        <w:t xml:space="preserve"> 2002</w:t>
      </w:r>
      <w:r>
        <w:rPr>
          <w:rFonts w:ascii="Times New Roman" w:hAnsi="Times New Roman" w:cs="Times New Roman"/>
          <w:sz w:val="28"/>
          <w:lang w:val="en-US"/>
        </w:rPr>
        <w:t>.</w:t>
      </w:r>
      <w:r w:rsidRPr="00CA1F80">
        <w:rPr>
          <w:rFonts w:ascii="Times New Roman" w:hAnsi="Times New Roman" w:cs="Times New Roman"/>
          <w:sz w:val="28"/>
          <w:lang w:val="en-US"/>
        </w:rPr>
        <w:t xml:space="preserve"> Vol. LVII, №4.</w:t>
      </w:r>
      <w:r>
        <w:rPr>
          <w:rFonts w:ascii="Times New Roman" w:hAnsi="Times New Roman" w:cs="Times New Roman"/>
          <w:sz w:val="28"/>
          <w:lang w:val="en-US"/>
        </w:rPr>
        <w:t xml:space="preserve"> P. 1795</w:t>
      </w:r>
      <w:r w:rsidRPr="001B1FC7">
        <w:rPr>
          <w:rFonts w:ascii="Times New Roman" w:hAnsi="Times New Roman" w:cs="Times New Roman"/>
          <w:sz w:val="28"/>
          <w:szCs w:val="28"/>
          <w:lang w:val="en-US"/>
        </w:rPr>
        <w:t>–</w:t>
      </w:r>
      <w:r>
        <w:rPr>
          <w:rFonts w:ascii="Times New Roman" w:hAnsi="Times New Roman" w:cs="Times New Roman"/>
          <w:sz w:val="28"/>
          <w:lang w:val="en-US"/>
        </w:rPr>
        <w:t>1828.</w:t>
      </w:r>
    </w:p>
    <w:p w:rsidR="00C216BF" w:rsidRDefault="00C216BF" w:rsidP="00C216BF">
      <w:pPr>
        <w:pStyle w:val="a3"/>
        <w:numPr>
          <w:ilvl w:val="0"/>
          <w:numId w:val="11"/>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54D05">
        <w:rPr>
          <w:rFonts w:ascii="Times New Roman" w:hAnsi="Times New Roman" w:cs="Times New Roman"/>
          <w:sz w:val="28"/>
          <w:szCs w:val="28"/>
          <w:lang w:val="en-US"/>
        </w:rPr>
        <w:t xml:space="preserve">Ross S. The arbitrage theory of capital asset pricing. // Journal of Economic Theory. </w:t>
      </w:r>
      <w:r>
        <w:rPr>
          <w:rFonts w:ascii="Times New Roman" w:hAnsi="Times New Roman" w:cs="Times New Roman"/>
          <w:sz w:val="28"/>
          <w:szCs w:val="28"/>
          <w:lang w:val="en-US"/>
        </w:rPr>
        <w:t>1976.</w:t>
      </w:r>
      <w:r w:rsidRPr="00354D05">
        <w:rPr>
          <w:rFonts w:ascii="Times New Roman" w:hAnsi="Times New Roman" w:cs="Times New Roman"/>
          <w:sz w:val="28"/>
          <w:szCs w:val="28"/>
          <w:lang w:val="en-US"/>
        </w:rPr>
        <w:t xml:space="preserve"> №13. P. 341–360.</w:t>
      </w:r>
    </w:p>
    <w:p w:rsidR="00C216BF" w:rsidRPr="00354D05" w:rsidRDefault="00C216BF" w:rsidP="00C216BF">
      <w:pPr>
        <w:pStyle w:val="a3"/>
        <w:numPr>
          <w:ilvl w:val="0"/>
          <w:numId w:val="11"/>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216BF">
        <w:rPr>
          <w:rFonts w:ascii="Times New Roman" w:hAnsi="Times New Roman" w:cs="Times New Roman"/>
          <w:sz w:val="28"/>
          <w:szCs w:val="28"/>
          <w:lang w:val="en-US"/>
        </w:rPr>
        <w:t xml:space="preserve">Sharpe F. William. </w:t>
      </w:r>
      <w:r w:rsidRPr="00CF38A9">
        <w:rPr>
          <w:rFonts w:ascii="Times New Roman" w:hAnsi="Times New Roman" w:cs="Times New Roman"/>
          <w:sz w:val="28"/>
          <w:szCs w:val="28"/>
          <w:lang w:val="en-US"/>
        </w:rPr>
        <w:t xml:space="preserve">Capital Assets Prices: A Theory of Market Equilibrium Under Conditions of Risk. </w:t>
      </w:r>
      <w:r>
        <w:rPr>
          <w:rFonts w:ascii="Times New Roman" w:hAnsi="Times New Roman" w:cs="Times New Roman"/>
          <w:sz w:val="28"/>
          <w:szCs w:val="28"/>
          <w:lang w:val="en-US"/>
        </w:rPr>
        <w:t>//</w:t>
      </w:r>
      <w:r w:rsidRPr="00CF38A9">
        <w:rPr>
          <w:rFonts w:ascii="Times New Roman" w:hAnsi="Times New Roman" w:cs="Times New Roman"/>
          <w:sz w:val="28"/>
          <w:szCs w:val="28"/>
          <w:lang w:val="en-US"/>
        </w:rPr>
        <w:t xml:space="preserve"> Journal of Finance</w:t>
      </w:r>
      <w:r>
        <w:rPr>
          <w:rFonts w:ascii="Times New Roman" w:hAnsi="Times New Roman" w:cs="Times New Roman"/>
          <w:sz w:val="28"/>
          <w:szCs w:val="28"/>
          <w:lang w:val="en-US"/>
        </w:rPr>
        <w:t>. September 1964.</w:t>
      </w:r>
      <w:r w:rsidRPr="00CF38A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Vol. 19, No. 3. </w:t>
      </w:r>
      <w:r>
        <w:rPr>
          <w:rFonts w:ascii="Times New Roman" w:hAnsi="Times New Roman" w:cs="Times New Roman"/>
          <w:sz w:val="28"/>
          <w:szCs w:val="28"/>
        </w:rPr>
        <w:t>Р</w:t>
      </w:r>
      <w:r w:rsidRPr="00354D05">
        <w:rPr>
          <w:rFonts w:ascii="Times New Roman" w:hAnsi="Times New Roman" w:cs="Times New Roman"/>
          <w:sz w:val="28"/>
          <w:szCs w:val="28"/>
          <w:lang w:val="en-US"/>
        </w:rPr>
        <w:t>. 425–442</w:t>
      </w:r>
      <w:r>
        <w:rPr>
          <w:rFonts w:ascii="Times New Roman" w:hAnsi="Times New Roman" w:cs="Times New Roman"/>
          <w:sz w:val="28"/>
          <w:szCs w:val="28"/>
          <w:lang w:val="en-US"/>
        </w:rPr>
        <w:t>.</w:t>
      </w:r>
    </w:p>
    <w:p w:rsidR="00C216BF" w:rsidRPr="00CA1F80" w:rsidRDefault="00C216BF" w:rsidP="00C216BF">
      <w:pPr>
        <w:pStyle w:val="a3"/>
        <w:numPr>
          <w:ilvl w:val="0"/>
          <w:numId w:val="11"/>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A1D9B">
        <w:rPr>
          <w:rFonts w:ascii="Times New Roman" w:hAnsi="Times New Roman" w:cs="Times New Roman"/>
          <w:sz w:val="28"/>
          <w:szCs w:val="28"/>
          <w:lang w:val="en-US"/>
        </w:rPr>
        <w:t>Stephan T.G., Maurer R., Durr M. A Multiple Fac</w:t>
      </w:r>
      <w:r>
        <w:rPr>
          <w:rFonts w:ascii="Times New Roman" w:hAnsi="Times New Roman" w:cs="Times New Roman"/>
          <w:sz w:val="28"/>
          <w:szCs w:val="28"/>
          <w:lang w:val="en-US"/>
        </w:rPr>
        <w:t>tor Model for European Stocks. B.:</w:t>
      </w:r>
      <w:r w:rsidRPr="009A1D9B">
        <w:rPr>
          <w:rFonts w:ascii="Times New Roman" w:hAnsi="Times New Roman" w:cs="Times New Roman"/>
          <w:sz w:val="28"/>
          <w:szCs w:val="28"/>
          <w:lang w:val="en-US"/>
        </w:rPr>
        <w:t xml:space="preserve"> </w:t>
      </w:r>
      <w:r w:rsidRPr="009A1D9B">
        <w:rPr>
          <w:rFonts w:ascii="Times New Roman" w:hAnsi="Times New Roman" w:cs="Times New Roman"/>
          <w:color w:val="000000"/>
          <w:sz w:val="28"/>
          <w:szCs w:val="28"/>
          <w:shd w:val="clear" w:color="auto" w:fill="FFFFFF"/>
          <w:lang w:val="en-US"/>
        </w:rPr>
        <w:t>Johann-Wolfgang-Goethe-Univ., Fachbe</w:t>
      </w:r>
      <w:r>
        <w:rPr>
          <w:rFonts w:ascii="Times New Roman" w:hAnsi="Times New Roman" w:cs="Times New Roman"/>
          <w:color w:val="000000"/>
          <w:sz w:val="28"/>
          <w:szCs w:val="28"/>
          <w:shd w:val="clear" w:color="auto" w:fill="FFFFFF"/>
          <w:lang w:val="en-US"/>
        </w:rPr>
        <w:t>reich Wirtschaftswissenschaften.</w:t>
      </w:r>
      <w:r w:rsidRPr="009A1D9B">
        <w:rPr>
          <w:rFonts w:ascii="Times New Roman" w:hAnsi="Times New Roman" w:cs="Times New Roman"/>
          <w:color w:val="000000"/>
          <w:sz w:val="28"/>
          <w:szCs w:val="28"/>
          <w:shd w:val="clear" w:color="auto" w:fill="FFFFFF"/>
          <w:lang w:val="en-US"/>
        </w:rPr>
        <w:t xml:space="preserve"> 2000.</w:t>
      </w:r>
    </w:p>
    <w:p w:rsidR="00C216BF" w:rsidRDefault="00C216BF" w:rsidP="00C216BF">
      <w:pPr>
        <w:pStyle w:val="a3"/>
        <w:numPr>
          <w:ilvl w:val="0"/>
          <w:numId w:val="11"/>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2728A">
        <w:rPr>
          <w:rFonts w:ascii="Times New Roman" w:hAnsi="Times New Roman" w:cs="Times New Roman"/>
          <w:sz w:val="28"/>
          <w:szCs w:val="28"/>
          <w:lang w:val="en-US"/>
        </w:rPr>
        <w:t>Wang G., Lim C. Effects Of Macroeconomic Factors On Share Prices. // Journal Of International Finance And Economics. 2010. Vol. 10, №2. P. 113–123.</w:t>
      </w:r>
    </w:p>
    <w:p w:rsidR="00C216BF" w:rsidRPr="00C216BF" w:rsidRDefault="00C216BF" w:rsidP="00C216BF">
      <w:pPr>
        <w:pStyle w:val="a3"/>
        <w:numPr>
          <w:ilvl w:val="0"/>
          <w:numId w:val="11"/>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1B1FC7">
        <w:rPr>
          <w:rFonts w:ascii="Times New Roman" w:hAnsi="Times New Roman" w:cs="Times New Roman"/>
          <w:sz w:val="28"/>
          <w:szCs w:val="28"/>
          <w:lang w:val="en-US"/>
        </w:rPr>
        <w:t xml:space="preserve">Wang </w:t>
      </w:r>
      <w:r w:rsidRPr="001B1FC7">
        <w:rPr>
          <w:rFonts w:ascii="Times New Roman" w:hAnsi="Times New Roman" w:cs="Times New Roman"/>
          <w:sz w:val="28"/>
          <w:szCs w:val="28"/>
        </w:rPr>
        <w:t>М</w:t>
      </w:r>
      <w:r>
        <w:rPr>
          <w:rFonts w:ascii="Times New Roman" w:hAnsi="Times New Roman" w:cs="Times New Roman"/>
          <w:sz w:val="28"/>
          <w:szCs w:val="28"/>
          <w:lang w:val="en-US"/>
        </w:rPr>
        <w:t>.,</w:t>
      </w:r>
      <w:r w:rsidRPr="001B1FC7">
        <w:rPr>
          <w:rFonts w:ascii="Times New Roman" w:hAnsi="Times New Roman" w:cs="Times New Roman"/>
          <w:sz w:val="28"/>
          <w:szCs w:val="28"/>
          <w:lang w:val="en-US"/>
        </w:rPr>
        <w:t xml:space="preserve"> Wang C., Huang T. </w:t>
      </w:r>
      <w:r w:rsidRPr="001B1FC7">
        <w:rPr>
          <w:rFonts w:ascii="Times New Roman" w:hAnsi="Times New Roman" w:cs="Times New Roman"/>
          <w:bCs/>
          <w:sz w:val="28"/>
          <w:szCs w:val="28"/>
          <w:lang w:val="en-US"/>
        </w:rPr>
        <w:t>Relationships among Oil Price, Gold Price, Exchange</w:t>
      </w:r>
      <w:r>
        <w:rPr>
          <w:rFonts w:ascii="Times New Roman" w:hAnsi="Times New Roman" w:cs="Times New Roman"/>
          <w:bCs/>
          <w:sz w:val="28"/>
          <w:szCs w:val="28"/>
          <w:lang w:val="en-US"/>
        </w:rPr>
        <w:t xml:space="preserve"> </w:t>
      </w:r>
      <w:r w:rsidRPr="001B1FC7">
        <w:rPr>
          <w:rFonts w:ascii="Times New Roman" w:hAnsi="Times New Roman" w:cs="Times New Roman"/>
          <w:bCs/>
          <w:sz w:val="28"/>
          <w:szCs w:val="28"/>
          <w:lang w:val="en-US"/>
        </w:rPr>
        <w:t>Rate an</w:t>
      </w:r>
      <w:r>
        <w:rPr>
          <w:rFonts w:ascii="Times New Roman" w:hAnsi="Times New Roman" w:cs="Times New Roman"/>
          <w:bCs/>
          <w:sz w:val="28"/>
          <w:szCs w:val="28"/>
          <w:lang w:val="en-US"/>
        </w:rPr>
        <w:t>d International Stock Markets. //</w:t>
      </w:r>
      <w:r w:rsidRPr="001B1FC7">
        <w:rPr>
          <w:rFonts w:ascii="Times New Roman" w:hAnsi="Times New Roman" w:cs="Times New Roman"/>
          <w:bCs/>
          <w:sz w:val="28"/>
          <w:szCs w:val="28"/>
          <w:lang w:val="en-US"/>
        </w:rPr>
        <w:t xml:space="preserve"> </w:t>
      </w:r>
      <w:r w:rsidRPr="001B1FC7">
        <w:rPr>
          <w:rFonts w:ascii="Times New Roman" w:hAnsi="Times New Roman" w:cs="Times New Roman"/>
          <w:sz w:val="28"/>
          <w:szCs w:val="28"/>
          <w:lang w:val="en-US"/>
        </w:rPr>
        <w:t>International Research Journal of Finance and Economics</w:t>
      </w:r>
      <w:r>
        <w:rPr>
          <w:rFonts w:ascii="Times New Roman" w:hAnsi="Times New Roman" w:cs="Times New Roman"/>
          <w:sz w:val="28"/>
          <w:szCs w:val="28"/>
          <w:lang w:val="en-US"/>
        </w:rPr>
        <w:t>.</w:t>
      </w:r>
      <w:r w:rsidRPr="001B1FC7">
        <w:rPr>
          <w:rFonts w:ascii="Times New Roman" w:hAnsi="Times New Roman" w:cs="Times New Roman"/>
          <w:sz w:val="28"/>
          <w:szCs w:val="28"/>
          <w:lang w:val="en-US"/>
        </w:rPr>
        <w:t xml:space="preserve"> 2010</w:t>
      </w:r>
      <w:r>
        <w:rPr>
          <w:rFonts w:ascii="Times New Roman" w:hAnsi="Times New Roman" w:cs="Times New Roman"/>
          <w:sz w:val="28"/>
          <w:szCs w:val="28"/>
          <w:lang w:val="en-US"/>
        </w:rPr>
        <w:t>.</w:t>
      </w:r>
      <w:r w:rsidRPr="001B1FC7">
        <w:rPr>
          <w:rFonts w:ascii="Times New Roman" w:hAnsi="Times New Roman" w:cs="Times New Roman"/>
          <w:sz w:val="28"/>
          <w:szCs w:val="28"/>
          <w:lang w:val="en-US"/>
        </w:rPr>
        <w:t xml:space="preserve"> №47.</w:t>
      </w:r>
    </w:p>
    <w:p w:rsidR="000A0BF6" w:rsidRPr="00FC0713" w:rsidRDefault="000A0BF6" w:rsidP="00B82D86">
      <w:pPr>
        <w:pStyle w:val="a3"/>
        <w:numPr>
          <w:ilvl w:val="0"/>
          <w:numId w:val="11"/>
        </w:numPr>
        <w:spacing w:after="0" w:line="360" w:lineRule="auto"/>
        <w:jc w:val="both"/>
        <w:rPr>
          <w:rFonts w:ascii="Times New Roman" w:hAnsi="Times New Roman" w:cs="Times New Roman"/>
          <w:sz w:val="28"/>
          <w:szCs w:val="28"/>
          <w:lang w:val="en-US"/>
        </w:rPr>
      </w:pPr>
      <w:r w:rsidRPr="000D2DB9">
        <w:rPr>
          <w:rFonts w:ascii="Times New Roman" w:hAnsi="Times New Roman" w:cs="Times New Roman"/>
          <w:sz w:val="28"/>
          <w:szCs w:val="28"/>
          <w:lang w:val="en-US"/>
        </w:rPr>
        <w:t xml:space="preserve"> </w:t>
      </w:r>
      <w:r w:rsidRPr="00FC0713">
        <w:rPr>
          <w:rFonts w:ascii="Times New Roman" w:hAnsi="Times New Roman" w:cs="Times New Roman"/>
          <w:sz w:val="28"/>
          <w:szCs w:val="28"/>
          <w:lang w:val="en-US"/>
        </w:rPr>
        <w:t>Bloomberg Terminal</w:t>
      </w:r>
    </w:p>
    <w:p w:rsidR="00FC0713" w:rsidRPr="00FC0713" w:rsidRDefault="00FC0713" w:rsidP="00B82D86">
      <w:pPr>
        <w:pStyle w:val="a3"/>
        <w:numPr>
          <w:ilvl w:val="0"/>
          <w:numId w:val="11"/>
        </w:numPr>
        <w:spacing w:after="0" w:line="360" w:lineRule="auto"/>
        <w:jc w:val="both"/>
        <w:rPr>
          <w:rFonts w:ascii="Times New Roman" w:hAnsi="Times New Roman" w:cs="Times New Roman"/>
          <w:sz w:val="28"/>
          <w:szCs w:val="28"/>
          <w:lang w:val="en-US"/>
        </w:rPr>
      </w:pPr>
      <w:r w:rsidRPr="002B0B2E">
        <w:rPr>
          <w:rFonts w:ascii="Calibri" w:hAnsi="Calibri"/>
          <w:b/>
          <w:bCs/>
          <w:color w:val="222222"/>
          <w:sz w:val="27"/>
          <w:szCs w:val="27"/>
          <w:lang w:val="en-US"/>
        </w:rPr>
        <w:t xml:space="preserve"> </w:t>
      </w:r>
      <w:r w:rsidRPr="00FC0713">
        <w:rPr>
          <w:rFonts w:ascii="Times New Roman" w:hAnsi="Times New Roman" w:cs="Times New Roman"/>
          <w:sz w:val="28"/>
          <w:szCs w:val="28"/>
          <w:lang w:val="en-US"/>
        </w:rPr>
        <w:t>The Global Industry Classification Standard</w:t>
      </w:r>
      <w:r>
        <w:rPr>
          <w:rFonts w:ascii="Times New Roman" w:hAnsi="Times New Roman" w:cs="Times New Roman"/>
          <w:sz w:val="28"/>
          <w:szCs w:val="28"/>
          <w:lang w:val="en-US"/>
        </w:rPr>
        <w:t xml:space="preserve"> // </w:t>
      </w:r>
      <w:hyperlink r:id="rId13" w:history="1">
        <w:r w:rsidR="002B0B2E" w:rsidRPr="002B0B2E">
          <w:rPr>
            <w:rStyle w:val="aa"/>
            <w:rFonts w:ascii="Times New Roman" w:hAnsi="Times New Roman" w:cs="Times New Roman"/>
            <w:color w:val="auto"/>
            <w:sz w:val="28"/>
            <w:szCs w:val="28"/>
            <w:lang w:val="en-US"/>
          </w:rPr>
          <w:t>http://www.msci.com/products/indices/sector/gics/</w:t>
        </w:r>
      </w:hyperlink>
    </w:p>
    <w:p w:rsidR="00470A68" w:rsidRDefault="00470A68">
      <w:pPr>
        <w:rPr>
          <w:rFonts w:ascii="Times New Roman" w:hAnsi="Times New Roman" w:cs="Times New Roman"/>
          <w:sz w:val="28"/>
          <w:szCs w:val="28"/>
        </w:rPr>
      </w:pPr>
      <w:r>
        <w:rPr>
          <w:rFonts w:ascii="Times New Roman" w:hAnsi="Times New Roman" w:cs="Times New Roman"/>
          <w:sz w:val="28"/>
          <w:szCs w:val="28"/>
        </w:rPr>
        <w:br w:type="page"/>
      </w:r>
    </w:p>
    <w:p w:rsidR="00C906B4" w:rsidRPr="00C906B4" w:rsidRDefault="00C906B4" w:rsidP="00470A68">
      <w:pPr>
        <w:pStyle w:val="1"/>
        <w:jc w:val="right"/>
        <w:rPr>
          <w:rFonts w:ascii="Times New Roman" w:hAnsi="Times New Roman" w:cs="Times New Roman"/>
          <w:color w:val="auto"/>
          <w:sz w:val="32"/>
          <w:szCs w:val="32"/>
        </w:rPr>
      </w:pPr>
      <w:bookmarkStart w:id="13" w:name="_Toc356843265"/>
      <w:r w:rsidRPr="00C906B4">
        <w:rPr>
          <w:rFonts w:ascii="Times New Roman" w:hAnsi="Times New Roman" w:cs="Times New Roman"/>
          <w:color w:val="auto"/>
          <w:sz w:val="32"/>
          <w:szCs w:val="32"/>
        </w:rPr>
        <w:lastRenderedPageBreak/>
        <w:t>Приложение 1</w:t>
      </w:r>
      <w:bookmarkEnd w:id="13"/>
    </w:p>
    <w:p w:rsidR="00C906B4" w:rsidRDefault="00C906B4" w:rsidP="00C906B4">
      <w:pPr>
        <w:jc w:val="right"/>
        <w:rPr>
          <w:rFonts w:ascii="Times New Roman" w:hAnsi="Times New Roman" w:cs="Times New Roman"/>
          <w:sz w:val="28"/>
          <w:szCs w:val="28"/>
        </w:rPr>
      </w:pPr>
    </w:p>
    <w:p w:rsidR="00C906B4" w:rsidRDefault="00C906B4" w:rsidP="00C906B4">
      <w:pPr>
        <w:jc w:val="center"/>
        <w:rPr>
          <w:rFonts w:ascii="Times New Roman" w:hAnsi="Times New Roman" w:cs="Times New Roman"/>
          <w:sz w:val="28"/>
          <w:szCs w:val="28"/>
        </w:rPr>
      </w:pPr>
      <w:r>
        <w:rPr>
          <w:rFonts w:ascii="Times New Roman" w:hAnsi="Times New Roman" w:cs="Times New Roman"/>
          <w:sz w:val="28"/>
          <w:szCs w:val="28"/>
        </w:rPr>
        <w:t>Гистограммы распределения факторных переменных десятидневного среза</w:t>
      </w:r>
    </w:p>
    <w:p w:rsidR="00C906B4" w:rsidRDefault="00C906B4" w:rsidP="00C906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22B1061" wp14:editId="3920328E">
            <wp:extent cx="2970000" cy="2376000"/>
            <wp:effectExtent l="0" t="0" r="1905"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0000" cy="2376000"/>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234038D8" wp14:editId="71D18657">
            <wp:extent cx="2970000" cy="2376000"/>
            <wp:effectExtent l="0" t="0" r="1905"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0000" cy="2376000"/>
                    </a:xfrm>
                    <a:prstGeom prst="rect">
                      <a:avLst/>
                    </a:prstGeom>
                    <a:noFill/>
                    <a:ln>
                      <a:noFill/>
                    </a:ln>
                  </pic:spPr>
                </pic:pic>
              </a:graphicData>
            </a:graphic>
          </wp:inline>
        </w:drawing>
      </w:r>
    </w:p>
    <w:p w:rsidR="00C906B4" w:rsidRDefault="00C906B4" w:rsidP="00C906B4">
      <w:pPr>
        <w:autoSpaceDE w:val="0"/>
        <w:autoSpaceDN w:val="0"/>
        <w:adjustRightInd w:val="0"/>
        <w:spacing w:after="0" w:line="240" w:lineRule="auto"/>
        <w:rPr>
          <w:rFonts w:ascii="Times New Roman" w:hAnsi="Times New Roman" w:cs="Times New Roman"/>
          <w:sz w:val="24"/>
          <w:szCs w:val="24"/>
        </w:rPr>
      </w:pPr>
    </w:p>
    <w:p w:rsidR="00C906B4" w:rsidRDefault="00C906B4" w:rsidP="00C906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E1BA993" wp14:editId="56452A84">
            <wp:extent cx="2970000" cy="2376000"/>
            <wp:effectExtent l="0" t="0" r="1905"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0000" cy="2376000"/>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367CFA0C" wp14:editId="73916E01">
            <wp:extent cx="2970000" cy="2376000"/>
            <wp:effectExtent l="0" t="0" r="190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0000" cy="2376000"/>
                    </a:xfrm>
                    <a:prstGeom prst="rect">
                      <a:avLst/>
                    </a:prstGeom>
                    <a:noFill/>
                    <a:ln>
                      <a:noFill/>
                    </a:ln>
                  </pic:spPr>
                </pic:pic>
              </a:graphicData>
            </a:graphic>
          </wp:inline>
        </w:drawing>
      </w:r>
    </w:p>
    <w:p w:rsidR="00C906B4" w:rsidRDefault="00C906B4" w:rsidP="00C906B4">
      <w:pPr>
        <w:autoSpaceDE w:val="0"/>
        <w:autoSpaceDN w:val="0"/>
        <w:adjustRightInd w:val="0"/>
        <w:spacing w:after="0" w:line="240" w:lineRule="auto"/>
        <w:rPr>
          <w:rFonts w:ascii="Times New Roman" w:hAnsi="Times New Roman" w:cs="Times New Roman"/>
          <w:sz w:val="24"/>
          <w:szCs w:val="24"/>
        </w:rPr>
      </w:pPr>
    </w:p>
    <w:p w:rsidR="00C906B4" w:rsidRDefault="00C906B4" w:rsidP="00C906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D361FCA" wp14:editId="106E52F1">
            <wp:extent cx="2970000" cy="2376000"/>
            <wp:effectExtent l="0" t="0" r="1905"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70000" cy="2376000"/>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737090C2" wp14:editId="406E5EEF">
            <wp:extent cx="2970000" cy="2376000"/>
            <wp:effectExtent l="0" t="0" r="190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0000" cy="2376000"/>
                    </a:xfrm>
                    <a:prstGeom prst="rect">
                      <a:avLst/>
                    </a:prstGeom>
                    <a:noFill/>
                    <a:ln>
                      <a:noFill/>
                    </a:ln>
                  </pic:spPr>
                </pic:pic>
              </a:graphicData>
            </a:graphic>
          </wp:inline>
        </w:drawing>
      </w:r>
    </w:p>
    <w:p w:rsidR="00C906B4" w:rsidRDefault="00C906B4" w:rsidP="00C906B4">
      <w:pPr>
        <w:jc w:val="center"/>
        <w:rPr>
          <w:rFonts w:ascii="Times New Roman" w:hAnsi="Times New Roman" w:cs="Times New Roman"/>
          <w:sz w:val="28"/>
          <w:szCs w:val="28"/>
        </w:rPr>
      </w:pPr>
    </w:p>
    <w:p w:rsidR="00C216BF" w:rsidRDefault="00C216BF" w:rsidP="00C906B4">
      <w:pPr>
        <w:jc w:val="center"/>
        <w:rPr>
          <w:rFonts w:ascii="Times New Roman" w:hAnsi="Times New Roman" w:cs="Times New Roman"/>
          <w:sz w:val="28"/>
          <w:szCs w:val="28"/>
          <w:lang w:val="en-US"/>
        </w:rPr>
      </w:pPr>
    </w:p>
    <w:p w:rsidR="00C906B4" w:rsidRDefault="00C906B4" w:rsidP="00C906B4">
      <w:pPr>
        <w:jc w:val="center"/>
        <w:rPr>
          <w:rFonts w:ascii="Times New Roman" w:hAnsi="Times New Roman" w:cs="Times New Roman"/>
          <w:sz w:val="28"/>
          <w:szCs w:val="28"/>
        </w:rPr>
      </w:pPr>
      <w:r>
        <w:rPr>
          <w:rFonts w:ascii="Times New Roman" w:hAnsi="Times New Roman" w:cs="Times New Roman"/>
          <w:sz w:val="28"/>
          <w:szCs w:val="28"/>
        </w:rPr>
        <w:lastRenderedPageBreak/>
        <w:t>Гистограммы распределения факторных переменных пятнадцатидневного среза</w:t>
      </w:r>
    </w:p>
    <w:p w:rsidR="00C906B4" w:rsidRDefault="00C906B4" w:rsidP="00C906B4">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53CC56C" wp14:editId="676EAED4">
            <wp:extent cx="2970000" cy="2376000"/>
            <wp:effectExtent l="0" t="0" r="1905" b="571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0000" cy="2376000"/>
                    </a:xfrm>
                    <a:prstGeom prst="rect">
                      <a:avLst/>
                    </a:prstGeom>
                    <a:noFill/>
                    <a:ln>
                      <a:noFill/>
                    </a:ln>
                  </pic:spPr>
                </pic:pic>
              </a:graphicData>
            </a:graphic>
          </wp:inline>
        </w:drawing>
      </w:r>
      <w:r w:rsidRPr="005949D6">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drawing>
          <wp:inline distT="0" distB="0" distL="0" distR="0" wp14:anchorId="1C35D8C1" wp14:editId="58C92081">
            <wp:extent cx="2970000" cy="2376000"/>
            <wp:effectExtent l="0" t="0" r="1905"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0000" cy="2376000"/>
                    </a:xfrm>
                    <a:prstGeom prst="rect">
                      <a:avLst/>
                    </a:prstGeom>
                    <a:noFill/>
                    <a:ln>
                      <a:noFill/>
                    </a:ln>
                  </pic:spPr>
                </pic:pic>
              </a:graphicData>
            </a:graphic>
          </wp:inline>
        </w:drawing>
      </w:r>
    </w:p>
    <w:p w:rsidR="00C906B4" w:rsidRDefault="00C906B4" w:rsidP="00C906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6F0DE23" wp14:editId="5186C66C">
            <wp:extent cx="2970000" cy="2376000"/>
            <wp:effectExtent l="0" t="0" r="1905"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0000" cy="2376000"/>
                    </a:xfrm>
                    <a:prstGeom prst="rect">
                      <a:avLst/>
                    </a:prstGeom>
                    <a:noFill/>
                    <a:ln>
                      <a:noFill/>
                    </a:ln>
                  </pic:spPr>
                </pic:pic>
              </a:graphicData>
            </a:graphic>
          </wp:inline>
        </w:drawing>
      </w:r>
      <w:r w:rsidRPr="005949D6">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drawing>
          <wp:inline distT="0" distB="0" distL="0" distR="0" wp14:anchorId="3A76F1AE" wp14:editId="00226EE4">
            <wp:extent cx="2970000" cy="2376000"/>
            <wp:effectExtent l="0" t="0" r="1905"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70000" cy="2376000"/>
                    </a:xfrm>
                    <a:prstGeom prst="rect">
                      <a:avLst/>
                    </a:prstGeom>
                    <a:noFill/>
                    <a:ln>
                      <a:noFill/>
                    </a:ln>
                  </pic:spPr>
                </pic:pic>
              </a:graphicData>
            </a:graphic>
          </wp:inline>
        </w:drawing>
      </w:r>
    </w:p>
    <w:p w:rsidR="00C906B4" w:rsidRDefault="00C906B4" w:rsidP="00C906B4">
      <w:pPr>
        <w:autoSpaceDE w:val="0"/>
        <w:autoSpaceDN w:val="0"/>
        <w:adjustRightInd w:val="0"/>
        <w:spacing w:after="0" w:line="400" w:lineRule="atLeast"/>
        <w:rPr>
          <w:rFonts w:ascii="Times New Roman" w:hAnsi="Times New Roman" w:cs="Times New Roman"/>
          <w:sz w:val="24"/>
          <w:szCs w:val="24"/>
        </w:rPr>
      </w:pPr>
    </w:p>
    <w:p w:rsidR="00C906B4" w:rsidRDefault="00C906B4" w:rsidP="00C906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404C9AA" wp14:editId="06B95861">
            <wp:extent cx="2970000" cy="2376000"/>
            <wp:effectExtent l="0" t="0" r="1905"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70000" cy="2376000"/>
                    </a:xfrm>
                    <a:prstGeom prst="rect">
                      <a:avLst/>
                    </a:prstGeom>
                    <a:noFill/>
                    <a:ln>
                      <a:noFill/>
                    </a:ln>
                  </pic:spPr>
                </pic:pic>
              </a:graphicData>
            </a:graphic>
          </wp:inline>
        </w:drawing>
      </w:r>
      <w:r w:rsidRPr="005949D6">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drawing>
          <wp:inline distT="0" distB="0" distL="0" distR="0" wp14:anchorId="0F802608" wp14:editId="423FBB80">
            <wp:extent cx="2970000" cy="2376000"/>
            <wp:effectExtent l="0" t="0" r="1905" b="571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70000" cy="2376000"/>
                    </a:xfrm>
                    <a:prstGeom prst="rect">
                      <a:avLst/>
                    </a:prstGeom>
                    <a:noFill/>
                    <a:ln>
                      <a:noFill/>
                    </a:ln>
                  </pic:spPr>
                </pic:pic>
              </a:graphicData>
            </a:graphic>
          </wp:inline>
        </w:drawing>
      </w:r>
    </w:p>
    <w:p w:rsidR="00C906B4" w:rsidRDefault="00C906B4" w:rsidP="00C906B4">
      <w:pPr>
        <w:autoSpaceDE w:val="0"/>
        <w:autoSpaceDN w:val="0"/>
        <w:adjustRightInd w:val="0"/>
        <w:spacing w:after="0" w:line="240" w:lineRule="auto"/>
        <w:rPr>
          <w:rFonts w:ascii="Times New Roman" w:hAnsi="Times New Roman" w:cs="Times New Roman"/>
          <w:sz w:val="24"/>
          <w:szCs w:val="24"/>
        </w:rPr>
      </w:pPr>
    </w:p>
    <w:p w:rsidR="00C906B4" w:rsidRDefault="00C906B4" w:rsidP="00C906B4">
      <w:pPr>
        <w:autoSpaceDE w:val="0"/>
        <w:autoSpaceDN w:val="0"/>
        <w:adjustRightInd w:val="0"/>
        <w:spacing w:after="0" w:line="400" w:lineRule="atLeast"/>
        <w:rPr>
          <w:rFonts w:ascii="Times New Roman" w:hAnsi="Times New Roman" w:cs="Times New Roman"/>
          <w:sz w:val="24"/>
          <w:szCs w:val="24"/>
        </w:rPr>
      </w:pPr>
    </w:p>
    <w:p w:rsidR="00C906B4" w:rsidRDefault="00C906B4" w:rsidP="00C906B4">
      <w:pPr>
        <w:autoSpaceDE w:val="0"/>
        <w:autoSpaceDN w:val="0"/>
        <w:adjustRightInd w:val="0"/>
        <w:spacing w:after="0" w:line="240" w:lineRule="auto"/>
        <w:rPr>
          <w:rFonts w:ascii="Times New Roman" w:hAnsi="Times New Roman" w:cs="Times New Roman"/>
          <w:sz w:val="24"/>
          <w:szCs w:val="24"/>
        </w:rPr>
      </w:pPr>
    </w:p>
    <w:p w:rsidR="00C906B4" w:rsidRDefault="00C906B4" w:rsidP="00C906B4">
      <w:pPr>
        <w:autoSpaceDE w:val="0"/>
        <w:autoSpaceDN w:val="0"/>
        <w:adjustRightInd w:val="0"/>
        <w:spacing w:after="0" w:line="240" w:lineRule="auto"/>
        <w:rPr>
          <w:rFonts w:ascii="Times New Roman" w:hAnsi="Times New Roman" w:cs="Times New Roman"/>
          <w:sz w:val="24"/>
          <w:szCs w:val="24"/>
        </w:rPr>
      </w:pPr>
    </w:p>
    <w:p w:rsidR="00C906B4" w:rsidRDefault="00C906B4" w:rsidP="00C906B4">
      <w:pPr>
        <w:autoSpaceDE w:val="0"/>
        <w:autoSpaceDN w:val="0"/>
        <w:adjustRightInd w:val="0"/>
        <w:spacing w:after="0" w:line="400" w:lineRule="atLeast"/>
        <w:rPr>
          <w:rFonts w:ascii="Times New Roman" w:hAnsi="Times New Roman" w:cs="Times New Roman"/>
          <w:sz w:val="24"/>
          <w:szCs w:val="24"/>
        </w:rPr>
      </w:pPr>
    </w:p>
    <w:p w:rsidR="00C906B4" w:rsidRDefault="00C906B4" w:rsidP="00C906B4">
      <w:pPr>
        <w:autoSpaceDE w:val="0"/>
        <w:autoSpaceDN w:val="0"/>
        <w:adjustRightInd w:val="0"/>
        <w:spacing w:after="0" w:line="240" w:lineRule="auto"/>
        <w:rPr>
          <w:rFonts w:ascii="Times New Roman" w:hAnsi="Times New Roman" w:cs="Times New Roman"/>
          <w:sz w:val="24"/>
          <w:szCs w:val="24"/>
        </w:rPr>
      </w:pPr>
    </w:p>
    <w:p w:rsidR="00C906B4" w:rsidRDefault="00C906B4" w:rsidP="00C906B4">
      <w:pPr>
        <w:jc w:val="center"/>
        <w:rPr>
          <w:rFonts w:ascii="Times New Roman" w:hAnsi="Times New Roman" w:cs="Times New Roman"/>
          <w:sz w:val="28"/>
          <w:szCs w:val="28"/>
        </w:rPr>
      </w:pPr>
      <w:r>
        <w:rPr>
          <w:rFonts w:ascii="Times New Roman" w:hAnsi="Times New Roman" w:cs="Times New Roman"/>
          <w:sz w:val="28"/>
          <w:szCs w:val="28"/>
        </w:rPr>
        <w:lastRenderedPageBreak/>
        <w:t>Гистограммы распределения факторных переменных двадцатидневного среза</w:t>
      </w:r>
    </w:p>
    <w:p w:rsidR="00C906B4" w:rsidRDefault="00C906B4" w:rsidP="00C906B4">
      <w:pPr>
        <w:autoSpaceDE w:val="0"/>
        <w:autoSpaceDN w:val="0"/>
        <w:adjustRightInd w:val="0"/>
        <w:spacing w:after="0" w:line="240" w:lineRule="auto"/>
        <w:rPr>
          <w:rFonts w:ascii="Times New Roman" w:hAnsi="Times New Roman" w:cs="Times New Roman"/>
          <w:sz w:val="24"/>
          <w:szCs w:val="24"/>
        </w:rPr>
      </w:pPr>
    </w:p>
    <w:p w:rsidR="00C906B4" w:rsidRDefault="00C906B4" w:rsidP="00C906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208F8FD" wp14:editId="4D44D36F">
            <wp:extent cx="2970000" cy="2376000"/>
            <wp:effectExtent l="0" t="0" r="1905"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70000" cy="2376000"/>
                    </a:xfrm>
                    <a:prstGeom prst="rect">
                      <a:avLst/>
                    </a:prstGeom>
                    <a:noFill/>
                    <a:ln>
                      <a:noFill/>
                    </a:ln>
                  </pic:spPr>
                </pic:pic>
              </a:graphicData>
            </a:graphic>
          </wp:inline>
        </w:drawing>
      </w:r>
      <w:r w:rsidRPr="005949D6">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drawing>
          <wp:inline distT="0" distB="0" distL="0" distR="0" wp14:anchorId="647014C6" wp14:editId="3AD9ECC3">
            <wp:extent cx="2970000" cy="2376000"/>
            <wp:effectExtent l="0" t="0" r="1905"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70000" cy="2376000"/>
                    </a:xfrm>
                    <a:prstGeom prst="rect">
                      <a:avLst/>
                    </a:prstGeom>
                    <a:noFill/>
                    <a:ln>
                      <a:noFill/>
                    </a:ln>
                  </pic:spPr>
                </pic:pic>
              </a:graphicData>
            </a:graphic>
          </wp:inline>
        </w:drawing>
      </w:r>
    </w:p>
    <w:p w:rsidR="00C906B4" w:rsidRDefault="00C906B4" w:rsidP="00C906B4">
      <w:pPr>
        <w:autoSpaceDE w:val="0"/>
        <w:autoSpaceDN w:val="0"/>
        <w:adjustRightInd w:val="0"/>
        <w:spacing w:after="0" w:line="240" w:lineRule="auto"/>
        <w:rPr>
          <w:rFonts w:ascii="Times New Roman" w:hAnsi="Times New Roman" w:cs="Times New Roman"/>
          <w:sz w:val="24"/>
          <w:szCs w:val="24"/>
        </w:rPr>
      </w:pPr>
    </w:p>
    <w:p w:rsidR="00C906B4" w:rsidRDefault="00C906B4" w:rsidP="00C906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55CBFD8" wp14:editId="6238947D">
            <wp:extent cx="2970000" cy="2376000"/>
            <wp:effectExtent l="0" t="0" r="1905"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70000" cy="2376000"/>
                    </a:xfrm>
                    <a:prstGeom prst="rect">
                      <a:avLst/>
                    </a:prstGeom>
                    <a:noFill/>
                    <a:ln>
                      <a:noFill/>
                    </a:ln>
                  </pic:spPr>
                </pic:pic>
              </a:graphicData>
            </a:graphic>
          </wp:inline>
        </w:drawing>
      </w:r>
      <w:r w:rsidRPr="006649EB">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drawing>
          <wp:inline distT="0" distB="0" distL="0" distR="0" wp14:anchorId="2FA56324" wp14:editId="76D92CD9">
            <wp:extent cx="2970000" cy="2376000"/>
            <wp:effectExtent l="0" t="0" r="1905"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70000" cy="2376000"/>
                    </a:xfrm>
                    <a:prstGeom prst="rect">
                      <a:avLst/>
                    </a:prstGeom>
                    <a:noFill/>
                    <a:ln>
                      <a:noFill/>
                    </a:ln>
                  </pic:spPr>
                </pic:pic>
              </a:graphicData>
            </a:graphic>
          </wp:inline>
        </w:drawing>
      </w:r>
    </w:p>
    <w:p w:rsidR="00C906B4" w:rsidRDefault="00C906B4" w:rsidP="00C906B4">
      <w:pPr>
        <w:autoSpaceDE w:val="0"/>
        <w:autoSpaceDN w:val="0"/>
        <w:adjustRightInd w:val="0"/>
        <w:spacing w:after="0" w:line="400" w:lineRule="atLeast"/>
        <w:rPr>
          <w:rFonts w:ascii="Times New Roman" w:hAnsi="Times New Roman" w:cs="Times New Roman"/>
          <w:sz w:val="24"/>
          <w:szCs w:val="24"/>
        </w:rPr>
      </w:pPr>
    </w:p>
    <w:p w:rsidR="00C906B4" w:rsidRDefault="00C906B4" w:rsidP="00C906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49A79B2" wp14:editId="353B54B1">
            <wp:extent cx="2970000" cy="2376000"/>
            <wp:effectExtent l="0" t="0" r="1905" b="571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70000" cy="2376000"/>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402CD887" wp14:editId="137B7ECC">
            <wp:extent cx="2970000" cy="2376000"/>
            <wp:effectExtent l="0" t="0" r="1905"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70000" cy="2376000"/>
                    </a:xfrm>
                    <a:prstGeom prst="rect">
                      <a:avLst/>
                    </a:prstGeom>
                    <a:noFill/>
                    <a:ln>
                      <a:noFill/>
                    </a:ln>
                  </pic:spPr>
                </pic:pic>
              </a:graphicData>
            </a:graphic>
          </wp:inline>
        </w:drawing>
      </w:r>
    </w:p>
    <w:p w:rsidR="00C906B4" w:rsidRDefault="00C906B4" w:rsidP="00C906B4">
      <w:pPr>
        <w:autoSpaceDE w:val="0"/>
        <w:autoSpaceDN w:val="0"/>
        <w:adjustRightInd w:val="0"/>
        <w:spacing w:after="0" w:line="240" w:lineRule="auto"/>
        <w:rPr>
          <w:rFonts w:ascii="Times New Roman" w:hAnsi="Times New Roman" w:cs="Times New Roman"/>
          <w:sz w:val="24"/>
          <w:szCs w:val="24"/>
        </w:rPr>
      </w:pPr>
    </w:p>
    <w:p w:rsidR="00C906B4" w:rsidRDefault="00C906B4" w:rsidP="00C906B4">
      <w:pPr>
        <w:autoSpaceDE w:val="0"/>
        <w:autoSpaceDN w:val="0"/>
        <w:adjustRightInd w:val="0"/>
        <w:spacing w:after="0" w:line="400" w:lineRule="atLeast"/>
        <w:rPr>
          <w:rFonts w:ascii="Times New Roman" w:hAnsi="Times New Roman" w:cs="Times New Roman"/>
          <w:sz w:val="24"/>
          <w:szCs w:val="24"/>
        </w:rPr>
      </w:pPr>
    </w:p>
    <w:p w:rsidR="00C906B4" w:rsidRDefault="00C906B4" w:rsidP="00C906B4">
      <w:pPr>
        <w:jc w:val="right"/>
        <w:rPr>
          <w:rFonts w:ascii="Times New Roman" w:hAnsi="Times New Roman" w:cs="Times New Roman"/>
          <w:b/>
          <w:sz w:val="28"/>
          <w:szCs w:val="28"/>
        </w:rPr>
      </w:pPr>
    </w:p>
    <w:p w:rsidR="00C906B4" w:rsidRPr="00C216BF" w:rsidRDefault="00C216BF" w:rsidP="00C216BF">
      <w:pPr>
        <w:rPr>
          <w:rFonts w:ascii="Times New Roman" w:hAnsi="Times New Roman" w:cs="Times New Roman"/>
          <w:b/>
          <w:sz w:val="28"/>
          <w:szCs w:val="28"/>
          <w:lang w:val="en-US"/>
        </w:rPr>
      </w:pPr>
      <w:r>
        <w:rPr>
          <w:rFonts w:ascii="Times New Roman" w:hAnsi="Times New Roman" w:cs="Times New Roman"/>
          <w:b/>
          <w:sz w:val="28"/>
          <w:szCs w:val="28"/>
        </w:rPr>
        <w:br w:type="page"/>
      </w:r>
    </w:p>
    <w:p w:rsidR="00C906B4" w:rsidRPr="00C906B4" w:rsidRDefault="00C906B4" w:rsidP="00C906B4">
      <w:pPr>
        <w:pStyle w:val="1"/>
        <w:jc w:val="right"/>
        <w:rPr>
          <w:rFonts w:ascii="Times New Roman" w:hAnsi="Times New Roman" w:cs="Times New Roman"/>
          <w:color w:val="auto"/>
          <w:sz w:val="32"/>
        </w:rPr>
      </w:pPr>
      <w:bookmarkStart w:id="14" w:name="_Toc356843266"/>
      <w:r w:rsidRPr="00C906B4">
        <w:rPr>
          <w:rFonts w:ascii="Times New Roman" w:hAnsi="Times New Roman" w:cs="Times New Roman"/>
          <w:color w:val="auto"/>
          <w:sz w:val="32"/>
        </w:rPr>
        <w:lastRenderedPageBreak/>
        <w:t>Приложение 2</w:t>
      </w:r>
      <w:bookmarkEnd w:id="14"/>
    </w:p>
    <w:p w:rsidR="00C906B4" w:rsidRDefault="00C906B4" w:rsidP="00C906B4">
      <w:pPr>
        <w:jc w:val="right"/>
        <w:rPr>
          <w:rFonts w:ascii="Times New Roman" w:hAnsi="Times New Roman" w:cs="Times New Roman"/>
          <w:sz w:val="28"/>
          <w:szCs w:val="28"/>
        </w:rPr>
      </w:pPr>
    </w:p>
    <w:p w:rsidR="00C906B4" w:rsidRDefault="00C906B4" w:rsidP="00C906B4">
      <w:pPr>
        <w:jc w:val="center"/>
        <w:rPr>
          <w:rFonts w:ascii="Times New Roman" w:hAnsi="Times New Roman" w:cs="Times New Roman"/>
          <w:sz w:val="28"/>
          <w:szCs w:val="28"/>
        </w:rPr>
      </w:pPr>
      <w:r>
        <w:rPr>
          <w:rFonts w:ascii="Times New Roman" w:hAnsi="Times New Roman" w:cs="Times New Roman"/>
          <w:sz w:val="28"/>
          <w:szCs w:val="28"/>
        </w:rPr>
        <w:t>Результаты регрессионного анализа для десятидневного среза</w:t>
      </w:r>
    </w:p>
    <w:tbl>
      <w:tblPr>
        <w:tblW w:w="8880" w:type="dxa"/>
        <w:tblInd w:w="93" w:type="dxa"/>
        <w:tblLook w:val="04A0" w:firstRow="1" w:lastRow="0" w:firstColumn="1" w:lastColumn="0" w:noHBand="0" w:noVBand="1"/>
      </w:tblPr>
      <w:tblGrid>
        <w:gridCol w:w="870"/>
        <w:gridCol w:w="1597"/>
        <w:gridCol w:w="1106"/>
        <w:gridCol w:w="1912"/>
        <w:gridCol w:w="1923"/>
        <w:gridCol w:w="1000"/>
        <w:gridCol w:w="1000"/>
      </w:tblGrid>
      <w:tr w:rsidR="00C906B4" w:rsidRPr="00115548" w:rsidTr="00470A68">
        <w:trPr>
          <w:trHeight w:val="360"/>
        </w:trPr>
        <w:tc>
          <w:tcPr>
            <w:tcW w:w="6880" w:type="dxa"/>
            <w:gridSpan w:val="5"/>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Сводка для модели</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79"/>
        </w:trPr>
        <w:tc>
          <w:tcPr>
            <w:tcW w:w="790"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521" w:type="dxa"/>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w:t>
            </w:r>
          </w:p>
        </w:tc>
        <w:tc>
          <w:tcPr>
            <w:tcW w:w="110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R-квадрат</w:t>
            </w:r>
          </w:p>
        </w:tc>
        <w:tc>
          <w:tcPr>
            <w:tcW w:w="172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Скорректированный R-квадрат</w:t>
            </w:r>
          </w:p>
        </w:tc>
        <w:tc>
          <w:tcPr>
            <w:tcW w:w="1737"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 оценки</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559"/>
        </w:trPr>
        <w:tc>
          <w:tcPr>
            <w:tcW w:w="790" w:type="dxa"/>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sector_filter =  consum_d</w:t>
            </w:r>
          </w:p>
        </w:tc>
        <w:tc>
          <w:tcPr>
            <w:tcW w:w="1106"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726"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737" w:type="dxa"/>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790" w:type="dxa"/>
            <w:tcBorders>
              <w:top w:val="nil"/>
              <w:left w:val="single" w:sz="12" w:space="0" w:color="000000"/>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,401</w:t>
            </w:r>
            <w:r w:rsidRPr="00115548">
              <w:rPr>
                <w:rFonts w:ascii="Arial" w:eastAsia="Times New Roman" w:hAnsi="Arial" w:cs="Arial"/>
                <w:color w:val="000000"/>
                <w:sz w:val="18"/>
                <w:szCs w:val="18"/>
                <w:vertAlign w:val="superscript"/>
                <w:lang w:eastAsia="ru-RU"/>
              </w:rPr>
              <w:t>a</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.161</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.154</w:t>
            </w:r>
          </w:p>
        </w:tc>
        <w:tc>
          <w:tcPr>
            <w:tcW w:w="1737" w:type="dxa"/>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.114581</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6880" w:type="dxa"/>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Предикторы: (конст) nasdaq</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8880" w:type="dxa"/>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Дисперсионный анализ</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559"/>
        </w:trPr>
        <w:tc>
          <w:tcPr>
            <w:tcW w:w="231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106"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Сумма квадратов</w:t>
            </w:r>
          </w:p>
        </w:tc>
        <w:tc>
          <w:tcPr>
            <w:tcW w:w="1726"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ст.св.</w:t>
            </w:r>
          </w:p>
        </w:tc>
        <w:tc>
          <w:tcPr>
            <w:tcW w:w="1737"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Средний квадрат</w:t>
            </w:r>
          </w:p>
        </w:tc>
        <w:tc>
          <w:tcPr>
            <w:tcW w:w="1000"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w:t>
            </w:r>
          </w:p>
        </w:tc>
        <w:tc>
          <w:tcPr>
            <w:tcW w:w="1000" w:type="dxa"/>
            <w:tcBorders>
              <w:top w:val="single" w:sz="12" w:space="0" w:color="000000"/>
              <w:left w:val="nil"/>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790" w:type="dxa"/>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.325</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.325</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24.729</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r w:rsidRPr="00115548">
              <w:rPr>
                <w:rFonts w:ascii="Arial" w:eastAsia="Times New Roman" w:hAnsi="Arial" w:cs="Arial"/>
                <w:color w:val="000000"/>
                <w:sz w:val="18"/>
                <w:szCs w:val="18"/>
                <w:vertAlign w:val="superscript"/>
                <w:lang w:eastAsia="ru-RU"/>
              </w:rPr>
              <w:t>c</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1.694</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129</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.013</w:t>
            </w:r>
          </w:p>
        </w:tc>
        <w:tc>
          <w:tcPr>
            <w:tcW w:w="1000"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2.018</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130</w:t>
            </w:r>
          </w:p>
        </w:tc>
        <w:tc>
          <w:tcPr>
            <w:tcW w:w="1737" w:type="dxa"/>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consum_d</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c. Предикторы: (конст) nasdaq</w:t>
            </w: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8880" w:type="dxa"/>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Коэффициенты</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1140"/>
        </w:trPr>
        <w:tc>
          <w:tcPr>
            <w:tcW w:w="2311"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2832" w:type="dxa"/>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Нестандартизованные коэффициенты</w:t>
            </w:r>
          </w:p>
        </w:tc>
        <w:tc>
          <w:tcPr>
            <w:tcW w:w="1737" w:type="dxa"/>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Стандартизованные коэффициенты</w:t>
            </w:r>
          </w:p>
        </w:tc>
        <w:tc>
          <w:tcPr>
            <w:tcW w:w="1000"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t</w:t>
            </w:r>
          </w:p>
        </w:tc>
        <w:tc>
          <w:tcPr>
            <w:tcW w:w="1000"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2311"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106"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w:t>
            </w:r>
          </w:p>
        </w:tc>
        <w:tc>
          <w:tcPr>
            <w:tcW w:w="1726"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w:t>
            </w:r>
          </w:p>
        </w:tc>
        <w:tc>
          <w:tcPr>
            <w:tcW w:w="1737"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Бета</w:t>
            </w:r>
          </w:p>
        </w:tc>
        <w:tc>
          <w:tcPr>
            <w:tcW w:w="1000"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000" w:type="dxa"/>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r>
      <w:tr w:rsidR="00C906B4" w:rsidRPr="00115548" w:rsidTr="00470A68">
        <w:trPr>
          <w:trHeight w:val="300"/>
        </w:trPr>
        <w:tc>
          <w:tcPr>
            <w:tcW w:w="790" w:type="dxa"/>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-.009</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.010</w:t>
            </w:r>
          </w:p>
        </w:tc>
        <w:tc>
          <w:tcPr>
            <w:tcW w:w="1737"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-.920</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.359</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nasdaq</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1.129</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.227</w:t>
            </w:r>
          </w:p>
        </w:tc>
        <w:tc>
          <w:tcPr>
            <w:tcW w:w="1737"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.401</w:t>
            </w:r>
          </w:p>
        </w:tc>
        <w:tc>
          <w:tcPr>
            <w:tcW w:w="1000"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4.973</w:t>
            </w:r>
          </w:p>
        </w:tc>
        <w:tc>
          <w:tcPr>
            <w:tcW w:w="1000" w:type="dxa"/>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consum_d</w:t>
            </w: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6880" w:type="dxa"/>
            <w:gridSpan w:val="5"/>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Сводка для модели</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79"/>
        </w:trPr>
        <w:tc>
          <w:tcPr>
            <w:tcW w:w="790"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521" w:type="dxa"/>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w:t>
            </w:r>
          </w:p>
        </w:tc>
        <w:tc>
          <w:tcPr>
            <w:tcW w:w="110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R-квадрат</w:t>
            </w:r>
          </w:p>
        </w:tc>
        <w:tc>
          <w:tcPr>
            <w:tcW w:w="172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Скорректированный R-квадрат</w:t>
            </w:r>
          </w:p>
        </w:tc>
        <w:tc>
          <w:tcPr>
            <w:tcW w:w="1737"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 оценки</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559"/>
        </w:trPr>
        <w:tc>
          <w:tcPr>
            <w:tcW w:w="790" w:type="dxa"/>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sector_filter =  energy1_</w:t>
            </w:r>
          </w:p>
        </w:tc>
        <w:tc>
          <w:tcPr>
            <w:tcW w:w="1106"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726"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737" w:type="dxa"/>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790" w:type="dxa"/>
            <w:tcBorders>
              <w:top w:val="nil"/>
              <w:left w:val="single" w:sz="12" w:space="0" w:color="000000"/>
              <w:bottom w:val="nil"/>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,447</w:t>
            </w:r>
            <w:r w:rsidRPr="00115548">
              <w:rPr>
                <w:rFonts w:ascii="Arial" w:eastAsia="Times New Roman" w:hAnsi="Arial" w:cs="Arial"/>
                <w:color w:val="000000"/>
                <w:sz w:val="18"/>
                <w:szCs w:val="18"/>
                <w:vertAlign w:val="superscript"/>
                <w:lang w:eastAsia="ru-RU"/>
              </w:rPr>
              <w:t>a</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.200</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.188</w:t>
            </w:r>
          </w:p>
        </w:tc>
        <w:tc>
          <w:tcPr>
            <w:tcW w:w="1737"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.057937</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790" w:type="dxa"/>
            <w:tcBorders>
              <w:top w:val="nil"/>
              <w:left w:val="single" w:sz="12" w:space="0" w:color="000000"/>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1521"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,524</w:t>
            </w:r>
            <w:r w:rsidRPr="00115548">
              <w:rPr>
                <w:rFonts w:ascii="Arial" w:eastAsia="Times New Roman" w:hAnsi="Arial" w:cs="Arial"/>
                <w:color w:val="000000"/>
                <w:sz w:val="18"/>
                <w:szCs w:val="18"/>
                <w:vertAlign w:val="superscript"/>
                <w:lang w:eastAsia="ru-RU"/>
              </w:rPr>
              <w:t>b</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.274</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.252</w:t>
            </w:r>
          </w:p>
        </w:tc>
        <w:tc>
          <w:tcPr>
            <w:tcW w:w="1737" w:type="dxa"/>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.055597</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6880" w:type="dxa"/>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Предикторы: (конст) alum</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6880" w:type="dxa"/>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Предикторы: (конст) alum, xau</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8880" w:type="dxa"/>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Дисперсионный анализ</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559"/>
        </w:trPr>
        <w:tc>
          <w:tcPr>
            <w:tcW w:w="231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lastRenderedPageBreak/>
              <w:t>Модель</w:t>
            </w:r>
          </w:p>
        </w:tc>
        <w:tc>
          <w:tcPr>
            <w:tcW w:w="1106"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Сумма квадратов</w:t>
            </w:r>
          </w:p>
        </w:tc>
        <w:tc>
          <w:tcPr>
            <w:tcW w:w="1726"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ст.св.</w:t>
            </w:r>
          </w:p>
        </w:tc>
        <w:tc>
          <w:tcPr>
            <w:tcW w:w="1737"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Средний квадрат</w:t>
            </w:r>
          </w:p>
        </w:tc>
        <w:tc>
          <w:tcPr>
            <w:tcW w:w="1000"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w:t>
            </w:r>
          </w:p>
        </w:tc>
        <w:tc>
          <w:tcPr>
            <w:tcW w:w="1000" w:type="dxa"/>
            <w:tcBorders>
              <w:top w:val="single" w:sz="12" w:space="0" w:color="000000"/>
              <w:left w:val="nil"/>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790" w:type="dxa"/>
            <w:vMerge w:val="restart"/>
            <w:tcBorders>
              <w:top w:val="nil"/>
              <w:left w:val="single" w:sz="12" w:space="0" w:color="000000"/>
              <w:bottom w:val="nil"/>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.056</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.056</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16.734</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r w:rsidRPr="00115548">
              <w:rPr>
                <w:rFonts w:ascii="Arial" w:eastAsia="Times New Roman" w:hAnsi="Arial" w:cs="Arial"/>
                <w:color w:val="000000"/>
                <w:sz w:val="18"/>
                <w:szCs w:val="18"/>
                <w:vertAlign w:val="superscript"/>
                <w:lang w:eastAsia="ru-RU"/>
              </w:rPr>
              <w:t>c</w:t>
            </w:r>
          </w:p>
        </w:tc>
      </w:tr>
      <w:tr w:rsidR="00C906B4" w:rsidRPr="00115548" w:rsidTr="00470A68">
        <w:trPr>
          <w:trHeight w:val="300"/>
        </w:trPr>
        <w:tc>
          <w:tcPr>
            <w:tcW w:w="790" w:type="dxa"/>
            <w:vMerge/>
            <w:tcBorders>
              <w:top w:val="nil"/>
              <w:left w:val="single" w:sz="12" w:space="0" w:color="000000"/>
              <w:bottom w:val="nil"/>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.225</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67</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.003</w:t>
            </w:r>
          </w:p>
        </w:tc>
        <w:tc>
          <w:tcPr>
            <w:tcW w:w="1000"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790" w:type="dxa"/>
            <w:vMerge/>
            <w:tcBorders>
              <w:top w:val="nil"/>
              <w:left w:val="single" w:sz="12" w:space="0" w:color="000000"/>
              <w:bottom w:val="nil"/>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.281</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68</w:t>
            </w:r>
          </w:p>
        </w:tc>
        <w:tc>
          <w:tcPr>
            <w:tcW w:w="1737"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790" w:type="dxa"/>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.077</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.039</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12.465</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r w:rsidRPr="00115548">
              <w:rPr>
                <w:rFonts w:ascii="Arial" w:eastAsia="Times New Roman" w:hAnsi="Arial" w:cs="Arial"/>
                <w:color w:val="000000"/>
                <w:sz w:val="18"/>
                <w:szCs w:val="18"/>
                <w:vertAlign w:val="superscript"/>
                <w:lang w:eastAsia="ru-RU"/>
              </w:rPr>
              <w:t>d</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.204</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66</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.003</w:t>
            </w:r>
          </w:p>
        </w:tc>
        <w:tc>
          <w:tcPr>
            <w:tcW w:w="1000"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.281</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68</w:t>
            </w:r>
          </w:p>
        </w:tc>
        <w:tc>
          <w:tcPr>
            <w:tcW w:w="1737" w:type="dxa"/>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energy1_</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c. Предикторы: (конст) alum</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d. Предикторы: (конст) alum, xau</w:t>
            </w: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8880" w:type="dxa"/>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Коэффициенты</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1140"/>
        </w:trPr>
        <w:tc>
          <w:tcPr>
            <w:tcW w:w="2311"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2832" w:type="dxa"/>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Нестандартизованные коэффициенты</w:t>
            </w:r>
          </w:p>
        </w:tc>
        <w:tc>
          <w:tcPr>
            <w:tcW w:w="1737" w:type="dxa"/>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Стандартизованные коэффициенты</w:t>
            </w:r>
          </w:p>
        </w:tc>
        <w:tc>
          <w:tcPr>
            <w:tcW w:w="1000"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t</w:t>
            </w:r>
          </w:p>
        </w:tc>
        <w:tc>
          <w:tcPr>
            <w:tcW w:w="1000"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2311"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106"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w:t>
            </w:r>
          </w:p>
        </w:tc>
        <w:tc>
          <w:tcPr>
            <w:tcW w:w="1726"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w:t>
            </w:r>
          </w:p>
        </w:tc>
        <w:tc>
          <w:tcPr>
            <w:tcW w:w="1737"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Бета</w:t>
            </w:r>
          </w:p>
        </w:tc>
        <w:tc>
          <w:tcPr>
            <w:tcW w:w="1000"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000" w:type="dxa"/>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r>
      <w:tr w:rsidR="00C906B4" w:rsidRPr="00115548" w:rsidTr="00470A68">
        <w:trPr>
          <w:trHeight w:val="300"/>
        </w:trPr>
        <w:tc>
          <w:tcPr>
            <w:tcW w:w="790" w:type="dxa"/>
            <w:vMerge w:val="restart"/>
            <w:tcBorders>
              <w:top w:val="nil"/>
              <w:left w:val="single" w:sz="12" w:space="0" w:color="000000"/>
              <w:bottom w:val="nil"/>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.005</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.007</w:t>
            </w:r>
          </w:p>
        </w:tc>
        <w:tc>
          <w:tcPr>
            <w:tcW w:w="1737"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.709</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.481</w:t>
            </w:r>
          </w:p>
        </w:tc>
      </w:tr>
      <w:tr w:rsidR="00C906B4" w:rsidRPr="00115548" w:rsidTr="00470A68">
        <w:trPr>
          <w:trHeight w:val="300"/>
        </w:trPr>
        <w:tc>
          <w:tcPr>
            <w:tcW w:w="790" w:type="dxa"/>
            <w:vMerge/>
            <w:tcBorders>
              <w:top w:val="nil"/>
              <w:left w:val="single" w:sz="12" w:space="0" w:color="000000"/>
              <w:bottom w:val="nil"/>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alum</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.760</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.186</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.447</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4.091</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p>
        </w:tc>
      </w:tr>
      <w:tr w:rsidR="00C906B4" w:rsidRPr="00115548" w:rsidTr="00470A68">
        <w:trPr>
          <w:trHeight w:val="300"/>
        </w:trPr>
        <w:tc>
          <w:tcPr>
            <w:tcW w:w="790" w:type="dxa"/>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.009</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.007</w:t>
            </w:r>
          </w:p>
        </w:tc>
        <w:tc>
          <w:tcPr>
            <w:tcW w:w="1737"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1.317</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.193</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alum</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.853</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.182</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.502</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4.691</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xau</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-.545</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.210</w:t>
            </w:r>
          </w:p>
        </w:tc>
        <w:tc>
          <w:tcPr>
            <w:tcW w:w="1737"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-.278</w:t>
            </w:r>
          </w:p>
        </w:tc>
        <w:tc>
          <w:tcPr>
            <w:tcW w:w="1000"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-2.600</w:t>
            </w:r>
          </w:p>
        </w:tc>
        <w:tc>
          <w:tcPr>
            <w:tcW w:w="1000" w:type="dxa"/>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.012</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energy1_</w:t>
            </w: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6880" w:type="dxa"/>
            <w:gridSpan w:val="5"/>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Сводка для модели</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79"/>
        </w:trPr>
        <w:tc>
          <w:tcPr>
            <w:tcW w:w="790"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521" w:type="dxa"/>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w:t>
            </w:r>
          </w:p>
        </w:tc>
        <w:tc>
          <w:tcPr>
            <w:tcW w:w="110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R-квадрат</w:t>
            </w:r>
          </w:p>
        </w:tc>
        <w:tc>
          <w:tcPr>
            <w:tcW w:w="172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Скорректированный R-квадрат</w:t>
            </w:r>
          </w:p>
        </w:tc>
        <w:tc>
          <w:tcPr>
            <w:tcW w:w="1737"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 оценки</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559"/>
        </w:trPr>
        <w:tc>
          <w:tcPr>
            <w:tcW w:w="790" w:type="dxa"/>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sector_filter =  energy2_</w:t>
            </w:r>
          </w:p>
        </w:tc>
        <w:tc>
          <w:tcPr>
            <w:tcW w:w="1106"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726"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737" w:type="dxa"/>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790" w:type="dxa"/>
            <w:tcBorders>
              <w:top w:val="nil"/>
              <w:left w:val="single" w:sz="12" w:space="0" w:color="000000"/>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,380</w:t>
            </w:r>
            <w:r w:rsidRPr="00115548">
              <w:rPr>
                <w:rFonts w:ascii="Arial" w:eastAsia="Times New Roman" w:hAnsi="Arial" w:cs="Arial"/>
                <w:color w:val="000000"/>
                <w:sz w:val="18"/>
                <w:szCs w:val="18"/>
                <w:vertAlign w:val="superscript"/>
                <w:lang w:eastAsia="ru-RU"/>
              </w:rPr>
              <w:t>a</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.144</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.125</w:t>
            </w:r>
          </w:p>
        </w:tc>
        <w:tc>
          <w:tcPr>
            <w:tcW w:w="1737" w:type="dxa"/>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.054650</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6880" w:type="dxa"/>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Предикторы: (конст) fac(brent,wti,snp)</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8880" w:type="dxa"/>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Дисперсионный анализ</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559"/>
        </w:trPr>
        <w:tc>
          <w:tcPr>
            <w:tcW w:w="231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106"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Сумма квадратов</w:t>
            </w:r>
          </w:p>
        </w:tc>
        <w:tc>
          <w:tcPr>
            <w:tcW w:w="1726"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ст.св.</w:t>
            </w:r>
          </w:p>
        </w:tc>
        <w:tc>
          <w:tcPr>
            <w:tcW w:w="1737"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Средний квадрат</w:t>
            </w:r>
          </w:p>
        </w:tc>
        <w:tc>
          <w:tcPr>
            <w:tcW w:w="1000"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w:t>
            </w:r>
          </w:p>
        </w:tc>
        <w:tc>
          <w:tcPr>
            <w:tcW w:w="1000" w:type="dxa"/>
            <w:tcBorders>
              <w:top w:val="single" w:sz="12" w:space="0" w:color="000000"/>
              <w:left w:val="nil"/>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790" w:type="dxa"/>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.023</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.023</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7.741</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,008</w:t>
            </w:r>
            <w:r w:rsidRPr="00115548">
              <w:rPr>
                <w:rFonts w:ascii="Arial" w:eastAsia="Times New Roman" w:hAnsi="Arial" w:cs="Arial"/>
                <w:color w:val="000000"/>
                <w:sz w:val="18"/>
                <w:szCs w:val="18"/>
                <w:vertAlign w:val="superscript"/>
                <w:lang w:eastAsia="ru-RU"/>
              </w:rPr>
              <w:t>c</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.137</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46</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.003</w:t>
            </w:r>
          </w:p>
        </w:tc>
        <w:tc>
          <w:tcPr>
            <w:tcW w:w="1000"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.161</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47</w:t>
            </w:r>
          </w:p>
        </w:tc>
        <w:tc>
          <w:tcPr>
            <w:tcW w:w="1737" w:type="dxa"/>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energy2_</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c. Предикторы: (конст) fac(brent,wti,snp)</w:t>
            </w: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8880" w:type="dxa"/>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lastRenderedPageBreak/>
              <w:t>Коэффициенты</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1140"/>
        </w:trPr>
        <w:tc>
          <w:tcPr>
            <w:tcW w:w="2311"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2832" w:type="dxa"/>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Нестандартизованные коэффициенты</w:t>
            </w:r>
          </w:p>
        </w:tc>
        <w:tc>
          <w:tcPr>
            <w:tcW w:w="1737" w:type="dxa"/>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Стандартизованные коэффициенты</w:t>
            </w:r>
          </w:p>
        </w:tc>
        <w:tc>
          <w:tcPr>
            <w:tcW w:w="1000"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t</w:t>
            </w:r>
          </w:p>
        </w:tc>
        <w:tc>
          <w:tcPr>
            <w:tcW w:w="1000"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2311"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106"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w:t>
            </w:r>
          </w:p>
        </w:tc>
        <w:tc>
          <w:tcPr>
            <w:tcW w:w="1726"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w:t>
            </w:r>
          </w:p>
        </w:tc>
        <w:tc>
          <w:tcPr>
            <w:tcW w:w="1737"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Бета</w:t>
            </w:r>
          </w:p>
        </w:tc>
        <w:tc>
          <w:tcPr>
            <w:tcW w:w="1000"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000" w:type="dxa"/>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r>
      <w:tr w:rsidR="00C906B4" w:rsidRPr="00115548" w:rsidTr="00470A68">
        <w:trPr>
          <w:trHeight w:val="300"/>
        </w:trPr>
        <w:tc>
          <w:tcPr>
            <w:tcW w:w="790" w:type="dxa"/>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.001</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.008</w:t>
            </w:r>
          </w:p>
        </w:tc>
        <w:tc>
          <w:tcPr>
            <w:tcW w:w="1737"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.111</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.912</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fac(brent,wti,snp)</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.026</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.009</w:t>
            </w:r>
          </w:p>
        </w:tc>
        <w:tc>
          <w:tcPr>
            <w:tcW w:w="1737"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.380</w:t>
            </w:r>
          </w:p>
        </w:tc>
        <w:tc>
          <w:tcPr>
            <w:tcW w:w="1000"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2.782</w:t>
            </w:r>
          </w:p>
        </w:tc>
        <w:tc>
          <w:tcPr>
            <w:tcW w:w="1000" w:type="dxa"/>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.008</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energy2_</w:t>
            </w: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6880" w:type="dxa"/>
            <w:gridSpan w:val="5"/>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Сводка для модели</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79"/>
        </w:trPr>
        <w:tc>
          <w:tcPr>
            <w:tcW w:w="790"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521" w:type="dxa"/>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w:t>
            </w:r>
          </w:p>
        </w:tc>
        <w:tc>
          <w:tcPr>
            <w:tcW w:w="110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R-квадрат</w:t>
            </w:r>
          </w:p>
        </w:tc>
        <w:tc>
          <w:tcPr>
            <w:tcW w:w="172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Скорректированный R-квадрат</w:t>
            </w:r>
          </w:p>
        </w:tc>
        <w:tc>
          <w:tcPr>
            <w:tcW w:w="1737"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 оценки</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559"/>
        </w:trPr>
        <w:tc>
          <w:tcPr>
            <w:tcW w:w="790" w:type="dxa"/>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sector_filter =  ind2_com</w:t>
            </w:r>
          </w:p>
        </w:tc>
        <w:tc>
          <w:tcPr>
            <w:tcW w:w="1106"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726"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737" w:type="dxa"/>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790" w:type="dxa"/>
            <w:tcBorders>
              <w:top w:val="nil"/>
              <w:left w:val="single" w:sz="12" w:space="0" w:color="000000"/>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,368</w:t>
            </w:r>
            <w:r w:rsidRPr="00115548">
              <w:rPr>
                <w:rFonts w:ascii="Arial" w:eastAsia="Times New Roman" w:hAnsi="Arial" w:cs="Arial"/>
                <w:color w:val="000000"/>
                <w:sz w:val="18"/>
                <w:szCs w:val="18"/>
                <w:vertAlign w:val="superscript"/>
                <w:lang w:eastAsia="ru-RU"/>
              </w:rPr>
              <w:t>a</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.135</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.105</w:t>
            </w:r>
          </w:p>
        </w:tc>
        <w:tc>
          <w:tcPr>
            <w:tcW w:w="1737" w:type="dxa"/>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.070263</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6880" w:type="dxa"/>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Предикторы: (конст) alum</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8880" w:type="dxa"/>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Дисперсионный анализ</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559"/>
        </w:trPr>
        <w:tc>
          <w:tcPr>
            <w:tcW w:w="231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106"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Сумма квадратов</w:t>
            </w:r>
          </w:p>
        </w:tc>
        <w:tc>
          <w:tcPr>
            <w:tcW w:w="1726"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ст.св.</w:t>
            </w:r>
          </w:p>
        </w:tc>
        <w:tc>
          <w:tcPr>
            <w:tcW w:w="1737"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Средний квадрат</w:t>
            </w:r>
          </w:p>
        </w:tc>
        <w:tc>
          <w:tcPr>
            <w:tcW w:w="1000"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w:t>
            </w:r>
          </w:p>
        </w:tc>
        <w:tc>
          <w:tcPr>
            <w:tcW w:w="1000" w:type="dxa"/>
            <w:tcBorders>
              <w:top w:val="single" w:sz="12" w:space="0" w:color="000000"/>
              <w:left w:val="nil"/>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790" w:type="dxa"/>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.022</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.022</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4.386</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,045</w:t>
            </w:r>
            <w:r w:rsidRPr="00115548">
              <w:rPr>
                <w:rFonts w:ascii="Arial" w:eastAsia="Times New Roman" w:hAnsi="Arial" w:cs="Arial"/>
                <w:color w:val="000000"/>
                <w:sz w:val="18"/>
                <w:szCs w:val="18"/>
                <w:vertAlign w:val="superscript"/>
                <w:lang w:eastAsia="ru-RU"/>
              </w:rPr>
              <w:t>c</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.138</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28</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.005</w:t>
            </w:r>
          </w:p>
        </w:tc>
        <w:tc>
          <w:tcPr>
            <w:tcW w:w="1000"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.160</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29</w:t>
            </w:r>
          </w:p>
        </w:tc>
        <w:tc>
          <w:tcPr>
            <w:tcW w:w="1737" w:type="dxa"/>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ind2_com</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c. Предикторы: (конст) alum</w:t>
            </w: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8880" w:type="dxa"/>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Коэффициенты</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1140"/>
        </w:trPr>
        <w:tc>
          <w:tcPr>
            <w:tcW w:w="2311"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2832" w:type="dxa"/>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Нестандартизованные коэффициенты</w:t>
            </w:r>
          </w:p>
        </w:tc>
        <w:tc>
          <w:tcPr>
            <w:tcW w:w="1737" w:type="dxa"/>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Стандартизованные коэффициенты</w:t>
            </w:r>
          </w:p>
        </w:tc>
        <w:tc>
          <w:tcPr>
            <w:tcW w:w="1000"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t</w:t>
            </w:r>
          </w:p>
        </w:tc>
        <w:tc>
          <w:tcPr>
            <w:tcW w:w="1000"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2311"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106"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w:t>
            </w:r>
          </w:p>
        </w:tc>
        <w:tc>
          <w:tcPr>
            <w:tcW w:w="1726"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w:t>
            </w:r>
          </w:p>
        </w:tc>
        <w:tc>
          <w:tcPr>
            <w:tcW w:w="1737"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Бета</w:t>
            </w:r>
          </w:p>
        </w:tc>
        <w:tc>
          <w:tcPr>
            <w:tcW w:w="1000"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000" w:type="dxa"/>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r>
      <w:tr w:rsidR="00C906B4" w:rsidRPr="00115548" w:rsidTr="00470A68">
        <w:trPr>
          <w:trHeight w:val="300"/>
        </w:trPr>
        <w:tc>
          <w:tcPr>
            <w:tcW w:w="790" w:type="dxa"/>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.025</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.013</w:t>
            </w:r>
          </w:p>
        </w:tc>
        <w:tc>
          <w:tcPr>
            <w:tcW w:w="1737"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1.957</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.060</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alum</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.768</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.367</w:t>
            </w:r>
          </w:p>
        </w:tc>
        <w:tc>
          <w:tcPr>
            <w:tcW w:w="1737"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.368</w:t>
            </w:r>
          </w:p>
        </w:tc>
        <w:tc>
          <w:tcPr>
            <w:tcW w:w="1000"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2.094</w:t>
            </w:r>
          </w:p>
        </w:tc>
        <w:tc>
          <w:tcPr>
            <w:tcW w:w="1000" w:type="dxa"/>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.045</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ind2_com</w:t>
            </w: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6880" w:type="dxa"/>
            <w:gridSpan w:val="5"/>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Сводка для модели</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79"/>
        </w:trPr>
        <w:tc>
          <w:tcPr>
            <w:tcW w:w="790"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521" w:type="dxa"/>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w:t>
            </w:r>
          </w:p>
        </w:tc>
        <w:tc>
          <w:tcPr>
            <w:tcW w:w="110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R-квадрат</w:t>
            </w:r>
          </w:p>
        </w:tc>
        <w:tc>
          <w:tcPr>
            <w:tcW w:w="172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Скорректированный R-квадрат</w:t>
            </w:r>
          </w:p>
        </w:tc>
        <w:tc>
          <w:tcPr>
            <w:tcW w:w="1737"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 оценки</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559"/>
        </w:trPr>
        <w:tc>
          <w:tcPr>
            <w:tcW w:w="790" w:type="dxa"/>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sector_filter =  IT1_hard</w:t>
            </w:r>
          </w:p>
        </w:tc>
        <w:tc>
          <w:tcPr>
            <w:tcW w:w="1106"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726"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737" w:type="dxa"/>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790" w:type="dxa"/>
            <w:tcBorders>
              <w:top w:val="nil"/>
              <w:left w:val="single" w:sz="12" w:space="0" w:color="000000"/>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,239</w:t>
            </w:r>
            <w:r w:rsidRPr="00115548">
              <w:rPr>
                <w:rFonts w:ascii="Arial" w:eastAsia="Times New Roman" w:hAnsi="Arial" w:cs="Arial"/>
                <w:color w:val="000000"/>
                <w:sz w:val="18"/>
                <w:szCs w:val="18"/>
                <w:vertAlign w:val="superscript"/>
                <w:lang w:eastAsia="ru-RU"/>
              </w:rPr>
              <w:t>a</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.057</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.047</w:t>
            </w:r>
          </w:p>
        </w:tc>
        <w:tc>
          <w:tcPr>
            <w:tcW w:w="1737" w:type="dxa"/>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.116094</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6880" w:type="dxa"/>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lastRenderedPageBreak/>
              <w:t>a. Предикторы: (конст) dxy</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8880" w:type="dxa"/>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Дисперсионный анализ</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559"/>
        </w:trPr>
        <w:tc>
          <w:tcPr>
            <w:tcW w:w="231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106"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Сумма квадратов</w:t>
            </w:r>
          </w:p>
        </w:tc>
        <w:tc>
          <w:tcPr>
            <w:tcW w:w="1726"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ст.св.</w:t>
            </w:r>
          </w:p>
        </w:tc>
        <w:tc>
          <w:tcPr>
            <w:tcW w:w="1737"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Средний квадрат</w:t>
            </w:r>
          </w:p>
        </w:tc>
        <w:tc>
          <w:tcPr>
            <w:tcW w:w="1000"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w:t>
            </w:r>
          </w:p>
        </w:tc>
        <w:tc>
          <w:tcPr>
            <w:tcW w:w="1000" w:type="dxa"/>
            <w:tcBorders>
              <w:top w:val="single" w:sz="12" w:space="0" w:color="000000"/>
              <w:left w:val="nil"/>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790" w:type="dxa"/>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.071</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.071</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5.293</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,024</w:t>
            </w:r>
            <w:r w:rsidRPr="00115548">
              <w:rPr>
                <w:rFonts w:ascii="Arial" w:eastAsia="Times New Roman" w:hAnsi="Arial" w:cs="Arial"/>
                <w:color w:val="000000"/>
                <w:sz w:val="18"/>
                <w:szCs w:val="18"/>
                <w:vertAlign w:val="superscript"/>
                <w:lang w:eastAsia="ru-RU"/>
              </w:rPr>
              <w:t>c</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1.173</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87</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.013</w:t>
            </w:r>
          </w:p>
        </w:tc>
        <w:tc>
          <w:tcPr>
            <w:tcW w:w="1000"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1.244</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88</w:t>
            </w:r>
          </w:p>
        </w:tc>
        <w:tc>
          <w:tcPr>
            <w:tcW w:w="1737" w:type="dxa"/>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IT1_hard</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c. Предикторы: (конст) dxy</w:t>
            </w: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8880" w:type="dxa"/>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Коэффициенты</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1140"/>
        </w:trPr>
        <w:tc>
          <w:tcPr>
            <w:tcW w:w="2311"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2832" w:type="dxa"/>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Нестандартизованные коэффициенты</w:t>
            </w:r>
          </w:p>
        </w:tc>
        <w:tc>
          <w:tcPr>
            <w:tcW w:w="1737" w:type="dxa"/>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Стандартизованные коэффициенты</w:t>
            </w:r>
          </w:p>
        </w:tc>
        <w:tc>
          <w:tcPr>
            <w:tcW w:w="1000"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t</w:t>
            </w:r>
          </w:p>
        </w:tc>
        <w:tc>
          <w:tcPr>
            <w:tcW w:w="1000"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2311"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106"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w:t>
            </w:r>
          </w:p>
        </w:tc>
        <w:tc>
          <w:tcPr>
            <w:tcW w:w="1726"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w:t>
            </w:r>
          </w:p>
        </w:tc>
        <w:tc>
          <w:tcPr>
            <w:tcW w:w="1737"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Бета</w:t>
            </w:r>
          </w:p>
        </w:tc>
        <w:tc>
          <w:tcPr>
            <w:tcW w:w="1000"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000" w:type="dxa"/>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r>
      <w:tr w:rsidR="00C906B4" w:rsidRPr="00115548" w:rsidTr="00470A68">
        <w:trPr>
          <w:trHeight w:val="300"/>
        </w:trPr>
        <w:tc>
          <w:tcPr>
            <w:tcW w:w="790" w:type="dxa"/>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-.018</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.012</w:t>
            </w:r>
          </w:p>
        </w:tc>
        <w:tc>
          <w:tcPr>
            <w:tcW w:w="1737"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-1.418</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.160</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dxy</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-2.150</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.934</w:t>
            </w:r>
          </w:p>
        </w:tc>
        <w:tc>
          <w:tcPr>
            <w:tcW w:w="1737"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-.239</w:t>
            </w:r>
          </w:p>
        </w:tc>
        <w:tc>
          <w:tcPr>
            <w:tcW w:w="1000"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-2.301</w:t>
            </w:r>
          </w:p>
        </w:tc>
        <w:tc>
          <w:tcPr>
            <w:tcW w:w="1000" w:type="dxa"/>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.024</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IT1_hard</w:t>
            </w: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6880" w:type="dxa"/>
            <w:gridSpan w:val="5"/>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Сводка для модели</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79"/>
        </w:trPr>
        <w:tc>
          <w:tcPr>
            <w:tcW w:w="790"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521" w:type="dxa"/>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w:t>
            </w:r>
          </w:p>
        </w:tc>
        <w:tc>
          <w:tcPr>
            <w:tcW w:w="110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R-квадрат</w:t>
            </w:r>
          </w:p>
        </w:tc>
        <w:tc>
          <w:tcPr>
            <w:tcW w:w="172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Скорректированный R-квадрат</w:t>
            </w:r>
          </w:p>
        </w:tc>
        <w:tc>
          <w:tcPr>
            <w:tcW w:w="1737"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 оценки</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559"/>
        </w:trPr>
        <w:tc>
          <w:tcPr>
            <w:tcW w:w="790" w:type="dxa"/>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sector_filter =  IT2_soft</w:t>
            </w:r>
          </w:p>
        </w:tc>
        <w:tc>
          <w:tcPr>
            <w:tcW w:w="1106"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726"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737" w:type="dxa"/>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790" w:type="dxa"/>
            <w:tcBorders>
              <w:top w:val="nil"/>
              <w:left w:val="single" w:sz="12" w:space="0" w:color="000000"/>
              <w:bottom w:val="nil"/>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,499</w:t>
            </w:r>
            <w:r w:rsidRPr="00115548">
              <w:rPr>
                <w:rFonts w:ascii="Arial" w:eastAsia="Times New Roman" w:hAnsi="Arial" w:cs="Arial"/>
                <w:color w:val="000000"/>
                <w:sz w:val="18"/>
                <w:szCs w:val="18"/>
                <w:vertAlign w:val="superscript"/>
                <w:lang w:eastAsia="ru-RU"/>
              </w:rPr>
              <w:t>a</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.249</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.232</w:t>
            </w:r>
          </w:p>
        </w:tc>
        <w:tc>
          <w:tcPr>
            <w:tcW w:w="1737"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.094378</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790" w:type="dxa"/>
            <w:tcBorders>
              <w:top w:val="nil"/>
              <w:left w:val="single" w:sz="12" w:space="0" w:color="000000"/>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1521"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,603</w:t>
            </w:r>
            <w:r w:rsidRPr="00115548">
              <w:rPr>
                <w:rFonts w:ascii="Arial" w:eastAsia="Times New Roman" w:hAnsi="Arial" w:cs="Arial"/>
                <w:color w:val="000000"/>
                <w:sz w:val="18"/>
                <w:szCs w:val="18"/>
                <w:vertAlign w:val="superscript"/>
                <w:lang w:eastAsia="ru-RU"/>
              </w:rPr>
              <w:t>b</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.363</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.334</w:t>
            </w:r>
          </w:p>
        </w:tc>
        <w:tc>
          <w:tcPr>
            <w:tcW w:w="1737" w:type="dxa"/>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.087918</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6880" w:type="dxa"/>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Предикторы: (конст) nasdaq</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6880" w:type="dxa"/>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Предикторы: (конст) nasdaq, gas</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8880" w:type="dxa"/>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Дисперсионный анализ</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559"/>
        </w:trPr>
        <w:tc>
          <w:tcPr>
            <w:tcW w:w="231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106"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Сумма квадратов</w:t>
            </w:r>
          </w:p>
        </w:tc>
        <w:tc>
          <w:tcPr>
            <w:tcW w:w="1726"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ст.св.</w:t>
            </w:r>
          </w:p>
        </w:tc>
        <w:tc>
          <w:tcPr>
            <w:tcW w:w="1737"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Средний квадрат</w:t>
            </w:r>
          </w:p>
        </w:tc>
        <w:tc>
          <w:tcPr>
            <w:tcW w:w="1000"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w:t>
            </w:r>
          </w:p>
        </w:tc>
        <w:tc>
          <w:tcPr>
            <w:tcW w:w="1000" w:type="dxa"/>
            <w:tcBorders>
              <w:top w:val="single" w:sz="12" w:space="0" w:color="000000"/>
              <w:left w:val="nil"/>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790" w:type="dxa"/>
            <w:vMerge w:val="restart"/>
            <w:tcBorders>
              <w:top w:val="nil"/>
              <w:left w:val="single" w:sz="12" w:space="0" w:color="000000"/>
              <w:bottom w:val="nil"/>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.130</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.130</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14.609</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r w:rsidRPr="00115548">
              <w:rPr>
                <w:rFonts w:ascii="Arial" w:eastAsia="Times New Roman" w:hAnsi="Arial" w:cs="Arial"/>
                <w:color w:val="000000"/>
                <w:sz w:val="18"/>
                <w:szCs w:val="18"/>
                <w:vertAlign w:val="superscript"/>
                <w:lang w:eastAsia="ru-RU"/>
              </w:rPr>
              <w:t>c</w:t>
            </w:r>
          </w:p>
        </w:tc>
      </w:tr>
      <w:tr w:rsidR="00C906B4" w:rsidRPr="00115548" w:rsidTr="00470A68">
        <w:trPr>
          <w:trHeight w:val="300"/>
        </w:trPr>
        <w:tc>
          <w:tcPr>
            <w:tcW w:w="790" w:type="dxa"/>
            <w:vMerge/>
            <w:tcBorders>
              <w:top w:val="nil"/>
              <w:left w:val="single" w:sz="12" w:space="0" w:color="000000"/>
              <w:bottom w:val="nil"/>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.392</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44</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.009</w:t>
            </w:r>
          </w:p>
        </w:tc>
        <w:tc>
          <w:tcPr>
            <w:tcW w:w="1000"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790" w:type="dxa"/>
            <w:vMerge/>
            <w:tcBorders>
              <w:top w:val="nil"/>
              <w:left w:val="single" w:sz="12" w:space="0" w:color="000000"/>
              <w:bottom w:val="nil"/>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.522</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45</w:t>
            </w:r>
          </w:p>
        </w:tc>
        <w:tc>
          <w:tcPr>
            <w:tcW w:w="1737"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790" w:type="dxa"/>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.190</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.095</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12.269</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r w:rsidRPr="00115548">
              <w:rPr>
                <w:rFonts w:ascii="Arial" w:eastAsia="Times New Roman" w:hAnsi="Arial" w:cs="Arial"/>
                <w:color w:val="000000"/>
                <w:sz w:val="18"/>
                <w:szCs w:val="18"/>
                <w:vertAlign w:val="superscript"/>
                <w:lang w:eastAsia="ru-RU"/>
              </w:rPr>
              <w:t>d</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.332</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43</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.008</w:t>
            </w:r>
          </w:p>
        </w:tc>
        <w:tc>
          <w:tcPr>
            <w:tcW w:w="1000"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.522</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45</w:t>
            </w:r>
          </w:p>
        </w:tc>
        <w:tc>
          <w:tcPr>
            <w:tcW w:w="1737" w:type="dxa"/>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IT2_soft</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c. Предикторы: (конст) nasdaq</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lastRenderedPageBreak/>
              <w:t>d. Предикторы: (конст) nasdaq, gas</w:t>
            </w: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8880" w:type="dxa"/>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Коэффициенты</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1140"/>
        </w:trPr>
        <w:tc>
          <w:tcPr>
            <w:tcW w:w="2311"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2832" w:type="dxa"/>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Нестандартизованные коэффициенты</w:t>
            </w:r>
          </w:p>
        </w:tc>
        <w:tc>
          <w:tcPr>
            <w:tcW w:w="1737" w:type="dxa"/>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Стандартизованные коэффициенты</w:t>
            </w:r>
          </w:p>
        </w:tc>
        <w:tc>
          <w:tcPr>
            <w:tcW w:w="1000"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t</w:t>
            </w:r>
          </w:p>
        </w:tc>
        <w:tc>
          <w:tcPr>
            <w:tcW w:w="1000"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2311"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106"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w:t>
            </w:r>
          </w:p>
        </w:tc>
        <w:tc>
          <w:tcPr>
            <w:tcW w:w="1726"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w:t>
            </w:r>
          </w:p>
        </w:tc>
        <w:tc>
          <w:tcPr>
            <w:tcW w:w="1737"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Бета</w:t>
            </w:r>
          </w:p>
        </w:tc>
        <w:tc>
          <w:tcPr>
            <w:tcW w:w="1000"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000" w:type="dxa"/>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r>
      <w:tr w:rsidR="00C906B4" w:rsidRPr="00115548" w:rsidTr="00470A68">
        <w:trPr>
          <w:trHeight w:val="300"/>
        </w:trPr>
        <w:tc>
          <w:tcPr>
            <w:tcW w:w="790" w:type="dxa"/>
            <w:vMerge w:val="restart"/>
            <w:tcBorders>
              <w:top w:val="nil"/>
              <w:left w:val="single" w:sz="12" w:space="0" w:color="000000"/>
              <w:bottom w:val="nil"/>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.035</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.014</w:t>
            </w:r>
          </w:p>
        </w:tc>
        <w:tc>
          <w:tcPr>
            <w:tcW w:w="1737"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2.470</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.017</w:t>
            </w:r>
          </w:p>
        </w:tc>
      </w:tr>
      <w:tr w:rsidR="00C906B4" w:rsidRPr="00115548" w:rsidTr="00470A68">
        <w:trPr>
          <w:trHeight w:val="300"/>
        </w:trPr>
        <w:tc>
          <w:tcPr>
            <w:tcW w:w="790" w:type="dxa"/>
            <w:vMerge/>
            <w:tcBorders>
              <w:top w:val="nil"/>
              <w:left w:val="single" w:sz="12" w:space="0" w:color="000000"/>
              <w:bottom w:val="nil"/>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nasdaq</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1.349</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.353</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.499</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3.822</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p>
        </w:tc>
      </w:tr>
      <w:tr w:rsidR="00C906B4" w:rsidRPr="00115548" w:rsidTr="00470A68">
        <w:trPr>
          <w:trHeight w:val="300"/>
        </w:trPr>
        <w:tc>
          <w:tcPr>
            <w:tcW w:w="790" w:type="dxa"/>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.036</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.013</w:t>
            </w:r>
          </w:p>
        </w:tc>
        <w:tc>
          <w:tcPr>
            <w:tcW w:w="1737"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2.762</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.008</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nasdaq</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1.561</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.337</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.578</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4.625</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gas</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-.350</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.126</w:t>
            </w:r>
          </w:p>
        </w:tc>
        <w:tc>
          <w:tcPr>
            <w:tcW w:w="1737"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-.347</w:t>
            </w:r>
          </w:p>
        </w:tc>
        <w:tc>
          <w:tcPr>
            <w:tcW w:w="1000"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-2.775</w:t>
            </w:r>
          </w:p>
        </w:tc>
        <w:tc>
          <w:tcPr>
            <w:tcW w:w="1000" w:type="dxa"/>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.008</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IT2_soft</w:t>
            </w: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6880" w:type="dxa"/>
            <w:gridSpan w:val="5"/>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Сводка для модели</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79"/>
        </w:trPr>
        <w:tc>
          <w:tcPr>
            <w:tcW w:w="790"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521" w:type="dxa"/>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w:t>
            </w:r>
          </w:p>
        </w:tc>
        <w:tc>
          <w:tcPr>
            <w:tcW w:w="110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R-квадрат</w:t>
            </w:r>
          </w:p>
        </w:tc>
        <w:tc>
          <w:tcPr>
            <w:tcW w:w="172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Скорректированный R-квадрат</w:t>
            </w:r>
          </w:p>
        </w:tc>
        <w:tc>
          <w:tcPr>
            <w:tcW w:w="1737"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 оценки</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559"/>
        </w:trPr>
        <w:tc>
          <w:tcPr>
            <w:tcW w:w="790" w:type="dxa"/>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sector_filter =  material</w:t>
            </w:r>
          </w:p>
        </w:tc>
        <w:tc>
          <w:tcPr>
            <w:tcW w:w="1106"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726"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737" w:type="dxa"/>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790" w:type="dxa"/>
            <w:tcBorders>
              <w:top w:val="nil"/>
              <w:left w:val="single" w:sz="12" w:space="0" w:color="000000"/>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,506</w:t>
            </w:r>
            <w:r w:rsidRPr="00115548">
              <w:rPr>
                <w:rFonts w:ascii="Arial" w:eastAsia="Times New Roman" w:hAnsi="Arial" w:cs="Arial"/>
                <w:color w:val="000000"/>
                <w:sz w:val="18"/>
                <w:szCs w:val="18"/>
                <w:vertAlign w:val="superscript"/>
                <w:lang w:eastAsia="ru-RU"/>
              </w:rPr>
              <w:t>a</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.256</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.232</w:t>
            </w:r>
          </w:p>
        </w:tc>
        <w:tc>
          <w:tcPr>
            <w:tcW w:w="1737" w:type="dxa"/>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.062473</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6880" w:type="dxa"/>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Предикторы: (конст) alum</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8880" w:type="dxa"/>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Дисперсионный анализ</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559"/>
        </w:trPr>
        <w:tc>
          <w:tcPr>
            <w:tcW w:w="231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106"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Сумма квадратов</w:t>
            </w:r>
          </w:p>
        </w:tc>
        <w:tc>
          <w:tcPr>
            <w:tcW w:w="1726"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ст.св.</w:t>
            </w:r>
          </w:p>
        </w:tc>
        <w:tc>
          <w:tcPr>
            <w:tcW w:w="1737"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Средний квадрат</w:t>
            </w:r>
          </w:p>
        </w:tc>
        <w:tc>
          <w:tcPr>
            <w:tcW w:w="1000"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w:t>
            </w:r>
          </w:p>
        </w:tc>
        <w:tc>
          <w:tcPr>
            <w:tcW w:w="1000" w:type="dxa"/>
            <w:tcBorders>
              <w:top w:val="single" w:sz="12" w:space="0" w:color="000000"/>
              <w:left w:val="nil"/>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790" w:type="dxa"/>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.042</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.042</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10.651</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,003</w:t>
            </w:r>
            <w:r w:rsidRPr="00115548">
              <w:rPr>
                <w:rFonts w:ascii="Arial" w:eastAsia="Times New Roman" w:hAnsi="Arial" w:cs="Arial"/>
                <w:color w:val="000000"/>
                <w:sz w:val="18"/>
                <w:szCs w:val="18"/>
                <w:vertAlign w:val="superscript"/>
                <w:lang w:eastAsia="ru-RU"/>
              </w:rPr>
              <w:t>c</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.121</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31</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.004</w:t>
            </w:r>
          </w:p>
        </w:tc>
        <w:tc>
          <w:tcPr>
            <w:tcW w:w="1000"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.163</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32</w:t>
            </w:r>
          </w:p>
        </w:tc>
        <w:tc>
          <w:tcPr>
            <w:tcW w:w="1737" w:type="dxa"/>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material</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c. Предикторы: (конст) alum</w:t>
            </w: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8880" w:type="dxa"/>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Коэффициенты</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1140"/>
        </w:trPr>
        <w:tc>
          <w:tcPr>
            <w:tcW w:w="2311"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2832" w:type="dxa"/>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Нестандартизованные коэффициенты</w:t>
            </w:r>
          </w:p>
        </w:tc>
        <w:tc>
          <w:tcPr>
            <w:tcW w:w="1737" w:type="dxa"/>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Стандартизованные коэффициенты</w:t>
            </w:r>
          </w:p>
        </w:tc>
        <w:tc>
          <w:tcPr>
            <w:tcW w:w="1000"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t</w:t>
            </w:r>
          </w:p>
        </w:tc>
        <w:tc>
          <w:tcPr>
            <w:tcW w:w="1000"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2311"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106"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w:t>
            </w:r>
          </w:p>
        </w:tc>
        <w:tc>
          <w:tcPr>
            <w:tcW w:w="1726"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w:t>
            </w:r>
          </w:p>
        </w:tc>
        <w:tc>
          <w:tcPr>
            <w:tcW w:w="1737"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Бета</w:t>
            </w:r>
          </w:p>
        </w:tc>
        <w:tc>
          <w:tcPr>
            <w:tcW w:w="1000"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000" w:type="dxa"/>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r>
      <w:tr w:rsidR="00C906B4" w:rsidRPr="00115548" w:rsidTr="00470A68">
        <w:trPr>
          <w:trHeight w:val="300"/>
        </w:trPr>
        <w:tc>
          <w:tcPr>
            <w:tcW w:w="790" w:type="dxa"/>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.025</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.011</w:t>
            </w:r>
          </w:p>
        </w:tc>
        <w:tc>
          <w:tcPr>
            <w:tcW w:w="1737"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2.252</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.032</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alum</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1.016</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.311</w:t>
            </w:r>
          </w:p>
        </w:tc>
        <w:tc>
          <w:tcPr>
            <w:tcW w:w="1737"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.506</w:t>
            </w:r>
          </w:p>
        </w:tc>
        <w:tc>
          <w:tcPr>
            <w:tcW w:w="1000"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3.264</w:t>
            </w:r>
          </w:p>
        </w:tc>
        <w:tc>
          <w:tcPr>
            <w:tcW w:w="1000" w:type="dxa"/>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.003</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material</w:t>
            </w: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6880" w:type="dxa"/>
            <w:gridSpan w:val="5"/>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Сводка для модели</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79"/>
        </w:trPr>
        <w:tc>
          <w:tcPr>
            <w:tcW w:w="790"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lastRenderedPageBreak/>
              <w:t>Модель</w:t>
            </w:r>
          </w:p>
        </w:tc>
        <w:tc>
          <w:tcPr>
            <w:tcW w:w="1521" w:type="dxa"/>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w:t>
            </w:r>
          </w:p>
        </w:tc>
        <w:tc>
          <w:tcPr>
            <w:tcW w:w="110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R-квадрат</w:t>
            </w:r>
          </w:p>
        </w:tc>
        <w:tc>
          <w:tcPr>
            <w:tcW w:w="172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Скорректированный R-квадрат</w:t>
            </w:r>
          </w:p>
        </w:tc>
        <w:tc>
          <w:tcPr>
            <w:tcW w:w="1737"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 оценки</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559"/>
        </w:trPr>
        <w:tc>
          <w:tcPr>
            <w:tcW w:w="790" w:type="dxa"/>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sector_filter =  med1_hea</w:t>
            </w:r>
          </w:p>
        </w:tc>
        <w:tc>
          <w:tcPr>
            <w:tcW w:w="1106"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726"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737" w:type="dxa"/>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790" w:type="dxa"/>
            <w:tcBorders>
              <w:top w:val="nil"/>
              <w:left w:val="single" w:sz="12" w:space="0" w:color="000000"/>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,343</w:t>
            </w:r>
            <w:r w:rsidRPr="00115548">
              <w:rPr>
                <w:rFonts w:ascii="Arial" w:eastAsia="Times New Roman" w:hAnsi="Arial" w:cs="Arial"/>
                <w:color w:val="000000"/>
                <w:sz w:val="18"/>
                <w:szCs w:val="18"/>
                <w:vertAlign w:val="superscript"/>
                <w:lang w:eastAsia="ru-RU"/>
              </w:rPr>
              <w:t>a</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.117</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.106</w:t>
            </w:r>
          </w:p>
        </w:tc>
        <w:tc>
          <w:tcPr>
            <w:tcW w:w="1737" w:type="dxa"/>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.135167</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6880" w:type="dxa"/>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Предикторы: (конст) nasdaq</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8880" w:type="dxa"/>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Дисперсионный анализ</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559"/>
        </w:trPr>
        <w:tc>
          <w:tcPr>
            <w:tcW w:w="231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106"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Сумма квадратов</w:t>
            </w:r>
          </w:p>
        </w:tc>
        <w:tc>
          <w:tcPr>
            <w:tcW w:w="1726"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ст.св.</w:t>
            </w:r>
          </w:p>
        </w:tc>
        <w:tc>
          <w:tcPr>
            <w:tcW w:w="1737"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Средний квадрат</w:t>
            </w:r>
          </w:p>
        </w:tc>
        <w:tc>
          <w:tcPr>
            <w:tcW w:w="1000"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w:t>
            </w:r>
          </w:p>
        </w:tc>
        <w:tc>
          <w:tcPr>
            <w:tcW w:w="1000" w:type="dxa"/>
            <w:tcBorders>
              <w:top w:val="single" w:sz="12" w:space="0" w:color="000000"/>
              <w:left w:val="nil"/>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790" w:type="dxa"/>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.197</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.197</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10.773</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,002</w:t>
            </w:r>
            <w:r w:rsidRPr="00115548">
              <w:rPr>
                <w:rFonts w:ascii="Arial" w:eastAsia="Times New Roman" w:hAnsi="Arial" w:cs="Arial"/>
                <w:color w:val="000000"/>
                <w:sz w:val="18"/>
                <w:szCs w:val="18"/>
                <w:vertAlign w:val="superscript"/>
                <w:lang w:eastAsia="ru-RU"/>
              </w:rPr>
              <w:t>c</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1.480</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81</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.018</w:t>
            </w:r>
          </w:p>
        </w:tc>
        <w:tc>
          <w:tcPr>
            <w:tcW w:w="1000"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1.677</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82</w:t>
            </w:r>
          </w:p>
        </w:tc>
        <w:tc>
          <w:tcPr>
            <w:tcW w:w="1737" w:type="dxa"/>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med1_hea</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c. Предикторы: (конст) nasdaq</w:t>
            </w: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8880" w:type="dxa"/>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Коэффициенты</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1140"/>
        </w:trPr>
        <w:tc>
          <w:tcPr>
            <w:tcW w:w="2311"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2832" w:type="dxa"/>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Нестандартизованные коэффициенты</w:t>
            </w:r>
          </w:p>
        </w:tc>
        <w:tc>
          <w:tcPr>
            <w:tcW w:w="1737" w:type="dxa"/>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Стандартизованные коэффициенты</w:t>
            </w:r>
          </w:p>
        </w:tc>
        <w:tc>
          <w:tcPr>
            <w:tcW w:w="1000"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t</w:t>
            </w:r>
          </w:p>
        </w:tc>
        <w:tc>
          <w:tcPr>
            <w:tcW w:w="1000"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2311"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106"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w:t>
            </w:r>
          </w:p>
        </w:tc>
        <w:tc>
          <w:tcPr>
            <w:tcW w:w="1726"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w:t>
            </w:r>
          </w:p>
        </w:tc>
        <w:tc>
          <w:tcPr>
            <w:tcW w:w="1737"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Бета</w:t>
            </w:r>
          </w:p>
        </w:tc>
        <w:tc>
          <w:tcPr>
            <w:tcW w:w="1000"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000" w:type="dxa"/>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r>
      <w:tr w:rsidR="00C906B4" w:rsidRPr="00115548" w:rsidTr="00470A68">
        <w:trPr>
          <w:trHeight w:val="300"/>
        </w:trPr>
        <w:tc>
          <w:tcPr>
            <w:tcW w:w="790" w:type="dxa"/>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-.015</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.015</w:t>
            </w:r>
          </w:p>
        </w:tc>
        <w:tc>
          <w:tcPr>
            <w:tcW w:w="1737"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-.990</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.325</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nasdaq</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.944</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.288</w:t>
            </w:r>
          </w:p>
        </w:tc>
        <w:tc>
          <w:tcPr>
            <w:tcW w:w="1737"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.343</w:t>
            </w:r>
          </w:p>
        </w:tc>
        <w:tc>
          <w:tcPr>
            <w:tcW w:w="1000"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3.282</w:t>
            </w:r>
          </w:p>
        </w:tc>
        <w:tc>
          <w:tcPr>
            <w:tcW w:w="1000" w:type="dxa"/>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.002</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med1_hea</w:t>
            </w: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6880" w:type="dxa"/>
            <w:gridSpan w:val="5"/>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Сводка для модели</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79"/>
        </w:trPr>
        <w:tc>
          <w:tcPr>
            <w:tcW w:w="790"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521" w:type="dxa"/>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w:t>
            </w:r>
          </w:p>
        </w:tc>
        <w:tc>
          <w:tcPr>
            <w:tcW w:w="110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R-квадрат</w:t>
            </w:r>
          </w:p>
        </w:tc>
        <w:tc>
          <w:tcPr>
            <w:tcW w:w="172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Скорректированный R-квадрат</w:t>
            </w:r>
          </w:p>
        </w:tc>
        <w:tc>
          <w:tcPr>
            <w:tcW w:w="1737"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 оценки</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559"/>
        </w:trPr>
        <w:tc>
          <w:tcPr>
            <w:tcW w:w="790" w:type="dxa"/>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sector_filter =  med2_dru</w:t>
            </w:r>
          </w:p>
        </w:tc>
        <w:tc>
          <w:tcPr>
            <w:tcW w:w="1106"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726"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737" w:type="dxa"/>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790" w:type="dxa"/>
            <w:tcBorders>
              <w:top w:val="nil"/>
              <w:left w:val="single" w:sz="12" w:space="0" w:color="000000"/>
              <w:bottom w:val="nil"/>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,528</w:t>
            </w:r>
            <w:r w:rsidRPr="00115548">
              <w:rPr>
                <w:rFonts w:ascii="Arial" w:eastAsia="Times New Roman" w:hAnsi="Arial" w:cs="Arial"/>
                <w:color w:val="000000"/>
                <w:sz w:val="18"/>
                <w:szCs w:val="18"/>
                <w:vertAlign w:val="superscript"/>
                <w:lang w:eastAsia="ru-RU"/>
              </w:rPr>
              <w:t>a</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.279</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.241</w:t>
            </w:r>
          </w:p>
        </w:tc>
        <w:tc>
          <w:tcPr>
            <w:tcW w:w="1737"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.075953</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790" w:type="dxa"/>
            <w:tcBorders>
              <w:top w:val="nil"/>
              <w:left w:val="single" w:sz="12" w:space="0" w:color="000000"/>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1521"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,685</w:t>
            </w:r>
            <w:r w:rsidRPr="00115548">
              <w:rPr>
                <w:rFonts w:ascii="Arial" w:eastAsia="Times New Roman" w:hAnsi="Arial" w:cs="Arial"/>
                <w:color w:val="000000"/>
                <w:sz w:val="18"/>
                <w:szCs w:val="18"/>
                <w:vertAlign w:val="superscript"/>
                <w:lang w:eastAsia="ru-RU"/>
              </w:rPr>
              <w:t>b</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.469</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.410</w:t>
            </w:r>
          </w:p>
        </w:tc>
        <w:tc>
          <w:tcPr>
            <w:tcW w:w="1737" w:type="dxa"/>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.066947</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6880" w:type="dxa"/>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Предикторы: (конст) nasdaq</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6880" w:type="dxa"/>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Предикторы: (конст) nasdaq, dxy</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8880" w:type="dxa"/>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Дисперсионный анализ</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559"/>
        </w:trPr>
        <w:tc>
          <w:tcPr>
            <w:tcW w:w="231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106"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Сумма квадратов</w:t>
            </w:r>
          </w:p>
        </w:tc>
        <w:tc>
          <w:tcPr>
            <w:tcW w:w="1726"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ст.св.</w:t>
            </w:r>
          </w:p>
        </w:tc>
        <w:tc>
          <w:tcPr>
            <w:tcW w:w="1737"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Средний квадрат</w:t>
            </w:r>
          </w:p>
        </w:tc>
        <w:tc>
          <w:tcPr>
            <w:tcW w:w="1000"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w:t>
            </w:r>
          </w:p>
        </w:tc>
        <w:tc>
          <w:tcPr>
            <w:tcW w:w="1000" w:type="dxa"/>
            <w:tcBorders>
              <w:top w:val="single" w:sz="12" w:space="0" w:color="000000"/>
              <w:left w:val="nil"/>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790" w:type="dxa"/>
            <w:vMerge w:val="restart"/>
            <w:tcBorders>
              <w:top w:val="nil"/>
              <w:left w:val="single" w:sz="12" w:space="0" w:color="000000"/>
              <w:bottom w:val="nil"/>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.042</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.042</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7.348</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,014</w:t>
            </w:r>
            <w:r w:rsidRPr="00115548">
              <w:rPr>
                <w:rFonts w:ascii="Arial" w:eastAsia="Times New Roman" w:hAnsi="Arial" w:cs="Arial"/>
                <w:color w:val="000000"/>
                <w:sz w:val="18"/>
                <w:szCs w:val="18"/>
                <w:vertAlign w:val="superscript"/>
                <w:lang w:eastAsia="ru-RU"/>
              </w:rPr>
              <w:t>c</w:t>
            </w:r>
          </w:p>
        </w:tc>
      </w:tr>
      <w:tr w:rsidR="00C906B4" w:rsidRPr="00115548" w:rsidTr="00470A68">
        <w:trPr>
          <w:trHeight w:val="300"/>
        </w:trPr>
        <w:tc>
          <w:tcPr>
            <w:tcW w:w="790" w:type="dxa"/>
            <w:vMerge/>
            <w:tcBorders>
              <w:top w:val="nil"/>
              <w:left w:val="single" w:sz="12" w:space="0" w:color="000000"/>
              <w:bottom w:val="nil"/>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.110</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19</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.006</w:t>
            </w:r>
          </w:p>
        </w:tc>
        <w:tc>
          <w:tcPr>
            <w:tcW w:w="1000"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790" w:type="dxa"/>
            <w:vMerge/>
            <w:tcBorders>
              <w:top w:val="nil"/>
              <w:left w:val="single" w:sz="12" w:space="0" w:color="000000"/>
              <w:bottom w:val="nil"/>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.152</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20</w:t>
            </w:r>
          </w:p>
        </w:tc>
        <w:tc>
          <w:tcPr>
            <w:tcW w:w="1737"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790" w:type="dxa"/>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.071</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.036</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7.957</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,003</w:t>
            </w:r>
            <w:r w:rsidRPr="00115548">
              <w:rPr>
                <w:rFonts w:ascii="Arial" w:eastAsia="Times New Roman" w:hAnsi="Arial" w:cs="Arial"/>
                <w:color w:val="000000"/>
                <w:sz w:val="18"/>
                <w:szCs w:val="18"/>
                <w:vertAlign w:val="superscript"/>
                <w:lang w:eastAsia="ru-RU"/>
              </w:rPr>
              <w:t>d</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.081</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18</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.004</w:t>
            </w:r>
          </w:p>
        </w:tc>
        <w:tc>
          <w:tcPr>
            <w:tcW w:w="1000"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.152</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20</w:t>
            </w:r>
          </w:p>
        </w:tc>
        <w:tc>
          <w:tcPr>
            <w:tcW w:w="1737" w:type="dxa"/>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med2_dru</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c. Предикторы: (конст) nasdaq</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d. Предикторы: (конст) nasdaq, dxy</w:t>
            </w: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8880" w:type="dxa"/>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Коэффициенты</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1140"/>
        </w:trPr>
        <w:tc>
          <w:tcPr>
            <w:tcW w:w="2311"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2832" w:type="dxa"/>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Нестандартизованные коэффициенты</w:t>
            </w:r>
          </w:p>
        </w:tc>
        <w:tc>
          <w:tcPr>
            <w:tcW w:w="1737" w:type="dxa"/>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Стандартизованные коэффициенты</w:t>
            </w:r>
          </w:p>
        </w:tc>
        <w:tc>
          <w:tcPr>
            <w:tcW w:w="1000"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t</w:t>
            </w:r>
          </w:p>
        </w:tc>
        <w:tc>
          <w:tcPr>
            <w:tcW w:w="1000"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2311"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106"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w:t>
            </w:r>
          </w:p>
        </w:tc>
        <w:tc>
          <w:tcPr>
            <w:tcW w:w="1726"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w:t>
            </w:r>
          </w:p>
        </w:tc>
        <w:tc>
          <w:tcPr>
            <w:tcW w:w="1737"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Бета</w:t>
            </w:r>
          </w:p>
        </w:tc>
        <w:tc>
          <w:tcPr>
            <w:tcW w:w="1000"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000" w:type="dxa"/>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r>
      <w:tr w:rsidR="00C906B4" w:rsidRPr="00115548" w:rsidTr="00470A68">
        <w:trPr>
          <w:trHeight w:val="300"/>
        </w:trPr>
        <w:tc>
          <w:tcPr>
            <w:tcW w:w="790" w:type="dxa"/>
            <w:vMerge w:val="restart"/>
            <w:tcBorders>
              <w:top w:val="nil"/>
              <w:left w:val="single" w:sz="12" w:space="0" w:color="000000"/>
              <w:bottom w:val="nil"/>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-.002</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.017</w:t>
            </w:r>
          </w:p>
        </w:tc>
        <w:tc>
          <w:tcPr>
            <w:tcW w:w="1737"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-.127</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.901</w:t>
            </w:r>
          </w:p>
        </w:tc>
      </w:tr>
      <w:tr w:rsidR="00C906B4" w:rsidRPr="00115548" w:rsidTr="00470A68">
        <w:trPr>
          <w:trHeight w:val="300"/>
        </w:trPr>
        <w:tc>
          <w:tcPr>
            <w:tcW w:w="790" w:type="dxa"/>
            <w:vMerge/>
            <w:tcBorders>
              <w:top w:val="nil"/>
              <w:left w:val="single" w:sz="12" w:space="0" w:color="000000"/>
              <w:bottom w:val="nil"/>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nasdaq</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1.350</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.498</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.528</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2.711</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.014</w:t>
            </w:r>
          </w:p>
        </w:tc>
      </w:tr>
      <w:tr w:rsidR="00C906B4" w:rsidRPr="00115548" w:rsidTr="00470A68">
        <w:trPr>
          <w:trHeight w:val="300"/>
        </w:trPr>
        <w:tc>
          <w:tcPr>
            <w:tcW w:w="790" w:type="dxa"/>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-.012</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.015</w:t>
            </w:r>
          </w:p>
        </w:tc>
        <w:tc>
          <w:tcPr>
            <w:tcW w:w="1737"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-.789</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.440</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nasdaq</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1.793</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.472</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.701</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3.796</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.001</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dxy</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3.243</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1.276</w:t>
            </w:r>
          </w:p>
        </w:tc>
        <w:tc>
          <w:tcPr>
            <w:tcW w:w="1737"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.469</w:t>
            </w:r>
          </w:p>
        </w:tc>
        <w:tc>
          <w:tcPr>
            <w:tcW w:w="1000"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2.541</w:t>
            </w:r>
          </w:p>
        </w:tc>
        <w:tc>
          <w:tcPr>
            <w:tcW w:w="1000" w:type="dxa"/>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.020</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med2_dru</w:t>
            </w: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6880" w:type="dxa"/>
            <w:gridSpan w:val="5"/>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Сводка для модели</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79"/>
        </w:trPr>
        <w:tc>
          <w:tcPr>
            <w:tcW w:w="790"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521" w:type="dxa"/>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w:t>
            </w:r>
          </w:p>
        </w:tc>
        <w:tc>
          <w:tcPr>
            <w:tcW w:w="110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R-квадрат</w:t>
            </w:r>
          </w:p>
        </w:tc>
        <w:tc>
          <w:tcPr>
            <w:tcW w:w="172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Скорректированный R-квадрат</w:t>
            </w:r>
          </w:p>
        </w:tc>
        <w:tc>
          <w:tcPr>
            <w:tcW w:w="1737"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 оценки</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559"/>
        </w:trPr>
        <w:tc>
          <w:tcPr>
            <w:tcW w:w="790" w:type="dxa"/>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sector_filter =  telecom</w:t>
            </w:r>
          </w:p>
        </w:tc>
        <w:tc>
          <w:tcPr>
            <w:tcW w:w="1106"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726"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737" w:type="dxa"/>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790" w:type="dxa"/>
            <w:tcBorders>
              <w:top w:val="nil"/>
              <w:left w:val="single" w:sz="12" w:space="0" w:color="000000"/>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,727</w:t>
            </w:r>
            <w:r w:rsidRPr="00115548">
              <w:rPr>
                <w:rFonts w:ascii="Arial" w:eastAsia="Times New Roman" w:hAnsi="Arial" w:cs="Arial"/>
                <w:color w:val="000000"/>
                <w:sz w:val="18"/>
                <w:szCs w:val="18"/>
                <w:vertAlign w:val="superscript"/>
                <w:lang w:eastAsia="ru-RU"/>
              </w:rPr>
              <w:t>a</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.529</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.493</w:t>
            </w:r>
          </w:p>
        </w:tc>
        <w:tc>
          <w:tcPr>
            <w:tcW w:w="1737" w:type="dxa"/>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.135576</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6880" w:type="dxa"/>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Предикторы: (конст) nasdaq</w:t>
            </w: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8880" w:type="dxa"/>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Дисперсионный анализ</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559"/>
        </w:trPr>
        <w:tc>
          <w:tcPr>
            <w:tcW w:w="231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106"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Сумма квадратов</w:t>
            </w:r>
          </w:p>
        </w:tc>
        <w:tc>
          <w:tcPr>
            <w:tcW w:w="1726"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ст.св.</w:t>
            </w:r>
          </w:p>
        </w:tc>
        <w:tc>
          <w:tcPr>
            <w:tcW w:w="1737"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Средний квадрат</w:t>
            </w:r>
          </w:p>
        </w:tc>
        <w:tc>
          <w:tcPr>
            <w:tcW w:w="1000" w:type="dxa"/>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w:t>
            </w:r>
          </w:p>
        </w:tc>
        <w:tc>
          <w:tcPr>
            <w:tcW w:w="1000" w:type="dxa"/>
            <w:tcBorders>
              <w:top w:val="single" w:sz="12" w:space="0" w:color="000000"/>
              <w:left w:val="nil"/>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790" w:type="dxa"/>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.268</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.268</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14.606</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,002</w:t>
            </w:r>
            <w:r w:rsidRPr="00115548">
              <w:rPr>
                <w:rFonts w:ascii="Arial" w:eastAsia="Times New Roman" w:hAnsi="Arial" w:cs="Arial"/>
                <w:color w:val="000000"/>
                <w:sz w:val="18"/>
                <w:szCs w:val="18"/>
                <w:vertAlign w:val="superscript"/>
                <w:lang w:eastAsia="ru-RU"/>
              </w:rPr>
              <w:t>c</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.239</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13</w:t>
            </w:r>
          </w:p>
        </w:tc>
        <w:tc>
          <w:tcPr>
            <w:tcW w:w="1737"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.018</w:t>
            </w:r>
          </w:p>
        </w:tc>
        <w:tc>
          <w:tcPr>
            <w:tcW w:w="1000"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.507</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14</w:t>
            </w:r>
          </w:p>
        </w:tc>
        <w:tc>
          <w:tcPr>
            <w:tcW w:w="1737" w:type="dxa"/>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telecom</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c. Предикторы: (конст) nasdaq</w:t>
            </w:r>
          </w:p>
        </w:tc>
      </w:tr>
      <w:tr w:rsidR="00C906B4" w:rsidRPr="00115548" w:rsidTr="00470A68">
        <w:trPr>
          <w:trHeight w:val="255"/>
        </w:trPr>
        <w:tc>
          <w:tcPr>
            <w:tcW w:w="79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521"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10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26"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737"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000" w:type="dxa"/>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8880" w:type="dxa"/>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Коэффициенты</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1140"/>
        </w:trPr>
        <w:tc>
          <w:tcPr>
            <w:tcW w:w="2311"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2832" w:type="dxa"/>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Нестандартизованные коэффициенты</w:t>
            </w:r>
          </w:p>
        </w:tc>
        <w:tc>
          <w:tcPr>
            <w:tcW w:w="1737" w:type="dxa"/>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Стандартизованные коэффициенты</w:t>
            </w:r>
          </w:p>
        </w:tc>
        <w:tc>
          <w:tcPr>
            <w:tcW w:w="1000"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t</w:t>
            </w:r>
          </w:p>
        </w:tc>
        <w:tc>
          <w:tcPr>
            <w:tcW w:w="1000"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2311"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106"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w:t>
            </w:r>
          </w:p>
        </w:tc>
        <w:tc>
          <w:tcPr>
            <w:tcW w:w="1726"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w:t>
            </w:r>
          </w:p>
        </w:tc>
        <w:tc>
          <w:tcPr>
            <w:tcW w:w="1737" w:type="dxa"/>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Бета</w:t>
            </w:r>
          </w:p>
        </w:tc>
        <w:tc>
          <w:tcPr>
            <w:tcW w:w="1000" w:type="dxa"/>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000" w:type="dxa"/>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r>
      <w:tr w:rsidR="00C906B4" w:rsidRPr="00115548" w:rsidTr="00470A68">
        <w:trPr>
          <w:trHeight w:val="300"/>
        </w:trPr>
        <w:tc>
          <w:tcPr>
            <w:tcW w:w="790" w:type="dxa"/>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1521" w:type="dxa"/>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10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-.046</w:t>
            </w:r>
          </w:p>
        </w:tc>
        <w:tc>
          <w:tcPr>
            <w:tcW w:w="1726"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.035</w:t>
            </w:r>
          </w:p>
        </w:tc>
        <w:tc>
          <w:tcPr>
            <w:tcW w:w="1737" w:type="dxa"/>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1000" w:type="dxa"/>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-1.318</w:t>
            </w:r>
          </w:p>
        </w:tc>
        <w:tc>
          <w:tcPr>
            <w:tcW w:w="1000" w:type="dxa"/>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.210</w:t>
            </w:r>
          </w:p>
        </w:tc>
      </w:tr>
      <w:tr w:rsidR="00C906B4" w:rsidRPr="00115548" w:rsidTr="00470A68">
        <w:trPr>
          <w:trHeight w:val="300"/>
        </w:trPr>
        <w:tc>
          <w:tcPr>
            <w:tcW w:w="790" w:type="dxa"/>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521" w:type="dxa"/>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nasdaq</w:t>
            </w:r>
          </w:p>
        </w:tc>
        <w:tc>
          <w:tcPr>
            <w:tcW w:w="110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1.991</w:t>
            </w:r>
          </w:p>
        </w:tc>
        <w:tc>
          <w:tcPr>
            <w:tcW w:w="1726"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.521</w:t>
            </w:r>
          </w:p>
        </w:tc>
        <w:tc>
          <w:tcPr>
            <w:tcW w:w="1737"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.727</w:t>
            </w:r>
          </w:p>
        </w:tc>
        <w:tc>
          <w:tcPr>
            <w:tcW w:w="1000" w:type="dxa"/>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3.822</w:t>
            </w:r>
          </w:p>
        </w:tc>
        <w:tc>
          <w:tcPr>
            <w:tcW w:w="1000" w:type="dxa"/>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.002</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8880" w:type="dxa"/>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telecom</w:t>
            </w:r>
          </w:p>
        </w:tc>
      </w:tr>
    </w:tbl>
    <w:p w:rsidR="00C906B4" w:rsidRDefault="00C906B4" w:rsidP="00C906B4">
      <w:pPr>
        <w:jc w:val="center"/>
        <w:rPr>
          <w:rFonts w:ascii="Times New Roman" w:hAnsi="Times New Roman" w:cs="Times New Roman"/>
          <w:sz w:val="28"/>
          <w:szCs w:val="28"/>
        </w:rPr>
      </w:pPr>
    </w:p>
    <w:p w:rsidR="00C906B4" w:rsidRDefault="00C906B4" w:rsidP="00C906B4">
      <w:pPr>
        <w:jc w:val="center"/>
        <w:rPr>
          <w:rFonts w:ascii="Times New Roman" w:hAnsi="Times New Roman" w:cs="Times New Roman"/>
          <w:sz w:val="28"/>
          <w:szCs w:val="28"/>
        </w:rPr>
      </w:pPr>
      <w:r>
        <w:rPr>
          <w:rFonts w:ascii="Times New Roman" w:hAnsi="Times New Roman" w:cs="Times New Roman"/>
          <w:sz w:val="28"/>
          <w:szCs w:val="28"/>
        </w:rPr>
        <w:t>Результаты регрессионного анализа для пятнадцатидневного среза</w:t>
      </w:r>
    </w:p>
    <w:tbl>
      <w:tblPr>
        <w:tblW w:w="5000" w:type="pct"/>
        <w:tblLook w:val="04A0" w:firstRow="1" w:lastRow="0" w:firstColumn="1" w:lastColumn="0" w:noHBand="0" w:noVBand="1"/>
      </w:tblPr>
      <w:tblGrid>
        <w:gridCol w:w="870"/>
        <w:gridCol w:w="1597"/>
        <w:gridCol w:w="2150"/>
        <w:gridCol w:w="1912"/>
        <w:gridCol w:w="1923"/>
        <w:gridCol w:w="767"/>
        <w:gridCol w:w="634"/>
      </w:tblGrid>
      <w:tr w:rsidR="00C906B4" w:rsidRPr="00115548" w:rsidTr="00470A68">
        <w:trPr>
          <w:trHeight w:val="360"/>
        </w:trPr>
        <w:tc>
          <w:tcPr>
            <w:tcW w:w="4339" w:type="pct"/>
            <w:gridSpan w:val="5"/>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Сводка для модели</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79"/>
        </w:trPr>
        <w:tc>
          <w:tcPr>
            <w:tcW w:w="490" w:type="pct"/>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739" w:type="pct"/>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w:t>
            </w:r>
          </w:p>
        </w:tc>
        <w:tc>
          <w:tcPr>
            <w:tcW w:w="1340"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R-квадрат</w:t>
            </w:r>
          </w:p>
        </w:tc>
        <w:tc>
          <w:tcPr>
            <w:tcW w:w="882"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Скорректированный R-квадрат</w:t>
            </w:r>
          </w:p>
        </w:tc>
        <w:tc>
          <w:tcPr>
            <w:tcW w:w="888"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 оценки</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559"/>
        </w:trPr>
        <w:tc>
          <w:tcPr>
            <w:tcW w:w="490" w:type="pct"/>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sector_filter =  consum_d</w:t>
            </w:r>
          </w:p>
        </w:tc>
        <w:tc>
          <w:tcPr>
            <w:tcW w:w="1340"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882"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888"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490" w:type="pct"/>
            <w:tcBorders>
              <w:top w:val="nil"/>
              <w:left w:val="single" w:sz="12" w:space="0" w:color="000000"/>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,401</w:t>
            </w:r>
            <w:r w:rsidRPr="00115548">
              <w:rPr>
                <w:rFonts w:ascii="Arial" w:eastAsia="Times New Roman" w:hAnsi="Arial" w:cs="Arial"/>
                <w:color w:val="000000"/>
                <w:sz w:val="18"/>
                <w:szCs w:val="18"/>
                <w:vertAlign w:val="superscript"/>
                <w:lang w:eastAsia="ru-RU"/>
              </w:rPr>
              <w:t>a</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.161</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.154</w:t>
            </w:r>
          </w:p>
        </w:tc>
        <w:tc>
          <w:tcPr>
            <w:tcW w:w="888" w:type="pct"/>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.156080</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4339" w:type="pct"/>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Предикторы: (конст) nasdaq</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5000" w:type="pct"/>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Дисперсионный анализ</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559"/>
        </w:trPr>
        <w:tc>
          <w:tcPr>
            <w:tcW w:w="1229" w:type="pct"/>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340"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Сумма квадратов</w:t>
            </w:r>
          </w:p>
        </w:tc>
        <w:tc>
          <w:tcPr>
            <w:tcW w:w="882"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ст.св.</w:t>
            </w:r>
          </w:p>
        </w:tc>
        <w:tc>
          <w:tcPr>
            <w:tcW w:w="888"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Средний квадрат</w:t>
            </w:r>
          </w:p>
        </w:tc>
        <w:tc>
          <w:tcPr>
            <w:tcW w:w="361"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w:t>
            </w:r>
          </w:p>
        </w:tc>
        <w:tc>
          <w:tcPr>
            <w:tcW w:w="300" w:type="pct"/>
            <w:tcBorders>
              <w:top w:val="single" w:sz="12" w:space="0" w:color="000000"/>
              <w:left w:val="nil"/>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490" w:type="pct"/>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.594</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.594</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24.379</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r w:rsidRPr="00115548">
              <w:rPr>
                <w:rFonts w:ascii="Arial" w:eastAsia="Times New Roman" w:hAnsi="Arial" w:cs="Arial"/>
                <w:color w:val="000000"/>
                <w:sz w:val="18"/>
                <w:szCs w:val="18"/>
                <w:vertAlign w:val="superscript"/>
                <w:lang w:eastAsia="ru-RU"/>
              </w:rPr>
              <w:t>c</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3.094</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127</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.024</w:t>
            </w:r>
          </w:p>
        </w:tc>
        <w:tc>
          <w:tcPr>
            <w:tcW w:w="361"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3.688</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128</w:t>
            </w:r>
          </w:p>
        </w:tc>
        <w:tc>
          <w:tcPr>
            <w:tcW w:w="888" w:type="pct"/>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consum_d</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c. Предикторы: (конст) nasdaq</w:t>
            </w: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5000" w:type="pct"/>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Коэффициенты</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1140"/>
        </w:trPr>
        <w:tc>
          <w:tcPr>
            <w:tcW w:w="1229"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2223" w:type="pct"/>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Нестандартизованные коэффициенты</w:t>
            </w:r>
          </w:p>
        </w:tc>
        <w:tc>
          <w:tcPr>
            <w:tcW w:w="888" w:type="pct"/>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Стандартизованные коэффициенты</w:t>
            </w:r>
          </w:p>
        </w:tc>
        <w:tc>
          <w:tcPr>
            <w:tcW w:w="36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t</w:t>
            </w:r>
          </w:p>
        </w:tc>
        <w:tc>
          <w:tcPr>
            <w:tcW w:w="300"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1229"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340"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w:t>
            </w:r>
          </w:p>
        </w:tc>
        <w:tc>
          <w:tcPr>
            <w:tcW w:w="882"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w:t>
            </w:r>
          </w:p>
        </w:tc>
        <w:tc>
          <w:tcPr>
            <w:tcW w:w="888"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Бета</w:t>
            </w:r>
          </w:p>
        </w:tc>
        <w:tc>
          <w:tcPr>
            <w:tcW w:w="36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300"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r>
      <w:tr w:rsidR="00C906B4" w:rsidRPr="00115548" w:rsidTr="00470A68">
        <w:trPr>
          <w:trHeight w:val="300"/>
        </w:trPr>
        <w:tc>
          <w:tcPr>
            <w:tcW w:w="490" w:type="pct"/>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-.007</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.014</w:t>
            </w:r>
          </w:p>
        </w:tc>
        <w:tc>
          <w:tcPr>
            <w:tcW w:w="888"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-.505</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.614</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nasdaq</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1.284</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.260</w:t>
            </w:r>
          </w:p>
        </w:tc>
        <w:tc>
          <w:tcPr>
            <w:tcW w:w="888"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.401</w:t>
            </w:r>
          </w:p>
        </w:tc>
        <w:tc>
          <w:tcPr>
            <w:tcW w:w="361"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4.937</w:t>
            </w:r>
          </w:p>
        </w:tc>
        <w:tc>
          <w:tcPr>
            <w:tcW w:w="300" w:type="pct"/>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consum_d</w:t>
            </w: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4339" w:type="pct"/>
            <w:gridSpan w:val="5"/>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Сводка для модели</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79"/>
        </w:trPr>
        <w:tc>
          <w:tcPr>
            <w:tcW w:w="490" w:type="pct"/>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739" w:type="pct"/>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w:t>
            </w:r>
          </w:p>
        </w:tc>
        <w:tc>
          <w:tcPr>
            <w:tcW w:w="1340"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R-квадрат</w:t>
            </w:r>
          </w:p>
        </w:tc>
        <w:tc>
          <w:tcPr>
            <w:tcW w:w="882"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Скорректированный R-квадрат</w:t>
            </w:r>
          </w:p>
        </w:tc>
        <w:tc>
          <w:tcPr>
            <w:tcW w:w="888"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 оценки</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559"/>
        </w:trPr>
        <w:tc>
          <w:tcPr>
            <w:tcW w:w="490" w:type="pct"/>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sector_filter =  energy1_</w:t>
            </w:r>
          </w:p>
        </w:tc>
        <w:tc>
          <w:tcPr>
            <w:tcW w:w="1340"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882"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888"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490" w:type="pct"/>
            <w:tcBorders>
              <w:top w:val="nil"/>
              <w:left w:val="single" w:sz="12" w:space="0" w:color="000000"/>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,342</w:t>
            </w:r>
            <w:r w:rsidRPr="00115548">
              <w:rPr>
                <w:rFonts w:ascii="Arial" w:eastAsia="Times New Roman" w:hAnsi="Arial" w:cs="Arial"/>
                <w:color w:val="000000"/>
                <w:sz w:val="18"/>
                <w:szCs w:val="18"/>
                <w:vertAlign w:val="superscript"/>
                <w:lang w:eastAsia="ru-RU"/>
              </w:rPr>
              <w:t>a</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.117</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.104</w:t>
            </w:r>
          </w:p>
        </w:tc>
        <w:tc>
          <w:tcPr>
            <w:tcW w:w="888" w:type="pct"/>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.070665</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4339" w:type="pct"/>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Предикторы: (конст) fac(brent,wti,snp)</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5000" w:type="pct"/>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Дисперсионный анализ</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559"/>
        </w:trPr>
        <w:tc>
          <w:tcPr>
            <w:tcW w:w="1229" w:type="pct"/>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lastRenderedPageBreak/>
              <w:t>Модель</w:t>
            </w:r>
          </w:p>
        </w:tc>
        <w:tc>
          <w:tcPr>
            <w:tcW w:w="1340"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Сумма квадратов</w:t>
            </w:r>
          </w:p>
        </w:tc>
        <w:tc>
          <w:tcPr>
            <w:tcW w:w="882"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ст.св.</w:t>
            </w:r>
          </w:p>
        </w:tc>
        <w:tc>
          <w:tcPr>
            <w:tcW w:w="888"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Средний квадрат</w:t>
            </w:r>
          </w:p>
        </w:tc>
        <w:tc>
          <w:tcPr>
            <w:tcW w:w="361"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w:t>
            </w:r>
          </w:p>
        </w:tc>
        <w:tc>
          <w:tcPr>
            <w:tcW w:w="300" w:type="pct"/>
            <w:tcBorders>
              <w:top w:val="single" w:sz="12" w:space="0" w:color="000000"/>
              <w:left w:val="nil"/>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490" w:type="pct"/>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.045</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.045</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9.023</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,004</w:t>
            </w:r>
            <w:r w:rsidRPr="00115548">
              <w:rPr>
                <w:rFonts w:ascii="Arial" w:eastAsia="Times New Roman" w:hAnsi="Arial" w:cs="Arial"/>
                <w:color w:val="000000"/>
                <w:sz w:val="18"/>
                <w:szCs w:val="18"/>
                <w:vertAlign w:val="superscript"/>
                <w:lang w:eastAsia="ru-RU"/>
              </w:rPr>
              <w:t>c</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.340</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68</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.005</w:t>
            </w:r>
          </w:p>
        </w:tc>
        <w:tc>
          <w:tcPr>
            <w:tcW w:w="361"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.385</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69</w:t>
            </w:r>
          </w:p>
        </w:tc>
        <w:tc>
          <w:tcPr>
            <w:tcW w:w="888" w:type="pct"/>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energy1_</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c. Предикторы: (конст) fac(brent,wti,snp)</w:t>
            </w: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5000" w:type="pct"/>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Коэффициенты</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1140"/>
        </w:trPr>
        <w:tc>
          <w:tcPr>
            <w:tcW w:w="1229"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2223" w:type="pct"/>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Нестандартизованные коэффициенты</w:t>
            </w:r>
          </w:p>
        </w:tc>
        <w:tc>
          <w:tcPr>
            <w:tcW w:w="888" w:type="pct"/>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Стандартизованные коэффициенты</w:t>
            </w:r>
          </w:p>
        </w:tc>
        <w:tc>
          <w:tcPr>
            <w:tcW w:w="36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t</w:t>
            </w:r>
          </w:p>
        </w:tc>
        <w:tc>
          <w:tcPr>
            <w:tcW w:w="300"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1229"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340"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w:t>
            </w:r>
          </w:p>
        </w:tc>
        <w:tc>
          <w:tcPr>
            <w:tcW w:w="882"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w:t>
            </w:r>
          </w:p>
        </w:tc>
        <w:tc>
          <w:tcPr>
            <w:tcW w:w="888"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Бета</w:t>
            </w:r>
          </w:p>
        </w:tc>
        <w:tc>
          <w:tcPr>
            <w:tcW w:w="36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300"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r>
      <w:tr w:rsidR="00C906B4" w:rsidRPr="00115548" w:rsidTr="00470A68">
        <w:trPr>
          <w:trHeight w:val="300"/>
        </w:trPr>
        <w:tc>
          <w:tcPr>
            <w:tcW w:w="490" w:type="pct"/>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.015</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.009</w:t>
            </w:r>
          </w:p>
        </w:tc>
        <w:tc>
          <w:tcPr>
            <w:tcW w:w="888"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1.703</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.093</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fac(brent,wti,snp)</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.025</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.008</w:t>
            </w:r>
          </w:p>
        </w:tc>
        <w:tc>
          <w:tcPr>
            <w:tcW w:w="888"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.342</w:t>
            </w:r>
          </w:p>
        </w:tc>
        <w:tc>
          <w:tcPr>
            <w:tcW w:w="361"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3.004</w:t>
            </w:r>
          </w:p>
        </w:tc>
        <w:tc>
          <w:tcPr>
            <w:tcW w:w="300" w:type="pct"/>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.004</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energy1_</w:t>
            </w: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4339" w:type="pct"/>
            <w:gridSpan w:val="5"/>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Сводка для модели</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79"/>
        </w:trPr>
        <w:tc>
          <w:tcPr>
            <w:tcW w:w="490" w:type="pct"/>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739" w:type="pct"/>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w:t>
            </w:r>
          </w:p>
        </w:tc>
        <w:tc>
          <w:tcPr>
            <w:tcW w:w="1340"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R-квадрат</w:t>
            </w:r>
          </w:p>
        </w:tc>
        <w:tc>
          <w:tcPr>
            <w:tcW w:w="882"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Скорректированный R-квадрат</w:t>
            </w:r>
          </w:p>
        </w:tc>
        <w:tc>
          <w:tcPr>
            <w:tcW w:w="888"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 оценки</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559"/>
        </w:trPr>
        <w:tc>
          <w:tcPr>
            <w:tcW w:w="490" w:type="pct"/>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sector_filter =  energy2_</w:t>
            </w:r>
          </w:p>
        </w:tc>
        <w:tc>
          <w:tcPr>
            <w:tcW w:w="1340"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882"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888"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490" w:type="pct"/>
            <w:tcBorders>
              <w:top w:val="nil"/>
              <w:left w:val="single" w:sz="12" w:space="0" w:color="000000"/>
              <w:bottom w:val="nil"/>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,646</w:t>
            </w:r>
            <w:r w:rsidRPr="00115548">
              <w:rPr>
                <w:rFonts w:ascii="Arial" w:eastAsia="Times New Roman" w:hAnsi="Arial" w:cs="Arial"/>
                <w:color w:val="000000"/>
                <w:sz w:val="18"/>
                <w:szCs w:val="18"/>
                <w:vertAlign w:val="superscript"/>
                <w:lang w:eastAsia="ru-RU"/>
              </w:rPr>
              <w:t>a</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.417</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.404</w:t>
            </w:r>
          </w:p>
        </w:tc>
        <w:tc>
          <w:tcPr>
            <w:tcW w:w="888"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.078357</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490" w:type="pct"/>
            <w:tcBorders>
              <w:top w:val="nil"/>
              <w:left w:val="single" w:sz="12" w:space="0" w:color="000000"/>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739"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,771</w:t>
            </w:r>
            <w:r w:rsidRPr="00115548">
              <w:rPr>
                <w:rFonts w:ascii="Arial" w:eastAsia="Times New Roman" w:hAnsi="Arial" w:cs="Arial"/>
                <w:color w:val="000000"/>
                <w:sz w:val="18"/>
                <w:szCs w:val="18"/>
                <w:vertAlign w:val="superscript"/>
                <w:lang w:eastAsia="ru-RU"/>
              </w:rPr>
              <w:t>b</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.595</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.576</w:t>
            </w:r>
          </w:p>
        </w:tc>
        <w:tc>
          <w:tcPr>
            <w:tcW w:w="888" w:type="pct"/>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.066075</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4339" w:type="pct"/>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Предикторы: (конст) nasdaq</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4339" w:type="pct"/>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Предикторы: (конст) nasdaq, fac(brent,wti,snp)</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5000" w:type="pct"/>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Дисперсионный анализ</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559"/>
        </w:trPr>
        <w:tc>
          <w:tcPr>
            <w:tcW w:w="1229" w:type="pct"/>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340"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Сумма квадратов</w:t>
            </w:r>
          </w:p>
        </w:tc>
        <w:tc>
          <w:tcPr>
            <w:tcW w:w="882"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ст.св.</w:t>
            </w:r>
          </w:p>
        </w:tc>
        <w:tc>
          <w:tcPr>
            <w:tcW w:w="888"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Средний квадрат</w:t>
            </w:r>
          </w:p>
        </w:tc>
        <w:tc>
          <w:tcPr>
            <w:tcW w:w="361"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w:t>
            </w:r>
          </w:p>
        </w:tc>
        <w:tc>
          <w:tcPr>
            <w:tcW w:w="300" w:type="pct"/>
            <w:tcBorders>
              <w:top w:val="single" w:sz="12" w:space="0" w:color="000000"/>
              <w:left w:val="nil"/>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490" w:type="pct"/>
            <w:vMerge w:val="restart"/>
            <w:tcBorders>
              <w:top w:val="nil"/>
              <w:left w:val="single" w:sz="12" w:space="0" w:color="000000"/>
              <w:bottom w:val="nil"/>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.194</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.194</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31.533</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r w:rsidRPr="00115548">
              <w:rPr>
                <w:rFonts w:ascii="Arial" w:eastAsia="Times New Roman" w:hAnsi="Arial" w:cs="Arial"/>
                <w:color w:val="000000"/>
                <w:sz w:val="18"/>
                <w:szCs w:val="18"/>
                <w:vertAlign w:val="superscript"/>
                <w:lang w:eastAsia="ru-RU"/>
              </w:rPr>
              <w:t>c</w:t>
            </w:r>
          </w:p>
        </w:tc>
      </w:tr>
      <w:tr w:rsidR="00C906B4" w:rsidRPr="00115548" w:rsidTr="00470A68">
        <w:trPr>
          <w:trHeight w:val="300"/>
        </w:trPr>
        <w:tc>
          <w:tcPr>
            <w:tcW w:w="490" w:type="pct"/>
            <w:vMerge/>
            <w:tcBorders>
              <w:top w:val="nil"/>
              <w:left w:val="single" w:sz="12" w:space="0" w:color="000000"/>
              <w:bottom w:val="nil"/>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.270</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44</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.006</w:t>
            </w:r>
          </w:p>
        </w:tc>
        <w:tc>
          <w:tcPr>
            <w:tcW w:w="361"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490" w:type="pct"/>
            <w:vMerge/>
            <w:tcBorders>
              <w:top w:val="nil"/>
              <w:left w:val="single" w:sz="12" w:space="0" w:color="000000"/>
              <w:bottom w:val="nil"/>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.464</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45</w:t>
            </w:r>
          </w:p>
        </w:tc>
        <w:tc>
          <w:tcPr>
            <w:tcW w:w="888"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490" w:type="pct"/>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.276</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.138</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31.611</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r w:rsidRPr="00115548">
              <w:rPr>
                <w:rFonts w:ascii="Arial" w:eastAsia="Times New Roman" w:hAnsi="Arial" w:cs="Arial"/>
                <w:color w:val="000000"/>
                <w:sz w:val="18"/>
                <w:szCs w:val="18"/>
                <w:vertAlign w:val="superscript"/>
                <w:lang w:eastAsia="ru-RU"/>
              </w:rPr>
              <w:t>d</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.188</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43</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.004</w:t>
            </w:r>
          </w:p>
        </w:tc>
        <w:tc>
          <w:tcPr>
            <w:tcW w:w="361"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.464</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45</w:t>
            </w:r>
          </w:p>
        </w:tc>
        <w:tc>
          <w:tcPr>
            <w:tcW w:w="888" w:type="pct"/>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energy2_</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c. Предикторы: (конст) nasdaq</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d. Предикторы: (конст) nasdaq, fac(brent,wti,snp)</w:t>
            </w: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5000" w:type="pct"/>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Коэффициенты</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1140"/>
        </w:trPr>
        <w:tc>
          <w:tcPr>
            <w:tcW w:w="1229"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lastRenderedPageBreak/>
              <w:t>Модель</w:t>
            </w:r>
          </w:p>
        </w:tc>
        <w:tc>
          <w:tcPr>
            <w:tcW w:w="2223" w:type="pct"/>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Нестандартизованные коэффициенты</w:t>
            </w:r>
          </w:p>
        </w:tc>
        <w:tc>
          <w:tcPr>
            <w:tcW w:w="888" w:type="pct"/>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Стандартизованные коэффициенты</w:t>
            </w:r>
          </w:p>
        </w:tc>
        <w:tc>
          <w:tcPr>
            <w:tcW w:w="36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t</w:t>
            </w:r>
          </w:p>
        </w:tc>
        <w:tc>
          <w:tcPr>
            <w:tcW w:w="300"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1229"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340"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w:t>
            </w:r>
          </w:p>
        </w:tc>
        <w:tc>
          <w:tcPr>
            <w:tcW w:w="882"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w:t>
            </w:r>
          </w:p>
        </w:tc>
        <w:tc>
          <w:tcPr>
            <w:tcW w:w="888"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Бета</w:t>
            </w:r>
          </w:p>
        </w:tc>
        <w:tc>
          <w:tcPr>
            <w:tcW w:w="36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300"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r>
      <w:tr w:rsidR="00C906B4" w:rsidRPr="00115548" w:rsidTr="00470A68">
        <w:trPr>
          <w:trHeight w:val="300"/>
        </w:trPr>
        <w:tc>
          <w:tcPr>
            <w:tcW w:w="490" w:type="pct"/>
            <w:vMerge w:val="restart"/>
            <w:tcBorders>
              <w:top w:val="nil"/>
              <w:left w:val="single" w:sz="12" w:space="0" w:color="000000"/>
              <w:bottom w:val="nil"/>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.001</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.012</w:t>
            </w:r>
          </w:p>
        </w:tc>
        <w:tc>
          <w:tcPr>
            <w:tcW w:w="888"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.061</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.952</w:t>
            </w:r>
          </w:p>
        </w:tc>
      </w:tr>
      <w:tr w:rsidR="00C906B4" w:rsidRPr="00115548" w:rsidTr="00470A68">
        <w:trPr>
          <w:trHeight w:val="300"/>
        </w:trPr>
        <w:tc>
          <w:tcPr>
            <w:tcW w:w="490" w:type="pct"/>
            <w:vMerge/>
            <w:tcBorders>
              <w:top w:val="nil"/>
              <w:left w:val="single" w:sz="12" w:space="0" w:color="000000"/>
              <w:bottom w:val="nil"/>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nasdaq</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1.362</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.243</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.646</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5.615</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p>
        </w:tc>
      </w:tr>
      <w:tr w:rsidR="00C906B4" w:rsidRPr="00115548" w:rsidTr="00470A68">
        <w:trPr>
          <w:trHeight w:val="300"/>
        </w:trPr>
        <w:tc>
          <w:tcPr>
            <w:tcW w:w="490" w:type="pct"/>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.002</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.010</w:t>
            </w:r>
          </w:p>
        </w:tc>
        <w:tc>
          <w:tcPr>
            <w:tcW w:w="888"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.234</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.816</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nasdaq</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1.063</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.216</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.504</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4.927</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fac(brent,wti,snp)</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.046</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.011</w:t>
            </w:r>
          </w:p>
        </w:tc>
        <w:tc>
          <w:tcPr>
            <w:tcW w:w="888"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.445</w:t>
            </w:r>
          </w:p>
        </w:tc>
        <w:tc>
          <w:tcPr>
            <w:tcW w:w="361"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4.345</w:t>
            </w:r>
          </w:p>
        </w:tc>
        <w:tc>
          <w:tcPr>
            <w:tcW w:w="300" w:type="pct"/>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energy2_</w:t>
            </w: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4339" w:type="pct"/>
            <w:gridSpan w:val="5"/>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Сводка для модели</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79"/>
        </w:trPr>
        <w:tc>
          <w:tcPr>
            <w:tcW w:w="490" w:type="pct"/>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739" w:type="pct"/>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w:t>
            </w:r>
          </w:p>
        </w:tc>
        <w:tc>
          <w:tcPr>
            <w:tcW w:w="1340"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R-квадрат</w:t>
            </w:r>
          </w:p>
        </w:tc>
        <w:tc>
          <w:tcPr>
            <w:tcW w:w="882"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Скорректированный R-квадрат</w:t>
            </w:r>
          </w:p>
        </w:tc>
        <w:tc>
          <w:tcPr>
            <w:tcW w:w="888"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 оценки</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559"/>
        </w:trPr>
        <w:tc>
          <w:tcPr>
            <w:tcW w:w="490" w:type="pct"/>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sector_filter =  ind1_cap</w:t>
            </w:r>
          </w:p>
        </w:tc>
        <w:tc>
          <w:tcPr>
            <w:tcW w:w="1340"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882"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888"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490" w:type="pct"/>
            <w:tcBorders>
              <w:top w:val="nil"/>
              <w:left w:val="single" w:sz="12" w:space="0" w:color="000000"/>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,596</w:t>
            </w:r>
            <w:r w:rsidRPr="00115548">
              <w:rPr>
                <w:rFonts w:ascii="Arial" w:eastAsia="Times New Roman" w:hAnsi="Arial" w:cs="Arial"/>
                <w:color w:val="000000"/>
                <w:sz w:val="18"/>
                <w:szCs w:val="18"/>
                <w:vertAlign w:val="superscript"/>
                <w:lang w:eastAsia="ru-RU"/>
              </w:rPr>
              <w:t>a</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.356</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.322</w:t>
            </w:r>
          </w:p>
        </w:tc>
        <w:tc>
          <w:tcPr>
            <w:tcW w:w="888" w:type="pct"/>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.118986</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4339" w:type="pct"/>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Предикторы: (конст) dxy</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5000" w:type="pct"/>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Дисперсионный анализ</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559"/>
        </w:trPr>
        <w:tc>
          <w:tcPr>
            <w:tcW w:w="1229" w:type="pct"/>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340"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Сумма квадратов</w:t>
            </w:r>
          </w:p>
        </w:tc>
        <w:tc>
          <w:tcPr>
            <w:tcW w:w="882"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ст.св.</w:t>
            </w:r>
          </w:p>
        </w:tc>
        <w:tc>
          <w:tcPr>
            <w:tcW w:w="888"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Средний квадрат</w:t>
            </w:r>
          </w:p>
        </w:tc>
        <w:tc>
          <w:tcPr>
            <w:tcW w:w="361"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w:t>
            </w:r>
          </w:p>
        </w:tc>
        <w:tc>
          <w:tcPr>
            <w:tcW w:w="300" w:type="pct"/>
            <w:tcBorders>
              <w:top w:val="single" w:sz="12" w:space="0" w:color="000000"/>
              <w:left w:val="nil"/>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490" w:type="pct"/>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.149</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.149</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10.493</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,004</w:t>
            </w:r>
            <w:r w:rsidRPr="00115548">
              <w:rPr>
                <w:rFonts w:ascii="Arial" w:eastAsia="Times New Roman" w:hAnsi="Arial" w:cs="Arial"/>
                <w:color w:val="000000"/>
                <w:sz w:val="18"/>
                <w:szCs w:val="18"/>
                <w:vertAlign w:val="superscript"/>
                <w:lang w:eastAsia="ru-RU"/>
              </w:rPr>
              <w:t>c</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.269</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19</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.014</w:t>
            </w:r>
          </w:p>
        </w:tc>
        <w:tc>
          <w:tcPr>
            <w:tcW w:w="361"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.418</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20</w:t>
            </w:r>
          </w:p>
        </w:tc>
        <w:tc>
          <w:tcPr>
            <w:tcW w:w="888" w:type="pct"/>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ind1_cap</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c. Предикторы: (конст) dxy</w:t>
            </w: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5000" w:type="pct"/>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Коэффициенты</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1140"/>
        </w:trPr>
        <w:tc>
          <w:tcPr>
            <w:tcW w:w="1229"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2223" w:type="pct"/>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Нестандартизованные коэффициенты</w:t>
            </w:r>
          </w:p>
        </w:tc>
        <w:tc>
          <w:tcPr>
            <w:tcW w:w="888" w:type="pct"/>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Стандартизованные коэффициенты</w:t>
            </w:r>
          </w:p>
        </w:tc>
        <w:tc>
          <w:tcPr>
            <w:tcW w:w="36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t</w:t>
            </w:r>
          </w:p>
        </w:tc>
        <w:tc>
          <w:tcPr>
            <w:tcW w:w="300"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1229"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340"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w:t>
            </w:r>
          </w:p>
        </w:tc>
        <w:tc>
          <w:tcPr>
            <w:tcW w:w="882"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w:t>
            </w:r>
          </w:p>
        </w:tc>
        <w:tc>
          <w:tcPr>
            <w:tcW w:w="888"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Бета</w:t>
            </w:r>
          </w:p>
        </w:tc>
        <w:tc>
          <w:tcPr>
            <w:tcW w:w="36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300"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r>
      <w:tr w:rsidR="00C906B4" w:rsidRPr="00115548" w:rsidTr="00470A68">
        <w:trPr>
          <w:trHeight w:val="300"/>
        </w:trPr>
        <w:tc>
          <w:tcPr>
            <w:tcW w:w="490" w:type="pct"/>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.066</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.026</w:t>
            </w:r>
          </w:p>
        </w:tc>
        <w:tc>
          <w:tcPr>
            <w:tcW w:w="888"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2.546</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.020</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dxy</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5.388</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1.663</w:t>
            </w:r>
          </w:p>
        </w:tc>
        <w:tc>
          <w:tcPr>
            <w:tcW w:w="888"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.596</w:t>
            </w:r>
          </w:p>
        </w:tc>
        <w:tc>
          <w:tcPr>
            <w:tcW w:w="361"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3.239</w:t>
            </w:r>
          </w:p>
        </w:tc>
        <w:tc>
          <w:tcPr>
            <w:tcW w:w="300" w:type="pct"/>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.004</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ind1_cap</w:t>
            </w: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4339" w:type="pct"/>
            <w:gridSpan w:val="5"/>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Сводка для модели</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79"/>
        </w:trPr>
        <w:tc>
          <w:tcPr>
            <w:tcW w:w="490" w:type="pct"/>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739" w:type="pct"/>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w:t>
            </w:r>
          </w:p>
        </w:tc>
        <w:tc>
          <w:tcPr>
            <w:tcW w:w="1340"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R-квадрат</w:t>
            </w:r>
          </w:p>
        </w:tc>
        <w:tc>
          <w:tcPr>
            <w:tcW w:w="882"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xml:space="preserve">Скорректированный </w:t>
            </w:r>
            <w:r w:rsidRPr="00115548">
              <w:rPr>
                <w:rFonts w:ascii="Arial" w:eastAsia="Times New Roman" w:hAnsi="Arial" w:cs="Arial"/>
                <w:color w:val="000000"/>
                <w:sz w:val="18"/>
                <w:szCs w:val="18"/>
                <w:lang w:eastAsia="ru-RU"/>
              </w:rPr>
              <w:lastRenderedPageBreak/>
              <w:t>R-квадрат</w:t>
            </w:r>
          </w:p>
        </w:tc>
        <w:tc>
          <w:tcPr>
            <w:tcW w:w="888"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lastRenderedPageBreak/>
              <w:t>Стд. ошибка оценки</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559"/>
        </w:trPr>
        <w:tc>
          <w:tcPr>
            <w:tcW w:w="490" w:type="pct"/>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sector_filter =  ind2_com</w:t>
            </w:r>
          </w:p>
        </w:tc>
        <w:tc>
          <w:tcPr>
            <w:tcW w:w="1340"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882"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888"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490" w:type="pct"/>
            <w:tcBorders>
              <w:top w:val="nil"/>
              <w:left w:val="single" w:sz="12" w:space="0" w:color="000000"/>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lastRenderedPageBreak/>
              <w:t>1</w:t>
            </w:r>
          </w:p>
        </w:tc>
        <w:tc>
          <w:tcPr>
            <w:tcW w:w="739"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,416</w:t>
            </w:r>
            <w:r w:rsidRPr="00115548">
              <w:rPr>
                <w:rFonts w:ascii="Arial" w:eastAsia="Times New Roman" w:hAnsi="Arial" w:cs="Arial"/>
                <w:color w:val="000000"/>
                <w:sz w:val="18"/>
                <w:szCs w:val="18"/>
                <w:vertAlign w:val="superscript"/>
                <w:lang w:eastAsia="ru-RU"/>
              </w:rPr>
              <w:t>a</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.173</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.142</w:t>
            </w:r>
          </w:p>
        </w:tc>
        <w:tc>
          <w:tcPr>
            <w:tcW w:w="888" w:type="pct"/>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.083805</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4339" w:type="pct"/>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Предикторы: (конст) alum</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5000" w:type="pct"/>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Дисперсионный анализ</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559"/>
        </w:trPr>
        <w:tc>
          <w:tcPr>
            <w:tcW w:w="1229" w:type="pct"/>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340"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Сумма квадратов</w:t>
            </w:r>
          </w:p>
        </w:tc>
        <w:tc>
          <w:tcPr>
            <w:tcW w:w="882"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ст.св.</w:t>
            </w:r>
          </w:p>
        </w:tc>
        <w:tc>
          <w:tcPr>
            <w:tcW w:w="888"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Средний квадрат</w:t>
            </w:r>
          </w:p>
        </w:tc>
        <w:tc>
          <w:tcPr>
            <w:tcW w:w="361"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w:t>
            </w:r>
          </w:p>
        </w:tc>
        <w:tc>
          <w:tcPr>
            <w:tcW w:w="300" w:type="pct"/>
            <w:tcBorders>
              <w:top w:val="single" w:sz="12" w:space="0" w:color="000000"/>
              <w:left w:val="nil"/>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490" w:type="pct"/>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.040</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.040</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5.647</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,025</w:t>
            </w:r>
            <w:r w:rsidRPr="00115548">
              <w:rPr>
                <w:rFonts w:ascii="Arial" w:eastAsia="Times New Roman" w:hAnsi="Arial" w:cs="Arial"/>
                <w:color w:val="000000"/>
                <w:sz w:val="18"/>
                <w:szCs w:val="18"/>
                <w:vertAlign w:val="superscript"/>
                <w:lang w:eastAsia="ru-RU"/>
              </w:rPr>
              <w:t>c</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.190</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27</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.007</w:t>
            </w:r>
          </w:p>
        </w:tc>
        <w:tc>
          <w:tcPr>
            <w:tcW w:w="361"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.229</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28</w:t>
            </w:r>
          </w:p>
        </w:tc>
        <w:tc>
          <w:tcPr>
            <w:tcW w:w="888" w:type="pct"/>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ind2_com</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c. Предикторы: (конст) alum</w:t>
            </w: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5000" w:type="pct"/>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Коэффициенты</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1140"/>
        </w:trPr>
        <w:tc>
          <w:tcPr>
            <w:tcW w:w="1229"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2223" w:type="pct"/>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Нестандартизованные коэффициенты</w:t>
            </w:r>
          </w:p>
        </w:tc>
        <w:tc>
          <w:tcPr>
            <w:tcW w:w="888" w:type="pct"/>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Стандартизованные коэффициенты</w:t>
            </w:r>
          </w:p>
        </w:tc>
        <w:tc>
          <w:tcPr>
            <w:tcW w:w="36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t</w:t>
            </w:r>
          </w:p>
        </w:tc>
        <w:tc>
          <w:tcPr>
            <w:tcW w:w="300"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1229"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340"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w:t>
            </w:r>
          </w:p>
        </w:tc>
        <w:tc>
          <w:tcPr>
            <w:tcW w:w="882"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w:t>
            </w:r>
          </w:p>
        </w:tc>
        <w:tc>
          <w:tcPr>
            <w:tcW w:w="888"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Бета</w:t>
            </w:r>
          </w:p>
        </w:tc>
        <w:tc>
          <w:tcPr>
            <w:tcW w:w="36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300"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r>
      <w:tr w:rsidR="00C906B4" w:rsidRPr="00115548" w:rsidTr="00470A68">
        <w:trPr>
          <w:trHeight w:val="300"/>
        </w:trPr>
        <w:tc>
          <w:tcPr>
            <w:tcW w:w="490" w:type="pct"/>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.026</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.016</w:t>
            </w:r>
          </w:p>
        </w:tc>
        <w:tc>
          <w:tcPr>
            <w:tcW w:w="888"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1.682</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.104</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alum</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.790</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.332</w:t>
            </w:r>
          </w:p>
        </w:tc>
        <w:tc>
          <w:tcPr>
            <w:tcW w:w="888"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.416</w:t>
            </w:r>
          </w:p>
        </w:tc>
        <w:tc>
          <w:tcPr>
            <w:tcW w:w="361"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2.376</w:t>
            </w:r>
          </w:p>
        </w:tc>
        <w:tc>
          <w:tcPr>
            <w:tcW w:w="300" w:type="pct"/>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.025</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ind2_com</w:t>
            </w: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4339" w:type="pct"/>
            <w:gridSpan w:val="5"/>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Сводка для модели</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79"/>
        </w:trPr>
        <w:tc>
          <w:tcPr>
            <w:tcW w:w="490" w:type="pct"/>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739" w:type="pct"/>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w:t>
            </w:r>
          </w:p>
        </w:tc>
        <w:tc>
          <w:tcPr>
            <w:tcW w:w="1340"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R-квадрат</w:t>
            </w:r>
          </w:p>
        </w:tc>
        <w:tc>
          <w:tcPr>
            <w:tcW w:w="882"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Скорректированный R-квадрат</w:t>
            </w:r>
          </w:p>
        </w:tc>
        <w:tc>
          <w:tcPr>
            <w:tcW w:w="888"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 оценки</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559"/>
        </w:trPr>
        <w:tc>
          <w:tcPr>
            <w:tcW w:w="490" w:type="pct"/>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sector_filter =  IT1_hard</w:t>
            </w:r>
          </w:p>
        </w:tc>
        <w:tc>
          <w:tcPr>
            <w:tcW w:w="1340"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882"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888"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490" w:type="pct"/>
            <w:tcBorders>
              <w:top w:val="nil"/>
              <w:left w:val="single" w:sz="12" w:space="0" w:color="000000"/>
              <w:bottom w:val="nil"/>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,563</w:t>
            </w:r>
            <w:r w:rsidRPr="00115548">
              <w:rPr>
                <w:rFonts w:ascii="Arial" w:eastAsia="Times New Roman" w:hAnsi="Arial" w:cs="Arial"/>
                <w:color w:val="000000"/>
                <w:sz w:val="18"/>
                <w:szCs w:val="18"/>
                <w:vertAlign w:val="superscript"/>
                <w:lang w:eastAsia="ru-RU"/>
              </w:rPr>
              <w:t>a</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.317</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.309</w:t>
            </w:r>
          </w:p>
        </w:tc>
        <w:tc>
          <w:tcPr>
            <w:tcW w:w="888"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.169307</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490" w:type="pct"/>
            <w:tcBorders>
              <w:top w:val="nil"/>
              <w:left w:val="single" w:sz="12" w:space="0" w:color="000000"/>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739"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,595</w:t>
            </w:r>
            <w:r w:rsidRPr="00115548">
              <w:rPr>
                <w:rFonts w:ascii="Arial" w:eastAsia="Times New Roman" w:hAnsi="Arial" w:cs="Arial"/>
                <w:color w:val="000000"/>
                <w:sz w:val="18"/>
                <w:szCs w:val="18"/>
                <w:vertAlign w:val="superscript"/>
                <w:lang w:eastAsia="ru-RU"/>
              </w:rPr>
              <w:t>b</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.354</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.339</w:t>
            </w:r>
          </w:p>
        </w:tc>
        <w:tc>
          <w:tcPr>
            <w:tcW w:w="888" w:type="pct"/>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.165573</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4339" w:type="pct"/>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Предикторы: (конст) nasdaq</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4339" w:type="pct"/>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Предикторы: (конст) nasdaq, gas</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5000" w:type="pct"/>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Дисперсионный анализ</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559"/>
        </w:trPr>
        <w:tc>
          <w:tcPr>
            <w:tcW w:w="1229" w:type="pct"/>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340"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Сумма квадратов</w:t>
            </w:r>
          </w:p>
        </w:tc>
        <w:tc>
          <w:tcPr>
            <w:tcW w:w="882"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ст.св.</w:t>
            </w:r>
          </w:p>
        </w:tc>
        <w:tc>
          <w:tcPr>
            <w:tcW w:w="888"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Средний квадрат</w:t>
            </w:r>
          </w:p>
        </w:tc>
        <w:tc>
          <w:tcPr>
            <w:tcW w:w="361"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w:t>
            </w:r>
          </w:p>
        </w:tc>
        <w:tc>
          <w:tcPr>
            <w:tcW w:w="300" w:type="pct"/>
            <w:tcBorders>
              <w:top w:val="single" w:sz="12" w:space="0" w:color="000000"/>
              <w:left w:val="nil"/>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490" w:type="pct"/>
            <w:vMerge w:val="restart"/>
            <w:tcBorders>
              <w:top w:val="nil"/>
              <w:left w:val="single" w:sz="12" w:space="0" w:color="000000"/>
              <w:bottom w:val="nil"/>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1.182</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1.182</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41.243</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r w:rsidRPr="00115548">
              <w:rPr>
                <w:rFonts w:ascii="Arial" w:eastAsia="Times New Roman" w:hAnsi="Arial" w:cs="Arial"/>
                <w:color w:val="000000"/>
                <w:sz w:val="18"/>
                <w:szCs w:val="18"/>
                <w:vertAlign w:val="superscript"/>
                <w:lang w:eastAsia="ru-RU"/>
              </w:rPr>
              <w:t>c</w:t>
            </w:r>
          </w:p>
        </w:tc>
      </w:tr>
      <w:tr w:rsidR="00C906B4" w:rsidRPr="00115548" w:rsidTr="00470A68">
        <w:trPr>
          <w:trHeight w:val="300"/>
        </w:trPr>
        <w:tc>
          <w:tcPr>
            <w:tcW w:w="490" w:type="pct"/>
            <w:vMerge/>
            <w:tcBorders>
              <w:top w:val="nil"/>
              <w:left w:val="single" w:sz="12" w:space="0" w:color="000000"/>
              <w:bottom w:val="nil"/>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2.551</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89</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.029</w:t>
            </w:r>
          </w:p>
        </w:tc>
        <w:tc>
          <w:tcPr>
            <w:tcW w:w="361"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490" w:type="pct"/>
            <w:vMerge/>
            <w:tcBorders>
              <w:top w:val="nil"/>
              <w:left w:val="single" w:sz="12" w:space="0" w:color="000000"/>
              <w:bottom w:val="nil"/>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3.733</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90</w:t>
            </w:r>
          </w:p>
        </w:tc>
        <w:tc>
          <w:tcPr>
            <w:tcW w:w="888"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490" w:type="pct"/>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1.321</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.660</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24.092</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r w:rsidRPr="00115548">
              <w:rPr>
                <w:rFonts w:ascii="Arial" w:eastAsia="Times New Roman" w:hAnsi="Arial" w:cs="Arial"/>
                <w:color w:val="000000"/>
                <w:sz w:val="18"/>
                <w:szCs w:val="18"/>
                <w:vertAlign w:val="superscript"/>
                <w:lang w:eastAsia="ru-RU"/>
              </w:rPr>
              <w:t>d</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2.412</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88</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.027</w:t>
            </w:r>
          </w:p>
        </w:tc>
        <w:tc>
          <w:tcPr>
            <w:tcW w:w="361"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3.733</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90</w:t>
            </w:r>
          </w:p>
        </w:tc>
        <w:tc>
          <w:tcPr>
            <w:tcW w:w="888" w:type="pct"/>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lastRenderedPageBreak/>
              <w:t>b. Выбирая только наблюдения, для которых sector_filter =  IT1_hard</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c. Предикторы: (конст) nasdaq</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d. Предикторы: (конст) nasdaq, gas</w:t>
            </w: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5000" w:type="pct"/>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Коэффициенты</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1140"/>
        </w:trPr>
        <w:tc>
          <w:tcPr>
            <w:tcW w:w="1229"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2223" w:type="pct"/>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Нестандартизованные коэффициенты</w:t>
            </w:r>
          </w:p>
        </w:tc>
        <w:tc>
          <w:tcPr>
            <w:tcW w:w="888" w:type="pct"/>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Стандартизованные коэффициенты</w:t>
            </w:r>
          </w:p>
        </w:tc>
        <w:tc>
          <w:tcPr>
            <w:tcW w:w="36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t</w:t>
            </w:r>
          </w:p>
        </w:tc>
        <w:tc>
          <w:tcPr>
            <w:tcW w:w="300"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1229"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340"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w:t>
            </w:r>
          </w:p>
        </w:tc>
        <w:tc>
          <w:tcPr>
            <w:tcW w:w="882"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w:t>
            </w:r>
          </w:p>
        </w:tc>
        <w:tc>
          <w:tcPr>
            <w:tcW w:w="888"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Бета</w:t>
            </w:r>
          </w:p>
        </w:tc>
        <w:tc>
          <w:tcPr>
            <w:tcW w:w="36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300"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r>
      <w:tr w:rsidR="00C906B4" w:rsidRPr="00115548" w:rsidTr="00470A68">
        <w:trPr>
          <w:trHeight w:val="300"/>
        </w:trPr>
        <w:tc>
          <w:tcPr>
            <w:tcW w:w="490" w:type="pct"/>
            <w:vMerge w:val="restart"/>
            <w:tcBorders>
              <w:top w:val="nil"/>
              <w:left w:val="single" w:sz="12" w:space="0" w:color="000000"/>
              <w:bottom w:val="nil"/>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.006</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.018</w:t>
            </w:r>
          </w:p>
        </w:tc>
        <w:tc>
          <w:tcPr>
            <w:tcW w:w="888"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.358</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.722</w:t>
            </w:r>
          </w:p>
        </w:tc>
      </w:tr>
      <w:tr w:rsidR="00C906B4" w:rsidRPr="00115548" w:rsidTr="00470A68">
        <w:trPr>
          <w:trHeight w:val="300"/>
        </w:trPr>
        <w:tc>
          <w:tcPr>
            <w:tcW w:w="490" w:type="pct"/>
            <w:vMerge/>
            <w:tcBorders>
              <w:top w:val="nil"/>
              <w:left w:val="single" w:sz="12" w:space="0" w:color="000000"/>
              <w:bottom w:val="nil"/>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nasdaq</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1.578</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.246</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.563</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6.422</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p>
        </w:tc>
      </w:tr>
      <w:tr w:rsidR="00C906B4" w:rsidRPr="00115548" w:rsidTr="00470A68">
        <w:trPr>
          <w:trHeight w:val="300"/>
        </w:trPr>
        <w:tc>
          <w:tcPr>
            <w:tcW w:w="490" w:type="pct"/>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-.001</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.018</w:t>
            </w:r>
          </w:p>
        </w:tc>
        <w:tc>
          <w:tcPr>
            <w:tcW w:w="888"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-.051</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.959</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nasdaq</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1.653</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.243</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.589</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6.814</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gas</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.311</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.138</w:t>
            </w:r>
          </w:p>
        </w:tc>
        <w:tc>
          <w:tcPr>
            <w:tcW w:w="888"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.195</w:t>
            </w:r>
          </w:p>
        </w:tc>
        <w:tc>
          <w:tcPr>
            <w:tcW w:w="361"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2.249</w:t>
            </w:r>
          </w:p>
        </w:tc>
        <w:tc>
          <w:tcPr>
            <w:tcW w:w="300" w:type="pct"/>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.027</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IT1_hard</w:t>
            </w: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4339" w:type="pct"/>
            <w:gridSpan w:val="5"/>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Сводка для модели</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79"/>
        </w:trPr>
        <w:tc>
          <w:tcPr>
            <w:tcW w:w="490" w:type="pct"/>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739" w:type="pct"/>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w:t>
            </w:r>
          </w:p>
        </w:tc>
        <w:tc>
          <w:tcPr>
            <w:tcW w:w="1340"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R-квадрат</w:t>
            </w:r>
          </w:p>
        </w:tc>
        <w:tc>
          <w:tcPr>
            <w:tcW w:w="882"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Скорректированный R-квадрат</w:t>
            </w:r>
          </w:p>
        </w:tc>
        <w:tc>
          <w:tcPr>
            <w:tcW w:w="888"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 оценки</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559"/>
        </w:trPr>
        <w:tc>
          <w:tcPr>
            <w:tcW w:w="490" w:type="pct"/>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sector_filter =  IT2_soft</w:t>
            </w:r>
          </w:p>
        </w:tc>
        <w:tc>
          <w:tcPr>
            <w:tcW w:w="1340"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882"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888"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490" w:type="pct"/>
            <w:tcBorders>
              <w:top w:val="nil"/>
              <w:left w:val="single" w:sz="12" w:space="0" w:color="000000"/>
              <w:bottom w:val="nil"/>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,496</w:t>
            </w:r>
            <w:r w:rsidRPr="00115548">
              <w:rPr>
                <w:rFonts w:ascii="Arial" w:eastAsia="Times New Roman" w:hAnsi="Arial" w:cs="Arial"/>
                <w:color w:val="000000"/>
                <w:sz w:val="18"/>
                <w:szCs w:val="18"/>
                <w:vertAlign w:val="superscript"/>
                <w:lang w:eastAsia="ru-RU"/>
              </w:rPr>
              <w:t>a</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.246</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.229</w:t>
            </w:r>
          </w:p>
        </w:tc>
        <w:tc>
          <w:tcPr>
            <w:tcW w:w="888"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.109216</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490" w:type="pct"/>
            <w:tcBorders>
              <w:top w:val="nil"/>
              <w:left w:val="single" w:sz="12" w:space="0" w:color="000000"/>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739"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,559</w:t>
            </w:r>
            <w:r w:rsidRPr="00115548">
              <w:rPr>
                <w:rFonts w:ascii="Arial" w:eastAsia="Times New Roman" w:hAnsi="Arial" w:cs="Arial"/>
                <w:color w:val="000000"/>
                <w:sz w:val="18"/>
                <w:szCs w:val="18"/>
                <w:vertAlign w:val="superscript"/>
                <w:lang w:eastAsia="ru-RU"/>
              </w:rPr>
              <w:t>b</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.312</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.280</w:t>
            </w:r>
          </w:p>
        </w:tc>
        <w:tc>
          <w:tcPr>
            <w:tcW w:w="888" w:type="pct"/>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.105552</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4339" w:type="pct"/>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Предикторы: (конст) nasdaq</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4339" w:type="pct"/>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Предикторы: (конст) nasdaq, gas</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5000" w:type="pct"/>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Дисперсионный анализ</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559"/>
        </w:trPr>
        <w:tc>
          <w:tcPr>
            <w:tcW w:w="1229" w:type="pct"/>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340"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Сумма квадратов</w:t>
            </w:r>
          </w:p>
        </w:tc>
        <w:tc>
          <w:tcPr>
            <w:tcW w:w="882"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ст.св.</w:t>
            </w:r>
          </w:p>
        </w:tc>
        <w:tc>
          <w:tcPr>
            <w:tcW w:w="888"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Средний квадрат</w:t>
            </w:r>
          </w:p>
        </w:tc>
        <w:tc>
          <w:tcPr>
            <w:tcW w:w="361"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w:t>
            </w:r>
          </w:p>
        </w:tc>
        <w:tc>
          <w:tcPr>
            <w:tcW w:w="300" w:type="pct"/>
            <w:tcBorders>
              <w:top w:val="single" w:sz="12" w:space="0" w:color="000000"/>
              <w:left w:val="nil"/>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490" w:type="pct"/>
            <w:vMerge w:val="restart"/>
            <w:tcBorders>
              <w:top w:val="nil"/>
              <w:left w:val="single" w:sz="12" w:space="0" w:color="000000"/>
              <w:bottom w:val="nil"/>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.171</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.171</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14.372</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r w:rsidRPr="00115548">
              <w:rPr>
                <w:rFonts w:ascii="Arial" w:eastAsia="Times New Roman" w:hAnsi="Arial" w:cs="Arial"/>
                <w:color w:val="000000"/>
                <w:sz w:val="18"/>
                <w:szCs w:val="18"/>
                <w:vertAlign w:val="superscript"/>
                <w:lang w:eastAsia="ru-RU"/>
              </w:rPr>
              <w:t>c</w:t>
            </w:r>
          </w:p>
        </w:tc>
      </w:tr>
      <w:tr w:rsidR="00C906B4" w:rsidRPr="00115548" w:rsidTr="00470A68">
        <w:trPr>
          <w:trHeight w:val="300"/>
        </w:trPr>
        <w:tc>
          <w:tcPr>
            <w:tcW w:w="490" w:type="pct"/>
            <w:vMerge/>
            <w:tcBorders>
              <w:top w:val="nil"/>
              <w:left w:val="single" w:sz="12" w:space="0" w:color="000000"/>
              <w:bottom w:val="nil"/>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.525</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44</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.012</w:t>
            </w:r>
          </w:p>
        </w:tc>
        <w:tc>
          <w:tcPr>
            <w:tcW w:w="361"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490" w:type="pct"/>
            <w:vMerge/>
            <w:tcBorders>
              <w:top w:val="nil"/>
              <w:left w:val="single" w:sz="12" w:space="0" w:color="000000"/>
              <w:bottom w:val="nil"/>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.696</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45</w:t>
            </w:r>
          </w:p>
        </w:tc>
        <w:tc>
          <w:tcPr>
            <w:tcW w:w="888"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490" w:type="pct"/>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.217</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.109</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9.748</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r w:rsidRPr="00115548">
              <w:rPr>
                <w:rFonts w:ascii="Arial" w:eastAsia="Times New Roman" w:hAnsi="Arial" w:cs="Arial"/>
                <w:color w:val="000000"/>
                <w:sz w:val="18"/>
                <w:szCs w:val="18"/>
                <w:vertAlign w:val="superscript"/>
                <w:lang w:eastAsia="ru-RU"/>
              </w:rPr>
              <w:t>d</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.479</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43</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.011</w:t>
            </w:r>
          </w:p>
        </w:tc>
        <w:tc>
          <w:tcPr>
            <w:tcW w:w="361"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.696</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45</w:t>
            </w:r>
          </w:p>
        </w:tc>
        <w:tc>
          <w:tcPr>
            <w:tcW w:w="888" w:type="pct"/>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IT2_soft</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c. Предикторы: (конст) nasdaq</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d. Предикторы: (конст) nasdaq, gas</w:t>
            </w: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5000" w:type="pct"/>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Коэффициенты</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1140"/>
        </w:trPr>
        <w:tc>
          <w:tcPr>
            <w:tcW w:w="1229"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lastRenderedPageBreak/>
              <w:t>Модель</w:t>
            </w:r>
          </w:p>
        </w:tc>
        <w:tc>
          <w:tcPr>
            <w:tcW w:w="2223" w:type="pct"/>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Нестандартизованные коэффициенты</w:t>
            </w:r>
          </w:p>
        </w:tc>
        <w:tc>
          <w:tcPr>
            <w:tcW w:w="888" w:type="pct"/>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Стандартизованные коэффициенты</w:t>
            </w:r>
          </w:p>
        </w:tc>
        <w:tc>
          <w:tcPr>
            <w:tcW w:w="36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t</w:t>
            </w:r>
          </w:p>
        </w:tc>
        <w:tc>
          <w:tcPr>
            <w:tcW w:w="300"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1229"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340"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w:t>
            </w:r>
          </w:p>
        </w:tc>
        <w:tc>
          <w:tcPr>
            <w:tcW w:w="882"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w:t>
            </w:r>
          </w:p>
        </w:tc>
        <w:tc>
          <w:tcPr>
            <w:tcW w:w="888"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Бета</w:t>
            </w:r>
          </w:p>
        </w:tc>
        <w:tc>
          <w:tcPr>
            <w:tcW w:w="36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300"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r>
      <w:tr w:rsidR="00C906B4" w:rsidRPr="00115548" w:rsidTr="00470A68">
        <w:trPr>
          <w:trHeight w:val="300"/>
        </w:trPr>
        <w:tc>
          <w:tcPr>
            <w:tcW w:w="490" w:type="pct"/>
            <w:vMerge w:val="restart"/>
            <w:tcBorders>
              <w:top w:val="nil"/>
              <w:left w:val="single" w:sz="12" w:space="0" w:color="000000"/>
              <w:bottom w:val="nil"/>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.014</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.016</w:t>
            </w:r>
          </w:p>
        </w:tc>
        <w:tc>
          <w:tcPr>
            <w:tcW w:w="888"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.840</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.405</w:t>
            </w:r>
          </w:p>
        </w:tc>
      </w:tr>
      <w:tr w:rsidR="00C906B4" w:rsidRPr="00115548" w:rsidTr="00470A68">
        <w:trPr>
          <w:trHeight w:val="300"/>
        </w:trPr>
        <w:tc>
          <w:tcPr>
            <w:tcW w:w="490" w:type="pct"/>
            <w:vMerge/>
            <w:tcBorders>
              <w:top w:val="nil"/>
              <w:left w:val="single" w:sz="12" w:space="0" w:color="000000"/>
              <w:bottom w:val="nil"/>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nasdaq</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1.397</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.368</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.496</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3.791</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p>
        </w:tc>
      </w:tr>
      <w:tr w:rsidR="00C906B4" w:rsidRPr="00115548" w:rsidTr="00470A68">
        <w:trPr>
          <w:trHeight w:val="300"/>
        </w:trPr>
        <w:tc>
          <w:tcPr>
            <w:tcW w:w="490" w:type="pct"/>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.008</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.016</w:t>
            </w:r>
          </w:p>
        </w:tc>
        <w:tc>
          <w:tcPr>
            <w:tcW w:w="888"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.523</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.604</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nasdaq</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1.370</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.356</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.487</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3.845</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gas</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-.238</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.117</w:t>
            </w:r>
          </w:p>
        </w:tc>
        <w:tc>
          <w:tcPr>
            <w:tcW w:w="888"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-.257</w:t>
            </w:r>
          </w:p>
        </w:tc>
        <w:tc>
          <w:tcPr>
            <w:tcW w:w="361"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-2.027</w:t>
            </w:r>
          </w:p>
        </w:tc>
        <w:tc>
          <w:tcPr>
            <w:tcW w:w="300" w:type="pct"/>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.049</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IT2_soft</w:t>
            </w: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4339" w:type="pct"/>
            <w:gridSpan w:val="5"/>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Сводка для модели</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79"/>
        </w:trPr>
        <w:tc>
          <w:tcPr>
            <w:tcW w:w="490" w:type="pct"/>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739" w:type="pct"/>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w:t>
            </w:r>
          </w:p>
        </w:tc>
        <w:tc>
          <w:tcPr>
            <w:tcW w:w="1340"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R-квадрат</w:t>
            </w:r>
          </w:p>
        </w:tc>
        <w:tc>
          <w:tcPr>
            <w:tcW w:w="882"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Скорректированный R-квадрат</w:t>
            </w:r>
          </w:p>
        </w:tc>
        <w:tc>
          <w:tcPr>
            <w:tcW w:w="888"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 оценки</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559"/>
        </w:trPr>
        <w:tc>
          <w:tcPr>
            <w:tcW w:w="490" w:type="pct"/>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sector_filter =  material</w:t>
            </w:r>
          </w:p>
        </w:tc>
        <w:tc>
          <w:tcPr>
            <w:tcW w:w="1340"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882"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888"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490" w:type="pct"/>
            <w:tcBorders>
              <w:top w:val="nil"/>
              <w:left w:val="single" w:sz="12" w:space="0" w:color="000000"/>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,467</w:t>
            </w:r>
            <w:r w:rsidRPr="00115548">
              <w:rPr>
                <w:rFonts w:ascii="Arial" w:eastAsia="Times New Roman" w:hAnsi="Arial" w:cs="Arial"/>
                <w:color w:val="000000"/>
                <w:sz w:val="18"/>
                <w:szCs w:val="18"/>
                <w:vertAlign w:val="superscript"/>
                <w:lang w:eastAsia="ru-RU"/>
              </w:rPr>
              <w:t>a</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.218</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.189</w:t>
            </w:r>
          </w:p>
        </w:tc>
        <w:tc>
          <w:tcPr>
            <w:tcW w:w="888" w:type="pct"/>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.064680</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4339" w:type="pct"/>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Предикторы: (конст) xau</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5000" w:type="pct"/>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Дисперсионный анализ</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559"/>
        </w:trPr>
        <w:tc>
          <w:tcPr>
            <w:tcW w:w="1229" w:type="pct"/>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340"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Сумма квадратов</w:t>
            </w:r>
          </w:p>
        </w:tc>
        <w:tc>
          <w:tcPr>
            <w:tcW w:w="882"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ст.св.</w:t>
            </w:r>
          </w:p>
        </w:tc>
        <w:tc>
          <w:tcPr>
            <w:tcW w:w="888"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Средний квадрат</w:t>
            </w:r>
          </w:p>
        </w:tc>
        <w:tc>
          <w:tcPr>
            <w:tcW w:w="361"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w:t>
            </w:r>
          </w:p>
        </w:tc>
        <w:tc>
          <w:tcPr>
            <w:tcW w:w="300" w:type="pct"/>
            <w:tcBorders>
              <w:top w:val="single" w:sz="12" w:space="0" w:color="000000"/>
              <w:left w:val="nil"/>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490" w:type="pct"/>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.032</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.032</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7.540</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,011</w:t>
            </w:r>
            <w:r w:rsidRPr="00115548">
              <w:rPr>
                <w:rFonts w:ascii="Arial" w:eastAsia="Times New Roman" w:hAnsi="Arial" w:cs="Arial"/>
                <w:color w:val="000000"/>
                <w:sz w:val="18"/>
                <w:szCs w:val="18"/>
                <w:vertAlign w:val="superscript"/>
                <w:lang w:eastAsia="ru-RU"/>
              </w:rPr>
              <w:t>c</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.113</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27</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.004</w:t>
            </w:r>
          </w:p>
        </w:tc>
        <w:tc>
          <w:tcPr>
            <w:tcW w:w="361"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.144</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28</w:t>
            </w:r>
          </w:p>
        </w:tc>
        <w:tc>
          <w:tcPr>
            <w:tcW w:w="888" w:type="pct"/>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material</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c. Предикторы: (конст) xau</w:t>
            </w: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5000" w:type="pct"/>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Коэффициенты</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1140"/>
        </w:trPr>
        <w:tc>
          <w:tcPr>
            <w:tcW w:w="1229"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2223" w:type="pct"/>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Нестандартизованные коэффициенты</w:t>
            </w:r>
          </w:p>
        </w:tc>
        <w:tc>
          <w:tcPr>
            <w:tcW w:w="888" w:type="pct"/>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Стандартизованные коэффициенты</w:t>
            </w:r>
          </w:p>
        </w:tc>
        <w:tc>
          <w:tcPr>
            <w:tcW w:w="36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t</w:t>
            </w:r>
          </w:p>
        </w:tc>
        <w:tc>
          <w:tcPr>
            <w:tcW w:w="300"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1229"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340"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w:t>
            </w:r>
          </w:p>
        </w:tc>
        <w:tc>
          <w:tcPr>
            <w:tcW w:w="882"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w:t>
            </w:r>
          </w:p>
        </w:tc>
        <w:tc>
          <w:tcPr>
            <w:tcW w:w="888"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Бета</w:t>
            </w:r>
          </w:p>
        </w:tc>
        <w:tc>
          <w:tcPr>
            <w:tcW w:w="36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300"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r>
      <w:tr w:rsidR="00C906B4" w:rsidRPr="00115548" w:rsidTr="00470A68">
        <w:trPr>
          <w:trHeight w:val="300"/>
        </w:trPr>
        <w:tc>
          <w:tcPr>
            <w:tcW w:w="490" w:type="pct"/>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.006</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.012</w:t>
            </w:r>
          </w:p>
        </w:tc>
        <w:tc>
          <w:tcPr>
            <w:tcW w:w="888"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.466</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.645</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xau</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.794</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.289</w:t>
            </w:r>
          </w:p>
        </w:tc>
        <w:tc>
          <w:tcPr>
            <w:tcW w:w="888"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.467</w:t>
            </w:r>
          </w:p>
        </w:tc>
        <w:tc>
          <w:tcPr>
            <w:tcW w:w="361"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2.746</w:t>
            </w:r>
          </w:p>
        </w:tc>
        <w:tc>
          <w:tcPr>
            <w:tcW w:w="300" w:type="pct"/>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.011</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material</w:t>
            </w: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4339" w:type="pct"/>
            <w:gridSpan w:val="5"/>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Сводка для модели</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79"/>
        </w:trPr>
        <w:tc>
          <w:tcPr>
            <w:tcW w:w="490" w:type="pct"/>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739" w:type="pct"/>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w:t>
            </w:r>
          </w:p>
        </w:tc>
        <w:tc>
          <w:tcPr>
            <w:tcW w:w="1340"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R-квадрат</w:t>
            </w:r>
          </w:p>
        </w:tc>
        <w:tc>
          <w:tcPr>
            <w:tcW w:w="882"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xml:space="preserve">Скорректированный </w:t>
            </w:r>
            <w:r w:rsidRPr="00115548">
              <w:rPr>
                <w:rFonts w:ascii="Arial" w:eastAsia="Times New Roman" w:hAnsi="Arial" w:cs="Arial"/>
                <w:color w:val="000000"/>
                <w:sz w:val="18"/>
                <w:szCs w:val="18"/>
                <w:lang w:eastAsia="ru-RU"/>
              </w:rPr>
              <w:lastRenderedPageBreak/>
              <w:t>R-квадрат</w:t>
            </w:r>
          </w:p>
        </w:tc>
        <w:tc>
          <w:tcPr>
            <w:tcW w:w="888"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lastRenderedPageBreak/>
              <w:t>Стд. ошибка оценки</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559"/>
        </w:trPr>
        <w:tc>
          <w:tcPr>
            <w:tcW w:w="490" w:type="pct"/>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sector_filter =  med1_hea</w:t>
            </w:r>
          </w:p>
        </w:tc>
        <w:tc>
          <w:tcPr>
            <w:tcW w:w="1340"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882"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888"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490" w:type="pct"/>
            <w:tcBorders>
              <w:top w:val="nil"/>
              <w:left w:val="single" w:sz="12" w:space="0" w:color="000000"/>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lastRenderedPageBreak/>
              <w:t>1</w:t>
            </w:r>
          </w:p>
        </w:tc>
        <w:tc>
          <w:tcPr>
            <w:tcW w:w="739"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,403</w:t>
            </w:r>
            <w:r w:rsidRPr="00115548">
              <w:rPr>
                <w:rFonts w:ascii="Arial" w:eastAsia="Times New Roman" w:hAnsi="Arial" w:cs="Arial"/>
                <w:color w:val="000000"/>
                <w:sz w:val="18"/>
                <w:szCs w:val="18"/>
                <w:vertAlign w:val="superscript"/>
                <w:lang w:eastAsia="ru-RU"/>
              </w:rPr>
              <w:t>a</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.163</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.153</w:t>
            </w:r>
          </w:p>
        </w:tc>
        <w:tc>
          <w:tcPr>
            <w:tcW w:w="888" w:type="pct"/>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.181851</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4339" w:type="pct"/>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Предикторы: (конст) nasdaq</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5000" w:type="pct"/>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Дисперсионный анализ</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559"/>
        </w:trPr>
        <w:tc>
          <w:tcPr>
            <w:tcW w:w="1229" w:type="pct"/>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340"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Сумма квадратов</w:t>
            </w:r>
          </w:p>
        </w:tc>
        <w:tc>
          <w:tcPr>
            <w:tcW w:w="882"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ст.св.</w:t>
            </w:r>
          </w:p>
        </w:tc>
        <w:tc>
          <w:tcPr>
            <w:tcW w:w="888"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Средний квадрат</w:t>
            </w:r>
          </w:p>
        </w:tc>
        <w:tc>
          <w:tcPr>
            <w:tcW w:w="361"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w:t>
            </w:r>
          </w:p>
        </w:tc>
        <w:tc>
          <w:tcPr>
            <w:tcW w:w="300" w:type="pct"/>
            <w:tcBorders>
              <w:top w:val="single" w:sz="12" w:space="0" w:color="000000"/>
              <w:left w:val="nil"/>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490" w:type="pct"/>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.547</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.547</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16.528</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r w:rsidRPr="00115548">
              <w:rPr>
                <w:rFonts w:ascii="Arial" w:eastAsia="Times New Roman" w:hAnsi="Arial" w:cs="Arial"/>
                <w:color w:val="000000"/>
                <w:sz w:val="18"/>
                <w:szCs w:val="18"/>
                <w:vertAlign w:val="superscript"/>
                <w:lang w:eastAsia="ru-RU"/>
              </w:rPr>
              <w:t>c</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2.811</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85</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.033</w:t>
            </w:r>
          </w:p>
        </w:tc>
        <w:tc>
          <w:tcPr>
            <w:tcW w:w="361"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3.358</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86</w:t>
            </w:r>
          </w:p>
        </w:tc>
        <w:tc>
          <w:tcPr>
            <w:tcW w:w="888" w:type="pct"/>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med1_hea</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c. Предикторы: (конст) nasdaq</w:t>
            </w: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5000" w:type="pct"/>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Коэффициенты</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1140"/>
        </w:trPr>
        <w:tc>
          <w:tcPr>
            <w:tcW w:w="1229"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2223" w:type="pct"/>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Нестандартизованные коэффициенты</w:t>
            </w:r>
          </w:p>
        </w:tc>
        <w:tc>
          <w:tcPr>
            <w:tcW w:w="888" w:type="pct"/>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Стандартизованные коэффициенты</w:t>
            </w:r>
          </w:p>
        </w:tc>
        <w:tc>
          <w:tcPr>
            <w:tcW w:w="36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t</w:t>
            </w:r>
          </w:p>
        </w:tc>
        <w:tc>
          <w:tcPr>
            <w:tcW w:w="300"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1229"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340"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w:t>
            </w:r>
          </w:p>
        </w:tc>
        <w:tc>
          <w:tcPr>
            <w:tcW w:w="882"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w:t>
            </w:r>
          </w:p>
        </w:tc>
        <w:tc>
          <w:tcPr>
            <w:tcW w:w="888"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Бета</w:t>
            </w:r>
          </w:p>
        </w:tc>
        <w:tc>
          <w:tcPr>
            <w:tcW w:w="36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300"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r>
      <w:tr w:rsidR="00C906B4" w:rsidRPr="00115548" w:rsidTr="00470A68">
        <w:trPr>
          <w:trHeight w:val="300"/>
        </w:trPr>
        <w:tc>
          <w:tcPr>
            <w:tcW w:w="490" w:type="pct"/>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.011</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.020</w:t>
            </w:r>
          </w:p>
        </w:tc>
        <w:tc>
          <w:tcPr>
            <w:tcW w:w="888"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.577</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.565</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nasdaq</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1.050</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.258</w:t>
            </w:r>
          </w:p>
        </w:tc>
        <w:tc>
          <w:tcPr>
            <w:tcW w:w="888"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.403</w:t>
            </w:r>
          </w:p>
        </w:tc>
        <w:tc>
          <w:tcPr>
            <w:tcW w:w="361"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4.066</w:t>
            </w:r>
          </w:p>
        </w:tc>
        <w:tc>
          <w:tcPr>
            <w:tcW w:w="300" w:type="pct"/>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med1_hea</w:t>
            </w: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2569" w:type="pct"/>
            <w:gridSpan w:val="3"/>
            <w:tcBorders>
              <w:top w:val="nil"/>
              <w:left w:val="nil"/>
              <w:bottom w:val="nil"/>
              <w:right w:val="nil"/>
            </w:tcBorders>
            <w:shd w:val="clear" w:color="auto" w:fill="auto"/>
            <w:vAlign w:val="center"/>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4339" w:type="pct"/>
            <w:gridSpan w:val="5"/>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Сводка для модели</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79"/>
        </w:trPr>
        <w:tc>
          <w:tcPr>
            <w:tcW w:w="490" w:type="pct"/>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739" w:type="pct"/>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w:t>
            </w:r>
          </w:p>
        </w:tc>
        <w:tc>
          <w:tcPr>
            <w:tcW w:w="1340"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R-квадрат</w:t>
            </w:r>
          </w:p>
        </w:tc>
        <w:tc>
          <w:tcPr>
            <w:tcW w:w="882"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Скорректированный R-квадрат</w:t>
            </w:r>
          </w:p>
        </w:tc>
        <w:tc>
          <w:tcPr>
            <w:tcW w:w="888"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 оценки</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559"/>
        </w:trPr>
        <w:tc>
          <w:tcPr>
            <w:tcW w:w="490" w:type="pct"/>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sector_filter =  telecom</w:t>
            </w:r>
          </w:p>
        </w:tc>
        <w:tc>
          <w:tcPr>
            <w:tcW w:w="1340"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882"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888"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490" w:type="pct"/>
            <w:tcBorders>
              <w:top w:val="nil"/>
              <w:left w:val="single" w:sz="12" w:space="0" w:color="000000"/>
              <w:bottom w:val="nil"/>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,649</w:t>
            </w:r>
            <w:r w:rsidRPr="00115548">
              <w:rPr>
                <w:rFonts w:ascii="Arial" w:eastAsia="Times New Roman" w:hAnsi="Arial" w:cs="Arial"/>
                <w:color w:val="000000"/>
                <w:sz w:val="18"/>
                <w:szCs w:val="18"/>
                <w:vertAlign w:val="superscript"/>
                <w:lang w:eastAsia="ru-RU"/>
              </w:rPr>
              <w:t>a</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.421</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.382</w:t>
            </w:r>
          </w:p>
        </w:tc>
        <w:tc>
          <w:tcPr>
            <w:tcW w:w="888"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.176565</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00"/>
        </w:trPr>
        <w:tc>
          <w:tcPr>
            <w:tcW w:w="490" w:type="pct"/>
            <w:tcBorders>
              <w:top w:val="nil"/>
              <w:left w:val="single" w:sz="12" w:space="0" w:color="000000"/>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739"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,850</w:t>
            </w:r>
            <w:r w:rsidRPr="00115548">
              <w:rPr>
                <w:rFonts w:ascii="Arial" w:eastAsia="Times New Roman" w:hAnsi="Arial" w:cs="Arial"/>
                <w:color w:val="000000"/>
                <w:sz w:val="18"/>
                <w:szCs w:val="18"/>
                <w:vertAlign w:val="superscript"/>
                <w:lang w:eastAsia="ru-RU"/>
              </w:rPr>
              <w:t>b</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.722</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.682</w:t>
            </w:r>
          </w:p>
        </w:tc>
        <w:tc>
          <w:tcPr>
            <w:tcW w:w="888" w:type="pct"/>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.126650</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4339" w:type="pct"/>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Предикторы: (конст) nasdaq</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42"/>
        </w:trPr>
        <w:tc>
          <w:tcPr>
            <w:tcW w:w="4339" w:type="pct"/>
            <w:gridSpan w:val="5"/>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Предикторы: (конст) nasdaq, fac(brent,wti,snp)</w:t>
            </w: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5000" w:type="pct"/>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Дисперсионный анализ</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559"/>
        </w:trPr>
        <w:tc>
          <w:tcPr>
            <w:tcW w:w="1229" w:type="pct"/>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1340"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Сумма квадратов</w:t>
            </w:r>
          </w:p>
        </w:tc>
        <w:tc>
          <w:tcPr>
            <w:tcW w:w="882"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ст.св.</w:t>
            </w:r>
          </w:p>
        </w:tc>
        <w:tc>
          <w:tcPr>
            <w:tcW w:w="888"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Средний квадрат</w:t>
            </w:r>
          </w:p>
        </w:tc>
        <w:tc>
          <w:tcPr>
            <w:tcW w:w="361" w:type="pct"/>
            <w:tcBorders>
              <w:top w:val="single" w:sz="12" w:space="0" w:color="000000"/>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w:t>
            </w:r>
          </w:p>
        </w:tc>
        <w:tc>
          <w:tcPr>
            <w:tcW w:w="300" w:type="pct"/>
            <w:tcBorders>
              <w:top w:val="single" w:sz="12" w:space="0" w:color="000000"/>
              <w:left w:val="nil"/>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490" w:type="pct"/>
            <w:vMerge w:val="restart"/>
            <w:tcBorders>
              <w:top w:val="nil"/>
              <w:left w:val="single" w:sz="12" w:space="0" w:color="000000"/>
              <w:bottom w:val="nil"/>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.340</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.340</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10.899</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,005</w:t>
            </w:r>
            <w:r w:rsidRPr="00115548">
              <w:rPr>
                <w:rFonts w:ascii="Arial" w:eastAsia="Times New Roman" w:hAnsi="Arial" w:cs="Arial"/>
                <w:color w:val="000000"/>
                <w:sz w:val="18"/>
                <w:szCs w:val="18"/>
                <w:vertAlign w:val="superscript"/>
                <w:lang w:eastAsia="ru-RU"/>
              </w:rPr>
              <w:t>c</w:t>
            </w:r>
          </w:p>
        </w:tc>
      </w:tr>
      <w:tr w:rsidR="00C906B4" w:rsidRPr="00115548" w:rsidTr="00470A68">
        <w:trPr>
          <w:trHeight w:val="300"/>
        </w:trPr>
        <w:tc>
          <w:tcPr>
            <w:tcW w:w="490" w:type="pct"/>
            <w:vMerge/>
            <w:tcBorders>
              <w:top w:val="nil"/>
              <w:left w:val="single" w:sz="12" w:space="0" w:color="000000"/>
              <w:bottom w:val="nil"/>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.468</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15</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.031</w:t>
            </w:r>
          </w:p>
        </w:tc>
        <w:tc>
          <w:tcPr>
            <w:tcW w:w="361"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490" w:type="pct"/>
            <w:vMerge/>
            <w:tcBorders>
              <w:top w:val="nil"/>
              <w:left w:val="single" w:sz="12" w:space="0" w:color="000000"/>
              <w:bottom w:val="nil"/>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.807</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16</w:t>
            </w:r>
          </w:p>
        </w:tc>
        <w:tc>
          <w:tcPr>
            <w:tcW w:w="888"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490" w:type="pct"/>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Регрессия</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.583</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.291</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18.168</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r w:rsidRPr="00115548">
              <w:rPr>
                <w:rFonts w:ascii="Arial" w:eastAsia="Times New Roman" w:hAnsi="Arial" w:cs="Arial"/>
                <w:color w:val="000000"/>
                <w:sz w:val="18"/>
                <w:szCs w:val="18"/>
                <w:vertAlign w:val="superscript"/>
                <w:lang w:eastAsia="ru-RU"/>
              </w:rPr>
              <w:t>d</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Остаток</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.225</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14</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.016</w:t>
            </w:r>
          </w:p>
        </w:tc>
        <w:tc>
          <w:tcPr>
            <w:tcW w:w="361"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Всего</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.807</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16</w:t>
            </w:r>
          </w:p>
        </w:tc>
        <w:tc>
          <w:tcPr>
            <w:tcW w:w="888" w:type="pct"/>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single" w:sz="12" w:space="0" w:color="000000"/>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00"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lastRenderedPageBreak/>
              <w:t>a. Зависимая переменная: price</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telecom</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c. Предикторы: (конст) nasdaq</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d. Предикторы: (конст) nasdaq, fac(brent,wti,snp)</w:t>
            </w:r>
          </w:p>
        </w:tc>
      </w:tr>
      <w:tr w:rsidR="00C906B4" w:rsidRPr="00115548" w:rsidTr="00470A68">
        <w:trPr>
          <w:trHeight w:val="255"/>
        </w:trPr>
        <w:tc>
          <w:tcPr>
            <w:tcW w:w="49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739"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134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2"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888"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61"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c>
          <w:tcPr>
            <w:tcW w:w="300" w:type="pct"/>
            <w:tcBorders>
              <w:top w:val="nil"/>
              <w:left w:val="nil"/>
              <w:bottom w:val="nil"/>
              <w:right w:val="nil"/>
            </w:tcBorders>
            <w:shd w:val="clear" w:color="auto" w:fill="auto"/>
            <w:noWrap/>
            <w:vAlign w:val="bottom"/>
            <w:hideMark/>
          </w:tcPr>
          <w:p w:rsidR="00C906B4" w:rsidRPr="00115548" w:rsidRDefault="00C906B4" w:rsidP="00470A68">
            <w:pPr>
              <w:spacing w:after="0" w:line="240" w:lineRule="auto"/>
              <w:rPr>
                <w:rFonts w:ascii="Arial" w:eastAsia="Times New Roman" w:hAnsi="Arial" w:cs="Arial"/>
                <w:sz w:val="20"/>
                <w:szCs w:val="20"/>
                <w:lang w:eastAsia="ru-RU"/>
              </w:rPr>
            </w:pPr>
          </w:p>
        </w:tc>
      </w:tr>
      <w:tr w:rsidR="00C906B4" w:rsidRPr="00115548" w:rsidTr="00470A68">
        <w:trPr>
          <w:trHeight w:val="360"/>
        </w:trPr>
        <w:tc>
          <w:tcPr>
            <w:tcW w:w="5000" w:type="pct"/>
            <w:gridSpan w:val="7"/>
            <w:tcBorders>
              <w:top w:val="nil"/>
              <w:left w:val="nil"/>
              <w:bottom w:val="nil"/>
              <w:right w:val="nil"/>
            </w:tcBorders>
            <w:shd w:val="clear" w:color="auto" w:fill="auto"/>
            <w:vAlign w:val="center"/>
            <w:hideMark/>
          </w:tcPr>
          <w:p w:rsidR="00C906B4" w:rsidRPr="00115548" w:rsidRDefault="00C906B4" w:rsidP="00470A68">
            <w:pPr>
              <w:spacing w:after="0" w:line="240" w:lineRule="auto"/>
              <w:jc w:val="center"/>
              <w:rPr>
                <w:rFonts w:ascii="Arial Bold" w:eastAsia="Times New Roman" w:hAnsi="Arial Bold" w:cs="Arial"/>
                <w:b/>
                <w:bCs/>
                <w:color w:val="000000"/>
                <w:sz w:val="18"/>
                <w:szCs w:val="18"/>
                <w:lang w:eastAsia="ru-RU"/>
              </w:rPr>
            </w:pPr>
            <w:r w:rsidRPr="00115548">
              <w:rPr>
                <w:rFonts w:ascii="Arial Bold" w:eastAsia="Times New Roman" w:hAnsi="Arial Bold" w:cs="Arial"/>
                <w:b/>
                <w:bCs/>
                <w:color w:val="000000"/>
                <w:sz w:val="18"/>
                <w:szCs w:val="18"/>
                <w:lang w:eastAsia="ru-RU"/>
              </w:rPr>
              <w:t>Коэффициенты</w:t>
            </w:r>
            <w:r w:rsidRPr="00115548">
              <w:rPr>
                <w:rFonts w:ascii="Arial Bold" w:eastAsia="Times New Roman" w:hAnsi="Arial Bold" w:cs="Arial"/>
                <w:b/>
                <w:bCs/>
                <w:color w:val="000000"/>
                <w:sz w:val="18"/>
                <w:szCs w:val="18"/>
                <w:vertAlign w:val="superscript"/>
                <w:lang w:eastAsia="ru-RU"/>
              </w:rPr>
              <w:t>a,b</w:t>
            </w:r>
          </w:p>
        </w:tc>
      </w:tr>
      <w:tr w:rsidR="00C906B4" w:rsidRPr="00115548" w:rsidTr="00470A68">
        <w:trPr>
          <w:trHeight w:val="1140"/>
        </w:trPr>
        <w:tc>
          <w:tcPr>
            <w:tcW w:w="1229"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Модель</w:t>
            </w:r>
          </w:p>
        </w:tc>
        <w:tc>
          <w:tcPr>
            <w:tcW w:w="2223" w:type="pct"/>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Нестандартизованные коэффициенты</w:t>
            </w:r>
          </w:p>
        </w:tc>
        <w:tc>
          <w:tcPr>
            <w:tcW w:w="888" w:type="pct"/>
            <w:tcBorders>
              <w:top w:val="single" w:sz="12" w:space="0" w:color="000000"/>
              <w:left w:val="nil"/>
              <w:bottom w:val="single" w:sz="4"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Стандартизованные коэффициенты</w:t>
            </w:r>
          </w:p>
        </w:tc>
        <w:tc>
          <w:tcPr>
            <w:tcW w:w="36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t</w:t>
            </w:r>
          </w:p>
        </w:tc>
        <w:tc>
          <w:tcPr>
            <w:tcW w:w="300"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Знч.</w:t>
            </w:r>
          </w:p>
        </w:tc>
      </w:tr>
      <w:tr w:rsidR="00C906B4" w:rsidRPr="00115548" w:rsidTr="00470A68">
        <w:trPr>
          <w:trHeight w:val="300"/>
        </w:trPr>
        <w:tc>
          <w:tcPr>
            <w:tcW w:w="1229"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1340"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w:t>
            </w:r>
          </w:p>
        </w:tc>
        <w:tc>
          <w:tcPr>
            <w:tcW w:w="882"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Стд. Ошибка</w:t>
            </w:r>
          </w:p>
        </w:tc>
        <w:tc>
          <w:tcPr>
            <w:tcW w:w="888" w:type="pct"/>
            <w:tcBorders>
              <w:top w:val="nil"/>
              <w:left w:val="nil"/>
              <w:bottom w:val="single" w:sz="12" w:space="0" w:color="000000"/>
              <w:right w:val="single" w:sz="4" w:space="0" w:color="000000"/>
            </w:tcBorders>
            <w:shd w:val="clear" w:color="auto" w:fill="auto"/>
            <w:vAlign w:val="bottom"/>
            <w:hideMark/>
          </w:tcPr>
          <w:p w:rsidR="00C906B4" w:rsidRPr="00115548" w:rsidRDefault="00C906B4" w:rsidP="00470A68">
            <w:pPr>
              <w:spacing w:after="0" w:line="240" w:lineRule="auto"/>
              <w:jc w:val="center"/>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Бета</w:t>
            </w:r>
          </w:p>
        </w:tc>
        <w:tc>
          <w:tcPr>
            <w:tcW w:w="36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300"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r>
      <w:tr w:rsidR="00C906B4" w:rsidRPr="00115548" w:rsidTr="00470A68">
        <w:trPr>
          <w:trHeight w:val="300"/>
        </w:trPr>
        <w:tc>
          <w:tcPr>
            <w:tcW w:w="490" w:type="pct"/>
            <w:vMerge w:val="restart"/>
            <w:tcBorders>
              <w:top w:val="nil"/>
              <w:left w:val="single" w:sz="12" w:space="0" w:color="000000"/>
              <w:bottom w:val="nil"/>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-.049</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.044</w:t>
            </w:r>
          </w:p>
        </w:tc>
        <w:tc>
          <w:tcPr>
            <w:tcW w:w="888"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-1.124</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.279</w:t>
            </w:r>
          </w:p>
        </w:tc>
      </w:tr>
      <w:tr w:rsidR="00C906B4" w:rsidRPr="00115548" w:rsidTr="00470A68">
        <w:trPr>
          <w:trHeight w:val="300"/>
        </w:trPr>
        <w:tc>
          <w:tcPr>
            <w:tcW w:w="490" w:type="pct"/>
            <w:vMerge/>
            <w:tcBorders>
              <w:top w:val="nil"/>
              <w:left w:val="single" w:sz="12" w:space="0" w:color="000000"/>
              <w:bottom w:val="nil"/>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nasdaq</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2.475</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.750</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.649</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3.301</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.005</w:t>
            </w:r>
          </w:p>
        </w:tc>
      </w:tr>
      <w:tr w:rsidR="00C906B4" w:rsidRPr="00115548" w:rsidTr="00470A68">
        <w:trPr>
          <w:trHeight w:val="300"/>
        </w:trPr>
        <w:tc>
          <w:tcPr>
            <w:tcW w:w="490" w:type="pct"/>
            <w:vMerge w:val="restart"/>
            <w:tcBorders>
              <w:top w:val="nil"/>
              <w:left w:val="single" w:sz="12" w:space="0" w:color="000000"/>
              <w:bottom w:val="single" w:sz="12" w:space="0" w:color="000000"/>
              <w:right w:val="nil"/>
            </w:tcBorders>
            <w:shd w:val="clear" w:color="auto" w:fill="auto"/>
            <w:noWrap/>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w:t>
            </w: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(Константа)</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-.045</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.032</w:t>
            </w:r>
          </w:p>
        </w:tc>
        <w:tc>
          <w:tcPr>
            <w:tcW w:w="888" w:type="pct"/>
            <w:tcBorders>
              <w:top w:val="nil"/>
              <w:left w:val="nil"/>
              <w:bottom w:val="nil"/>
              <w:right w:val="single" w:sz="4"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 </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-1.435</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.173</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nil"/>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nasdaq</w:t>
            </w:r>
          </w:p>
        </w:tc>
        <w:tc>
          <w:tcPr>
            <w:tcW w:w="1340"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2.556</w:t>
            </w:r>
          </w:p>
        </w:tc>
        <w:tc>
          <w:tcPr>
            <w:tcW w:w="882"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.538</w:t>
            </w:r>
          </w:p>
        </w:tc>
        <w:tc>
          <w:tcPr>
            <w:tcW w:w="888"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.670</w:t>
            </w:r>
          </w:p>
        </w:tc>
        <w:tc>
          <w:tcPr>
            <w:tcW w:w="361" w:type="pct"/>
            <w:tcBorders>
              <w:top w:val="nil"/>
              <w:left w:val="nil"/>
              <w:bottom w:val="nil"/>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4.749</w:t>
            </w:r>
          </w:p>
        </w:tc>
        <w:tc>
          <w:tcPr>
            <w:tcW w:w="300" w:type="pct"/>
            <w:tcBorders>
              <w:top w:val="nil"/>
              <w:left w:val="nil"/>
              <w:bottom w:val="nil"/>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.000</w:t>
            </w:r>
          </w:p>
        </w:tc>
      </w:tr>
      <w:tr w:rsidR="00C906B4" w:rsidRPr="00115548" w:rsidTr="00470A68">
        <w:trPr>
          <w:trHeight w:val="300"/>
        </w:trPr>
        <w:tc>
          <w:tcPr>
            <w:tcW w:w="490" w:type="pct"/>
            <w:vMerge/>
            <w:tcBorders>
              <w:top w:val="nil"/>
              <w:left w:val="single" w:sz="12" w:space="0" w:color="000000"/>
              <w:bottom w:val="single" w:sz="12" w:space="0" w:color="000000"/>
              <w:right w:val="nil"/>
            </w:tcBorders>
            <w:vAlign w:val="center"/>
            <w:hideMark/>
          </w:tcPr>
          <w:p w:rsidR="00C906B4" w:rsidRPr="00115548" w:rsidRDefault="00C906B4" w:rsidP="00470A68">
            <w:pPr>
              <w:spacing w:after="0" w:line="240" w:lineRule="auto"/>
              <w:rPr>
                <w:rFonts w:ascii="Arial" w:eastAsia="Times New Roman" w:hAnsi="Arial" w:cs="Arial"/>
                <w:color w:val="000000"/>
                <w:sz w:val="18"/>
                <w:szCs w:val="18"/>
                <w:lang w:eastAsia="ru-RU"/>
              </w:rPr>
            </w:pPr>
          </w:p>
        </w:tc>
        <w:tc>
          <w:tcPr>
            <w:tcW w:w="739" w:type="pct"/>
            <w:tcBorders>
              <w:top w:val="nil"/>
              <w:left w:val="nil"/>
              <w:bottom w:val="single" w:sz="12" w:space="0" w:color="000000"/>
              <w:right w:val="single" w:sz="12" w:space="0" w:color="000000"/>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fac(brent,wti,snp)</w:t>
            </w:r>
          </w:p>
        </w:tc>
        <w:tc>
          <w:tcPr>
            <w:tcW w:w="1340"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.132</w:t>
            </w:r>
          </w:p>
        </w:tc>
        <w:tc>
          <w:tcPr>
            <w:tcW w:w="882"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.034</w:t>
            </w:r>
          </w:p>
        </w:tc>
        <w:tc>
          <w:tcPr>
            <w:tcW w:w="888"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.549</w:t>
            </w:r>
          </w:p>
        </w:tc>
        <w:tc>
          <w:tcPr>
            <w:tcW w:w="361" w:type="pct"/>
            <w:tcBorders>
              <w:top w:val="nil"/>
              <w:left w:val="nil"/>
              <w:bottom w:val="single" w:sz="12" w:space="0" w:color="000000"/>
              <w:right w:val="single" w:sz="4"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3.893</w:t>
            </w:r>
          </w:p>
        </w:tc>
        <w:tc>
          <w:tcPr>
            <w:tcW w:w="300" w:type="pct"/>
            <w:tcBorders>
              <w:top w:val="nil"/>
              <w:left w:val="nil"/>
              <w:bottom w:val="single" w:sz="12" w:space="0" w:color="000000"/>
              <w:right w:val="single" w:sz="12" w:space="0" w:color="000000"/>
            </w:tcBorders>
            <w:shd w:val="clear" w:color="auto" w:fill="auto"/>
            <w:noWrap/>
            <w:hideMark/>
          </w:tcPr>
          <w:p w:rsidR="00C906B4" w:rsidRPr="00115548" w:rsidRDefault="00C906B4" w:rsidP="00470A68">
            <w:pPr>
              <w:spacing w:after="0" w:line="240" w:lineRule="auto"/>
              <w:jc w:val="right"/>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.002</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a. Зависимая переменная: price</w:t>
            </w:r>
          </w:p>
        </w:tc>
      </w:tr>
      <w:tr w:rsidR="00C906B4" w:rsidRPr="00115548" w:rsidTr="00470A68">
        <w:trPr>
          <w:trHeight w:val="342"/>
        </w:trPr>
        <w:tc>
          <w:tcPr>
            <w:tcW w:w="5000" w:type="pct"/>
            <w:gridSpan w:val="7"/>
            <w:tcBorders>
              <w:top w:val="nil"/>
              <w:left w:val="nil"/>
              <w:bottom w:val="nil"/>
              <w:right w:val="nil"/>
            </w:tcBorders>
            <w:shd w:val="clear" w:color="auto" w:fill="auto"/>
            <w:hideMark/>
          </w:tcPr>
          <w:p w:rsidR="00C906B4" w:rsidRPr="00115548" w:rsidRDefault="00C906B4" w:rsidP="00470A68">
            <w:pPr>
              <w:spacing w:after="0" w:line="240" w:lineRule="auto"/>
              <w:rPr>
                <w:rFonts w:ascii="Arial" w:eastAsia="Times New Roman" w:hAnsi="Arial" w:cs="Arial"/>
                <w:color w:val="000000"/>
                <w:sz w:val="18"/>
                <w:szCs w:val="18"/>
                <w:lang w:eastAsia="ru-RU"/>
              </w:rPr>
            </w:pPr>
            <w:r w:rsidRPr="00115548">
              <w:rPr>
                <w:rFonts w:ascii="Arial" w:eastAsia="Times New Roman" w:hAnsi="Arial" w:cs="Arial"/>
                <w:color w:val="000000"/>
                <w:sz w:val="18"/>
                <w:szCs w:val="18"/>
                <w:lang w:eastAsia="ru-RU"/>
              </w:rPr>
              <w:t>b. Выбирая только наблюдения, для которых sector_filter =  telecom</w:t>
            </w:r>
          </w:p>
        </w:tc>
      </w:tr>
    </w:tbl>
    <w:p w:rsidR="00C906B4" w:rsidRPr="00115548" w:rsidRDefault="00C906B4" w:rsidP="00C906B4">
      <w:pPr>
        <w:jc w:val="right"/>
        <w:rPr>
          <w:rFonts w:ascii="Times New Roman" w:hAnsi="Times New Roman" w:cs="Times New Roman"/>
          <w:sz w:val="28"/>
          <w:szCs w:val="28"/>
        </w:rPr>
      </w:pPr>
    </w:p>
    <w:p w:rsidR="00C906B4" w:rsidRPr="006511C8" w:rsidRDefault="00C906B4" w:rsidP="00C906B4">
      <w:pPr>
        <w:jc w:val="center"/>
        <w:rPr>
          <w:rFonts w:ascii="Times New Roman" w:hAnsi="Times New Roman" w:cs="Times New Roman"/>
          <w:sz w:val="28"/>
          <w:szCs w:val="28"/>
        </w:rPr>
      </w:pPr>
      <w:r>
        <w:rPr>
          <w:rFonts w:ascii="Times New Roman" w:hAnsi="Times New Roman" w:cs="Times New Roman"/>
          <w:sz w:val="28"/>
          <w:szCs w:val="28"/>
        </w:rPr>
        <w:t>Результаты регрессионного анализа для двадцатидневного среза</w:t>
      </w:r>
    </w:p>
    <w:tbl>
      <w:tblPr>
        <w:tblW w:w="5000" w:type="pct"/>
        <w:tblLook w:val="04A0" w:firstRow="1" w:lastRow="0" w:firstColumn="1" w:lastColumn="0" w:noHBand="0" w:noVBand="1"/>
      </w:tblPr>
      <w:tblGrid>
        <w:gridCol w:w="1713"/>
        <w:gridCol w:w="1645"/>
        <w:gridCol w:w="1106"/>
        <w:gridCol w:w="1969"/>
        <w:gridCol w:w="1980"/>
        <w:gridCol w:w="790"/>
        <w:gridCol w:w="650"/>
      </w:tblGrid>
      <w:tr w:rsidR="00C906B4" w:rsidRPr="006511C8" w:rsidTr="00470A68">
        <w:trPr>
          <w:trHeight w:val="360"/>
        </w:trPr>
        <w:tc>
          <w:tcPr>
            <w:tcW w:w="4268" w:type="pct"/>
            <w:gridSpan w:val="5"/>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Сводка для модели</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79"/>
        </w:trPr>
        <w:tc>
          <w:tcPr>
            <w:tcW w:w="869" w:type="pct"/>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834" w:type="pct"/>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R</w:t>
            </w:r>
          </w:p>
        </w:tc>
        <w:tc>
          <w:tcPr>
            <w:tcW w:w="56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R-квадрат</w:t>
            </w:r>
          </w:p>
        </w:tc>
        <w:tc>
          <w:tcPr>
            <w:tcW w:w="999"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Скорректированный R-квадрат</w:t>
            </w:r>
          </w:p>
        </w:tc>
        <w:tc>
          <w:tcPr>
            <w:tcW w:w="1005"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Стд. ошибка оценки</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559"/>
        </w:trPr>
        <w:tc>
          <w:tcPr>
            <w:tcW w:w="869" w:type="pct"/>
            <w:vMerge/>
            <w:tcBorders>
              <w:top w:val="single" w:sz="12" w:space="0" w:color="000000"/>
              <w:left w:val="single" w:sz="12"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sector_filter =  consum_d</w:t>
            </w:r>
          </w:p>
        </w:tc>
        <w:tc>
          <w:tcPr>
            <w:tcW w:w="56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999"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1005"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00"/>
        </w:trPr>
        <w:tc>
          <w:tcPr>
            <w:tcW w:w="869" w:type="pct"/>
            <w:tcBorders>
              <w:top w:val="nil"/>
              <w:left w:val="single" w:sz="12" w:space="0" w:color="000000"/>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,329</w:t>
            </w:r>
            <w:r w:rsidRPr="006511C8">
              <w:rPr>
                <w:rFonts w:ascii="Arial" w:eastAsia="Times New Roman" w:hAnsi="Arial" w:cs="Arial"/>
                <w:color w:val="000000"/>
                <w:sz w:val="18"/>
                <w:szCs w:val="18"/>
                <w:vertAlign w:val="superscript"/>
                <w:lang w:eastAsia="ru-RU"/>
              </w:rPr>
              <w:t>a</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.108</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.101</w:t>
            </w:r>
          </w:p>
        </w:tc>
        <w:tc>
          <w:tcPr>
            <w:tcW w:w="1005" w:type="pct"/>
            <w:tcBorders>
              <w:top w:val="nil"/>
              <w:left w:val="nil"/>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.168080</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42"/>
        </w:trPr>
        <w:tc>
          <w:tcPr>
            <w:tcW w:w="4268" w:type="pct"/>
            <w:gridSpan w:val="5"/>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Предикторы: (конст) nasdaq</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5000" w:type="pct"/>
            <w:gridSpan w:val="7"/>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Дисперсионный анализ</w:t>
            </w:r>
            <w:r w:rsidRPr="006511C8">
              <w:rPr>
                <w:rFonts w:ascii="Arial Bold" w:eastAsia="Times New Roman" w:hAnsi="Arial Bold" w:cs="Arial"/>
                <w:b/>
                <w:bCs/>
                <w:color w:val="000000"/>
                <w:sz w:val="18"/>
                <w:szCs w:val="18"/>
                <w:vertAlign w:val="superscript"/>
                <w:lang w:eastAsia="ru-RU"/>
              </w:rPr>
              <w:t>a,b</w:t>
            </w:r>
          </w:p>
        </w:tc>
      </w:tr>
      <w:tr w:rsidR="00C906B4" w:rsidRPr="006511C8" w:rsidTr="00470A68">
        <w:trPr>
          <w:trHeight w:val="559"/>
        </w:trPr>
        <w:tc>
          <w:tcPr>
            <w:tcW w:w="1704" w:type="pct"/>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561"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Сумма квадратов</w:t>
            </w:r>
          </w:p>
        </w:tc>
        <w:tc>
          <w:tcPr>
            <w:tcW w:w="999"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ст.св.</w:t>
            </w:r>
          </w:p>
        </w:tc>
        <w:tc>
          <w:tcPr>
            <w:tcW w:w="1005"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Средний квадрат</w:t>
            </w:r>
          </w:p>
        </w:tc>
        <w:tc>
          <w:tcPr>
            <w:tcW w:w="401"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F</w:t>
            </w:r>
          </w:p>
        </w:tc>
        <w:tc>
          <w:tcPr>
            <w:tcW w:w="331" w:type="pct"/>
            <w:tcBorders>
              <w:top w:val="single" w:sz="12" w:space="0" w:color="000000"/>
              <w:left w:val="nil"/>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Знч.</w:t>
            </w:r>
          </w:p>
        </w:tc>
      </w:tr>
      <w:tr w:rsidR="00C906B4" w:rsidRPr="006511C8" w:rsidTr="00470A68">
        <w:trPr>
          <w:trHeight w:val="300"/>
        </w:trPr>
        <w:tc>
          <w:tcPr>
            <w:tcW w:w="869" w:type="pct"/>
            <w:vMerge w:val="restart"/>
            <w:tcBorders>
              <w:top w:val="nil"/>
              <w:left w:val="single" w:sz="12" w:space="0" w:color="000000"/>
              <w:bottom w:val="single" w:sz="12" w:space="0" w:color="000000"/>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Регрессия</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.439</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.439</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15.538</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,000</w:t>
            </w:r>
            <w:r w:rsidRPr="006511C8">
              <w:rPr>
                <w:rFonts w:ascii="Arial" w:eastAsia="Times New Roman" w:hAnsi="Arial" w:cs="Arial"/>
                <w:color w:val="000000"/>
                <w:sz w:val="18"/>
                <w:szCs w:val="18"/>
                <w:vertAlign w:val="superscript"/>
                <w:lang w:eastAsia="ru-RU"/>
              </w:rPr>
              <w:t>c</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Остаток</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3.616</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128</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.028</w:t>
            </w:r>
          </w:p>
        </w:tc>
        <w:tc>
          <w:tcPr>
            <w:tcW w:w="401"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Всего</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4.055</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129</w:t>
            </w:r>
          </w:p>
        </w:tc>
        <w:tc>
          <w:tcPr>
            <w:tcW w:w="1005" w:type="pct"/>
            <w:tcBorders>
              <w:top w:val="nil"/>
              <w:left w:val="nil"/>
              <w:bottom w:val="single" w:sz="12" w:space="0" w:color="000000"/>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single" w:sz="12" w:space="0" w:color="000000"/>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Зависимая переменная: price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Выбирая только наблюдения, для которых sector_filter =  consum_d</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c. Предикторы: (конст) nasdaq</w:t>
            </w: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5000" w:type="pct"/>
            <w:gridSpan w:val="7"/>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Коэффициенты</w:t>
            </w:r>
            <w:r w:rsidRPr="006511C8">
              <w:rPr>
                <w:rFonts w:ascii="Arial Bold" w:eastAsia="Times New Roman" w:hAnsi="Arial Bold" w:cs="Arial"/>
                <w:b/>
                <w:bCs/>
                <w:color w:val="000000"/>
                <w:sz w:val="18"/>
                <w:szCs w:val="18"/>
                <w:vertAlign w:val="superscript"/>
                <w:lang w:eastAsia="ru-RU"/>
              </w:rPr>
              <w:t>a,b</w:t>
            </w:r>
          </w:p>
        </w:tc>
      </w:tr>
      <w:tr w:rsidR="00C906B4" w:rsidRPr="006511C8" w:rsidTr="00470A68">
        <w:trPr>
          <w:trHeight w:val="1140"/>
        </w:trPr>
        <w:tc>
          <w:tcPr>
            <w:tcW w:w="1704"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1560" w:type="pct"/>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Нестандартизованные коэффициенты</w:t>
            </w:r>
          </w:p>
        </w:tc>
        <w:tc>
          <w:tcPr>
            <w:tcW w:w="1005" w:type="pct"/>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Стандартизованные коэффициенты</w:t>
            </w:r>
          </w:p>
        </w:tc>
        <w:tc>
          <w:tcPr>
            <w:tcW w:w="40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t</w:t>
            </w:r>
          </w:p>
        </w:tc>
        <w:tc>
          <w:tcPr>
            <w:tcW w:w="331"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Знч.</w:t>
            </w:r>
          </w:p>
        </w:tc>
      </w:tr>
      <w:tr w:rsidR="00C906B4" w:rsidRPr="006511C8" w:rsidTr="00470A68">
        <w:trPr>
          <w:trHeight w:val="300"/>
        </w:trPr>
        <w:tc>
          <w:tcPr>
            <w:tcW w:w="1704"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561"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w:t>
            </w:r>
          </w:p>
        </w:tc>
        <w:tc>
          <w:tcPr>
            <w:tcW w:w="999"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Стд. Ошибка</w:t>
            </w:r>
          </w:p>
        </w:tc>
        <w:tc>
          <w:tcPr>
            <w:tcW w:w="1005"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Бета</w:t>
            </w:r>
          </w:p>
        </w:tc>
        <w:tc>
          <w:tcPr>
            <w:tcW w:w="40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331"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r>
      <w:tr w:rsidR="00C906B4" w:rsidRPr="006511C8" w:rsidTr="00470A68">
        <w:trPr>
          <w:trHeight w:val="300"/>
        </w:trPr>
        <w:tc>
          <w:tcPr>
            <w:tcW w:w="869" w:type="pct"/>
            <w:vMerge w:val="restart"/>
            <w:tcBorders>
              <w:top w:val="nil"/>
              <w:left w:val="single" w:sz="12" w:space="0" w:color="000000"/>
              <w:bottom w:val="single" w:sz="12" w:space="0" w:color="000000"/>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lastRenderedPageBreak/>
              <w:t>1</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(Константа)</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-.001</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.015</w:t>
            </w:r>
          </w:p>
        </w:tc>
        <w:tc>
          <w:tcPr>
            <w:tcW w:w="1005"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-.047</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.963</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nasdaq</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.973</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.247</w:t>
            </w:r>
          </w:p>
        </w:tc>
        <w:tc>
          <w:tcPr>
            <w:tcW w:w="1005"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.329</w:t>
            </w:r>
          </w:p>
        </w:tc>
        <w:tc>
          <w:tcPr>
            <w:tcW w:w="40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3.942</w:t>
            </w:r>
          </w:p>
        </w:tc>
        <w:tc>
          <w:tcPr>
            <w:tcW w:w="331" w:type="pct"/>
            <w:tcBorders>
              <w:top w:val="nil"/>
              <w:left w:val="nil"/>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.000</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Зависимая переменная: price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Выбирая только наблюдения, для которых sector_filter =  consum_d</w:t>
            </w: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4268" w:type="pct"/>
            <w:gridSpan w:val="5"/>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Сводка для модели</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79"/>
        </w:trPr>
        <w:tc>
          <w:tcPr>
            <w:tcW w:w="869" w:type="pct"/>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834" w:type="pct"/>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R</w:t>
            </w:r>
          </w:p>
        </w:tc>
        <w:tc>
          <w:tcPr>
            <w:tcW w:w="56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R-квадрат</w:t>
            </w:r>
          </w:p>
        </w:tc>
        <w:tc>
          <w:tcPr>
            <w:tcW w:w="999"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Скорректированный R-квадрат</w:t>
            </w:r>
          </w:p>
        </w:tc>
        <w:tc>
          <w:tcPr>
            <w:tcW w:w="1005"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Стд. ошибка оценки</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559"/>
        </w:trPr>
        <w:tc>
          <w:tcPr>
            <w:tcW w:w="869" w:type="pct"/>
            <w:vMerge/>
            <w:tcBorders>
              <w:top w:val="single" w:sz="12" w:space="0" w:color="000000"/>
              <w:left w:val="single" w:sz="12"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sector_filter =  consum_s</w:t>
            </w:r>
          </w:p>
        </w:tc>
        <w:tc>
          <w:tcPr>
            <w:tcW w:w="56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999"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1005"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00"/>
        </w:trPr>
        <w:tc>
          <w:tcPr>
            <w:tcW w:w="869" w:type="pct"/>
            <w:tcBorders>
              <w:top w:val="nil"/>
              <w:left w:val="single" w:sz="12" w:space="0" w:color="000000"/>
              <w:bottom w:val="nil"/>
              <w:right w:val="single" w:sz="12" w:space="0" w:color="000000"/>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,710</w:t>
            </w:r>
            <w:r w:rsidRPr="006511C8">
              <w:rPr>
                <w:rFonts w:ascii="Arial" w:eastAsia="Times New Roman" w:hAnsi="Arial" w:cs="Arial"/>
                <w:color w:val="000000"/>
                <w:sz w:val="18"/>
                <w:szCs w:val="18"/>
                <w:vertAlign w:val="superscript"/>
                <w:lang w:eastAsia="ru-RU"/>
              </w:rPr>
              <w:t>a</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.504</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.433</w:t>
            </w:r>
          </w:p>
        </w:tc>
        <w:tc>
          <w:tcPr>
            <w:tcW w:w="1005"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.075112</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00"/>
        </w:trPr>
        <w:tc>
          <w:tcPr>
            <w:tcW w:w="869" w:type="pct"/>
            <w:tcBorders>
              <w:top w:val="nil"/>
              <w:left w:val="single" w:sz="12" w:space="0" w:color="000000"/>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w:t>
            </w:r>
          </w:p>
        </w:tc>
        <w:tc>
          <w:tcPr>
            <w:tcW w:w="834"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,904</w:t>
            </w:r>
            <w:r w:rsidRPr="006511C8">
              <w:rPr>
                <w:rFonts w:ascii="Arial" w:eastAsia="Times New Roman" w:hAnsi="Arial" w:cs="Arial"/>
                <w:color w:val="000000"/>
                <w:sz w:val="18"/>
                <w:szCs w:val="18"/>
                <w:vertAlign w:val="superscript"/>
                <w:lang w:eastAsia="ru-RU"/>
              </w:rPr>
              <w:t>b</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.817</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.756</w:t>
            </w:r>
          </w:p>
        </w:tc>
        <w:tc>
          <w:tcPr>
            <w:tcW w:w="1005" w:type="pct"/>
            <w:tcBorders>
              <w:top w:val="nil"/>
              <w:left w:val="nil"/>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.049254</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42"/>
        </w:trPr>
        <w:tc>
          <w:tcPr>
            <w:tcW w:w="4268" w:type="pct"/>
            <w:gridSpan w:val="5"/>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Предикторы: (конст) alum</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42"/>
        </w:trPr>
        <w:tc>
          <w:tcPr>
            <w:tcW w:w="4268" w:type="pct"/>
            <w:gridSpan w:val="5"/>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Предикторы: (конст) alum, xau</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5000" w:type="pct"/>
            <w:gridSpan w:val="7"/>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Дисперсионный анализ</w:t>
            </w:r>
            <w:r w:rsidRPr="006511C8">
              <w:rPr>
                <w:rFonts w:ascii="Arial Bold" w:eastAsia="Times New Roman" w:hAnsi="Arial Bold" w:cs="Arial"/>
                <w:b/>
                <w:bCs/>
                <w:color w:val="000000"/>
                <w:sz w:val="18"/>
                <w:szCs w:val="18"/>
                <w:vertAlign w:val="superscript"/>
                <w:lang w:eastAsia="ru-RU"/>
              </w:rPr>
              <w:t>a,b</w:t>
            </w:r>
          </w:p>
        </w:tc>
      </w:tr>
      <w:tr w:rsidR="00C906B4" w:rsidRPr="006511C8" w:rsidTr="00470A68">
        <w:trPr>
          <w:trHeight w:val="559"/>
        </w:trPr>
        <w:tc>
          <w:tcPr>
            <w:tcW w:w="1704" w:type="pct"/>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561"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Сумма квадратов</w:t>
            </w:r>
          </w:p>
        </w:tc>
        <w:tc>
          <w:tcPr>
            <w:tcW w:w="999"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ст.св.</w:t>
            </w:r>
          </w:p>
        </w:tc>
        <w:tc>
          <w:tcPr>
            <w:tcW w:w="1005"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Средний квадрат</w:t>
            </w:r>
          </w:p>
        </w:tc>
        <w:tc>
          <w:tcPr>
            <w:tcW w:w="401"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F</w:t>
            </w:r>
          </w:p>
        </w:tc>
        <w:tc>
          <w:tcPr>
            <w:tcW w:w="331" w:type="pct"/>
            <w:tcBorders>
              <w:top w:val="single" w:sz="12" w:space="0" w:color="000000"/>
              <w:left w:val="nil"/>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Знч.</w:t>
            </w:r>
          </w:p>
        </w:tc>
      </w:tr>
      <w:tr w:rsidR="00C906B4" w:rsidRPr="006511C8" w:rsidTr="00470A68">
        <w:trPr>
          <w:trHeight w:val="300"/>
        </w:trPr>
        <w:tc>
          <w:tcPr>
            <w:tcW w:w="869" w:type="pct"/>
            <w:vMerge w:val="restart"/>
            <w:tcBorders>
              <w:top w:val="nil"/>
              <w:left w:val="single" w:sz="12" w:space="0" w:color="000000"/>
              <w:bottom w:val="nil"/>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Регрессия</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.040</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.040</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7.103</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,032</w:t>
            </w:r>
            <w:r w:rsidRPr="006511C8">
              <w:rPr>
                <w:rFonts w:ascii="Arial" w:eastAsia="Times New Roman" w:hAnsi="Arial" w:cs="Arial"/>
                <w:color w:val="000000"/>
                <w:sz w:val="18"/>
                <w:szCs w:val="18"/>
                <w:vertAlign w:val="superscript"/>
                <w:lang w:eastAsia="ru-RU"/>
              </w:rPr>
              <w:t>c</w:t>
            </w:r>
          </w:p>
        </w:tc>
      </w:tr>
      <w:tr w:rsidR="00C906B4" w:rsidRPr="006511C8" w:rsidTr="00470A68">
        <w:trPr>
          <w:trHeight w:val="300"/>
        </w:trPr>
        <w:tc>
          <w:tcPr>
            <w:tcW w:w="869" w:type="pct"/>
            <w:vMerge/>
            <w:tcBorders>
              <w:top w:val="nil"/>
              <w:left w:val="single" w:sz="12" w:space="0" w:color="000000"/>
              <w:bottom w:val="nil"/>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Остаток</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.039</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7</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.006</w:t>
            </w:r>
          </w:p>
        </w:tc>
        <w:tc>
          <w:tcPr>
            <w:tcW w:w="401"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00"/>
        </w:trPr>
        <w:tc>
          <w:tcPr>
            <w:tcW w:w="869" w:type="pct"/>
            <w:vMerge/>
            <w:tcBorders>
              <w:top w:val="nil"/>
              <w:left w:val="single" w:sz="12" w:space="0" w:color="000000"/>
              <w:bottom w:val="nil"/>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Всего</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.080</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8</w:t>
            </w:r>
          </w:p>
        </w:tc>
        <w:tc>
          <w:tcPr>
            <w:tcW w:w="1005"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00"/>
        </w:trPr>
        <w:tc>
          <w:tcPr>
            <w:tcW w:w="869" w:type="pct"/>
            <w:vMerge w:val="restart"/>
            <w:tcBorders>
              <w:top w:val="nil"/>
              <w:left w:val="single" w:sz="12" w:space="0" w:color="000000"/>
              <w:bottom w:val="single" w:sz="12" w:space="0" w:color="000000"/>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Регрессия</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.065</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.033</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13.400</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,006</w:t>
            </w:r>
            <w:r w:rsidRPr="006511C8">
              <w:rPr>
                <w:rFonts w:ascii="Arial" w:eastAsia="Times New Roman" w:hAnsi="Arial" w:cs="Arial"/>
                <w:color w:val="000000"/>
                <w:sz w:val="18"/>
                <w:szCs w:val="18"/>
                <w:vertAlign w:val="superscript"/>
                <w:lang w:eastAsia="ru-RU"/>
              </w:rPr>
              <w:t>d</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Остаток</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.015</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6</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.002</w:t>
            </w:r>
          </w:p>
        </w:tc>
        <w:tc>
          <w:tcPr>
            <w:tcW w:w="401"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Всего</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.080</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8</w:t>
            </w:r>
          </w:p>
        </w:tc>
        <w:tc>
          <w:tcPr>
            <w:tcW w:w="1005" w:type="pct"/>
            <w:tcBorders>
              <w:top w:val="nil"/>
              <w:left w:val="nil"/>
              <w:bottom w:val="single" w:sz="12" w:space="0" w:color="000000"/>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single" w:sz="12" w:space="0" w:color="000000"/>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Зависимая переменная: price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Выбирая только наблюдения, для которых sector_filter =  consum_s</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c. Предикторы: (конст) alum</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d. Предикторы: (конст) alum, xau</w:t>
            </w: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5000" w:type="pct"/>
            <w:gridSpan w:val="7"/>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Коэффициенты</w:t>
            </w:r>
            <w:r w:rsidRPr="006511C8">
              <w:rPr>
                <w:rFonts w:ascii="Arial Bold" w:eastAsia="Times New Roman" w:hAnsi="Arial Bold" w:cs="Arial"/>
                <w:b/>
                <w:bCs/>
                <w:color w:val="000000"/>
                <w:sz w:val="18"/>
                <w:szCs w:val="18"/>
                <w:vertAlign w:val="superscript"/>
                <w:lang w:eastAsia="ru-RU"/>
              </w:rPr>
              <w:t>a,b</w:t>
            </w:r>
          </w:p>
        </w:tc>
      </w:tr>
      <w:tr w:rsidR="00C906B4" w:rsidRPr="006511C8" w:rsidTr="00470A68">
        <w:trPr>
          <w:trHeight w:val="1140"/>
        </w:trPr>
        <w:tc>
          <w:tcPr>
            <w:tcW w:w="1704"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1560" w:type="pct"/>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Нестандартизованные коэффициенты</w:t>
            </w:r>
          </w:p>
        </w:tc>
        <w:tc>
          <w:tcPr>
            <w:tcW w:w="1005" w:type="pct"/>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Стандартизованные коэффициенты</w:t>
            </w:r>
          </w:p>
        </w:tc>
        <w:tc>
          <w:tcPr>
            <w:tcW w:w="40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t</w:t>
            </w:r>
          </w:p>
        </w:tc>
        <w:tc>
          <w:tcPr>
            <w:tcW w:w="331"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Знч.</w:t>
            </w:r>
          </w:p>
        </w:tc>
      </w:tr>
      <w:tr w:rsidR="00C906B4" w:rsidRPr="006511C8" w:rsidTr="00470A68">
        <w:trPr>
          <w:trHeight w:val="300"/>
        </w:trPr>
        <w:tc>
          <w:tcPr>
            <w:tcW w:w="1704"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561"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w:t>
            </w:r>
          </w:p>
        </w:tc>
        <w:tc>
          <w:tcPr>
            <w:tcW w:w="999"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Стд. Ошибка</w:t>
            </w:r>
          </w:p>
        </w:tc>
        <w:tc>
          <w:tcPr>
            <w:tcW w:w="1005"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Бета</w:t>
            </w:r>
          </w:p>
        </w:tc>
        <w:tc>
          <w:tcPr>
            <w:tcW w:w="40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331"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r>
      <w:tr w:rsidR="00C906B4" w:rsidRPr="006511C8" w:rsidTr="00470A68">
        <w:trPr>
          <w:trHeight w:val="300"/>
        </w:trPr>
        <w:tc>
          <w:tcPr>
            <w:tcW w:w="869" w:type="pct"/>
            <w:vMerge w:val="restart"/>
            <w:tcBorders>
              <w:top w:val="nil"/>
              <w:left w:val="single" w:sz="12" w:space="0" w:color="000000"/>
              <w:bottom w:val="nil"/>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(Константа)</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-.002</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.025</w:t>
            </w:r>
          </w:p>
        </w:tc>
        <w:tc>
          <w:tcPr>
            <w:tcW w:w="1005"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-.094</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.928</w:t>
            </w:r>
          </w:p>
        </w:tc>
      </w:tr>
      <w:tr w:rsidR="00C906B4" w:rsidRPr="006511C8" w:rsidTr="00470A68">
        <w:trPr>
          <w:trHeight w:val="300"/>
        </w:trPr>
        <w:tc>
          <w:tcPr>
            <w:tcW w:w="869" w:type="pct"/>
            <w:vMerge/>
            <w:tcBorders>
              <w:top w:val="nil"/>
              <w:left w:val="single" w:sz="12" w:space="0" w:color="000000"/>
              <w:bottom w:val="nil"/>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alum</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-1.888</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.708</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-.710</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-2.665</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.032</w:t>
            </w:r>
          </w:p>
        </w:tc>
      </w:tr>
      <w:tr w:rsidR="00C906B4" w:rsidRPr="006511C8" w:rsidTr="00470A68">
        <w:trPr>
          <w:trHeight w:val="300"/>
        </w:trPr>
        <w:tc>
          <w:tcPr>
            <w:tcW w:w="869" w:type="pct"/>
            <w:vMerge w:val="restart"/>
            <w:tcBorders>
              <w:top w:val="nil"/>
              <w:left w:val="single" w:sz="12" w:space="0" w:color="000000"/>
              <w:bottom w:val="single" w:sz="12" w:space="0" w:color="000000"/>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(Константа)</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-.026</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.018</w:t>
            </w:r>
          </w:p>
        </w:tc>
        <w:tc>
          <w:tcPr>
            <w:tcW w:w="1005"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-1.422</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.205</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alum</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-2.635</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.520</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-.991</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-5.071</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.002</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xau</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1.845</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.576</w:t>
            </w:r>
          </w:p>
        </w:tc>
        <w:tc>
          <w:tcPr>
            <w:tcW w:w="1005"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.626</w:t>
            </w:r>
          </w:p>
        </w:tc>
        <w:tc>
          <w:tcPr>
            <w:tcW w:w="40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3.206</w:t>
            </w:r>
          </w:p>
        </w:tc>
        <w:tc>
          <w:tcPr>
            <w:tcW w:w="331" w:type="pct"/>
            <w:tcBorders>
              <w:top w:val="nil"/>
              <w:left w:val="nil"/>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.018</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Зависимая переменная: price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Выбирая только наблюдения, для которых sector_filter =  consum_s</w:t>
            </w: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4268" w:type="pct"/>
            <w:gridSpan w:val="5"/>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Сводка для модели</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79"/>
        </w:trPr>
        <w:tc>
          <w:tcPr>
            <w:tcW w:w="869" w:type="pct"/>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lastRenderedPageBreak/>
              <w:t>Модель</w:t>
            </w:r>
          </w:p>
        </w:tc>
        <w:tc>
          <w:tcPr>
            <w:tcW w:w="834" w:type="pct"/>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R</w:t>
            </w:r>
          </w:p>
        </w:tc>
        <w:tc>
          <w:tcPr>
            <w:tcW w:w="56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R-квадрат</w:t>
            </w:r>
          </w:p>
        </w:tc>
        <w:tc>
          <w:tcPr>
            <w:tcW w:w="999"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Скорректированный R-квадрат</w:t>
            </w:r>
          </w:p>
        </w:tc>
        <w:tc>
          <w:tcPr>
            <w:tcW w:w="1005"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Стд. ошибка оценки</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559"/>
        </w:trPr>
        <w:tc>
          <w:tcPr>
            <w:tcW w:w="869" w:type="pct"/>
            <w:vMerge/>
            <w:tcBorders>
              <w:top w:val="single" w:sz="12" w:space="0" w:color="000000"/>
              <w:left w:val="single" w:sz="12"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sector_filter =  energy1_</w:t>
            </w:r>
          </w:p>
        </w:tc>
        <w:tc>
          <w:tcPr>
            <w:tcW w:w="56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999"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1005"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00"/>
        </w:trPr>
        <w:tc>
          <w:tcPr>
            <w:tcW w:w="869" w:type="pct"/>
            <w:tcBorders>
              <w:top w:val="nil"/>
              <w:left w:val="single" w:sz="12" w:space="0" w:color="000000"/>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,318</w:t>
            </w:r>
            <w:r w:rsidRPr="006511C8">
              <w:rPr>
                <w:rFonts w:ascii="Arial" w:eastAsia="Times New Roman" w:hAnsi="Arial" w:cs="Arial"/>
                <w:color w:val="000000"/>
                <w:sz w:val="18"/>
                <w:szCs w:val="18"/>
                <w:vertAlign w:val="superscript"/>
                <w:lang w:eastAsia="ru-RU"/>
              </w:rPr>
              <w:t>a</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.101</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.088</w:t>
            </w:r>
          </w:p>
        </w:tc>
        <w:tc>
          <w:tcPr>
            <w:tcW w:w="1005" w:type="pct"/>
            <w:tcBorders>
              <w:top w:val="nil"/>
              <w:left w:val="nil"/>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.094956</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42"/>
        </w:trPr>
        <w:tc>
          <w:tcPr>
            <w:tcW w:w="4268" w:type="pct"/>
            <w:gridSpan w:val="5"/>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Предикторы: (конст) alum</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5000" w:type="pct"/>
            <w:gridSpan w:val="7"/>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Дисперсионный анализ</w:t>
            </w:r>
            <w:r w:rsidRPr="006511C8">
              <w:rPr>
                <w:rFonts w:ascii="Arial Bold" w:eastAsia="Times New Roman" w:hAnsi="Arial Bold" w:cs="Arial"/>
                <w:b/>
                <w:bCs/>
                <w:color w:val="000000"/>
                <w:sz w:val="18"/>
                <w:szCs w:val="18"/>
                <w:vertAlign w:val="superscript"/>
                <w:lang w:eastAsia="ru-RU"/>
              </w:rPr>
              <w:t>a,b</w:t>
            </w:r>
          </w:p>
        </w:tc>
      </w:tr>
      <w:tr w:rsidR="00C906B4" w:rsidRPr="006511C8" w:rsidTr="00470A68">
        <w:trPr>
          <w:trHeight w:val="559"/>
        </w:trPr>
        <w:tc>
          <w:tcPr>
            <w:tcW w:w="1704" w:type="pct"/>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561"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Сумма квадратов</w:t>
            </w:r>
          </w:p>
        </w:tc>
        <w:tc>
          <w:tcPr>
            <w:tcW w:w="999"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ст.св.</w:t>
            </w:r>
          </w:p>
        </w:tc>
        <w:tc>
          <w:tcPr>
            <w:tcW w:w="1005"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Средний квадрат</w:t>
            </w:r>
          </w:p>
        </w:tc>
        <w:tc>
          <w:tcPr>
            <w:tcW w:w="401"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F</w:t>
            </w:r>
          </w:p>
        </w:tc>
        <w:tc>
          <w:tcPr>
            <w:tcW w:w="331" w:type="pct"/>
            <w:tcBorders>
              <w:top w:val="single" w:sz="12" w:space="0" w:color="000000"/>
              <w:left w:val="nil"/>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Знч.</w:t>
            </w:r>
          </w:p>
        </w:tc>
      </w:tr>
      <w:tr w:rsidR="00C906B4" w:rsidRPr="006511C8" w:rsidTr="00470A68">
        <w:trPr>
          <w:trHeight w:val="300"/>
        </w:trPr>
        <w:tc>
          <w:tcPr>
            <w:tcW w:w="869" w:type="pct"/>
            <w:vMerge w:val="restart"/>
            <w:tcBorders>
              <w:top w:val="nil"/>
              <w:left w:val="single" w:sz="12" w:space="0" w:color="000000"/>
              <w:bottom w:val="single" w:sz="12" w:space="0" w:color="000000"/>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Регрессия</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.071</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.071</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7.884</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,006</w:t>
            </w:r>
            <w:r w:rsidRPr="006511C8">
              <w:rPr>
                <w:rFonts w:ascii="Arial" w:eastAsia="Times New Roman" w:hAnsi="Arial" w:cs="Arial"/>
                <w:color w:val="000000"/>
                <w:sz w:val="18"/>
                <w:szCs w:val="18"/>
                <w:vertAlign w:val="superscript"/>
                <w:lang w:eastAsia="ru-RU"/>
              </w:rPr>
              <w:t>c</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Остаток</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.631</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70</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.009</w:t>
            </w:r>
          </w:p>
        </w:tc>
        <w:tc>
          <w:tcPr>
            <w:tcW w:w="401"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Всего</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.702</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71</w:t>
            </w:r>
          </w:p>
        </w:tc>
        <w:tc>
          <w:tcPr>
            <w:tcW w:w="1005" w:type="pct"/>
            <w:tcBorders>
              <w:top w:val="nil"/>
              <w:left w:val="nil"/>
              <w:bottom w:val="single" w:sz="12" w:space="0" w:color="000000"/>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single" w:sz="12" w:space="0" w:color="000000"/>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Зависимая переменная: price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Выбирая только наблюдения, для которых sector_filter =  energy1_</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c. Предикторы: (конст) alum</w:t>
            </w: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5000" w:type="pct"/>
            <w:gridSpan w:val="7"/>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Коэффициенты</w:t>
            </w:r>
            <w:r w:rsidRPr="006511C8">
              <w:rPr>
                <w:rFonts w:ascii="Arial Bold" w:eastAsia="Times New Roman" w:hAnsi="Arial Bold" w:cs="Arial"/>
                <w:b/>
                <w:bCs/>
                <w:color w:val="000000"/>
                <w:sz w:val="18"/>
                <w:szCs w:val="18"/>
                <w:vertAlign w:val="superscript"/>
                <w:lang w:eastAsia="ru-RU"/>
              </w:rPr>
              <w:t>a,b</w:t>
            </w:r>
          </w:p>
        </w:tc>
      </w:tr>
      <w:tr w:rsidR="00C906B4" w:rsidRPr="006511C8" w:rsidTr="00470A68">
        <w:trPr>
          <w:trHeight w:val="1140"/>
        </w:trPr>
        <w:tc>
          <w:tcPr>
            <w:tcW w:w="1704"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1560" w:type="pct"/>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Нестандартизованные коэффициенты</w:t>
            </w:r>
          </w:p>
        </w:tc>
        <w:tc>
          <w:tcPr>
            <w:tcW w:w="1005" w:type="pct"/>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Стандартизованные коэффициенты</w:t>
            </w:r>
          </w:p>
        </w:tc>
        <w:tc>
          <w:tcPr>
            <w:tcW w:w="40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t</w:t>
            </w:r>
          </w:p>
        </w:tc>
        <w:tc>
          <w:tcPr>
            <w:tcW w:w="331"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Знч.</w:t>
            </w:r>
          </w:p>
        </w:tc>
      </w:tr>
      <w:tr w:rsidR="00C906B4" w:rsidRPr="006511C8" w:rsidTr="00470A68">
        <w:trPr>
          <w:trHeight w:val="300"/>
        </w:trPr>
        <w:tc>
          <w:tcPr>
            <w:tcW w:w="1704"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561"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w:t>
            </w:r>
          </w:p>
        </w:tc>
        <w:tc>
          <w:tcPr>
            <w:tcW w:w="999"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Стд. Ошибка</w:t>
            </w:r>
          </w:p>
        </w:tc>
        <w:tc>
          <w:tcPr>
            <w:tcW w:w="1005"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Бета</w:t>
            </w:r>
          </w:p>
        </w:tc>
        <w:tc>
          <w:tcPr>
            <w:tcW w:w="40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331"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r>
      <w:tr w:rsidR="00C906B4" w:rsidRPr="006511C8" w:rsidTr="00470A68">
        <w:trPr>
          <w:trHeight w:val="300"/>
        </w:trPr>
        <w:tc>
          <w:tcPr>
            <w:tcW w:w="869" w:type="pct"/>
            <w:vMerge w:val="restart"/>
            <w:tcBorders>
              <w:top w:val="nil"/>
              <w:left w:val="single" w:sz="12" w:space="0" w:color="000000"/>
              <w:bottom w:val="single" w:sz="12" w:space="0" w:color="000000"/>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(Константа)</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.023</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.011</w:t>
            </w:r>
          </w:p>
        </w:tc>
        <w:tc>
          <w:tcPr>
            <w:tcW w:w="1005"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2.088</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.040</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alum</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.624</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.222</w:t>
            </w:r>
          </w:p>
        </w:tc>
        <w:tc>
          <w:tcPr>
            <w:tcW w:w="1005"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.318</w:t>
            </w:r>
          </w:p>
        </w:tc>
        <w:tc>
          <w:tcPr>
            <w:tcW w:w="40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2.808</w:t>
            </w:r>
          </w:p>
        </w:tc>
        <w:tc>
          <w:tcPr>
            <w:tcW w:w="331" w:type="pct"/>
            <w:tcBorders>
              <w:top w:val="nil"/>
              <w:left w:val="nil"/>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.006</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Зависимая переменная: price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Выбирая только наблюдения, для которых sector_filter =  energy1_</w:t>
            </w: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4268" w:type="pct"/>
            <w:gridSpan w:val="5"/>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Сводка для модели</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79"/>
        </w:trPr>
        <w:tc>
          <w:tcPr>
            <w:tcW w:w="869" w:type="pct"/>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834" w:type="pct"/>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R</w:t>
            </w:r>
          </w:p>
        </w:tc>
        <w:tc>
          <w:tcPr>
            <w:tcW w:w="56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R-квадрат</w:t>
            </w:r>
          </w:p>
        </w:tc>
        <w:tc>
          <w:tcPr>
            <w:tcW w:w="999"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Скорректированный R-квадрат</w:t>
            </w:r>
          </w:p>
        </w:tc>
        <w:tc>
          <w:tcPr>
            <w:tcW w:w="1005"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Стд. ошибка оценки</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559"/>
        </w:trPr>
        <w:tc>
          <w:tcPr>
            <w:tcW w:w="869" w:type="pct"/>
            <w:vMerge/>
            <w:tcBorders>
              <w:top w:val="single" w:sz="12" w:space="0" w:color="000000"/>
              <w:left w:val="single" w:sz="12"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sector_filter =  energy2_</w:t>
            </w:r>
          </w:p>
        </w:tc>
        <w:tc>
          <w:tcPr>
            <w:tcW w:w="56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999"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1005"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00"/>
        </w:trPr>
        <w:tc>
          <w:tcPr>
            <w:tcW w:w="869" w:type="pct"/>
            <w:tcBorders>
              <w:top w:val="nil"/>
              <w:left w:val="single" w:sz="12" w:space="0" w:color="000000"/>
              <w:bottom w:val="nil"/>
              <w:right w:val="single" w:sz="12" w:space="0" w:color="000000"/>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,510</w:t>
            </w:r>
            <w:r w:rsidRPr="006511C8">
              <w:rPr>
                <w:rFonts w:ascii="Arial" w:eastAsia="Times New Roman" w:hAnsi="Arial" w:cs="Arial"/>
                <w:color w:val="000000"/>
                <w:sz w:val="18"/>
                <w:szCs w:val="18"/>
                <w:vertAlign w:val="superscript"/>
                <w:lang w:eastAsia="ru-RU"/>
              </w:rPr>
              <w:t>a</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.260</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.244</w:t>
            </w:r>
          </w:p>
        </w:tc>
        <w:tc>
          <w:tcPr>
            <w:tcW w:w="1005"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.091233</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00"/>
        </w:trPr>
        <w:tc>
          <w:tcPr>
            <w:tcW w:w="869" w:type="pct"/>
            <w:tcBorders>
              <w:top w:val="nil"/>
              <w:left w:val="single" w:sz="12" w:space="0" w:color="000000"/>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w:t>
            </w:r>
          </w:p>
        </w:tc>
        <w:tc>
          <w:tcPr>
            <w:tcW w:w="834"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,604</w:t>
            </w:r>
            <w:r w:rsidRPr="006511C8">
              <w:rPr>
                <w:rFonts w:ascii="Arial" w:eastAsia="Times New Roman" w:hAnsi="Arial" w:cs="Arial"/>
                <w:color w:val="000000"/>
                <w:sz w:val="18"/>
                <w:szCs w:val="18"/>
                <w:vertAlign w:val="superscript"/>
                <w:lang w:eastAsia="ru-RU"/>
              </w:rPr>
              <w:t>b</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.365</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.337</w:t>
            </w:r>
          </w:p>
        </w:tc>
        <w:tc>
          <w:tcPr>
            <w:tcW w:w="1005" w:type="pct"/>
            <w:tcBorders>
              <w:top w:val="nil"/>
              <w:left w:val="nil"/>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.085441</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42"/>
        </w:trPr>
        <w:tc>
          <w:tcPr>
            <w:tcW w:w="4268" w:type="pct"/>
            <w:gridSpan w:val="5"/>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Предикторы: (конст) nasdaq</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42"/>
        </w:trPr>
        <w:tc>
          <w:tcPr>
            <w:tcW w:w="4268" w:type="pct"/>
            <w:gridSpan w:val="5"/>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Предикторы: (конст) nasdaq, fac(brent,wti,snp)</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5000" w:type="pct"/>
            <w:gridSpan w:val="7"/>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Дисперсионный анализ</w:t>
            </w:r>
            <w:r w:rsidRPr="006511C8">
              <w:rPr>
                <w:rFonts w:ascii="Arial Bold" w:eastAsia="Times New Roman" w:hAnsi="Arial Bold" w:cs="Arial"/>
                <w:b/>
                <w:bCs/>
                <w:color w:val="000000"/>
                <w:sz w:val="18"/>
                <w:szCs w:val="18"/>
                <w:vertAlign w:val="superscript"/>
                <w:lang w:eastAsia="ru-RU"/>
              </w:rPr>
              <w:t>a,b</w:t>
            </w:r>
          </w:p>
        </w:tc>
      </w:tr>
      <w:tr w:rsidR="00C906B4" w:rsidRPr="006511C8" w:rsidTr="00470A68">
        <w:trPr>
          <w:trHeight w:val="559"/>
        </w:trPr>
        <w:tc>
          <w:tcPr>
            <w:tcW w:w="1704" w:type="pct"/>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561"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Сумма квадратов</w:t>
            </w:r>
          </w:p>
        </w:tc>
        <w:tc>
          <w:tcPr>
            <w:tcW w:w="999"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ст.св.</w:t>
            </w:r>
          </w:p>
        </w:tc>
        <w:tc>
          <w:tcPr>
            <w:tcW w:w="1005"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Средний квадрат</w:t>
            </w:r>
          </w:p>
        </w:tc>
        <w:tc>
          <w:tcPr>
            <w:tcW w:w="401"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F</w:t>
            </w:r>
          </w:p>
        </w:tc>
        <w:tc>
          <w:tcPr>
            <w:tcW w:w="331" w:type="pct"/>
            <w:tcBorders>
              <w:top w:val="single" w:sz="12" w:space="0" w:color="000000"/>
              <w:left w:val="nil"/>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Знч.</w:t>
            </w:r>
          </w:p>
        </w:tc>
      </w:tr>
      <w:tr w:rsidR="00C906B4" w:rsidRPr="006511C8" w:rsidTr="00470A68">
        <w:trPr>
          <w:trHeight w:val="300"/>
        </w:trPr>
        <w:tc>
          <w:tcPr>
            <w:tcW w:w="869" w:type="pct"/>
            <w:vMerge w:val="restart"/>
            <w:tcBorders>
              <w:top w:val="nil"/>
              <w:left w:val="single" w:sz="12" w:space="0" w:color="000000"/>
              <w:bottom w:val="nil"/>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Регрессия</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.134</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.134</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16.153</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,000</w:t>
            </w:r>
            <w:r w:rsidRPr="006511C8">
              <w:rPr>
                <w:rFonts w:ascii="Arial" w:eastAsia="Times New Roman" w:hAnsi="Arial" w:cs="Arial"/>
                <w:color w:val="000000"/>
                <w:sz w:val="18"/>
                <w:szCs w:val="18"/>
                <w:vertAlign w:val="superscript"/>
                <w:lang w:eastAsia="ru-RU"/>
              </w:rPr>
              <w:t>c</w:t>
            </w:r>
          </w:p>
        </w:tc>
      </w:tr>
      <w:tr w:rsidR="00C906B4" w:rsidRPr="006511C8" w:rsidTr="00470A68">
        <w:trPr>
          <w:trHeight w:val="300"/>
        </w:trPr>
        <w:tc>
          <w:tcPr>
            <w:tcW w:w="869" w:type="pct"/>
            <w:vMerge/>
            <w:tcBorders>
              <w:top w:val="nil"/>
              <w:left w:val="single" w:sz="12" w:space="0" w:color="000000"/>
              <w:bottom w:val="nil"/>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Остаток</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.383</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46</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.008</w:t>
            </w:r>
          </w:p>
        </w:tc>
        <w:tc>
          <w:tcPr>
            <w:tcW w:w="401"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00"/>
        </w:trPr>
        <w:tc>
          <w:tcPr>
            <w:tcW w:w="869" w:type="pct"/>
            <w:vMerge/>
            <w:tcBorders>
              <w:top w:val="nil"/>
              <w:left w:val="single" w:sz="12" w:space="0" w:color="000000"/>
              <w:bottom w:val="nil"/>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Всего</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.517</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47</w:t>
            </w:r>
          </w:p>
        </w:tc>
        <w:tc>
          <w:tcPr>
            <w:tcW w:w="1005"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00"/>
        </w:trPr>
        <w:tc>
          <w:tcPr>
            <w:tcW w:w="869" w:type="pct"/>
            <w:vMerge w:val="restart"/>
            <w:tcBorders>
              <w:top w:val="nil"/>
              <w:left w:val="single" w:sz="12" w:space="0" w:color="000000"/>
              <w:bottom w:val="single" w:sz="12" w:space="0" w:color="000000"/>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Регрессия</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.189</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.094</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12.933</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,000</w:t>
            </w:r>
            <w:r w:rsidRPr="006511C8">
              <w:rPr>
                <w:rFonts w:ascii="Arial" w:eastAsia="Times New Roman" w:hAnsi="Arial" w:cs="Arial"/>
                <w:color w:val="000000"/>
                <w:sz w:val="18"/>
                <w:szCs w:val="18"/>
                <w:vertAlign w:val="superscript"/>
                <w:lang w:eastAsia="ru-RU"/>
              </w:rPr>
              <w:t>d</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Остаток</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.329</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45</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.007</w:t>
            </w:r>
          </w:p>
        </w:tc>
        <w:tc>
          <w:tcPr>
            <w:tcW w:w="401"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Всего</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.517</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47</w:t>
            </w:r>
          </w:p>
        </w:tc>
        <w:tc>
          <w:tcPr>
            <w:tcW w:w="1005" w:type="pct"/>
            <w:tcBorders>
              <w:top w:val="nil"/>
              <w:left w:val="nil"/>
              <w:bottom w:val="single" w:sz="12" w:space="0" w:color="000000"/>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single" w:sz="12" w:space="0" w:color="000000"/>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Зависимая переменная: price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Выбирая только наблюдения, для которых sector_filter =  energy2_</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c. Предикторы: (конст) nasdaq</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d. Предикторы: (конст) nasdaq, fac(brent,wti,snp)</w:t>
            </w: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5000" w:type="pct"/>
            <w:gridSpan w:val="7"/>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Коэффициенты</w:t>
            </w:r>
            <w:r w:rsidRPr="006511C8">
              <w:rPr>
                <w:rFonts w:ascii="Arial Bold" w:eastAsia="Times New Roman" w:hAnsi="Arial Bold" w:cs="Arial"/>
                <w:b/>
                <w:bCs/>
                <w:color w:val="000000"/>
                <w:sz w:val="18"/>
                <w:szCs w:val="18"/>
                <w:vertAlign w:val="superscript"/>
                <w:lang w:eastAsia="ru-RU"/>
              </w:rPr>
              <w:t>a,b</w:t>
            </w:r>
          </w:p>
        </w:tc>
      </w:tr>
      <w:tr w:rsidR="00C906B4" w:rsidRPr="006511C8" w:rsidTr="00470A68">
        <w:trPr>
          <w:trHeight w:val="1140"/>
        </w:trPr>
        <w:tc>
          <w:tcPr>
            <w:tcW w:w="1704"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1560" w:type="pct"/>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Нестандартизованные коэффициенты</w:t>
            </w:r>
          </w:p>
        </w:tc>
        <w:tc>
          <w:tcPr>
            <w:tcW w:w="1005" w:type="pct"/>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Стандартизованные коэффициенты</w:t>
            </w:r>
          </w:p>
        </w:tc>
        <w:tc>
          <w:tcPr>
            <w:tcW w:w="40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t</w:t>
            </w:r>
          </w:p>
        </w:tc>
        <w:tc>
          <w:tcPr>
            <w:tcW w:w="331"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Знч.</w:t>
            </w:r>
          </w:p>
        </w:tc>
      </w:tr>
      <w:tr w:rsidR="00C906B4" w:rsidRPr="006511C8" w:rsidTr="00470A68">
        <w:trPr>
          <w:trHeight w:val="300"/>
        </w:trPr>
        <w:tc>
          <w:tcPr>
            <w:tcW w:w="1704"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561"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w:t>
            </w:r>
          </w:p>
        </w:tc>
        <w:tc>
          <w:tcPr>
            <w:tcW w:w="999"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Стд. Ошибка</w:t>
            </w:r>
          </w:p>
        </w:tc>
        <w:tc>
          <w:tcPr>
            <w:tcW w:w="1005"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Бета</w:t>
            </w:r>
          </w:p>
        </w:tc>
        <w:tc>
          <w:tcPr>
            <w:tcW w:w="40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331"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r>
      <w:tr w:rsidR="00C906B4" w:rsidRPr="006511C8" w:rsidTr="00470A68">
        <w:trPr>
          <w:trHeight w:val="300"/>
        </w:trPr>
        <w:tc>
          <w:tcPr>
            <w:tcW w:w="869" w:type="pct"/>
            <w:vMerge w:val="restart"/>
            <w:tcBorders>
              <w:top w:val="nil"/>
              <w:left w:val="single" w:sz="12" w:space="0" w:color="000000"/>
              <w:bottom w:val="nil"/>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(Константа)</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.007</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.013</w:t>
            </w:r>
          </w:p>
        </w:tc>
        <w:tc>
          <w:tcPr>
            <w:tcW w:w="1005"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.545</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.588</w:t>
            </w:r>
          </w:p>
        </w:tc>
      </w:tr>
      <w:tr w:rsidR="00C906B4" w:rsidRPr="006511C8" w:rsidTr="00470A68">
        <w:trPr>
          <w:trHeight w:val="300"/>
        </w:trPr>
        <w:tc>
          <w:tcPr>
            <w:tcW w:w="869" w:type="pct"/>
            <w:vMerge/>
            <w:tcBorders>
              <w:top w:val="nil"/>
              <w:left w:val="single" w:sz="12" w:space="0" w:color="000000"/>
              <w:bottom w:val="nil"/>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nasdaq</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.886</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.220</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.510</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4.019</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.000</w:t>
            </w:r>
          </w:p>
        </w:tc>
      </w:tr>
      <w:tr w:rsidR="00C906B4" w:rsidRPr="006511C8" w:rsidTr="00470A68">
        <w:trPr>
          <w:trHeight w:val="300"/>
        </w:trPr>
        <w:tc>
          <w:tcPr>
            <w:tcW w:w="869" w:type="pct"/>
            <w:vMerge w:val="restart"/>
            <w:tcBorders>
              <w:top w:val="nil"/>
              <w:left w:val="single" w:sz="12" w:space="0" w:color="000000"/>
              <w:bottom w:val="single" w:sz="12" w:space="0" w:color="000000"/>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(Константа)</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.009</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.012</w:t>
            </w:r>
          </w:p>
        </w:tc>
        <w:tc>
          <w:tcPr>
            <w:tcW w:w="1005"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.724</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.473</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nasdaq</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.662</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.222</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.381</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2.982</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.005</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fac(brent,wti,snp)</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.043</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.016</w:t>
            </w:r>
          </w:p>
        </w:tc>
        <w:tc>
          <w:tcPr>
            <w:tcW w:w="1005"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.349</w:t>
            </w:r>
          </w:p>
        </w:tc>
        <w:tc>
          <w:tcPr>
            <w:tcW w:w="40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2.729</w:t>
            </w:r>
          </w:p>
        </w:tc>
        <w:tc>
          <w:tcPr>
            <w:tcW w:w="331" w:type="pct"/>
            <w:tcBorders>
              <w:top w:val="nil"/>
              <w:left w:val="nil"/>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.009</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Зависимая переменная: price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Выбирая только наблюдения, для которых sector_filter =  energy2_</w:t>
            </w: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4268" w:type="pct"/>
            <w:gridSpan w:val="5"/>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Сводка для модели</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79"/>
        </w:trPr>
        <w:tc>
          <w:tcPr>
            <w:tcW w:w="869" w:type="pct"/>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834" w:type="pct"/>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R</w:t>
            </w:r>
          </w:p>
        </w:tc>
        <w:tc>
          <w:tcPr>
            <w:tcW w:w="56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R-квадрат</w:t>
            </w:r>
          </w:p>
        </w:tc>
        <w:tc>
          <w:tcPr>
            <w:tcW w:w="999"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Скорректированный R-квадрат</w:t>
            </w:r>
          </w:p>
        </w:tc>
        <w:tc>
          <w:tcPr>
            <w:tcW w:w="1005"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Стд. ошибка оценки</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559"/>
        </w:trPr>
        <w:tc>
          <w:tcPr>
            <w:tcW w:w="869" w:type="pct"/>
            <w:vMerge/>
            <w:tcBorders>
              <w:top w:val="single" w:sz="12" w:space="0" w:color="000000"/>
              <w:left w:val="single" w:sz="12"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sector_filter =  ind1_cap</w:t>
            </w:r>
          </w:p>
        </w:tc>
        <w:tc>
          <w:tcPr>
            <w:tcW w:w="56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999"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1005"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00"/>
        </w:trPr>
        <w:tc>
          <w:tcPr>
            <w:tcW w:w="869" w:type="pct"/>
            <w:tcBorders>
              <w:top w:val="nil"/>
              <w:left w:val="single" w:sz="12" w:space="0" w:color="000000"/>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,530</w:t>
            </w:r>
            <w:r w:rsidRPr="006511C8">
              <w:rPr>
                <w:rFonts w:ascii="Arial" w:eastAsia="Times New Roman" w:hAnsi="Arial" w:cs="Arial"/>
                <w:color w:val="000000"/>
                <w:sz w:val="18"/>
                <w:szCs w:val="18"/>
                <w:vertAlign w:val="superscript"/>
                <w:lang w:eastAsia="ru-RU"/>
              </w:rPr>
              <w:t>a</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.281</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.243</w:t>
            </w:r>
          </w:p>
        </w:tc>
        <w:tc>
          <w:tcPr>
            <w:tcW w:w="1005" w:type="pct"/>
            <w:tcBorders>
              <w:top w:val="nil"/>
              <w:left w:val="nil"/>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.111639</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42"/>
        </w:trPr>
        <w:tc>
          <w:tcPr>
            <w:tcW w:w="4268" w:type="pct"/>
            <w:gridSpan w:val="5"/>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Предикторы: (конст) dxy</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5000" w:type="pct"/>
            <w:gridSpan w:val="7"/>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Дисперсионный анализ</w:t>
            </w:r>
            <w:r w:rsidRPr="006511C8">
              <w:rPr>
                <w:rFonts w:ascii="Arial Bold" w:eastAsia="Times New Roman" w:hAnsi="Arial Bold" w:cs="Arial"/>
                <w:b/>
                <w:bCs/>
                <w:color w:val="000000"/>
                <w:sz w:val="18"/>
                <w:szCs w:val="18"/>
                <w:vertAlign w:val="superscript"/>
                <w:lang w:eastAsia="ru-RU"/>
              </w:rPr>
              <w:t>a,b</w:t>
            </w:r>
          </w:p>
        </w:tc>
      </w:tr>
      <w:tr w:rsidR="00C906B4" w:rsidRPr="006511C8" w:rsidTr="00470A68">
        <w:trPr>
          <w:trHeight w:val="559"/>
        </w:trPr>
        <w:tc>
          <w:tcPr>
            <w:tcW w:w="1704" w:type="pct"/>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561"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Сумма квадратов</w:t>
            </w:r>
          </w:p>
        </w:tc>
        <w:tc>
          <w:tcPr>
            <w:tcW w:w="999"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ст.св.</w:t>
            </w:r>
          </w:p>
        </w:tc>
        <w:tc>
          <w:tcPr>
            <w:tcW w:w="1005"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Средний квадрат</w:t>
            </w:r>
          </w:p>
        </w:tc>
        <w:tc>
          <w:tcPr>
            <w:tcW w:w="401"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F</w:t>
            </w:r>
          </w:p>
        </w:tc>
        <w:tc>
          <w:tcPr>
            <w:tcW w:w="331" w:type="pct"/>
            <w:tcBorders>
              <w:top w:val="single" w:sz="12" w:space="0" w:color="000000"/>
              <w:left w:val="nil"/>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Знч.</w:t>
            </w:r>
          </w:p>
        </w:tc>
      </w:tr>
      <w:tr w:rsidR="00C906B4" w:rsidRPr="006511C8" w:rsidTr="00470A68">
        <w:trPr>
          <w:trHeight w:val="300"/>
        </w:trPr>
        <w:tc>
          <w:tcPr>
            <w:tcW w:w="869" w:type="pct"/>
            <w:vMerge w:val="restart"/>
            <w:tcBorders>
              <w:top w:val="nil"/>
              <w:left w:val="single" w:sz="12" w:space="0" w:color="000000"/>
              <w:bottom w:val="single" w:sz="12" w:space="0" w:color="000000"/>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Регрессия</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.092</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.092</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7.412</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,014</w:t>
            </w:r>
            <w:r w:rsidRPr="006511C8">
              <w:rPr>
                <w:rFonts w:ascii="Arial" w:eastAsia="Times New Roman" w:hAnsi="Arial" w:cs="Arial"/>
                <w:color w:val="000000"/>
                <w:sz w:val="18"/>
                <w:szCs w:val="18"/>
                <w:vertAlign w:val="superscript"/>
                <w:lang w:eastAsia="ru-RU"/>
              </w:rPr>
              <w:t>c</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Остаток</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.237</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19</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.012</w:t>
            </w:r>
          </w:p>
        </w:tc>
        <w:tc>
          <w:tcPr>
            <w:tcW w:w="401"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Всего</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.329</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20</w:t>
            </w:r>
          </w:p>
        </w:tc>
        <w:tc>
          <w:tcPr>
            <w:tcW w:w="1005" w:type="pct"/>
            <w:tcBorders>
              <w:top w:val="nil"/>
              <w:left w:val="nil"/>
              <w:bottom w:val="single" w:sz="12" w:space="0" w:color="000000"/>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single" w:sz="12" w:space="0" w:color="000000"/>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Зависимая переменная: price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Выбирая только наблюдения, для которых sector_filter =  ind1_cap</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c. Предикторы: (конст) dxy</w:t>
            </w: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5000" w:type="pct"/>
            <w:gridSpan w:val="7"/>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Коэффициенты</w:t>
            </w:r>
            <w:r w:rsidRPr="006511C8">
              <w:rPr>
                <w:rFonts w:ascii="Arial Bold" w:eastAsia="Times New Roman" w:hAnsi="Arial Bold" w:cs="Arial"/>
                <w:b/>
                <w:bCs/>
                <w:color w:val="000000"/>
                <w:sz w:val="18"/>
                <w:szCs w:val="18"/>
                <w:vertAlign w:val="superscript"/>
                <w:lang w:eastAsia="ru-RU"/>
              </w:rPr>
              <w:t>a,b</w:t>
            </w:r>
          </w:p>
        </w:tc>
      </w:tr>
      <w:tr w:rsidR="00C906B4" w:rsidRPr="006511C8" w:rsidTr="00470A68">
        <w:trPr>
          <w:trHeight w:val="1140"/>
        </w:trPr>
        <w:tc>
          <w:tcPr>
            <w:tcW w:w="1704"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1560" w:type="pct"/>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Нестандартизованные коэффициенты</w:t>
            </w:r>
          </w:p>
        </w:tc>
        <w:tc>
          <w:tcPr>
            <w:tcW w:w="1005" w:type="pct"/>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Стандартизованные коэффициенты</w:t>
            </w:r>
          </w:p>
        </w:tc>
        <w:tc>
          <w:tcPr>
            <w:tcW w:w="40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t</w:t>
            </w:r>
          </w:p>
        </w:tc>
        <w:tc>
          <w:tcPr>
            <w:tcW w:w="331"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Знч.</w:t>
            </w:r>
          </w:p>
        </w:tc>
      </w:tr>
      <w:tr w:rsidR="00C906B4" w:rsidRPr="006511C8" w:rsidTr="00470A68">
        <w:trPr>
          <w:trHeight w:val="300"/>
        </w:trPr>
        <w:tc>
          <w:tcPr>
            <w:tcW w:w="1704"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561"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w:t>
            </w:r>
          </w:p>
        </w:tc>
        <w:tc>
          <w:tcPr>
            <w:tcW w:w="999"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Стд. Ошибка</w:t>
            </w:r>
          </w:p>
        </w:tc>
        <w:tc>
          <w:tcPr>
            <w:tcW w:w="1005"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Бета</w:t>
            </w:r>
          </w:p>
        </w:tc>
        <w:tc>
          <w:tcPr>
            <w:tcW w:w="40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331"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r>
      <w:tr w:rsidR="00C906B4" w:rsidRPr="006511C8" w:rsidTr="00470A68">
        <w:trPr>
          <w:trHeight w:val="300"/>
        </w:trPr>
        <w:tc>
          <w:tcPr>
            <w:tcW w:w="869" w:type="pct"/>
            <w:vMerge w:val="restart"/>
            <w:tcBorders>
              <w:top w:val="nil"/>
              <w:left w:val="single" w:sz="12" w:space="0" w:color="000000"/>
              <w:bottom w:val="single" w:sz="12" w:space="0" w:color="000000"/>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(Константа)</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.054</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.025</w:t>
            </w:r>
          </w:p>
        </w:tc>
        <w:tc>
          <w:tcPr>
            <w:tcW w:w="1005"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2.190</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.041</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dxy</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3.736</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1.372</w:t>
            </w:r>
          </w:p>
        </w:tc>
        <w:tc>
          <w:tcPr>
            <w:tcW w:w="1005"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.530</w:t>
            </w:r>
          </w:p>
        </w:tc>
        <w:tc>
          <w:tcPr>
            <w:tcW w:w="40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2.723</w:t>
            </w:r>
          </w:p>
        </w:tc>
        <w:tc>
          <w:tcPr>
            <w:tcW w:w="331" w:type="pct"/>
            <w:tcBorders>
              <w:top w:val="nil"/>
              <w:left w:val="nil"/>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.014</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Зависимая переменная: price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Выбирая только наблюдения, для которых sector_filter =  ind1_cap</w:t>
            </w: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4268" w:type="pct"/>
            <w:gridSpan w:val="5"/>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Сводка для модели</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79"/>
        </w:trPr>
        <w:tc>
          <w:tcPr>
            <w:tcW w:w="869" w:type="pct"/>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834" w:type="pct"/>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R</w:t>
            </w:r>
          </w:p>
        </w:tc>
        <w:tc>
          <w:tcPr>
            <w:tcW w:w="56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R-квадрат</w:t>
            </w:r>
          </w:p>
        </w:tc>
        <w:tc>
          <w:tcPr>
            <w:tcW w:w="999"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Скорректированный R-квадрат</w:t>
            </w:r>
          </w:p>
        </w:tc>
        <w:tc>
          <w:tcPr>
            <w:tcW w:w="1005"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Стд. ошибка оценки</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559"/>
        </w:trPr>
        <w:tc>
          <w:tcPr>
            <w:tcW w:w="869" w:type="pct"/>
            <w:vMerge/>
            <w:tcBorders>
              <w:top w:val="single" w:sz="12" w:space="0" w:color="000000"/>
              <w:left w:val="single" w:sz="12"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sector_filter =  ind2_com</w:t>
            </w:r>
          </w:p>
        </w:tc>
        <w:tc>
          <w:tcPr>
            <w:tcW w:w="56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999"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1005"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00"/>
        </w:trPr>
        <w:tc>
          <w:tcPr>
            <w:tcW w:w="869" w:type="pct"/>
            <w:tcBorders>
              <w:top w:val="nil"/>
              <w:left w:val="single" w:sz="12" w:space="0" w:color="000000"/>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,467</w:t>
            </w:r>
            <w:r w:rsidRPr="006511C8">
              <w:rPr>
                <w:rFonts w:ascii="Arial" w:eastAsia="Times New Roman" w:hAnsi="Arial" w:cs="Arial"/>
                <w:color w:val="000000"/>
                <w:sz w:val="18"/>
                <w:szCs w:val="18"/>
                <w:vertAlign w:val="superscript"/>
                <w:lang w:eastAsia="ru-RU"/>
              </w:rPr>
              <w:t>a</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.218</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.188</w:t>
            </w:r>
          </w:p>
        </w:tc>
        <w:tc>
          <w:tcPr>
            <w:tcW w:w="1005" w:type="pct"/>
            <w:tcBorders>
              <w:top w:val="nil"/>
              <w:left w:val="nil"/>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.121458</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42"/>
        </w:trPr>
        <w:tc>
          <w:tcPr>
            <w:tcW w:w="4268" w:type="pct"/>
            <w:gridSpan w:val="5"/>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Предикторы: (конст) nasdaq</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5000" w:type="pct"/>
            <w:gridSpan w:val="7"/>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Дисперсионный анализ</w:t>
            </w:r>
            <w:r w:rsidRPr="006511C8">
              <w:rPr>
                <w:rFonts w:ascii="Arial Bold" w:eastAsia="Times New Roman" w:hAnsi="Arial Bold" w:cs="Arial"/>
                <w:b/>
                <w:bCs/>
                <w:color w:val="000000"/>
                <w:sz w:val="18"/>
                <w:szCs w:val="18"/>
                <w:vertAlign w:val="superscript"/>
                <w:lang w:eastAsia="ru-RU"/>
              </w:rPr>
              <w:t>a,b</w:t>
            </w:r>
          </w:p>
        </w:tc>
      </w:tr>
      <w:tr w:rsidR="00C906B4" w:rsidRPr="006511C8" w:rsidTr="00470A68">
        <w:trPr>
          <w:trHeight w:val="559"/>
        </w:trPr>
        <w:tc>
          <w:tcPr>
            <w:tcW w:w="1704" w:type="pct"/>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561"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Сумма квадратов</w:t>
            </w:r>
          </w:p>
        </w:tc>
        <w:tc>
          <w:tcPr>
            <w:tcW w:w="999"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ст.св.</w:t>
            </w:r>
          </w:p>
        </w:tc>
        <w:tc>
          <w:tcPr>
            <w:tcW w:w="1005"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Средний квадрат</w:t>
            </w:r>
          </w:p>
        </w:tc>
        <w:tc>
          <w:tcPr>
            <w:tcW w:w="401"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F</w:t>
            </w:r>
          </w:p>
        </w:tc>
        <w:tc>
          <w:tcPr>
            <w:tcW w:w="331" w:type="pct"/>
            <w:tcBorders>
              <w:top w:val="single" w:sz="12" w:space="0" w:color="000000"/>
              <w:left w:val="nil"/>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Знч.</w:t>
            </w:r>
          </w:p>
        </w:tc>
      </w:tr>
      <w:tr w:rsidR="00C906B4" w:rsidRPr="006511C8" w:rsidTr="00470A68">
        <w:trPr>
          <w:trHeight w:val="300"/>
        </w:trPr>
        <w:tc>
          <w:tcPr>
            <w:tcW w:w="869" w:type="pct"/>
            <w:vMerge w:val="restart"/>
            <w:tcBorders>
              <w:top w:val="nil"/>
              <w:left w:val="single" w:sz="12" w:space="0" w:color="000000"/>
              <w:bottom w:val="single" w:sz="12" w:space="0" w:color="000000"/>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Регрессия</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.107</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.107</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7.266</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,012</w:t>
            </w:r>
            <w:r w:rsidRPr="006511C8">
              <w:rPr>
                <w:rFonts w:ascii="Arial" w:eastAsia="Times New Roman" w:hAnsi="Arial" w:cs="Arial"/>
                <w:color w:val="000000"/>
                <w:sz w:val="18"/>
                <w:szCs w:val="18"/>
                <w:vertAlign w:val="superscript"/>
                <w:lang w:eastAsia="ru-RU"/>
              </w:rPr>
              <w:t>c</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Остаток</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.384</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26</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.015</w:t>
            </w:r>
          </w:p>
        </w:tc>
        <w:tc>
          <w:tcPr>
            <w:tcW w:w="401"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Всего</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.491</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27</w:t>
            </w:r>
          </w:p>
        </w:tc>
        <w:tc>
          <w:tcPr>
            <w:tcW w:w="1005" w:type="pct"/>
            <w:tcBorders>
              <w:top w:val="nil"/>
              <w:left w:val="nil"/>
              <w:bottom w:val="single" w:sz="12" w:space="0" w:color="000000"/>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single" w:sz="12" w:space="0" w:color="000000"/>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Зависимая переменная: price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Выбирая только наблюдения, для которых sector_filter =  ind2_com</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c. Предикторы: (конст) nasdaq</w:t>
            </w: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5000" w:type="pct"/>
            <w:gridSpan w:val="7"/>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Коэффициенты</w:t>
            </w:r>
            <w:r w:rsidRPr="006511C8">
              <w:rPr>
                <w:rFonts w:ascii="Arial Bold" w:eastAsia="Times New Roman" w:hAnsi="Arial Bold" w:cs="Arial"/>
                <w:b/>
                <w:bCs/>
                <w:color w:val="000000"/>
                <w:sz w:val="18"/>
                <w:szCs w:val="18"/>
                <w:vertAlign w:val="superscript"/>
                <w:lang w:eastAsia="ru-RU"/>
              </w:rPr>
              <w:t>a,b</w:t>
            </w:r>
          </w:p>
        </w:tc>
      </w:tr>
      <w:tr w:rsidR="00C906B4" w:rsidRPr="006511C8" w:rsidTr="00470A68">
        <w:trPr>
          <w:trHeight w:val="1140"/>
        </w:trPr>
        <w:tc>
          <w:tcPr>
            <w:tcW w:w="1704"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1560" w:type="pct"/>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Нестандартизованные коэффициенты</w:t>
            </w:r>
          </w:p>
        </w:tc>
        <w:tc>
          <w:tcPr>
            <w:tcW w:w="1005" w:type="pct"/>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Стандартизованные коэффициенты</w:t>
            </w:r>
          </w:p>
        </w:tc>
        <w:tc>
          <w:tcPr>
            <w:tcW w:w="40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t</w:t>
            </w:r>
          </w:p>
        </w:tc>
        <w:tc>
          <w:tcPr>
            <w:tcW w:w="331"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Знч.</w:t>
            </w:r>
          </w:p>
        </w:tc>
      </w:tr>
      <w:tr w:rsidR="00C906B4" w:rsidRPr="006511C8" w:rsidTr="00470A68">
        <w:trPr>
          <w:trHeight w:val="300"/>
        </w:trPr>
        <w:tc>
          <w:tcPr>
            <w:tcW w:w="1704"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561"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w:t>
            </w:r>
          </w:p>
        </w:tc>
        <w:tc>
          <w:tcPr>
            <w:tcW w:w="999"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Стд. Ошибка</w:t>
            </w:r>
          </w:p>
        </w:tc>
        <w:tc>
          <w:tcPr>
            <w:tcW w:w="1005"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Бета</w:t>
            </w:r>
          </w:p>
        </w:tc>
        <w:tc>
          <w:tcPr>
            <w:tcW w:w="40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331"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r>
      <w:tr w:rsidR="00C906B4" w:rsidRPr="006511C8" w:rsidTr="00470A68">
        <w:trPr>
          <w:trHeight w:val="300"/>
        </w:trPr>
        <w:tc>
          <w:tcPr>
            <w:tcW w:w="869" w:type="pct"/>
            <w:vMerge w:val="restart"/>
            <w:tcBorders>
              <w:top w:val="nil"/>
              <w:left w:val="single" w:sz="12" w:space="0" w:color="000000"/>
              <w:bottom w:val="single" w:sz="12" w:space="0" w:color="000000"/>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(Константа)</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.060</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.023</w:t>
            </w:r>
          </w:p>
        </w:tc>
        <w:tc>
          <w:tcPr>
            <w:tcW w:w="1005"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2.548</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.017</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nasdaq</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1.177</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.437</w:t>
            </w:r>
          </w:p>
        </w:tc>
        <w:tc>
          <w:tcPr>
            <w:tcW w:w="1005"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.467</w:t>
            </w:r>
          </w:p>
        </w:tc>
        <w:tc>
          <w:tcPr>
            <w:tcW w:w="40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2.696</w:t>
            </w:r>
          </w:p>
        </w:tc>
        <w:tc>
          <w:tcPr>
            <w:tcW w:w="331" w:type="pct"/>
            <w:tcBorders>
              <w:top w:val="nil"/>
              <w:left w:val="nil"/>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.012</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Зависимая переменная: price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Выбирая только наблюдения, для которых sector_filter =  ind2_com</w:t>
            </w: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4268" w:type="pct"/>
            <w:gridSpan w:val="5"/>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Сводка для модели</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79"/>
        </w:trPr>
        <w:tc>
          <w:tcPr>
            <w:tcW w:w="869" w:type="pct"/>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834" w:type="pct"/>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R</w:t>
            </w:r>
          </w:p>
        </w:tc>
        <w:tc>
          <w:tcPr>
            <w:tcW w:w="56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R-квадрат</w:t>
            </w:r>
          </w:p>
        </w:tc>
        <w:tc>
          <w:tcPr>
            <w:tcW w:w="999"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Скорректированный R-квадрат</w:t>
            </w:r>
          </w:p>
        </w:tc>
        <w:tc>
          <w:tcPr>
            <w:tcW w:w="1005"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Стд. ошибка оценки</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559"/>
        </w:trPr>
        <w:tc>
          <w:tcPr>
            <w:tcW w:w="869" w:type="pct"/>
            <w:vMerge/>
            <w:tcBorders>
              <w:top w:val="single" w:sz="12" w:space="0" w:color="000000"/>
              <w:left w:val="single" w:sz="12"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sector_filter =  IT1_hard</w:t>
            </w:r>
          </w:p>
        </w:tc>
        <w:tc>
          <w:tcPr>
            <w:tcW w:w="56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999"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1005"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00"/>
        </w:trPr>
        <w:tc>
          <w:tcPr>
            <w:tcW w:w="869" w:type="pct"/>
            <w:tcBorders>
              <w:top w:val="nil"/>
              <w:left w:val="single" w:sz="12" w:space="0" w:color="000000"/>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,432</w:t>
            </w:r>
            <w:r w:rsidRPr="006511C8">
              <w:rPr>
                <w:rFonts w:ascii="Arial" w:eastAsia="Times New Roman" w:hAnsi="Arial" w:cs="Arial"/>
                <w:color w:val="000000"/>
                <w:sz w:val="18"/>
                <w:szCs w:val="18"/>
                <w:vertAlign w:val="superscript"/>
                <w:lang w:eastAsia="ru-RU"/>
              </w:rPr>
              <w:t>a</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.186</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.177</w:t>
            </w:r>
          </w:p>
        </w:tc>
        <w:tc>
          <w:tcPr>
            <w:tcW w:w="1005" w:type="pct"/>
            <w:tcBorders>
              <w:top w:val="nil"/>
              <w:left w:val="nil"/>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.164032</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42"/>
        </w:trPr>
        <w:tc>
          <w:tcPr>
            <w:tcW w:w="4268" w:type="pct"/>
            <w:gridSpan w:val="5"/>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Предикторы: (конст) nasdaq</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5000" w:type="pct"/>
            <w:gridSpan w:val="7"/>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Дисперсионный анализ</w:t>
            </w:r>
            <w:r w:rsidRPr="006511C8">
              <w:rPr>
                <w:rFonts w:ascii="Arial Bold" w:eastAsia="Times New Roman" w:hAnsi="Arial Bold" w:cs="Arial"/>
                <w:b/>
                <w:bCs/>
                <w:color w:val="000000"/>
                <w:sz w:val="18"/>
                <w:szCs w:val="18"/>
                <w:vertAlign w:val="superscript"/>
                <w:lang w:eastAsia="ru-RU"/>
              </w:rPr>
              <w:t>a,b</w:t>
            </w:r>
          </w:p>
        </w:tc>
      </w:tr>
      <w:tr w:rsidR="00C906B4" w:rsidRPr="006511C8" w:rsidTr="00470A68">
        <w:trPr>
          <w:trHeight w:val="559"/>
        </w:trPr>
        <w:tc>
          <w:tcPr>
            <w:tcW w:w="1704" w:type="pct"/>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561"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Сумма квадратов</w:t>
            </w:r>
          </w:p>
        </w:tc>
        <w:tc>
          <w:tcPr>
            <w:tcW w:w="999"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ст.св.</w:t>
            </w:r>
          </w:p>
        </w:tc>
        <w:tc>
          <w:tcPr>
            <w:tcW w:w="1005"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Средний квадрат</w:t>
            </w:r>
          </w:p>
        </w:tc>
        <w:tc>
          <w:tcPr>
            <w:tcW w:w="401"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F</w:t>
            </w:r>
          </w:p>
        </w:tc>
        <w:tc>
          <w:tcPr>
            <w:tcW w:w="331" w:type="pct"/>
            <w:tcBorders>
              <w:top w:val="single" w:sz="12" w:space="0" w:color="000000"/>
              <w:left w:val="nil"/>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Знч.</w:t>
            </w:r>
          </w:p>
        </w:tc>
      </w:tr>
      <w:tr w:rsidR="00C906B4" w:rsidRPr="006511C8" w:rsidTr="00470A68">
        <w:trPr>
          <w:trHeight w:val="300"/>
        </w:trPr>
        <w:tc>
          <w:tcPr>
            <w:tcW w:w="869" w:type="pct"/>
            <w:vMerge w:val="restart"/>
            <w:tcBorders>
              <w:top w:val="nil"/>
              <w:left w:val="single" w:sz="12" w:space="0" w:color="000000"/>
              <w:bottom w:val="single" w:sz="12" w:space="0" w:color="000000"/>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Регрессия</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.543</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.543</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20.168</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,000</w:t>
            </w:r>
            <w:r w:rsidRPr="006511C8">
              <w:rPr>
                <w:rFonts w:ascii="Arial" w:eastAsia="Times New Roman" w:hAnsi="Arial" w:cs="Arial"/>
                <w:color w:val="000000"/>
                <w:sz w:val="18"/>
                <w:szCs w:val="18"/>
                <w:vertAlign w:val="superscript"/>
                <w:lang w:eastAsia="ru-RU"/>
              </w:rPr>
              <w:t>c</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Остаток</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2.368</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88</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.027</w:t>
            </w:r>
          </w:p>
        </w:tc>
        <w:tc>
          <w:tcPr>
            <w:tcW w:w="401"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Всего</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2.910</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89</w:t>
            </w:r>
          </w:p>
        </w:tc>
        <w:tc>
          <w:tcPr>
            <w:tcW w:w="1005" w:type="pct"/>
            <w:tcBorders>
              <w:top w:val="nil"/>
              <w:left w:val="nil"/>
              <w:bottom w:val="single" w:sz="12" w:space="0" w:color="000000"/>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single" w:sz="12" w:space="0" w:color="000000"/>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Зависимая переменная: price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Выбирая только наблюдения, для которых sector_filter =  IT1_hard</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c. Предикторы: (конст) nasdaq</w:t>
            </w: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5000" w:type="pct"/>
            <w:gridSpan w:val="7"/>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Коэффициенты</w:t>
            </w:r>
            <w:r w:rsidRPr="006511C8">
              <w:rPr>
                <w:rFonts w:ascii="Arial Bold" w:eastAsia="Times New Roman" w:hAnsi="Arial Bold" w:cs="Arial"/>
                <w:b/>
                <w:bCs/>
                <w:color w:val="000000"/>
                <w:sz w:val="18"/>
                <w:szCs w:val="18"/>
                <w:vertAlign w:val="superscript"/>
                <w:lang w:eastAsia="ru-RU"/>
              </w:rPr>
              <w:t>a,b</w:t>
            </w:r>
          </w:p>
        </w:tc>
      </w:tr>
      <w:tr w:rsidR="00C906B4" w:rsidRPr="006511C8" w:rsidTr="00470A68">
        <w:trPr>
          <w:trHeight w:val="1140"/>
        </w:trPr>
        <w:tc>
          <w:tcPr>
            <w:tcW w:w="1704"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1560" w:type="pct"/>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Нестандартизованные коэффициенты</w:t>
            </w:r>
          </w:p>
        </w:tc>
        <w:tc>
          <w:tcPr>
            <w:tcW w:w="1005" w:type="pct"/>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Стандартизованные коэффициенты</w:t>
            </w:r>
          </w:p>
        </w:tc>
        <w:tc>
          <w:tcPr>
            <w:tcW w:w="40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t</w:t>
            </w:r>
          </w:p>
        </w:tc>
        <w:tc>
          <w:tcPr>
            <w:tcW w:w="331"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Знч.</w:t>
            </w:r>
          </w:p>
        </w:tc>
      </w:tr>
      <w:tr w:rsidR="00C906B4" w:rsidRPr="006511C8" w:rsidTr="00470A68">
        <w:trPr>
          <w:trHeight w:val="300"/>
        </w:trPr>
        <w:tc>
          <w:tcPr>
            <w:tcW w:w="1704"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561"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w:t>
            </w:r>
          </w:p>
        </w:tc>
        <w:tc>
          <w:tcPr>
            <w:tcW w:w="999"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Стд. Ошибка</w:t>
            </w:r>
          </w:p>
        </w:tc>
        <w:tc>
          <w:tcPr>
            <w:tcW w:w="1005"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Бета</w:t>
            </w:r>
          </w:p>
        </w:tc>
        <w:tc>
          <w:tcPr>
            <w:tcW w:w="40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331"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r>
      <w:tr w:rsidR="00C906B4" w:rsidRPr="006511C8" w:rsidTr="00470A68">
        <w:trPr>
          <w:trHeight w:val="300"/>
        </w:trPr>
        <w:tc>
          <w:tcPr>
            <w:tcW w:w="869" w:type="pct"/>
            <w:vMerge w:val="restart"/>
            <w:tcBorders>
              <w:top w:val="nil"/>
              <w:left w:val="single" w:sz="12" w:space="0" w:color="000000"/>
              <w:bottom w:val="single" w:sz="12" w:space="0" w:color="000000"/>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(Константа)</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.020</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.017</w:t>
            </w:r>
          </w:p>
        </w:tc>
        <w:tc>
          <w:tcPr>
            <w:tcW w:w="1005"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1.150</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.253</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nasdaq</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.984</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.219</w:t>
            </w:r>
          </w:p>
        </w:tc>
        <w:tc>
          <w:tcPr>
            <w:tcW w:w="1005"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.432</w:t>
            </w:r>
          </w:p>
        </w:tc>
        <w:tc>
          <w:tcPr>
            <w:tcW w:w="40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4.491</w:t>
            </w:r>
          </w:p>
        </w:tc>
        <w:tc>
          <w:tcPr>
            <w:tcW w:w="331" w:type="pct"/>
            <w:tcBorders>
              <w:top w:val="nil"/>
              <w:left w:val="nil"/>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.000</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Зависимая переменная: price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Выбирая только наблюдения, для которых sector_filter =  IT1_hard</w:t>
            </w: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4268" w:type="pct"/>
            <w:gridSpan w:val="5"/>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Сводка для модели</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79"/>
        </w:trPr>
        <w:tc>
          <w:tcPr>
            <w:tcW w:w="869" w:type="pct"/>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834" w:type="pct"/>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R</w:t>
            </w:r>
          </w:p>
        </w:tc>
        <w:tc>
          <w:tcPr>
            <w:tcW w:w="56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R-квадрат</w:t>
            </w:r>
          </w:p>
        </w:tc>
        <w:tc>
          <w:tcPr>
            <w:tcW w:w="999"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Скорректированный R-квадрат</w:t>
            </w:r>
          </w:p>
        </w:tc>
        <w:tc>
          <w:tcPr>
            <w:tcW w:w="1005"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Стд. ошибка оценки</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559"/>
        </w:trPr>
        <w:tc>
          <w:tcPr>
            <w:tcW w:w="869" w:type="pct"/>
            <w:vMerge/>
            <w:tcBorders>
              <w:top w:val="single" w:sz="12" w:space="0" w:color="000000"/>
              <w:left w:val="single" w:sz="12"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sector_filter =  IT2_soft</w:t>
            </w:r>
          </w:p>
        </w:tc>
        <w:tc>
          <w:tcPr>
            <w:tcW w:w="56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999"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1005"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00"/>
        </w:trPr>
        <w:tc>
          <w:tcPr>
            <w:tcW w:w="869" w:type="pct"/>
            <w:tcBorders>
              <w:top w:val="nil"/>
              <w:left w:val="single" w:sz="12" w:space="0" w:color="000000"/>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,641</w:t>
            </w:r>
            <w:r w:rsidRPr="006511C8">
              <w:rPr>
                <w:rFonts w:ascii="Arial" w:eastAsia="Times New Roman" w:hAnsi="Arial" w:cs="Arial"/>
                <w:color w:val="000000"/>
                <w:sz w:val="18"/>
                <w:szCs w:val="18"/>
                <w:vertAlign w:val="superscript"/>
                <w:lang w:eastAsia="ru-RU"/>
              </w:rPr>
              <w:t>a</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.411</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.398</w:t>
            </w:r>
          </w:p>
        </w:tc>
        <w:tc>
          <w:tcPr>
            <w:tcW w:w="1005" w:type="pct"/>
            <w:tcBorders>
              <w:top w:val="nil"/>
              <w:left w:val="nil"/>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.139238</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42"/>
        </w:trPr>
        <w:tc>
          <w:tcPr>
            <w:tcW w:w="4268" w:type="pct"/>
            <w:gridSpan w:val="5"/>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Предикторы: (конст) nasdaq</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5000" w:type="pct"/>
            <w:gridSpan w:val="7"/>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Дисперсионный анализ</w:t>
            </w:r>
            <w:r w:rsidRPr="006511C8">
              <w:rPr>
                <w:rFonts w:ascii="Arial Bold" w:eastAsia="Times New Roman" w:hAnsi="Arial Bold" w:cs="Arial"/>
                <w:b/>
                <w:bCs/>
                <w:color w:val="000000"/>
                <w:sz w:val="18"/>
                <w:szCs w:val="18"/>
                <w:vertAlign w:val="superscript"/>
                <w:lang w:eastAsia="ru-RU"/>
              </w:rPr>
              <w:t>a,b</w:t>
            </w:r>
          </w:p>
        </w:tc>
      </w:tr>
      <w:tr w:rsidR="00C906B4" w:rsidRPr="006511C8" w:rsidTr="00470A68">
        <w:trPr>
          <w:trHeight w:val="559"/>
        </w:trPr>
        <w:tc>
          <w:tcPr>
            <w:tcW w:w="1704" w:type="pct"/>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561"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Сумма квадратов</w:t>
            </w:r>
          </w:p>
        </w:tc>
        <w:tc>
          <w:tcPr>
            <w:tcW w:w="999"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ст.св.</w:t>
            </w:r>
          </w:p>
        </w:tc>
        <w:tc>
          <w:tcPr>
            <w:tcW w:w="1005"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Средний квадрат</w:t>
            </w:r>
          </w:p>
        </w:tc>
        <w:tc>
          <w:tcPr>
            <w:tcW w:w="401"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F</w:t>
            </w:r>
          </w:p>
        </w:tc>
        <w:tc>
          <w:tcPr>
            <w:tcW w:w="331" w:type="pct"/>
            <w:tcBorders>
              <w:top w:val="single" w:sz="12" w:space="0" w:color="000000"/>
              <w:left w:val="nil"/>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Знч.</w:t>
            </w:r>
          </w:p>
        </w:tc>
      </w:tr>
      <w:tr w:rsidR="00C906B4" w:rsidRPr="006511C8" w:rsidTr="00470A68">
        <w:trPr>
          <w:trHeight w:val="300"/>
        </w:trPr>
        <w:tc>
          <w:tcPr>
            <w:tcW w:w="869" w:type="pct"/>
            <w:vMerge w:val="restart"/>
            <w:tcBorders>
              <w:top w:val="nil"/>
              <w:left w:val="single" w:sz="12" w:space="0" w:color="000000"/>
              <w:bottom w:val="single" w:sz="12" w:space="0" w:color="000000"/>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Регрессия</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.608</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.608</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31.356</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,000</w:t>
            </w:r>
            <w:r w:rsidRPr="006511C8">
              <w:rPr>
                <w:rFonts w:ascii="Arial" w:eastAsia="Times New Roman" w:hAnsi="Arial" w:cs="Arial"/>
                <w:color w:val="000000"/>
                <w:sz w:val="18"/>
                <w:szCs w:val="18"/>
                <w:vertAlign w:val="superscript"/>
                <w:lang w:eastAsia="ru-RU"/>
              </w:rPr>
              <w:t>c</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Остаток</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.872</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45</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.019</w:t>
            </w:r>
          </w:p>
        </w:tc>
        <w:tc>
          <w:tcPr>
            <w:tcW w:w="401"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Всего</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1.480</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46</w:t>
            </w:r>
          </w:p>
        </w:tc>
        <w:tc>
          <w:tcPr>
            <w:tcW w:w="1005" w:type="pct"/>
            <w:tcBorders>
              <w:top w:val="nil"/>
              <w:left w:val="nil"/>
              <w:bottom w:val="single" w:sz="12" w:space="0" w:color="000000"/>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single" w:sz="12" w:space="0" w:color="000000"/>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Зависимая переменная: price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Выбирая только наблюдения, для которых sector_filter =  IT2_soft</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c. Предикторы: (конст) nasdaq</w:t>
            </w: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5000" w:type="pct"/>
            <w:gridSpan w:val="7"/>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Коэффициенты</w:t>
            </w:r>
            <w:r w:rsidRPr="006511C8">
              <w:rPr>
                <w:rFonts w:ascii="Arial Bold" w:eastAsia="Times New Roman" w:hAnsi="Arial Bold" w:cs="Arial"/>
                <w:b/>
                <w:bCs/>
                <w:color w:val="000000"/>
                <w:sz w:val="18"/>
                <w:szCs w:val="18"/>
                <w:vertAlign w:val="superscript"/>
                <w:lang w:eastAsia="ru-RU"/>
              </w:rPr>
              <w:t>a,b</w:t>
            </w:r>
          </w:p>
        </w:tc>
      </w:tr>
      <w:tr w:rsidR="00C906B4" w:rsidRPr="006511C8" w:rsidTr="00470A68">
        <w:trPr>
          <w:trHeight w:val="1140"/>
        </w:trPr>
        <w:tc>
          <w:tcPr>
            <w:tcW w:w="1704"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1560" w:type="pct"/>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Нестандартизованные коэффициенты</w:t>
            </w:r>
          </w:p>
        </w:tc>
        <w:tc>
          <w:tcPr>
            <w:tcW w:w="1005" w:type="pct"/>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Стандартизованные коэффициенты</w:t>
            </w:r>
          </w:p>
        </w:tc>
        <w:tc>
          <w:tcPr>
            <w:tcW w:w="40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t</w:t>
            </w:r>
          </w:p>
        </w:tc>
        <w:tc>
          <w:tcPr>
            <w:tcW w:w="331"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Знч.</w:t>
            </w:r>
          </w:p>
        </w:tc>
      </w:tr>
      <w:tr w:rsidR="00C906B4" w:rsidRPr="006511C8" w:rsidTr="00470A68">
        <w:trPr>
          <w:trHeight w:val="300"/>
        </w:trPr>
        <w:tc>
          <w:tcPr>
            <w:tcW w:w="1704"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561"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w:t>
            </w:r>
          </w:p>
        </w:tc>
        <w:tc>
          <w:tcPr>
            <w:tcW w:w="999"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Стд. Ошибка</w:t>
            </w:r>
          </w:p>
        </w:tc>
        <w:tc>
          <w:tcPr>
            <w:tcW w:w="1005"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Бета</w:t>
            </w:r>
          </w:p>
        </w:tc>
        <w:tc>
          <w:tcPr>
            <w:tcW w:w="40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331"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r>
      <w:tr w:rsidR="00C906B4" w:rsidRPr="006511C8" w:rsidTr="00470A68">
        <w:trPr>
          <w:trHeight w:val="300"/>
        </w:trPr>
        <w:tc>
          <w:tcPr>
            <w:tcW w:w="869" w:type="pct"/>
            <w:vMerge w:val="restart"/>
            <w:tcBorders>
              <w:top w:val="nil"/>
              <w:left w:val="single" w:sz="12" w:space="0" w:color="000000"/>
              <w:bottom w:val="single" w:sz="12" w:space="0" w:color="000000"/>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(Константа)</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.030</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.021</w:t>
            </w:r>
          </w:p>
        </w:tc>
        <w:tc>
          <w:tcPr>
            <w:tcW w:w="1005"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1.432</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.159</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nasdaq</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1.793</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.320</w:t>
            </w:r>
          </w:p>
        </w:tc>
        <w:tc>
          <w:tcPr>
            <w:tcW w:w="1005"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.641</w:t>
            </w:r>
          </w:p>
        </w:tc>
        <w:tc>
          <w:tcPr>
            <w:tcW w:w="40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5.600</w:t>
            </w:r>
          </w:p>
        </w:tc>
        <w:tc>
          <w:tcPr>
            <w:tcW w:w="331" w:type="pct"/>
            <w:tcBorders>
              <w:top w:val="nil"/>
              <w:left w:val="nil"/>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.000</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Зависимая переменная: price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Выбирая только наблюдения, для которых sector_filter =  IT2_soft</w:t>
            </w: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4268" w:type="pct"/>
            <w:gridSpan w:val="5"/>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Сводка для модели</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79"/>
        </w:trPr>
        <w:tc>
          <w:tcPr>
            <w:tcW w:w="869" w:type="pct"/>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834" w:type="pct"/>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R</w:t>
            </w:r>
          </w:p>
        </w:tc>
        <w:tc>
          <w:tcPr>
            <w:tcW w:w="56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R-квадрат</w:t>
            </w:r>
          </w:p>
        </w:tc>
        <w:tc>
          <w:tcPr>
            <w:tcW w:w="999"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Скорректированный R-квадрат</w:t>
            </w:r>
          </w:p>
        </w:tc>
        <w:tc>
          <w:tcPr>
            <w:tcW w:w="1005"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Стд. ошибка оценки</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559"/>
        </w:trPr>
        <w:tc>
          <w:tcPr>
            <w:tcW w:w="869" w:type="pct"/>
            <w:vMerge/>
            <w:tcBorders>
              <w:top w:val="single" w:sz="12" w:space="0" w:color="000000"/>
              <w:left w:val="single" w:sz="12"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sector_filter =  med1_hea</w:t>
            </w:r>
          </w:p>
        </w:tc>
        <w:tc>
          <w:tcPr>
            <w:tcW w:w="56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999"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1005"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00"/>
        </w:trPr>
        <w:tc>
          <w:tcPr>
            <w:tcW w:w="869" w:type="pct"/>
            <w:tcBorders>
              <w:top w:val="nil"/>
              <w:left w:val="single" w:sz="12" w:space="0" w:color="000000"/>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,536</w:t>
            </w:r>
            <w:r w:rsidRPr="006511C8">
              <w:rPr>
                <w:rFonts w:ascii="Arial" w:eastAsia="Times New Roman" w:hAnsi="Arial" w:cs="Arial"/>
                <w:color w:val="000000"/>
                <w:sz w:val="18"/>
                <w:szCs w:val="18"/>
                <w:vertAlign w:val="superscript"/>
                <w:lang w:eastAsia="ru-RU"/>
              </w:rPr>
              <w:t>a</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.288</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.279</w:t>
            </w:r>
          </w:p>
        </w:tc>
        <w:tc>
          <w:tcPr>
            <w:tcW w:w="1005" w:type="pct"/>
            <w:tcBorders>
              <w:top w:val="nil"/>
              <w:left w:val="nil"/>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.205585</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42"/>
        </w:trPr>
        <w:tc>
          <w:tcPr>
            <w:tcW w:w="4268" w:type="pct"/>
            <w:gridSpan w:val="5"/>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Предикторы: (конст) nasdaq</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5000" w:type="pct"/>
            <w:gridSpan w:val="7"/>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Дисперсионный анализ</w:t>
            </w:r>
            <w:r w:rsidRPr="006511C8">
              <w:rPr>
                <w:rFonts w:ascii="Arial Bold" w:eastAsia="Times New Roman" w:hAnsi="Arial Bold" w:cs="Arial"/>
                <w:b/>
                <w:bCs/>
                <w:color w:val="000000"/>
                <w:sz w:val="18"/>
                <w:szCs w:val="18"/>
                <w:vertAlign w:val="superscript"/>
                <w:lang w:eastAsia="ru-RU"/>
              </w:rPr>
              <w:t>a,b</w:t>
            </w:r>
          </w:p>
        </w:tc>
      </w:tr>
      <w:tr w:rsidR="00C906B4" w:rsidRPr="006511C8" w:rsidTr="00470A68">
        <w:trPr>
          <w:trHeight w:val="559"/>
        </w:trPr>
        <w:tc>
          <w:tcPr>
            <w:tcW w:w="1704" w:type="pct"/>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561"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Сумма квадратов</w:t>
            </w:r>
          </w:p>
        </w:tc>
        <w:tc>
          <w:tcPr>
            <w:tcW w:w="999"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ст.св.</w:t>
            </w:r>
          </w:p>
        </w:tc>
        <w:tc>
          <w:tcPr>
            <w:tcW w:w="1005"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Средний квадрат</w:t>
            </w:r>
          </w:p>
        </w:tc>
        <w:tc>
          <w:tcPr>
            <w:tcW w:w="401"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F</w:t>
            </w:r>
          </w:p>
        </w:tc>
        <w:tc>
          <w:tcPr>
            <w:tcW w:w="331" w:type="pct"/>
            <w:tcBorders>
              <w:top w:val="single" w:sz="12" w:space="0" w:color="000000"/>
              <w:left w:val="nil"/>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Знч.</w:t>
            </w:r>
          </w:p>
        </w:tc>
      </w:tr>
      <w:tr w:rsidR="00C906B4" w:rsidRPr="006511C8" w:rsidTr="00470A68">
        <w:trPr>
          <w:trHeight w:val="300"/>
        </w:trPr>
        <w:tc>
          <w:tcPr>
            <w:tcW w:w="869" w:type="pct"/>
            <w:vMerge w:val="restart"/>
            <w:tcBorders>
              <w:top w:val="nil"/>
              <w:left w:val="single" w:sz="12" w:space="0" w:color="000000"/>
              <w:bottom w:val="single" w:sz="12" w:space="0" w:color="000000"/>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Регрессия</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1.434</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1.434</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33.920</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,000</w:t>
            </w:r>
            <w:r w:rsidRPr="006511C8">
              <w:rPr>
                <w:rFonts w:ascii="Arial" w:eastAsia="Times New Roman" w:hAnsi="Arial" w:cs="Arial"/>
                <w:color w:val="000000"/>
                <w:sz w:val="18"/>
                <w:szCs w:val="18"/>
                <w:vertAlign w:val="superscript"/>
                <w:lang w:eastAsia="ru-RU"/>
              </w:rPr>
              <w:t>c</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Остаток</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3.550</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84</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.042</w:t>
            </w:r>
          </w:p>
        </w:tc>
        <w:tc>
          <w:tcPr>
            <w:tcW w:w="401"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Всего</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4.984</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85</w:t>
            </w:r>
          </w:p>
        </w:tc>
        <w:tc>
          <w:tcPr>
            <w:tcW w:w="1005" w:type="pct"/>
            <w:tcBorders>
              <w:top w:val="nil"/>
              <w:left w:val="nil"/>
              <w:bottom w:val="single" w:sz="12" w:space="0" w:color="000000"/>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single" w:sz="12" w:space="0" w:color="000000"/>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Зависимая переменная: price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Выбирая только наблюдения, для которых sector_filter =  med1_hea</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c. Предикторы: (конст) nasdaq</w:t>
            </w: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5000" w:type="pct"/>
            <w:gridSpan w:val="7"/>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Коэффициенты</w:t>
            </w:r>
            <w:r w:rsidRPr="006511C8">
              <w:rPr>
                <w:rFonts w:ascii="Arial Bold" w:eastAsia="Times New Roman" w:hAnsi="Arial Bold" w:cs="Arial"/>
                <w:b/>
                <w:bCs/>
                <w:color w:val="000000"/>
                <w:sz w:val="18"/>
                <w:szCs w:val="18"/>
                <w:vertAlign w:val="superscript"/>
                <w:lang w:eastAsia="ru-RU"/>
              </w:rPr>
              <w:t>a,b</w:t>
            </w:r>
          </w:p>
        </w:tc>
      </w:tr>
      <w:tr w:rsidR="00C906B4" w:rsidRPr="006511C8" w:rsidTr="00470A68">
        <w:trPr>
          <w:trHeight w:val="1140"/>
        </w:trPr>
        <w:tc>
          <w:tcPr>
            <w:tcW w:w="1704"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1560" w:type="pct"/>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Нестандартизованные коэффициенты</w:t>
            </w:r>
          </w:p>
        </w:tc>
        <w:tc>
          <w:tcPr>
            <w:tcW w:w="1005" w:type="pct"/>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Стандартизованные коэффициенты</w:t>
            </w:r>
          </w:p>
        </w:tc>
        <w:tc>
          <w:tcPr>
            <w:tcW w:w="40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t</w:t>
            </w:r>
          </w:p>
        </w:tc>
        <w:tc>
          <w:tcPr>
            <w:tcW w:w="331"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Знч.</w:t>
            </w:r>
          </w:p>
        </w:tc>
      </w:tr>
      <w:tr w:rsidR="00C906B4" w:rsidRPr="006511C8" w:rsidTr="00470A68">
        <w:trPr>
          <w:trHeight w:val="300"/>
        </w:trPr>
        <w:tc>
          <w:tcPr>
            <w:tcW w:w="1704"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561"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w:t>
            </w:r>
          </w:p>
        </w:tc>
        <w:tc>
          <w:tcPr>
            <w:tcW w:w="999"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Стд. Ошибка</w:t>
            </w:r>
          </w:p>
        </w:tc>
        <w:tc>
          <w:tcPr>
            <w:tcW w:w="1005"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Бета</w:t>
            </w:r>
          </w:p>
        </w:tc>
        <w:tc>
          <w:tcPr>
            <w:tcW w:w="40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331"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r>
      <w:tr w:rsidR="00C906B4" w:rsidRPr="006511C8" w:rsidTr="00470A68">
        <w:trPr>
          <w:trHeight w:val="300"/>
        </w:trPr>
        <w:tc>
          <w:tcPr>
            <w:tcW w:w="869" w:type="pct"/>
            <w:vMerge w:val="restart"/>
            <w:tcBorders>
              <w:top w:val="nil"/>
              <w:left w:val="single" w:sz="12" w:space="0" w:color="000000"/>
              <w:bottom w:val="single" w:sz="12" w:space="0" w:color="000000"/>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(Константа)</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.036</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.022</w:t>
            </w:r>
          </w:p>
        </w:tc>
        <w:tc>
          <w:tcPr>
            <w:tcW w:w="1005"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1.609</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.111</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nasdaq</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1.434</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.246</w:t>
            </w:r>
          </w:p>
        </w:tc>
        <w:tc>
          <w:tcPr>
            <w:tcW w:w="1005"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.536</w:t>
            </w:r>
          </w:p>
        </w:tc>
        <w:tc>
          <w:tcPr>
            <w:tcW w:w="40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5.824</w:t>
            </w:r>
          </w:p>
        </w:tc>
        <w:tc>
          <w:tcPr>
            <w:tcW w:w="331" w:type="pct"/>
            <w:tcBorders>
              <w:top w:val="nil"/>
              <w:left w:val="nil"/>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.000</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Зависимая переменная: price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Выбирая только наблюдения, для которых sector_filter =  med1_hea</w:t>
            </w: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4268" w:type="pct"/>
            <w:gridSpan w:val="5"/>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Сводка для модели</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79"/>
        </w:trPr>
        <w:tc>
          <w:tcPr>
            <w:tcW w:w="869" w:type="pct"/>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834" w:type="pct"/>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R</w:t>
            </w:r>
          </w:p>
        </w:tc>
        <w:tc>
          <w:tcPr>
            <w:tcW w:w="56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R-квадрат</w:t>
            </w:r>
          </w:p>
        </w:tc>
        <w:tc>
          <w:tcPr>
            <w:tcW w:w="999"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Скорректированный R-квадрат</w:t>
            </w:r>
          </w:p>
        </w:tc>
        <w:tc>
          <w:tcPr>
            <w:tcW w:w="1005"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Стд. ошибка оценки</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559"/>
        </w:trPr>
        <w:tc>
          <w:tcPr>
            <w:tcW w:w="869" w:type="pct"/>
            <w:vMerge/>
            <w:tcBorders>
              <w:top w:val="single" w:sz="12" w:space="0" w:color="000000"/>
              <w:left w:val="single" w:sz="12"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sector_filter =  telecom</w:t>
            </w:r>
          </w:p>
        </w:tc>
        <w:tc>
          <w:tcPr>
            <w:tcW w:w="56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999"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1005"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00"/>
        </w:trPr>
        <w:tc>
          <w:tcPr>
            <w:tcW w:w="869" w:type="pct"/>
            <w:tcBorders>
              <w:top w:val="nil"/>
              <w:left w:val="single" w:sz="12" w:space="0" w:color="000000"/>
              <w:bottom w:val="nil"/>
              <w:right w:val="single" w:sz="12" w:space="0" w:color="000000"/>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,806</w:t>
            </w:r>
            <w:r w:rsidRPr="006511C8">
              <w:rPr>
                <w:rFonts w:ascii="Arial" w:eastAsia="Times New Roman" w:hAnsi="Arial" w:cs="Arial"/>
                <w:color w:val="000000"/>
                <w:sz w:val="18"/>
                <w:szCs w:val="18"/>
                <w:vertAlign w:val="superscript"/>
                <w:lang w:eastAsia="ru-RU"/>
              </w:rPr>
              <w:t>a</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.649</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.624</w:t>
            </w:r>
          </w:p>
        </w:tc>
        <w:tc>
          <w:tcPr>
            <w:tcW w:w="1005"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.238747</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00"/>
        </w:trPr>
        <w:tc>
          <w:tcPr>
            <w:tcW w:w="869" w:type="pct"/>
            <w:tcBorders>
              <w:top w:val="nil"/>
              <w:left w:val="single" w:sz="12" w:space="0" w:color="000000"/>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w:t>
            </w:r>
          </w:p>
        </w:tc>
        <w:tc>
          <w:tcPr>
            <w:tcW w:w="834"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,882</w:t>
            </w:r>
            <w:r w:rsidRPr="006511C8">
              <w:rPr>
                <w:rFonts w:ascii="Arial" w:eastAsia="Times New Roman" w:hAnsi="Arial" w:cs="Arial"/>
                <w:color w:val="000000"/>
                <w:sz w:val="18"/>
                <w:szCs w:val="18"/>
                <w:vertAlign w:val="superscript"/>
                <w:lang w:eastAsia="ru-RU"/>
              </w:rPr>
              <w:t>b</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.777</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.743</w:t>
            </w:r>
          </w:p>
        </w:tc>
        <w:tc>
          <w:tcPr>
            <w:tcW w:w="1005" w:type="pct"/>
            <w:tcBorders>
              <w:top w:val="nil"/>
              <w:left w:val="nil"/>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.197395</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42"/>
        </w:trPr>
        <w:tc>
          <w:tcPr>
            <w:tcW w:w="4268" w:type="pct"/>
            <w:gridSpan w:val="5"/>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Предикторы: (конст) nasdaq</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42"/>
        </w:trPr>
        <w:tc>
          <w:tcPr>
            <w:tcW w:w="4268" w:type="pct"/>
            <w:gridSpan w:val="5"/>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Предикторы: (конст) nasdaq, dxy</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5000" w:type="pct"/>
            <w:gridSpan w:val="7"/>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Дисперсионный анализ</w:t>
            </w:r>
            <w:r w:rsidRPr="006511C8">
              <w:rPr>
                <w:rFonts w:ascii="Arial Bold" w:eastAsia="Times New Roman" w:hAnsi="Arial Bold" w:cs="Arial"/>
                <w:b/>
                <w:bCs/>
                <w:color w:val="000000"/>
                <w:sz w:val="18"/>
                <w:szCs w:val="18"/>
                <w:vertAlign w:val="superscript"/>
                <w:lang w:eastAsia="ru-RU"/>
              </w:rPr>
              <w:t>a,b</w:t>
            </w:r>
          </w:p>
        </w:tc>
      </w:tr>
      <w:tr w:rsidR="00C906B4" w:rsidRPr="006511C8" w:rsidTr="00470A68">
        <w:trPr>
          <w:trHeight w:val="559"/>
        </w:trPr>
        <w:tc>
          <w:tcPr>
            <w:tcW w:w="1704" w:type="pct"/>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561"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Сумма квадратов</w:t>
            </w:r>
          </w:p>
        </w:tc>
        <w:tc>
          <w:tcPr>
            <w:tcW w:w="999"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ст.св.</w:t>
            </w:r>
          </w:p>
        </w:tc>
        <w:tc>
          <w:tcPr>
            <w:tcW w:w="1005"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Средний квадрат</w:t>
            </w:r>
          </w:p>
        </w:tc>
        <w:tc>
          <w:tcPr>
            <w:tcW w:w="401"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F</w:t>
            </w:r>
          </w:p>
        </w:tc>
        <w:tc>
          <w:tcPr>
            <w:tcW w:w="331" w:type="pct"/>
            <w:tcBorders>
              <w:top w:val="single" w:sz="12" w:space="0" w:color="000000"/>
              <w:left w:val="nil"/>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Знч.</w:t>
            </w:r>
          </w:p>
        </w:tc>
      </w:tr>
      <w:tr w:rsidR="00C906B4" w:rsidRPr="006511C8" w:rsidTr="00470A68">
        <w:trPr>
          <w:trHeight w:val="300"/>
        </w:trPr>
        <w:tc>
          <w:tcPr>
            <w:tcW w:w="869" w:type="pct"/>
            <w:vMerge w:val="restart"/>
            <w:tcBorders>
              <w:top w:val="nil"/>
              <w:left w:val="single" w:sz="12" w:space="0" w:color="000000"/>
              <w:bottom w:val="nil"/>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Регрессия</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1.477</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1.477</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25.908</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,000</w:t>
            </w:r>
            <w:r w:rsidRPr="006511C8">
              <w:rPr>
                <w:rFonts w:ascii="Arial" w:eastAsia="Times New Roman" w:hAnsi="Arial" w:cs="Arial"/>
                <w:color w:val="000000"/>
                <w:sz w:val="18"/>
                <w:szCs w:val="18"/>
                <w:vertAlign w:val="superscript"/>
                <w:lang w:eastAsia="ru-RU"/>
              </w:rPr>
              <w:t>c</w:t>
            </w:r>
          </w:p>
        </w:tc>
      </w:tr>
      <w:tr w:rsidR="00C906B4" w:rsidRPr="006511C8" w:rsidTr="00470A68">
        <w:trPr>
          <w:trHeight w:val="300"/>
        </w:trPr>
        <w:tc>
          <w:tcPr>
            <w:tcW w:w="869" w:type="pct"/>
            <w:vMerge/>
            <w:tcBorders>
              <w:top w:val="nil"/>
              <w:left w:val="single" w:sz="12" w:space="0" w:color="000000"/>
              <w:bottom w:val="nil"/>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Остаток</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.798</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14</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.057</w:t>
            </w:r>
          </w:p>
        </w:tc>
        <w:tc>
          <w:tcPr>
            <w:tcW w:w="401"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00"/>
        </w:trPr>
        <w:tc>
          <w:tcPr>
            <w:tcW w:w="869" w:type="pct"/>
            <w:vMerge/>
            <w:tcBorders>
              <w:top w:val="nil"/>
              <w:left w:val="single" w:sz="12" w:space="0" w:color="000000"/>
              <w:bottom w:val="nil"/>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Всего</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2.275</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15</w:t>
            </w:r>
          </w:p>
        </w:tc>
        <w:tc>
          <w:tcPr>
            <w:tcW w:w="1005"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00"/>
        </w:trPr>
        <w:tc>
          <w:tcPr>
            <w:tcW w:w="869" w:type="pct"/>
            <w:vMerge w:val="restart"/>
            <w:tcBorders>
              <w:top w:val="nil"/>
              <w:left w:val="single" w:sz="12" w:space="0" w:color="000000"/>
              <w:bottom w:val="single" w:sz="12" w:space="0" w:color="000000"/>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lastRenderedPageBreak/>
              <w:t>2</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Регрессия</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1.768</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.884</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22.690</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,000</w:t>
            </w:r>
            <w:r w:rsidRPr="006511C8">
              <w:rPr>
                <w:rFonts w:ascii="Arial" w:eastAsia="Times New Roman" w:hAnsi="Arial" w:cs="Arial"/>
                <w:color w:val="000000"/>
                <w:sz w:val="18"/>
                <w:szCs w:val="18"/>
                <w:vertAlign w:val="superscript"/>
                <w:lang w:eastAsia="ru-RU"/>
              </w:rPr>
              <w:t>d</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Остаток</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.507</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13</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.039</w:t>
            </w:r>
          </w:p>
        </w:tc>
        <w:tc>
          <w:tcPr>
            <w:tcW w:w="401"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Всего</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2.275</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15</w:t>
            </w:r>
          </w:p>
        </w:tc>
        <w:tc>
          <w:tcPr>
            <w:tcW w:w="1005" w:type="pct"/>
            <w:tcBorders>
              <w:top w:val="nil"/>
              <w:left w:val="nil"/>
              <w:bottom w:val="single" w:sz="12" w:space="0" w:color="000000"/>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single" w:sz="12" w:space="0" w:color="000000"/>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Зависимая переменная: price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Выбирая только наблюдения, для которых sector_filter =  telecom</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c. Предикторы: (конст) nasdaq</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d. Предикторы: (конст) nasdaq, dxy</w:t>
            </w: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5000" w:type="pct"/>
            <w:gridSpan w:val="7"/>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Коэффициенты</w:t>
            </w:r>
            <w:r w:rsidRPr="006511C8">
              <w:rPr>
                <w:rFonts w:ascii="Arial Bold" w:eastAsia="Times New Roman" w:hAnsi="Arial Bold" w:cs="Arial"/>
                <w:b/>
                <w:bCs/>
                <w:color w:val="000000"/>
                <w:sz w:val="18"/>
                <w:szCs w:val="18"/>
                <w:vertAlign w:val="superscript"/>
                <w:lang w:eastAsia="ru-RU"/>
              </w:rPr>
              <w:t>a,b</w:t>
            </w:r>
          </w:p>
        </w:tc>
      </w:tr>
      <w:tr w:rsidR="00C906B4" w:rsidRPr="006511C8" w:rsidTr="00470A68">
        <w:trPr>
          <w:trHeight w:val="1140"/>
        </w:trPr>
        <w:tc>
          <w:tcPr>
            <w:tcW w:w="1704"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1560" w:type="pct"/>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Нестандартизованные коэффициенты</w:t>
            </w:r>
          </w:p>
        </w:tc>
        <w:tc>
          <w:tcPr>
            <w:tcW w:w="1005" w:type="pct"/>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Стандартизованные коэффициенты</w:t>
            </w:r>
          </w:p>
        </w:tc>
        <w:tc>
          <w:tcPr>
            <w:tcW w:w="40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t</w:t>
            </w:r>
          </w:p>
        </w:tc>
        <w:tc>
          <w:tcPr>
            <w:tcW w:w="331"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Знч.</w:t>
            </w:r>
          </w:p>
        </w:tc>
      </w:tr>
      <w:tr w:rsidR="00C906B4" w:rsidRPr="006511C8" w:rsidTr="00470A68">
        <w:trPr>
          <w:trHeight w:val="300"/>
        </w:trPr>
        <w:tc>
          <w:tcPr>
            <w:tcW w:w="1704"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561"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w:t>
            </w:r>
          </w:p>
        </w:tc>
        <w:tc>
          <w:tcPr>
            <w:tcW w:w="999"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Стд. Ошибка</w:t>
            </w:r>
          </w:p>
        </w:tc>
        <w:tc>
          <w:tcPr>
            <w:tcW w:w="1005"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Бета</w:t>
            </w:r>
          </w:p>
        </w:tc>
        <w:tc>
          <w:tcPr>
            <w:tcW w:w="40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331"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r>
      <w:tr w:rsidR="00C906B4" w:rsidRPr="006511C8" w:rsidTr="00470A68">
        <w:trPr>
          <w:trHeight w:val="300"/>
        </w:trPr>
        <w:tc>
          <w:tcPr>
            <w:tcW w:w="869" w:type="pct"/>
            <w:vMerge w:val="restart"/>
            <w:tcBorders>
              <w:top w:val="nil"/>
              <w:left w:val="single" w:sz="12" w:space="0" w:color="000000"/>
              <w:bottom w:val="nil"/>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(Константа)</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-.033</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.060</w:t>
            </w:r>
          </w:p>
        </w:tc>
        <w:tc>
          <w:tcPr>
            <w:tcW w:w="1005"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-.548</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.592</w:t>
            </w:r>
          </w:p>
        </w:tc>
      </w:tr>
      <w:tr w:rsidR="00C906B4" w:rsidRPr="006511C8" w:rsidTr="00470A68">
        <w:trPr>
          <w:trHeight w:val="300"/>
        </w:trPr>
        <w:tc>
          <w:tcPr>
            <w:tcW w:w="869" w:type="pct"/>
            <w:vMerge/>
            <w:tcBorders>
              <w:top w:val="nil"/>
              <w:left w:val="single" w:sz="12" w:space="0" w:color="000000"/>
              <w:bottom w:val="nil"/>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nasdaq</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3.806</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.748</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.806</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5.090</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.000</w:t>
            </w:r>
          </w:p>
        </w:tc>
      </w:tr>
      <w:tr w:rsidR="00C906B4" w:rsidRPr="006511C8" w:rsidTr="00470A68">
        <w:trPr>
          <w:trHeight w:val="300"/>
        </w:trPr>
        <w:tc>
          <w:tcPr>
            <w:tcW w:w="869" w:type="pct"/>
            <w:vMerge w:val="restart"/>
            <w:tcBorders>
              <w:top w:val="nil"/>
              <w:left w:val="single" w:sz="12" w:space="0" w:color="000000"/>
              <w:bottom w:val="single" w:sz="12" w:space="0" w:color="000000"/>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(Константа)</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-.064</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.051</w:t>
            </w:r>
          </w:p>
        </w:tc>
        <w:tc>
          <w:tcPr>
            <w:tcW w:w="1005"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-1.263</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.229</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nasdaq</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4.477</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.665</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.948</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6.731</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.000</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dxy</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-6.914</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2.528</w:t>
            </w:r>
          </w:p>
        </w:tc>
        <w:tc>
          <w:tcPr>
            <w:tcW w:w="1005"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-.385</w:t>
            </w:r>
          </w:p>
        </w:tc>
        <w:tc>
          <w:tcPr>
            <w:tcW w:w="40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-2.735</w:t>
            </w:r>
          </w:p>
        </w:tc>
        <w:tc>
          <w:tcPr>
            <w:tcW w:w="331" w:type="pct"/>
            <w:tcBorders>
              <w:top w:val="nil"/>
              <w:left w:val="nil"/>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.017</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Зависимая переменная: price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Выбирая только наблюдения, для которых sector_filter =  telecom</w:t>
            </w: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4268" w:type="pct"/>
            <w:gridSpan w:val="5"/>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Сводка для модели</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79"/>
        </w:trPr>
        <w:tc>
          <w:tcPr>
            <w:tcW w:w="869" w:type="pct"/>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834" w:type="pct"/>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R</w:t>
            </w:r>
          </w:p>
        </w:tc>
        <w:tc>
          <w:tcPr>
            <w:tcW w:w="56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R-квадрат</w:t>
            </w:r>
          </w:p>
        </w:tc>
        <w:tc>
          <w:tcPr>
            <w:tcW w:w="999"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Скорректированный R-квадрат</w:t>
            </w:r>
          </w:p>
        </w:tc>
        <w:tc>
          <w:tcPr>
            <w:tcW w:w="1005"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Стд. ошибка оценки</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559"/>
        </w:trPr>
        <w:tc>
          <w:tcPr>
            <w:tcW w:w="869" w:type="pct"/>
            <w:vMerge/>
            <w:tcBorders>
              <w:top w:val="single" w:sz="12" w:space="0" w:color="000000"/>
              <w:left w:val="single" w:sz="12"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sector_filter =  utilitie</w:t>
            </w:r>
          </w:p>
        </w:tc>
        <w:tc>
          <w:tcPr>
            <w:tcW w:w="56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999"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1005"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00"/>
        </w:trPr>
        <w:tc>
          <w:tcPr>
            <w:tcW w:w="869" w:type="pct"/>
            <w:tcBorders>
              <w:top w:val="nil"/>
              <w:left w:val="single" w:sz="12" w:space="0" w:color="000000"/>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,565</w:t>
            </w:r>
            <w:r w:rsidRPr="006511C8">
              <w:rPr>
                <w:rFonts w:ascii="Arial" w:eastAsia="Times New Roman" w:hAnsi="Arial" w:cs="Arial"/>
                <w:color w:val="000000"/>
                <w:sz w:val="18"/>
                <w:szCs w:val="18"/>
                <w:vertAlign w:val="superscript"/>
                <w:lang w:eastAsia="ru-RU"/>
              </w:rPr>
              <w:t>a</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.319</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.281</w:t>
            </w:r>
          </w:p>
        </w:tc>
        <w:tc>
          <w:tcPr>
            <w:tcW w:w="1005" w:type="pct"/>
            <w:tcBorders>
              <w:top w:val="nil"/>
              <w:left w:val="nil"/>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.105433</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42"/>
        </w:trPr>
        <w:tc>
          <w:tcPr>
            <w:tcW w:w="4268" w:type="pct"/>
            <w:gridSpan w:val="5"/>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Предикторы: (конст) nasdaq</w:t>
            </w: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5000" w:type="pct"/>
            <w:gridSpan w:val="7"/>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Дисперсионный анализ</w:t>
            </w:r>
            <w:r w:rsidRPr="006511C8">
              <w:rPr>
                <w:rFonts w:ascii="Arial Bold" w:eastAsia="Times New Roman" w:hAnsi="Arial Bold" w:cs="Arial"/>
                <w:b/>
                <w:bCs/>
                <w:color w:val="000000"/>
                <w:sz w:val="18"/>
                <w:szCs w:val="18"/>
                <w:vertAlign w:val="superscript"/>
                <w:lang w:eastAsia="ru-RU"/>
              </w:rPr>
              <w:t>a,b</w:t>
            </w:r>
          </w:p>
        </w:tc>
      </w:tr>
      <w:tr w:rsidR="00C906B4" w:rsidRPr="006511C8" w:rsidTr="00470A68">
        <w:trPr>
          <w:trHeight w:val="559"/>
        </w:trPr>
        <w:tc>
          <w:tcPr>
            <w:tcW w:w="1704" w:type="pct"/>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561"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Сумма квадратов</w:t>
            </w:r>
          </w:p>
        </w:tc>
        <w:tc>
          <w:tcPr>
            <w:tcW w:w="999"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ст.св.</w:t>
            </w:r>
          </w:p>
        </w:tc>
        <w:tc>
          <w:tcPr>
            <w:tcW w:w="1005"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Средний квадрат</w:t>
            </w:r>
          </w:p>
        </w:tc>
        <w:tc>
          <w:tcPr>
            <w:tcW w:w="401" w:type="pct"/>
            <w:tcBorders>
              <w:top w:val="single" w:sz="12" w:space="0" w:color="000000"/>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F</w:t>
            </w:r>
          </w:p>
        </w:tc>
        <w:tc>
          <w:tcPr>
            <w:tcW w:w="331" w:type="pct"/>
            <w:tcBorders>
              <w:top w:val="single" w:sz="12" w:space="0" w:color="000000"/>
              <w:left w:val="nil"/>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Знч.</w:t>
            </w:r>
          </w:p>
        </w:tc>
      </w:tr>
      <w:tr w:rsidR="00C906B4" w:rsidRPr="006511C8" w:rsidTr="00470A68">
        <w:trPr>
          <w:trHeight w:val="300"/>
        </w:trPr>
        <w:tc>
          <w:tcPr>
            <w:tcW w:w="869" w:type="pct"/>
            <w:vMerge w:val="restart"/>
            <w:tcBorders>
              <w:top w:val="nil"/>
              <w:left w:val="single" w:sz="12" w:space="0" w:color="000000"/>
              <w:bottom w:val="single" w:sz="12" w:space="0" w:color="000000"/>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Регрессия</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.094</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.094</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8.438</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,009</w:t>
            </w:r>
            <w:r w:rsidRPr="006511C8">
              <w:rPr>
                <w:rFonts w:ascii="Arial" w:eastAsia="Times New Roman" w:hAnsi="Arial" w:cs="Arial"/>
                <w:color w:val="000000"/>
                <w:sz w:val="18"/>
                <w:szCs w:val="18"/>
                <w:vertAlign w:val="superscript"/>
                <w:lang w:eastAsia="ru-RU"/>
              </w:rPr>
              <w:t>c</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Остаток</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.200</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18</w:t>
            </w:r>
          </w:p>
        </w:tc>
        <w:tc>
          <w:tcPr>
            <w:tcW w:w="1005"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.011</w:t>
            </w:r>
          </w:p>
        </w:tc>
        <w:tc>
          <w:tcPr>
            <w:tcW w:w="401"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Всего</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.294</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19</w:t>
            </w:r>
          </w:p>
        </w:tc>
        <w:tc>
          <w:tcPr>
            <w:tcW w:w="1005" w:type="pct"/>
            <w:tcBorders>
              <w:top w:val="nil"/>
              <w:left w:val="nil"/>
              <w:bottom w:val="single" w:sz="12" w:space="0" w:color="000000"/>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single" w:sz="12" w:space="0" w:color="000000"/>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331"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Зависимая переменная: price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Выбирая только наблюдения, для которых sector_filter =  utilitie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c. Предикторы: (конст) nasdaq</w:t>
            </w:r>
          </w:p>
        </w:tc>
      </w:tr>
      <w:tr w:rsidR="00C906B4" w:rsidRPr="006511C8" w:rsidTr="00470A68">
        <w:trPr>
          <w:trHeight w:val="255"/>
        </w:trPr>
        <w:tc>
          <w:tcPr>
            <w:tcW w:w="86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834"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56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999"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1005"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40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c>
          <w:tcPr>
            <w:tcW w:w="331" w:type="pct"/>
            <w:tcBorders>
              <w:top w:val="nil"/>
              <w:left w:val="nil"/>
              <w:bottom w:val="nil"/>
              <w:right w:val="nil"/>
            </w:tcBorders>
            <w:shd w:val="clear" w:color="auto" w:fill="auto"/>
            <w:noWrap/>
            <w:vAlign w:val="bottom"/>
            <w:hideMark/>
          </w:tcPr>
          <w:p w:rsidR="00C906B4" w:rsidRPr="006511C8" w:rsidRDefault="00C906B4" w:rsidP="00470A68">
            <w:pPr>
              <w:spacing w:after="0" w:line="240" w:lineRule="auto"/>
              <w:rPr>
                <w:rFonts w:ascii="Arial" w:eastAsia="Times New Roman" w:hAnsi="Arial" w:cs="Arial"/>
                <w:sz w:val="20"/>
                <w:szCs w:val="20"/>
                <w:lang w:eastAsia="ru-RU"/>
              </w:rPr>
            </w:pPr>
          </w:p>
        </w:tc>
      </w:tr>
      <w:tr w:rsidR="00C906B4" w:rsidRPr="006511C8" w:rsidTr="00470A68">
        <w:trPr>
          <w:trHeight w:val="360"/>
        </w:trPr>
        <w:tc>
          <w:tcPr>
            <w:tcW w:w="5000" w:type="pct"/>
            <w:gridSpan w:val="7"/>
            <w:tcBorders>
              <w:top w:val="nil"/>
              <w:left w:val="nil"/>
              <w:bottom w:val="nil"/>
              <w:right w:val="nil"/>
            </w:tcBorders>
            <w:shd w:val="clear" w:color="auto" w:fill="auto"/>
            <w:vAlign w:val="center"/>
            <w:hideMark/>
          </w:tcPr>
          <w:p w:rsidR="00C906B4" w:rsidRPr="006511C8" w:rsidRDefault="00C906B4" w:rsidP="00470A68">
            <w:pPr>
              <w:spacing w:after="0" w:line="240" w:lineRule="auto"/>
              <w:jc w:val="center"/>
              <w:rPr>
                <w:rFonts w:ascii="Arial Bold" w:eastAsia="Times New Roman" w:hAnsi="Arial Bold" w:cs="Arial"/>
                <w:b/>
                <w:bCs/>
                <w:color w:val="000000"/>
                <w:sz w:val="18"/>
                <w:szCs w:val="18"/>
                <w:lang w:eastAsia="ru-RU"/>
              </w:rPr>
            </w:pPr>
            <w:r w:rsidRPr="006511C8">
              <w:rPr>
                <w:rFonts w:ascii="Arial Bold" w:eastAsia="Times New Roman" w:hAnsi="Arial Bold" w:cs="Arial"/>
                <w:b/>
                <w:bCs/>
                <w:color w:val="000000"/>
                <w:sz w:val="18"/>
                <w:szCs w:val="18"/>
                <w:lang w:eastAsia="ru-RU"/>
              </w:rPr>
              <w:t>Коэффициенты</w:t>
            </w:r>
            <w:r w:rsidRPr="006511C8">
              <w:rPr>
                <w:rFonts w:ascii="Arial Bold" w:eastAsia="Times New Roman" w:hAnsi="Arial Bold" w:cs="Arial"/>
                <w:b/>
                <w:bCs/>
                <w:color w:val="000000"/>
                <w:sz w:val="18"/>
                <w:szCs w:val="18"/>
                <w:vertAlign w:val="superscript"/>
                <w:lang w:eastAsia="ru-RU"/>
              </w:rPr>
              <w:t>a,b</w:t>
            </w:r>
          </w:p>
        </w:tc>
      </w:tr>
      <w:tr w:rsidR="00C906B4" w:rsidRPr="006511C8" w:rsidTr="00470A68">
        <w:trPr>
          <w:trHeight w:val="1140"/>
        </w:trPr>
        <w:tc>
          <w:tcPr>
            <w:tcW w:w="1704"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Модель</w:t>
            </w:r>
          </w:p>
        </w:tc>
        <w:tc>
          <w:tcPr>
            <w:tcW w:w="1560" w:type="pct"/>
            <w:gridSpan w:val="2"/>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Нестандартизованные коэффициенты</w:t>
            </w:r>
          </w:p>
        </w:tc>
        <w:tc>
          <w:tcPr>
            <w:tcW w:w="1005" w:type="pct"/>
            <w:tcBorders>
              <w:top w:val="single" w:sz="12" w:space="0" w:color="000000"/>
              <w:left w:val="nil"/>
              <w:bottom w:val="single" w:sz="4"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Стандартизованные коэффициенты</w:t>
            </w:r>
          </w:p>
        </w:tc>
        <w:tc>
          <w:tcPr>
            <w:tcW w:w="401" w:type="pct"/>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t</w:t>
            </w:r>
          </w:p>
        </w:tc>
        <w:tc>
          <w:tcPr>
            <w:tcW w:w="331" w:type="pct"/>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Знч.</w:t>
            </w:r>
          </w:p>
        </w:tc>
      </w:tr>
      <w:tr w:rsidR="00C906B4" w:rsidRPr="006511C8" w:rsidTr="00470A68">
        <w:trPr>
          <w:trHeight w:val="300"/>
        </w:trPr>
        <w:tc>
          <w:tcPr>
            <w:tcW w:w="1704"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561"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w:t>
            </w:r>
          </w:p>
        </w:tc>
        <w:tc>
          <w:tcPr>
            <w:tcW w:w="999"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Стд. Ошибка</w:t>
            </w:r>
          </w:p>
        </w:tc>
        <w:tc>
          <w:tcPr>
            <w:tcW w:w="1005" w:type="pct"/>
            <w:tcBorders>
              <w:top w:val="nil"/>
              <w:left w:val="nil"/>
              <w:bottom w:val="single" w:sz="12" w:space="0" w:color="000000"/>
              <w:right w:val="single" w:sz="4" w:space="0" w:color="000000"/>
            </w:tcBorders>
            <w:shd w:val="clear" w:color="auto" w:fill="auto"/>
            <w:vAlign w:val="bottom"/>
            <w:hideMark/>
          </w:tcPr>
          <w:p w:rsidR="00C906B4" w:rsidRPr="006511C8" w:rsidRDefault="00C906B4" w:rsidP="00470A68">
            <w:pPr>
              <w:spacing w:after="0" w:line="240" w:lineRule="auto"/>
              <w:jc w:val="center"/>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Бета</w:t>
            </w:r>
          </w:p>
        </w:tc>
        <w:tc>
          <w:tcPr>
            <w:tcW w:w="401" w:type="pct"/>
            <w:vMerge/>
            <w:tcBorders>
              <w:top w:val="single" w:sz="12" w:space="0" w:color="000000"/>
              <w:left w:val="single" w:sz="4" w:space="0" w:color="000000"/>
              <w:bottom w:val="single" w:sz="12" w:space="0" w:color="000000"/>
              <w:right w:val="single" w:sz="4"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331" w:type="pct"/>
            <w:vMerge/>
            <w:tcBorders>
              <w:top w:val="single" w:sz="12" w:space="0" w:color="000000"/>
              <w:left w:val="single" w:sz="4" w:space="0" w:color="000000"/>
              <w:bottom w:val="single" w:sz="12" w:space="0" w:color="000000"/>
              <w:right w:val="single" w:sz="12" w:space="0" w:color="000000"/>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r>
      <w:tr w:rsidR="00C906B4" w:rsidRPr="006511C8" w:rsidTr="00470A68">
        <w:trPr>
          <w:trHeight w:val="300"/>
        </w:trPr>
        <w:tc>
          <w:tcPr>
            <w:tcW w:w="869" w:type="pct"/>
            <w:vMerge w:val="restart"/>
            <w:tcBorders>
              <w:top w:val="nil"/>
              <w:left w:val="single" w:sz="12" w:space="0" w:color="000000"/>
              <w:bottom w:val="single" w:sz="12" w:space="0" w:color="000000"/>
              <w:right w:val="nil"/>
            </w:tcBorders>
            <w:shd w:val="clear" w:color="auto" w:fill="auto"/>
            <w:noWrap/>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w:t>
            </w:r>
          </w:p>
        </w:tc>
        <w:tc>
          <w:tcPr>
            <w:tcW w:w="834" w:type="pct"/>
            <w:tcBorders>
              <w:top w:val="nil"/>
              <w:left w:val="nil"/>
              <w:bottom w:val="nil"/>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(Константа)</w:t>
            </w:r>
          </w:p>
        </w:tc>
        <w:tc>
          <w:tcPr>
            <w:tcW w:w="56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.025</w:t>
            </w:r>
          </w:p>
        </w:tc>
        <w:tc>
          <w:tcPr>
            <w:tcW w:w="999"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.024</w:t>
            </w:r>
          </w:p>
        </w:tc>
        <w:tc>
          <w:tcPr>
            <w:tcW w:w="1005" w:type="pct"/>
            <w:tcBorders>
              <w:top w:val="nil"/>
              <w:left w:val="nil"/>
              <w:bottom w:val="nil"/>
              <w:right w:val="single" w:sz="4"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 </w:t>
            </w:r>
          </w:p>
        </w:tc>
        <w:tc>
          <w:tcPr>
            <w:tcW w:w="401" w:type="pct"/>
            <w:tcBorders>
              <w:top w:val="nil"/>
              <w:left w:val="nil"/>
              <w:bottom w:val="nil"/>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1.027</w:t>
            </w:r>
          </w:p>
        </w:tc>
        <w:tc>
          <w:tcPr>
            <w:tcW w:w="331" w:type="pct"/>
            <w:tcBorders>
              <w:top w:val="nil"/>
              <w:left w:val="nil"/>
              <w:bottom w:val="nil"/>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.318</w:t>
            </w:r>
          </w:p>
        </w:tc>
      </w:tr>
      <w:tr w:rsidR="00C906B4" w:rsidRPr="006511C8" w:rsidTr="00470A68">
        <w:trPr>
          <w:trHeight w:val="300"/>
        </w:trPr>
        <w:tc>
          <w:tcPr>
            <w:tcW w:w="869" w:type="pct"/>
            <w:vMerge/>
            <w:tcBorders>
              <w:top w:val="nil"/>
              <w:left w:val="single" w:sz="12" w:space="0" w:color="000000"/>
              <w:bottom w:val="single" w:sz="12" w:space="0" w:color="000000"/>
              <w:right w:val="nil"/>
            </w:tcBorders>
            <w:vAlign w:val="center"/>
            <w:hideMark/>
          </w:tcPr>
          <w:p w:rsidR="00C906B4" w:rsidRPr="006511C8" w:rsidRDefault="00C906B4" w:rsidP="00470A68">
            <w:pPr>
              <w:spacing w:after="0" w:line="240" w:lineRule="auto"/>
              <w:rPr>
                <w:rFonts w:ascii="Arial" w:eastAsia="Times New Roman" w:hAnsi="Arial" w:cs="Arial"/>
                <w:color w:val="000000"/>
                <w:sz w:val="18"/>
                <w:szCs w:val="18"/>
                <w:lang w:eastAsia="ru-RU"/>
              </w:rPr>
            </w:pPr>
          </w:p>
        </w:tc>
        <w:tc>
          <w:tcPr>
            <w:tcW w:w="834" w:type="pct"/>
            <w:tcBorders>
              <w:top w:val="nil"/>
              <w:left w:val="nil"/>
              <w:bottom w:val="single" w:sz="12" w:space="0" w:color="000000"/>
              <w:right w:val="single" w:sz="12" w:space="0" w:color="000000"/>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nasdaq</w:t>
            </w:r>
          </w:p>
        </w:tc>
        <w:tc>
          <w:tcPr>
            <w:tcW w:w="56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1.505</w:t>
            </w:r>
          </w:p>
        </w:tc>
        <w:tc>
          <w:tcPr>
            <w:tcW w:w="999"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.518</w:t>
            </w:r>
          </w:p>
        </w:tc>
        <w:tc>
          <w:tcPr>
            <w:tcW w:w="1005"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.565</w:t>
            </w:r>
          </w:p>
        </w:tc>
        <w:tc>
          <w:tcPr>
            <w:tcW w:w="401" w:type="pct"/>
            <w:tcBorders>
              <w:top w:val="nil"/>
              <w:left w:val="nil"/>
              <w:bottom w:val="single" w:sz="12" w:space="0" w:color="000000"/>
              <w:right w:val="single" w:sz="4"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2.905</w:t>
            </w:r>
          </w:p>
        </w:tc>
        <w:tc>
          <w:tcPr>
            <w:tcW w:w="331" w:type="pct"/>
            <w:tcBorders>
              <w:top w:val="nil"/>
              <w:left w:val="nil"/>
              <w:bottom w:val="single" w:sz="12" w:space="0" w:color="000000"/>
              <w:right w:val="single" w:sz="12" w:space="0" w:color="000000"/>
            </w:tcBorders>
            <w:shd w:val="clear" w:color="auto" w:fill="auto"/>
            <w:noWrap/>
            <w:hideMark/>
          </w:tcPr>
          <w:p w:rsidR="00C906B4" w:rsidRPr="006511C8" w:rsidRDefault="00C906B4" w:rsidP="00470A68">
            <w:pPr>
              <w:spacing w:after="0" w:line="240" w:lineRule="auto"/>
              <w:jc w:val="right"/>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.009</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a. Зависимая переменная: price</w:t>
            </w:r>
          </w:p>
        </w:tc>
      </w:tr>
      <w:tr w:rsidR="00C906B4" w:rsidRPr="006511C8" w:rsidTr="00470A68">
        <w:trPr>
          <w:trHeight w:val="342"/>
        </w:trPr>
        <w:tc>
          <w:tcPr>
            <w:tcW w:w="5000" w:type="pct"/>
            <w:gridSpan w:val="7"/>
            <w:tcBorders>
              <w:top w:val="nil"/>
              <w:left w:val="nil"/>
              <w:bottom w:val="nil"/>
              <w:right w:val="nil"/>
            </w:tcBorders>
            <w:shd w:val="clear" w:color="auto" w:fill="auto"/>
            <w:hideMark/>
          </w:tcPr>
          <w:p w:rsidR="00C906B4" w:rsidRPr="006511C8" w:rsidRDefault="00C906B4" w:rsidP="00470A68">
            <w:pPr>
              <w:spacing w:after="0" w:line="240" w:lineRule="auto"/>
              <w:rPr>
                <w:rFonts w:ascii="Arial" w:eastAsia="Times New Roman" w:hAnsi="Arial" w:cs="Arial"/>
                <w:color w:val="000000"/>
                <w:sz w:val="18"/>
                <w:szCs w:val="18"/>
                <w:lang w:eastAsia="ru-RU"/>
              </w:rPr>
            </w:pPr>
            <w:r w:rsidRPr="006511C8">
              <w:rPr>
                <w:rFonts w:ascii="Arial" w:eastAsia="Times New Roman" w:hAnsi="Arial" w:cs="Arial"/>
                <w:color w:val="000000"/>
                <w:sz w:val="18"/>
                <w:szCs w:val="18"/>
                <w:lang w:eastAsia="ru-RU"/>
              </w:rPr>
              <w:t>b. Выбирая только наблюдения, для которых sector_filter =  utilitie</w:t>
            </w:r>
          </w:p>
        </w:tc>
      </w:tr>
    </w:tbl>
    <w:p w:rsidR="00C906B4" w:rsidRDefault="00C906B4" w:rsidP="00C906B4"/>
    <w:p w:rsidR="00C906B4" w:rsidRPr="00C906B4" w:rsidRDefault="00C906B4" w:rsidP="000A0BF6">
      <w:pPr>
        <w:pStyle w:val="a3"/>
        <w:spacing w:after="0" w:line="360" w:lineRule="auto"/>
        <w:jc w:val="both"/>
        <w:rPr>
          <w:rFonts w:ascii="Times New Roman" w:hAnsi="Times New Roman" w:cs="Times New Roman"/>
          <w:sz w:val="28"/>
          <w:szCs w:val="28"/>
        </w:rPr>
      </w:pPr>
    </w:p>
    <w:sectPr w:rsidR="00C906B4" w:rsidRPr="00C906B4" w:rsidSect="009E07FD">
      <w:headerReference w:type="default" r:id="rId32"/>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6B8" w:rsidRDefault="00C156B8" w:rsidP="00F71C4A">
      <w:pPr>
        <w:spacing w:after="0" w:line="240" w:lineRule="auto"/>
      </w:pPr>
      <w:r>
        <w:separator/>
      </w:r>
    </w:p>
  </w:endnote>
  <w:endnote w:type="continuationSeparator" w:id="0">
    <w:p w:rsidR="00C156B8" w:rsidRDefault="00C156B8" w:rsidP="00F7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6B8" w:rsidRDefault="00C156B8" w:rsidP="00F71C4A">
      <w:pPr>
        <w:spacing w:after="0" w:line="240" w:lineRule="auto"/>
      </w:pPr>
      <w:r>
        <w:separator/>
      </w:r>
    </w:p>
  </w:footnote>
  <w:footnote w:type="continuationSeparator" w:id="0">
    <w:p w:rsidR="00C156B8" w:rsidRDefault="00C156B8" w:rsidP="00F71C4A">
      <w:pPr>
        <w:spacing w:after="0" w:line="240" w:lineRule="auto"/>
      </w:pPr>
      <w:r>
        <w:continuationSeparator/>
      </w:r>
    </w:p>
  </w:footnote>
  <w:footnote w:id="1">
    <w:p w:rsidR="00470A68" w:rsidRPr="00D042CF" w:rsidRDefault="00470A68" w:rsidP="00A62198">
      <w:pPr>
        <w:pStyle w:val="a7"/>
        <w:rPr>
          <w:rFonts w:ascii="Times New Roman" w:hAnsi="Times New Roman" w:cs="Times New Roman"/>
        </w:rPr>
      </w:pPr>
      <w:r w:rsidRPr="00D042CF">
        <w:rPr>
          <w:rStyle w:val="a9"/>
          <w:rFonts w:ascii="Times New Roman" w:hAnsi="Times New Roman" w:cs="Times New Roman"/>
        </w:rPr>
        <w:footnoteRef/>
      </w:r>
      <w:r w:rsidRPr="00D042CF">
        <w:rPr>
          <w:rFonts w:ascii="Times New Roman" w:hAnsi="Times New Roman" w:cs="Times New Roman"/>
        </w:rPr>
        <w:t xml:space="preserve"> Шарп У., Александер Г., Бейли Дж. Инвестиции: Пер. с англ. – М., 2004. С. 290.</w:t>
      </w:r>
    </w:p>
  </w:footnote>
  <w:footnote w:id="2">
    <w:p w:rsidR="00470A68" w:rsidRPr="00D042CF" w:rsidRDefault="00470A68" w:rsidP="00B87D49">
      <w:pPr>
        <w:pStyle w:val="a7"/>
        <w:rPr>
          <w:rFonts w:ascii="Times New Roman" w:hAnsi="Times New Roman" w:cs="Times New Roman"/>
          <w:lang w:val="en-US"/>
        </w:rPr>
      </w:pPr>
      <w:r w:rsidRPr="00D042CF">
        <w:rPr>
          <w:rStyle w:val="a9"/>
          <w:rFonts w:ascii="Times New Roman" w:hAnsi="Times New Roman" w:cs="Times New Roman"/>
        </w:rPr>
        <w:footnoteRef/>
      </w:r>
      <w:r w:rsidRPr="00D042CF">
        <w:rPr>
          <w:rFonts w:ascii="Times New Roman" w:hAnsi="Times New Roman" w:cs="Times New Roman"/>
        </w:rPr>
        <w:t xml:space="preserve"> Баринов Э.А., Хмыз О.В. Рынки: валютные и ценных бумаг. – М., 2001. С</w:t>
      </w:r>
      <w:r w:rsidRPr="00D042CF">
        <w:rPr>
          <w:rFonts w:ascii="Times New Roman" w:hAnsi="Times New Roman" w:cs="Times New Roman"/>
          <w:lang w:val="en-US"/>
        </w:rPr>
        <w:t>. 344.</w:t>
      </w:r>
    </w:p>
  </w:footnote>
  <w:footnote w:id="3">
    <w:p w:rsidR="00470A68" w:rsidRPr="00D042CF" w:rsidRDefault="00470A68">
      <w:pPr>
        <w:pStyle w:val="a7"/>
        <w:rPr>
          <w:rFonts w:ascii="Times New Roman" w:hAnsi="Times New Roman" w:cs="Times New Roman"/>
        </w:rPr>
      </w:pPr>
      <w:r w:rsidRPr="00D042CF">
        <w:rPr>
          <w:rStyle w:val="a9"/>
          <w:rFonts w:ascii="Times New Roman" w:hAnsi="Times New Roman" w:cs="Times New Roman"/>
        </w:rPr>
        <w:footnoteRef/>
      </w:r>
      <w:r w:rsidRPr="00D042CF">
        <w:rPr>
          <w:rFonts w:ascii="Times New Roman" w:hAnsi="Times New Roman" w:cs="Times New Roman"/>
        </w:rPr>
        <w:t xml:space="preserve"> </w:t>
      </w:r>
      <w:r w:rsidRPr="00D042CF">
        <w:rPr>
          <w:rFonts w:ascii="Times New Roman" w:hAnsi="Times New Roman" w:cs="Times New Roman"/>
          <w:shd w:val="clear" w:color="auto" w:fill="FFFFFF"/>
        </w:rPr>
        <w:t>Кейнс Дж. М. Общая теория</w:t>
      </w:r>
      <w:r w:rsidRPr="00D042CF">
        <w:rPr>
          <w:rStyle w:val="apple-converted-space"/>
          <w:rFonts w:ascii="Times New Roman" w:hAnsi="Times New Roman" w:cs="Times New Roman"/>
          <w:shd w:val="clear" w:color="auto" w:fill="FFFFFF"/>
          <w:lang w:val="en-US"/>
        </w:rPr>
        <w:t> </w:t>
      </w:r>
      <w:r w:rsidRPr="00D042CF">
        <w:rPr>
          <w:rStyle w:val="hl"/>
          <w:rFonts w:ascii="Times New Roman" w:hAnsi="Times New Roman" w:cs="Times New Roman"/>
        </w:rPr>
        <w:t>занятости</w:t>
      </w:r>
      <w:r w:rsidRPr="00D042CF">
        <w:rPr>
          <w:rFonts w:ascii="Times New Roman" w:hAnsi="Times New Roman" w:cs="Times New Roman"/>
          <w:shd w:val="clear" w:color="auto" w:fill="FFFFFF"/>
        </w:rPr>
        <w:t>, процента и денег. –</w:t>
      </w:r>
      <w:r>
        <w:rPr>
          <w:rFonts w:ascii="Times New Roman" w:hAnsi="Times New Roman" w:cs="Times New Roman"/>
          <w:shd w:val="clear" w:color="auto" w:fill="FFFFFF"/>
        </w:rPr>
        <w:t xml:space="preserve"> М., 2002</w:t>
      </w:r>
      <w:r w:rsidRPr="00D042CF">
        <w:rPr>
          <w:rFonts w:ascii="Times New Roman" w:hAnsi="Times New Roman" w:cs="Times New Roman"/>
          <w:shd w:val="clear" w:color="auto" w:fill="FFFFFF"/>
        </w:rPr>
        <w:t>.</w:t>
      </w:r>
    </w:p>
  </w:footnote>
  <w:footnote w:id="4">
    <w:p w:rsidR="00470A68" w:rsidRPr="00354D05" w:rsidRDefault="00470A68">
      <w:pPr>
        <w:pStyle w:val="a7"/>
        <w:rPr>
          <w:rFonts w:ascii="Times New Roman" w:hAnsi="Times New Roman" w:cs="Times New Roman"/>
          <w:lang w:val="en-US"/>
        </w:rPr>
      </w:pPr>
      <w:r w:rsidRPr="00872FCB">
        <w:rPr>
          <w:rStyle w:val="a9"/>
          <w:rFonts w:ascii="Times New Roman" w:hAnsi="Times New Roman" w:cs="Times New Roman"/>
        </w:rPr>
        <w:footnoteRef/>
      </w:r>
      <w:r w:rsidRPr="00872FCB">
        <w:rPr>
          <w:rFonts w:ascii="Times New Roman" w:hAnsi="Times New Roman" w:cs="Times New Roman"/>
          <w:lang w:val="en-US"/>
        </w:rPr>
        <w:t xml:space="preserve"> </w:t>
      </w:r>
      <w:r w:rsidRPr="00872FCB">
        <w:rPr>
          <w:rFonts w:ascii="Times New Roman" w:hAnsi="Times New Roman" w:cs="Times New Roman"/>
          <w:color w:val="000000"/>
          <w:shd w:val="clear" w:color="auto" w:fill="FFFFFF"/>
          <w:lang w:val="en-US"/>
        </w:rPr>
        <w:t>Sharpe F. William. Capital Assets Prices: A Theory of Market Equilibrium Under Conditions of Risk. –</w:t>
      </w:r>
      <w:r>
        <w:rPr>
          <w:rFonts w:ascii="Times New Roman" w:hAnsi="Times New Roman" w:cs="Times New Roman"/>
          <w:color w:val="000000"/>
          <w:shd w:val="clear" w:color="auto" w:fill="FFFFFF"/>
          <w:lang w:val="en-US"/>
        </w:rPr>
        <w:t xml:space="preserve"> Journal of Finance, 1964, </w:t>
      </w:r>
      <w:r w:rsidRPr="00354D05">
        <w:rPr>
          <w:rFonts w:ascii="Times New Roman" w:hAnsi="Times New Roman" w:cs="Times New Roman"/>
          <w:color w:val="000000"/>
          <w:shd w:val="clear" w:color="auto" w:fill="FFFFFF"/>
          <w:lang w:val="en-US"/>
        </w:rPr>
        <w:t>Vol. 19, No. 3.</w:t>
      </w:r>
    </w:p>
  </w:footnote>
  <w:footnote w:id="5">
    <w:p w:rsidR="00470A68" w:rsidRPr="00354D05" w:rsidRDefault="00470A68" w:rsidP="00B87D49">
      <w:pPr>
        <w:pStyle w:val="a7"/>
        <w:rPr>
          <w:rFonts w:ascii="Times New Roman" w:hAnsi="Times New Roman" w:cs="Times New Roman"/>
          <w:lang w:val="en-US"/>
        </w:rPr>
      </w:pPr>
      <w:r w:rsidRPr="00872FCB">
        <w:rPr>
          <w:rStyle w:val="a9"/>
          <w:rFonts w:ascii="Times New Roman" w:hAnsi="Times New Roman" w:cs="Times New Roman"/>
        </w:rPr>
        <w:footnoteRef/>
      </w:r>
      <w:r w:rsidRPr="00872FCB">
        <w:rPr>
          <w:rFonts w:ascii="Times New Roman" w:hAnsi="Times New Roman" w:cs="Times New Roman"/>
          <w:lang w:val="en-US"/>
        </w:rPr>
        <w:t>Ross S. The arbitrage theory of capital asset pricing. – Journal of Economi</w:t>
      </w:r>
      <w:r>
        <w:rPr>
          <w:rFonts w:ascii="Times New Roman" w:hAnsi="Times New Roman" w:cs="Times New Roman"/>
          <w:lang w:val="en-US"/>
        </w:rPr>
        <w:t xml:space="preserve">c Theory, 1976, No. 13. </w:t>
      </w:r>
    </w:p>
  </w:footnote>
  <w:footnote w:id="6">
    <w:p w:rsidR="00470A68" w:rsidRPr="00872FCB" w:rsidRDefault="00470A68">
      <w:pPr>
        <w:pStyle w:val="a7"/>
      </w:pPr>
      <w:r w:rsidRPr="00872FCB">
        <w:rPr>
          <w:rStyle w:val="a9"/>
          <w:rFonts w:ascii="Times New Roman" w:hAnsi="Times New Roman" w:cs="Times New Roman"/>
        </w:rPr>
        <w:footnoteRef/>
      </w:r>
      <w:r w:rsidRPr="00872FCB">
        <w:rPr>
          <w:rFonts w:ascii="Times New Roman" w:hAnsi="Times New Roman" w:cs="Times New Roman"/>
        </w:rPr>
        <w:t xml:space="preserve"> </w:t>
      </w:r>
      <w:r w:rsidRPr="00872FCB">
        <w:rPr>
          <w:rStyle w:val="hl"/>
          <w:rFonts w:ascii="Times New Roman" w:hAnsi="Times New Roman" w:cs="Times New Roman"/>
        </w:rPr>
        <w:t>Фридмен</w:t>
      </w:r>
      <w:r w:rsidRPr="00872FCB">
        <w:rPr>
          <w:rStyle w:val="apple-converted-space"/>
          <w:rFonts w:ascii="Times New Roman" w:hAnsi="Times New Roman" w:cs="Times New Roman"/>
          <w:shd w:val="clear" w:color="auto" w:fill="FFFFFF"/>
          <w:lang w:val="en-US"/>
        </w:rPr>
        <w:t> </w:t>
      </w:r>
      <w:r w:rsidRPr="00872FCB">
        <w:rPr>
          <w:rFonts w:ascii="Times New Roman" w:hAnsi="Times New Roman" w:cs="Times New Roman"/>
          <w:shd w:val="clear" w:color="auto" w:fill="FFFFFF"/>
        </w:rPr>
        <w:t>М. Тренды денежной массы в</w:t>
      </w:r>
      <w:r w:rsidRPr="00872FCB">
        <w:rPr>
          <w:rStyle w:val="apple-converted-space"/>
          <w:rFonts w:ascii="Times New Roman" w:hAnsi="Times New Roman" w:cs="Times New Roman"/>
          <w:shd w:val="clear" w:color="auto" w:fill="FFFFFF"/>
          <w:lang w:val="en-US"/>
        </w:rPr>
        <w:t> </w:t>
      </w:r>
      <w:r w:rsidRPr="00872FCB">
        <w:rPr>
          <w:rStyle w:val="hl"/>
          <w:rFonts w:ascii="Times New Roman" w:hAnsi="Times New Roman" w:cs="Times New Roman"/>
        </w:rPr>
        <w:t>США</w:t>
      </w:r>
      <w:r w:rsidRPr="00872FCB">
        <w:rPr>
          <w:rStyle w:val="apple-converted-space"/>
          <w:rFonts w:ascii="Times New Roman" w:hAnsi="Times New Roman" w:cs="Times New Roman"/>
          <w:shd w:val="clear" w:color="auto" w:fill="FFFFFF"/>
          <w:lang w:val="en-US"/>
        </w:rPr>
        <w:t> </w:t>
      </w:r>
      <w:r w:rsidRPr="00872FCB">
        <w:rPr>
          <w:rFonts w:ascii="Times New Roman" w:hAnsi="Times New Roman" w:cs="Times New Roman"/>
          <w:shd w:val="clear" w:color="auto" w:fill="FFFFFF"/>
        </w:rPr>
        <w:t>и Соединенном Королевстве: Их отношение к доходу, ценам и</w:t>
      </w:r>
      <w:r w:rsidRPr="00872FCB">
        <w:rPr>
          <w:rStyle w:val="apple-converted-space"/>
          <w:rFonts w:ascii="Times New Roman" w:hAnsi="Times New Roman" w:cs="Times New Roman"/>
          <w:shd w:val="clear" w:color="auto" w:fill="FFFFFF"/>
          <w:lang w:val="en-US"/>
        </w:rPr>
        <w:t> </w:t>
      </w:r>
      <w:r w:rsidRPr="00872FCB">
        <w:rPr>
          <w:rStyle w:val="hl"/>
          <w:rFonts w:ascii="Times New Roman" w:hAnsi="Times New Roman" w:cs="Times New Roman"/>
        </w:rPr>
        <w:t>ставкам</w:t>
      </w:r>
      <w:r w:rsidRPr="00872FCB">
        <w:rPr>
          <w:rStyle w:val="apple-converted-space"/>
          <w:rFonts w:ascii="Times New Roman" w:hAnsi="Times New Roman" w:cs="Times New Roman"/>
          <w:shd w:val="clear" w:color="auto" w:fill="FFFFFF"/>
          <w:lang w:val="en-US"/>
        </w:rPr>
        <w:t> </w:t>
      </w:r>
      <w:r w:rsidRPr="00872FCB">
        <w:rPr>
          <w:rFonts w:ascii="Times New Roman" w:hAnsi="Times New Roman" w:cs="Times New Roman"/>
          <w:shd w:val="clear" w:color="auto" w:fill="FFFFFF"/>
        </w:rPr>
        <w:t>процента</w:t>
      </w:r>
      <w:r>
        <w:rPr>
          <w:rFonts w:ascii="Times New Roman" w:hAnsi="Times New Roman" w:cs="Times New Roman"/>
          <w:shd w:val="clear" w:color="auto" w:fill="FFFFFF"/>
        </w:rPr>
        <w:t>, 1867</w:t>
      </w:r>
      <w:r w:rsidRPr="00872FCB">
        <w:rPr>
          <w:rFonts w:ascii="Times New Roman" w:hAnsi="Times New Roman" w:cs="Times New Roman"/>
          <w:shd w:val="clear" w:color="auto" w:fill="FFFFFF"/>
        </w:rPr>
        <w:t>–1975. / Пер. с англ. – М., 1993.</w:t>
      </w:r>
      <w:r w:rsidRPr="00872FCB">
        <w:rPr>
          <w:rFonts w:ascii="Verdana" w:hAnsi="Verdana"/>
          <w:color w:val="000000"/>
          <w:sz w:val="18"/>
          <w:szCs w:val="18"/>
        </w:rPr>
        <w:br/>
      </w:r>
    </w:p>
  </w:footnote>
  <w:footnote w:id="7">
    <w:p w:rsidR="00470A68" w:rsidRPr="00872FCB" w:rsidRDefault="00470A68" w:rsidP="00B87D49">
      <w:pPr>
        <w:pStyle w:val="a7"/>
        <w:rPr>
          <w:rFonts w:ascii="Times New Roman" w:hAnsi="Times New Roman" w:cs="Times New Roman"/>
          <w:lang w:val="en-US"/>
        </w:rPr>
      </w:pPr>
      <w:r w:rsidRPr="00872FCB">
        <w:rPr>
          <w:rStyle w:val="a9"/>
          <w:rFonts w:ascii="Times New Roman" w:hAnsi="Times New Roman" w:cs="Times New Roman"/>
        </w:rPr>
        <w:footnoteRef/>
      </w:r>
      <w:r w:rsidRPr="00872FCB">
        <w:rPr>
          <w:rFonts w:ascii="Times New Roman" w:hAnsi="Times New Roman" w:cs="Times New Roman"/>
          <w:lang w:val="en-US"/>
        </w:rPr>
        <w:t xml:space="preserve"> Chen N., Roll R., Ross S.A. Economic forces and the stock market. –</w:t>
      </w:r>
      <w:r>
        <w:rPr>
          <w:rFonts w:ascii="Times New Roman" w:hAnsi="Times New Roman" w:cs="Times New Roman"/>
          <w:lang w:val="en-US"/>
        </w:rPr>
        <w:t xml:space="preserve"> Journal of Business, 1986, No. </w:t>
      </w:r>
      <w:r w:rsidRPr="00872FCB">
        <w:rPr>
          <w:rFonts w:ascii="Times New Roman" w:hAnsi="Times New Roman" w:cs="Times New Roman"/>
          <w:lang w:val="en-US"/>
        </w:rPr>
        <w:t>59. P. 383–403.</w:t>
      </w:r>
    </w:p>
  </w:footnote>
  <w:footnote w:id="8">
    <w:p w:rsidR="00470A68" w:rsidRPr="005E46A8" w:rsidRDefault="00470A68" w:rsidP="005E46A8">
      <w:pPr>
        <w:pStyle w:val="Default"/>
        <w:rPr>
          <w:lang w:val="en-US"/>
        </w:rPr>
      </w:pPr>
      <w:r w:rsidRPr="00872FCB">
        <w:rPr>
          <w:rStyle w:val="a9"/>
          <w:rFonts w:ascii="Times New Roman" w:hAnsi="Times New Roman" w:cs="Times New Roman"/>
          <w:sz w:val="20"/>
          <w:szCs w:val="20"/>
        </w:rPr>
        <w:footnoteRef/>
      </w:r>
      <w:r w:rsidRPr="00872FCB">
        <w:rPr>
          <w:rFonts w:ascii="Times New Roman" w:hAnsi="Times New Roman" w:cs="Times New Roman"/>
          <w:sz w:val="20"/>
          <w:szCs w:val="20"/>
          <w:lang w:val="en-US"/>
        </w:rPr>
        <w:t xml:space="preserve"> </w:t>
      </w:r>
      <w:r w:rsidRPr="005E46A8">
        <w:rPr>
          <w:rFonts w:ascii="Times New Roman" w:hAnsi="Times New Roman" w:cs="Times New Roman"/>
          <w:sz w:val="20"/>
          <w:szCs w:val="20"/>
          <w:lang w:val="en-US"/>
        </w:rPr>
        <w:t xml:space="preserve">Berry </w:t>
      </w:r>
      <w:r>
        <w:rPr>
          <w:rFonts w:ascii="Times New Roman" w:hAnsi="Times New Roman" w:cs="Times New Roman"/>
          <w:sz w:val="20"/>
          <w:szCs w:val="20"/>
          <w:lang w:val="en-US"/>
        </w:rPr>
        <w:t>M.</w:t>
      </w:r>
      <w:r w:rsidRPr="005E46A8">
        <w:rPr>
          <w:rFonts w:ascii="Times New Roman" w:hAnsi="Times New Roman" w:cs="Times New Roman"/>
          <w:sz w:val="20"/>
          <w:szCs w:val="20"/>
          <w:lang w:val="en-US"/>
        </w:rPr>
        <w:t xml:space="preserve"> A., Burmeister</w:t>
      </w:r>
      <w:r>
        <w:rPr>
          <w:rFonts w:ascii="Times New Roman" w:hAnsi="Times New Roman" w:cs="Times New Roman"/>
          <w:sz w:val="20"/>
          <w:szCs w:val="20"/>
          <w:lang w:val="en-US"/>
        </w:rPr>
        <w:t xml:space="preserve"> </w:t>
      </w:r>
      <w:r w:rsidRPr="005E46A8">
        <w:rPr>
          <w:rFonts w:ascii="Times New Roman" w:hAnsi="Times New Roman" w:cs="Times New Roman"/>
          <w:sz w:val="20"/>
          <w:szCs w:val="20"/>
          <w:lang w:val="en-US"/>
        </w:rPr>
        <w:t>E</w:t>
      </w:r>
      <w:r>
        <w:rPr>
          <w:rFonts w:ascii="Times New Roman" w:hAnsi="Times New Roman" w:cs="Times New Roman"/>
          <w:sz w:val="20"/>
          <w:szCs w:val="20"/>
          <w:lang w:val="en-US"/>
        </w:rPr>
        <w:t>.</w:t>
      </w:r>
      <w:r w:rsidRPr="005E46A8">
        <w:rPr>
          <w:rFonts w:ascii="Times New Roman" w:hAnsi="Times New Roman" w:cs="Times New Roman"/>
          <w:sz w:val="20"/>
          <w:szCs w:val="20"/>
          <w:lang w:val="en-US"/>
        </w:rPr>
        <w:t xml:space="preserve"> and McElroy</w:t>
      </w:r>
      <w:r>
        <w:rPr>
          <w:rFonts w:ascii="Times New Roman" w:hAnsi="Times New Roman" w:cs="Times New Roman"/>
          <w:sz w:val="20"/>
          <w:szCs w:val="20"/>
          <w:lang w:val="en-US"/>
        </w:rPr>
        <w:t xml:space="preserve"> M. B.</w:t>
      </w:r>
      <w:r w:rsidR="00C216BF">
        <w:rPr>
          <w:rFonts w:ascii="Times New Roman" w:hAnsi="Times New Roman" w:cs="Times New Roman"/>
          <w:sz w:val="20"/>
          <w:szCs w:val="20"/>
          <w:lang w:val="en-US"/>
        </w:rPr>
        <w:t xml:space="preserve"> </w:t>
      </w:r>
      <w:r w:rsidR="00C216BF" w:rsidRPr="00C216BF">
        <w:rPr>
          <w:rFonts w:ascii="Times New Roman" w:hAnsi="Times New Roman" w:cs="Times New Roman"/>
          <w:sz w:val="20"/>
          <w:szCs w:val="20"/>
          <w:lang w:val="en-US"/>
        </w:rPr>
        <w:t>Sorting Out Risks Using Known APT Factors.</w:t>
      </w:r>
      <w:r w:rsidRPr="005E46A8">
        <w:rPr>
          <w:rFonts w:ascii="Times New Roman" w:hAnsi="Times New Roman" w:cs="Times New Roman"/>
          <w:sz w:val="20"/>
          <w:szCs w:val="20"/>
          <w:lang w:val="en-US"/>
        </w:rPr>
        <w:t xml:space="preserve"> Financial Analysts Journal, </w:t>
      </w:r>
      <w:r>
        <w:rPr>
          <w:rFonts w:ascii="Times New Roman" w:hAnsi="Times New Roman" w:cs="Times New Roman"/>
          <w:sz w:val="20"/>
          <w:szCs w:val="20"/>
          <w:lang w:val="en-US"/>
        </w:rPr>
        <w:t xml:space="preserve">1998, </w:t>
      </w:r>
      <w:r w:rsidRPr="005E46A8">
        <w:rPr>
          <w:rFonts w:ascii="Times New Roman" w:hAnsi="Times New Roman" w:cs="Times New Roman"/>
          <w:sz w:val="20"/>
          <w:szCs w:val="20"/>
          <w:lang w:val="en-US"/>
        </w:rPr>
        <w:t>Vol</w:t>
      </w:r>
      <w:r>
        <w:rPr>
          <w:rFonts w:ascii="Times New Roman" w:hAnsi="Times New Roman" w:cs="Times New Roman"/>
          <w:sz w:val="20"/>
          <w:szCs w:val="20"/>
          <w:lang w:val="en-US"/>
        </w:rPr>
        <w:t>. 44, No. 2</w:t>
      </w:r>
      <w:r w:rsidRPr="005E46A8">
        <w:rPr>
          <w:rFonts w:ascii="Times New Roman" w:hAnsi="Times New Roman" w:cs="Times New Roman"/>
          <w:sz w:val="20"/>
          <w:szCs w:val="20"/>
          <w:lang w:val="en-US"/>
        </w:rPr>
        <w:t xml:space="preserve">. </w:t>
      </w:r>
      <w:r>
        <w:rPr>
          <w:rFonts w:ascii="Times New Roman" w:hAnsi="Times New Roman" w:cs="Times New Roman"/>
          <w:sz w:val="20"/>
          <w:szCs w:val="20"/>
          <w:lang w:val="en-US"/>
        </w:rPr>
        <w:t>P. 29</w:t>
      </w:r>
      <w:r w:rsidRPr="00872FCB">
        <w:rPr>
          <w:rFonts w:ascii="Times New Roman" w:hAnsi="Times New Roman" w:cs="Times New Roman"/>
          <w:sz w:val="20"/>
          <w:szCs w:val="20"/>
          <w:lang w:val="en-US"/>
        </w:rPr>
        <w:t>–</w:t>
      </w:r>
      <w:r>
        <w:rPr>
          <w:rFonts w:ascii="Times New Roman" w:hAnsi="Times New Roman" w:cs="Times New Roman"/>
          <w:sz w:val="20"/>
          <w:szCs w:val="20"/>
          <w:lang w:val="en-US"/>
        </w:rPr>
        <w:t>42.</w:t>
      </w:r>
    </w:p>
  </w:footnote>
  <w:footnote w:id="9">
    <w:p w:rsidR="00470A68" w:rsidRPr="0021030E" w:rsidRDefault="00470A68" w:rsidP="00B87D49">
      <w:pPr>
        <w:pStyle w:val="a7"/>
        <w:rPr>
          <w:rFonts w:ascii="Times New Roman" w:hAnsi="Times New Roman" w:cs="Times New Roman"/>
          <w:lang w:val="en-US"/>
        </w:rPr>
      </w:pPr>
      <w:r w:rsidRPr="0021030E">
        <w:rPr>
          <w:rStyle w:val="a9"/>
          <w:rFonts w:ascii="Times New Roman" w:hAnsi="Times New Roman" w:cs="Times New Roman"/>
        </w:rPr>
        <w:footnoteRef/>
      </w:r>
      <w:r w:rsidRPr="0021030E">
        <w:rPr>
          <w:rFonts w:ascii="Times New Roman" w:hAnsi="Times New Roman" w:cs="Times New Roman"/>
          <w:lang w:val="en-US"/>
        </w:rPr>
        <w:t xml:space="preserve"> Wang G., Lim C. </w:t>
      </w:r>
      <w:r w:rsidRPr="0021030E">
        <w:rPr>
          <w:rFonts w:ascii="Times New Roman" w:hAnsi="Times New Roman" w:cs="Times New Roman"/>
          <w:bCs/>
          <w:lang w:val="en-US"/>
        </w:rPr>
        <w:t>Effects Of Macroeconomic Factors On Share Prices.</w:t>
      </w:r>
      <w:r w:rsidRPr="0021030E">
        <w:rPr>
          <w:rFonts w:ascii="Times New Roman" w:hAnsi="Times New Roman" w:cs="Times New Roman"/>
          <w:lang w:val="en-US"/>
        </w:rPr>
        <w:t xml:space="preserve"> </w:t>
      </w:r>
      <w:r>
        <w:rPr>
          <w:rFonts w:ascii="Times New Roman" w:hAnsi="Times New Roman" w:cs="Times New Roman"/>
          <w:lang w:val="en-US"/>
        </w:rPr>
        <w:t xml:space="preserve">– </w:t>
      </w:r>
      <w:r w:rsidRPr="0021030E">
        <w:rPr>
          <w:rFonts w:ascii="Times New Roman" w:hAnsi="Times New Roman" w:cs="Times New Roman"/>
          <w:bCs/>
          <w:lang w:val="en-US"/>
        </w:rPr>
        <w:t>Journal Of International Finance And Economics, 2010,</w:t>
      </w:r>
      <w:r>
        <w:rPr>
          <w:rFonts w:ascii="Times New Roman" w:hAnsi="Times New Roman" w:cs="Times New Roman"/>
          <w:bCs/>
          <w:lang w:val="en-US"/>
        </w:rPr>
        <w:t xml:space="preserve"> Vol. 10, No. </w:t>
      </w:r>
      <w:r w:rsidRPr="0021030E">
        <w:rPr>
          <w:rFonts w:ascii="Times New Roman" w:hAnsi="Times New Roman" w:cs="Times New Roman"/>
          <w:bCs/>
          <w:lang w:val="en-US"/>
        </w:rPr>
        <w:t>2.</w:t>
      </w:r>
    </w:p>
  </w:footnote>
  <w:footnote w:id="10">
    <w:p w:rsidR="00470A68" w:rsidRPr="006E36A3" w:rsidRDefault="00470A68" w:rsidP="00B87D49">
      <w:pPr>
        <w:pStyle w:val="a7"/>
        <w:rPr>
          <w:rFonts w:ascii="Times New Roman" w:hAnsi="Times New Roman" w:cs="Times New Roman"/>
          <w:lang w:val="en-US"/>
        </w:rPr>
      </w:pPr>
      <w:r w:rsidRPr="006E36A3">
        <w:rPr>
          <w:rStyle w:val="a9"/>
          <w:rFonts w:ascii="Times New Roman" w:hAnsi="Times New Roman" w:cs="Times New Roman"/>
        </w:rPr>
        <w:footnoteRef/>
      </w:r>
      <w:r w:rsidRPr="006E36A3">
        <w:rPr>
          <w:rFonts w:ascii="Times New Roman" w:hAnsi="Times New Roman" w:cs="Times New Roman"/>
          <w:lang w:val="en-US"/>
        </w:rPr>
        <w:t xml:space="preserve"> Fama E., K. French. Business Conditions and Expected Returns on Stocks and Bonds. – Journal</w:t>
      </w:r>
      <w:r>
        <w:rPr>
          <w:rFonts w:ascii="Times New Roman" w:hAnsi="Times New Roman" w:cs="Times New Roman"/>
          <w:lang w:val="en-US"/>
        </w:rPr>
        <w:t xml:space="preserve"> of Financial Economics, 1989, No. </w:t>
      </w:r>
      <w:r w:rsidRPr="006E36A3">
        <w:rPr>
          <w:rFonts w:ascii="Times New Roman" w:hAnsi="Times New Roman" w:cs="Times New Roman"/>
          <w:lang w:val="en-US"/>
        </w:rPr>
        <w:t xml:space="preserve">25. </w:t>
      </w:r>
      <w:r w:rsidRPr="006E36A3">
        <w:rPr>
          <w:rFonts w:ascii="Times New Roman" w:hAnsi="Times New Roman" w:cs="Times New Roman"/>
        </w:rPr>
        <w:t>Р</w:t>
      </w:r>
      <w:r w:rsidRPr="006E36A3">
        <w:rPr>
          <w:rFonts w:ascii="Times New Roman" w:hAnsi="Times New Roman" w:cs="Times New Roman"/>
          <w:lang w:val="en-US"/>
        </w:rPr>
        <w:t>. 23–49.</w:t>
      </w:r>
    </w:p>
  </w:footnote>
  <w:footnote w:id="11">
    <w:p w:rsidR="00470A68" w:rsidRPr="00E41859" w:rsidRDefault="00470A68" w:rsidP="00B87D49">
      <w:pPr>
        <w:pStyle w:val="a7"/>
        <w:rPr>
          <w:lang w:val="en-US"/>
        </w:rPr>
      </w:pPr>
      <w:r w:rsidRPr="006E36A3">
        <w:rPr>
          <w:rStyle w:val="a9"/>
          <w:rFonts w:ascii="Times New Roman" w:hAnsi="Times New Roman" w:cs="Times New Roman"/>
        </w:rPr>
        <w:footnoteRef/>
      </w:r>
      <w:r w:rsidRPr="006E36A3">
        <w:rPr>
          <w:rFonts w:ascii="Times New Roman" w:hAnsi="Times New Roman" w:cs="Times New Roman"/>
          <w:lang w:val="en-US"/>
        </w:rPr>
        <w:t xml:space="preserve"> Chang X., Lin S., Tam L., Wong G. Cross-sectional determinants of post-IPO stock performance: evidence from China. – Accounting &amp; Finance, 2010, </w:t>
      </w:r>
      <w:r>
        <w:rPr>
          <w:rFonts w:ascii="Times New Roman" w:hAnsi="Times New Roman" w:cs="Times New Roman"/>
          <w:lang w:val="en-US"/>
        </w:rPr>
        <w:t xml:space="preserve">No. </w:t>
      </w:r>
      <w:r w:rsidRPr="006E36A3">
        <w:rPr>
          <w:rFonts w:ascii="Times New Roman" w:hAnsi="Times New Roman" w:cs="Times New Roman"/>
          <w:lang w:val="en-US"/>
        </w:rPr>
        <w:t>50-3. P. 581–603.</w:t>
      </w:r>
    </w:p>
  </w:footnote>
  <w:footnote w:id="12">
    <w:p w:rsidR="00470A68" w:rsidRPr="001F00A7" w:rsidRDefault="00470A68" w:rsidP="00A55AC5">
      <w:pPr>
        <w:autoSpaceDE w:val="0"/>
        <w:autoSpaceDN w:val="0"/>
        <w:adjustRightInd w:val="0"/>
        <w:spacing w:after="0" w:line="240" w:lineRule="auto"/>
        <w:rPr>
          <w:rFonts w:ascii="Times New Roman" w:hAnsi="Times New Roman" w:cs="Times New Roman"/>
          <w:sz w:val="20"/>
          <w:szCs w:val="20"/>
          <w:lang w:val="en-US"/>
        </w:rPr>
      </w:pPr>
      <w:r w:rsidRPr="001F00A7">
        <w:rPr>
          <w:rStyle w:val="a9"/>
          <w:rFonts w:ascii="Times New Roman" w:hAnsi="Times New Roman" w:cs="Times New Roman"/>
          <w:sz w:val="20"/>
          <w:szCs w:val="20"/>
        </w:rPr>
        <w:footnoteRef/>
      </w:r>
      <w:r w:rsidRPr="001F00A7">
        <w:rPr>
          <w:rFonts w:ascii="Times New Roman" w:hAnsi="Times New Roman" w:cs="Times New Roman"/>
          <w:sz w:val="20"/>
          <w:szCs w:val="20"/>
          <w:lang w:val="en-US"/>
        </w:rPr>
        <w:t xml:space="preserve"> Gilmore C.G., McManus G.M., Sharma R., Tezel A. The Dynamics of Gold Prices, Gold Mining Stock</w:t>
      </w:r>
    </w:p>
    <w:p w:rsidR="00470A68" w:rsidRPr="001F00A7" w:rsidRDefault="00470A68" w:rsidP="00A55AC5">
      <w:pPr>
        <w:pStyle w:val="a7"/>
        <w:rPr>
          <w:rFonts w:ascii="Times New Roman" w:hAnsi="Times New Roman" w:cs="Times New Roman"/>
          <w:lang w:val="en-US"/>
        </w:rPr>
      </w:pPr>
      <w:r w:rsidRPr="001F00A7">
        <w:rPr>
          <w:rFonts w:ascii="Times New Roman" w:hAnsi="Times New Roman" w:cs="Times New Roman"/>
          <w:lang w:val="en-US"/>
        </w:rPr>
        <w:t>Prices and Stock Market Prices Comovements. – Research in Ap</w:t>
      </w:r>
      <w:r>
        <w:rPr>
          <w:rFonts w:ascii="Times New Roman" w:hAnsi="Times New Roman" w:cs="Times New Roman"/>
          <w:lang w:val="en-US"/>
        </w:rPr>
        <w:t xml:space="preserve">plied Economics, 2009, Vol. 1, No. </w:t>
      </w:r>
      <w:r w:rsidRPr="001F00A7">
        <w:rPr>
          <w:rFonts w:ascii="Times New Roman" w:hAnsi="Times New Roman" w:cs="Times New Roman"/>
          <w:lang w:val="en-US"/>
        </w:rPr>
        <w:t>1.</w:t>
      </w:r>
    </w:p>
  </w:footnote>
  <w:footnote w:id="13">
    <w:p w:rsidR="00470A68" w:rsidRPr="001F00A7" w:rsidRDefault="00470A68" w:rsidP="00A2728A">
      <w:pPr>
        <w:autoSpaceDE w:val="0"/>
        <w:autoSpaceDN w:val="0"/>
        <w:adjustRightInd w:val="0"/>
        <w:spacing w:after="0" w:line="240" w:lineRule="auto"/>
        <w:rPr>
          <w:lang w:val="en-US"/>
        </w:rPr>
      </w:pPr>
      <w:r w:rsidRPr="001F00A7">
        <w:rPr>
          <w:rStyle w:val="a9"/>
          <w:rFonts w:ascii="Times New Roman" w:hAnsi="Times New Roman" w:cs="Times New Roman"/>
          <w:sz w:val="20"/>
          <w:szCs w:val="20"/>
        </w:rPr>
        <w:footnoteRef/>
      </w:r>
      <w:r w:rsidRPr="001F00A7">
        <w:rPr>
          <w:rFonts w:ascii="Times New Roman" w:hAnsi="Times New Roman" w:cs="Times New Roman"/>
          <w:sz w:val="20"/>
          <w:szCs w:val="20"/>
          <w:lang w:val="en-US"/>
        </w:rPr>
        <w:t xml:space="preserve"> Wang </w:t>
      </w:r>
      <w:r w:rsidRPr="001F00A7">
        <w:rPr>
          <w:rFonts w:ascii="Times New Roman" w:hAnsi="Times New Roman" w:cs="Times New Roman"/>
          <w:sz w:val="20"/>
          <w:szCs w:val="20"/>
        </w:rPr>
        <w:t>М</w:t>
      </w:r>
      <w:r w:rsidRPr="001F00A7">
        <w:rPr>
          <w:rFonts w:ascii="Times New Roman" w:hAnsi="Times New Roman" w:cs="Times New Roman"/>
          <w:sz w:val="20"/>
          <w:szCs w:val="20"/>
          <w:lang w:val="en-US"/>
        </w:rPr>
        <w:t xml:space="preserve">., Wang C., Huang T. </w:t>
      </w:r>
      <w:r w:rsidRPr="001F00A7">
        <w:rPr>
          <w:rFonts w:ascii="Times New Roman" w:hAnsi="Times New Roman" w:cs="Times New Roman"/>
          <w:bCs/>
          <w:sz w:val="20"/>
          <w:szCs w:val="20"/>
          <w:lang w:val="en-US"/>
        </w:rPr>
        <w:t>Relationships among Oil Price, Gold Price, Exchange</w:t>
      </w:r>
      <w:r>
        <w:rPr>
          <w:rFonts w:ascii="Times New Roman" w:hAnsi="Times New Roman" w:cs="Times New Roman"/>
          <w:bCs/>
          <w:sz w:val="20"/>
          <w:szCs w:val="20"/>
          <w:lang w:val="en-US"/>
        </w:rPr>
        <w:t xml:space="preserve"> </w:t>
      </w:r>
      <w:r w:rsidRPr="001F00A7">
        <w:rPr>
          <w:rFonts w:ascii="Times New Roman" w:hAnsi="Times New Roman" w:cs="Times New Roman"/>
          <w:bCs/>
          <w:lang w:val="en-US"/>
        </w:rPr>
        <w:t xml:space="preserve">Rate and International Stock Markets. – </w:t>
      </w:r>
      <w:r w:rsidRPr="001F00A7">
        <w:rPr>
          <w:rFonts w:ascii="Times New Roman" w:hAnsi="Times New Roman" w:cs="Times New Roman"/>
          <w:lang w:val="en-US"/>
        </w:rPr>
        <w:t>International Research Journal of Finance and Economics</w:t>
      </w:r>
      <w:r>
        <w:rPr>
          <w:rFonts w:ascii="Times New Roman" w:hAnsi="Times New Roman" w:cs="Times New Roman"/>
          <w:lang w:val="en-US"/>
        </w:rPr>
        <w:t>, 2010, No. 47.</w:t>
      </w:r>
    </w:p>
  </w:footnote>
  <w:footnote w:id="14">
    <w:p w:rsidR="00470A68" w:rsidRPr="006040F8" w:rsidRDefault="00470A68" w:rsidP="00262AD6">
      <w:pPr>
        <w:pStyle w:val="a7"/>
        <w:rPr>
          <w:rFonts w:ascii="Times New Roman" w:hAnsi="Times New Roman" w:cs="Times New Roman"/>
          <w:lang w:val="en-US"/>
        </w:rPr>
      </w:pPr>
      <w:r w:rsidRPr="006040F8">
        <w:rPr>
          <w:rStyle w:val="a9"/>
          <w:rFonts w:ascii="Times New Roman" w:hAnsi="Times New Roman" w:cs="Times New Roman"/>
        </w:rPr>
        <w:footnoteRef/>
      </w:r>
      <w:r w:rsidRPr="006040F8">
        <w:rPr>
          <w:rFonts w:ascii="Times New Roman" w:hAnsi="Times New Roman" w:cs="Times New Roman"/>
          <w:lang w:val="en-US"/>
        </w:rPr>
        <w:t xml:space="preserve"> Stephan T.G., Maurer R., Durr M. A Multiple Factor Model for European Stocks. – </w:t>
      </w:r>
      <w:r w:rsidRPr="006040F8">
        <w:rPr>
          <w:rFonts w:ascii="Times New Roman" w:hAnsi="Times New Roman" w:cs="Times New Roman"/>
          <w:color w:val="000000"/>
          <w:shd w:val="clear" w:color="auto" w:fill="FFFFFF"/>
          <w:lang w:val="en-US"/>
        </w:rPr>
        <w:t>Johann-Wolfgang-Goethe-Univ., Fachbereich Wirtschaftswissenschaften, 2000.</w:t>
      </w:r>
    </w:p>
  </w:footnote>
  <w:footnote w:id="15">
    <w:p w:rsidR="00470A68" w:rsidRPr="006040F8" w:rsidRDefault="00470A68">
      <w:pPr>
        <w:pStyle w:val="a7"/>
        <w:rPr>
          <w:rFonts w:ascii="Times New Roman" w:hAnsi="Times New Roman" w:cs="Times New Roman"/>
          <w:lang w:val="en-US"/>
        </w:rPr>
      </w:pPr>
      <w:r w:rsidRPr="006040F8">
        <w:rPr>
          <w:rStyle w:val="a9"/>
          <w:rFonts w:ascii="Times New Roman" w:hAnsi="Times New Roman" w:cs="Times New Roman"/>
        </w:rPr>
        <w:footnoteRef/>
      </w:r>
      <w:r w:rsidRPr="006040F8">
        <w:rPr>
          <w:rFonts w:ascii="Times New Roman" w:hAnsi="Times New Roman" w:cs="Times New Roman"/>
          <w:lang w:val="en-US"/>
        </w:rPr>
        <w:t xml:space="preserve"> Ritter J.R., Welch I. A Review of IPO Activity, Pricing, and Allocations. – </w:t>
      </w:r>
      <w:r>
        <w:rPr>
          <w:rFonts w:ascii="Times New Roman" w:hAnsi="Times New Roman" w:cs="Times New Roman"/>
          <w:lang w:val="en-US"/>
        </w:rPr>
        <w:t xml:space="preserve">The Journal Of Finance, 2002, </w:t>
      </w:r>
      <w:r w:rsidRPr="006040F8">
        <w:rPr>
          <w:rFonts w:ascii="Times New Roman" w:hAnsi="Times New Roman" w:cs="Times New Roman"/>
          <w:lang w:val="en-US"/>
        </w:rPr>
        <w:t xml:space="preserve">Vol. </w:t>
      </w:r>
      <w:r>
        <w:rPr>
          <w:rFonts w:ascii="Times New Roman" w:hAnsi="Times New Roman" w:cs="Times New Roman"/>
          <w:lang w:val="en-US"/>
        </w:rPr>
        <w:t xml:space="preserve">LVII, No. </w:t>
      </w:r>
      <w:r w:rsidRPr="006040F8">
        <w:rPr>
          <w:rFonts w:ascii="Times New Roman" w:hAnsi="Times New Roman" w:cs="Times New Roman"/>
          <w:lang w:val="en-US"/>
        </w:rPr>
        <w:t>4</w:t>
      </w:r>
      <w:r>
        <w:rPr>
          <w:rFonts w:ascii="Times New Roman" w:hAnsi="Times New Roman" w:cs="Times New Roman"/>
          <w:lang w:val="en-US"/>
        </w:rPr>
        <w:t>.</w:t>
      </w:r>
    </w:p>
  </w:footnote>
  <w:footnote w:id="16">
    <w:p w:rsidR="00470A68" w:rsidRPr="006040F8" w:rsidRDefault="00470A68" w:rsidP="00A46796">
      <w:pPr>
        <w:pStyle w:val="a7"/>
        <w:rPr>
          <w:rFonts w:ascii="Times New Roman" w:hAnsi="Times New Roman" w:cs="Times New Roman"/>
          <w:lang w:val="en-US"/>
        </w:rPr>
      </w:pPr>
      <w:r>
        <w:rPr>
          <w:rStyle w:val="a9"/>
        </w:rPr>
        <w:footnoteRef/>
      </w:r>
      <w:r w:rsidRPr="006040F8">
        <w:rPr>
          <w:lang w:val="en-US"/>
        </w:rPr>
        <w:t xml:space="preserve"> </w:t>
      </w:r>
      <w:hyperlink r:id="rId1" w:history="1">
        <w:r w:rsidRPr="00A46796">
          <w:rPr>
            <w:rStyle w:val="aa"/>
            <w:lang w:val="en-US"/>
          </w:rPr>
          <w:t>http</w:t>
        </w:r>
        <w:r w:rsidRPr="006040F8">
          <w:rPr>
            <w:rStyle w:val="aa"/>
            <w:lang w:val="en-US"/>
          </w:rPr>
          <w:t>://</w:t>
        </w:r>
        <w:r w:rsidRPr="00A46796">
          <w:rPr>
            <w:rStyle w:val="aa"/>
            <w:lang w:val="en-US"/>
          </w:rPr>
          <w:t>www</w:t>
        </w:r>
        <w:r w:rsidRPr="006040F8">
          <w:rPr>
            <w:rStyle w:val="aa"/>
            <w:lang w:val="en-US"/>
          </w:rPr>
          <w:t>.</w:t>
        </w:r>
        <w:r w:rsidRPr="00A46796">
          <w:rPr>
            <w:rStyle w:val="aa"/>
            <w:lang w:val="en-US"/>
          </w:rPr>
          <w:t>msci</w:t>
        </w:r>
        <w:r w:rsidRPr="006040F8">
          <w:rPr>
            <w:rStyle w:val="aa"/>
            <w:lang w:val="en-US"/>
          </w:rPr>
          <w:t>.</w:t>
        </w:r>
        <w:r w:rsidRPr="00A46796">
          <w:rPr>
            <w:rStyle w:val="aa"/>
            <w:lang w:val="en-US"/>
          </w:rPr>
          <w:t>com</w:t>
        </w:r>
        <w:r w:rsidRPr="006040F8">
          <w:rPr>
            <w:rStyle w:val="aa"/>
            <w:lang w:val="en-US"/>
          </w:rPr>
          <w:t>/</w:t>
        </w:r>
        <w:r w:rsidRPr="00A46796">
          <w:rPr>
            <w:rStyle w:val="aa"/>
            <w:lang w:val="en-US"/>
          </w:rPr>
          <w:t>products</w:t>
        </w:r>
        <w:r w:rsidRPr="006040F8">
          <w:rPr>
            <w:rStyle w:val="aa"/>
            <w:lang w:val="en-US"/>
          </w:rPr>
          <w:t>/</w:t>
        </w:r>
        <w:r w:rsidRPr="00A46796">
          <w:rPr>
            <w:rStyle w:val="aa"/>
            <w:lang w:val="en-US"/>
          </w:rPr>
          <w:t>indices</w:t>
        </w:r>
        <w:r w:rsidRPr="006040F8">
          <w:rPr>
            <w:rStyle w:val="aa"/>
            <w:lang w:val="en-US"/>
          </w:rPr>
          <w:t>/</w:t>
        </w:r>
        <w:r w:rsidRPr="00A46796">
          <w:rPr>
            <w:rStyle w:val="aa"/>
            <w:lang w:val="en-US"/>
          </w:rPr>
          <w:t>sector</w:t>
        </w:r>
        <w:r w:rsidRPr="006040F8">
          <w:rPr>
            <w:rStyle w:val="aa"/>
            <w:lang w:val="en-US"/>
          </w:rPr>
          <w:t>/</w:t>
        </w:r>
        <w:r w:rsidRPr="00A46796">
          <w:rPr>
            <w:rStyle w:val="aa"/>
            <w:lang w:val="en-US"/>
          </w:rPr>
          <w:t>gics</w:t>
        </w:r>
      </w:hyperlink>
    </w:p>
  </w:footnote>
  <w:footnote w:id="17">
    <w:p w:rsidR="00470A68" w:rsidRPr="001D2C26" w:rsidRDefault="00470A68">
      <w:pPr>
        <w:pStyle w:val="a7"/>
        <w:rPr>
          <w:rFonts w:ascii="Times New Roman" w:hAnsi="Times New Roman" w:cs="Times New Roman"/>
        </w:rPr>
      </w:pPr>
      <w:r w:rsidRPr="001D2C26">
        <w:rPr>
          <w:rStyle w:val="a9"/>
          <w:rFonts w:ascii="Times New Roman" w:hAnsi="Times New Roman" w:cs="Times New Roman"/>
        </w:rPr>
        <w:footnoteRef/>
      </w:r>
      <w:r w:rsidRPr="00D049DF">
        <w:rPr>
          <w:rFonts w:ascii="Times New Roman" w:hAnsi="Times New Roman" w:cs="Times New Roman"/>
          <w:lang w:val="en-US"/>
        </w:rPr>
        <w:t xml:space="preserve"> </w:t>
      </w:r>
      <w:r w:rsidRPr="001D2C26">
        <w:rPr>
          <w:rFonts w:ascii="Times New Roman" w:hAnsi="Times New Roman" w:cs="Times New Roman"/>
        </w:rPr>
        <w:t>Елисеева И.И. Эконометрика: Учебник. – М., 2004. С.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867872030"/>
      <w:docPartObj>
        <w:docPartGallery w:val="Page Numbers (Top of Page)"/>
        <w:docPartUnique/>
      </w:docPartObj>
    </w:sdtPr>
    <w:sdtEndPr/>
    <w:sdtContent>
      <w:p w:rsidR="00470A68" w:rsidRPr="00C7494E" w:rsidRDefault="00470A68">
        <w:pPr>
          <w:pStyle w:val="af0"/>
          <w:jc w:val="center"/>
          <w:rPr>
            <w:rFonts w:ascii="Times New Roman" w:hAnsi="Times New Roman" w:cs="Times New Roman"/>
          </w:rPr>
        </w:pPr>
        <w:r w:rsidRPr="00C7494E">
          <w:rPr>
            <w:rFonts w:ascii="Times New Roman" w:hAnsi="Times New Roman" w:cs="Times New Roman"/>
          </w:rPr>
          <w:fldChar w:fldCharType="begin"/>
        </w:r>
        <w:r w:rsidRPr="00C7494E">
          <w:rPr>
            <w:rFonts w:ascii="Times New Roman" w:hAnsi="Times New Roman" w:cs="Times New Roman"/>
          </w:rPr>
          <w:instrText>PAGE   \* MERGEFORMAT</w:instrText>
        </w:r>
        <w:r w:rsidRPr="00C7494E">
          <w:rPr>
            <w:rFonts w:ascii="Times New Roman" w:hAnsi="Times New Roman" w:cs="Times New Roman"/>
          </w:rPr>
          <w:fldChar w:fldCharType="separate"/>
        </w:r>
        <w:r w:rsidR="007C0624">
          <w:rPr>
            <w:rFonts w:ascii="Times New Roman" w:hAnsi="Times New Roman" w:cs="Times New Roman"/>
            <w:noProof/>
          </w:rPr>
          <w:t>74</w:t>
        </w:r>
        <w:r w:rsidRPr="00C7494E">
          <w:rPr>
            <w:rFonts w:ascii="Times New Roman" w:hAnsi="Times New Roman" w:cs="Times New Roman"/>
          </w:rPr>
          <w:fldChar w:fldCharType="end"/>
        </w:r>
      </w:p>
    </w:sdtContent>
  </w:sdt>
  <w:p w:rsidR="00470A68" w:rsidRDefault="00470A6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F4265"/>
    <w:multiLevelType w:val="hybridMultilevel"/>
    <w:tmpl w:val="B710510C"/>
    <w:lvl w:ilvl="0" w:tplc="C354DEC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87752E"/>
    <w:multiLevelType w:val="hybridMultilevel"/>
    <w:tmpl w:val="4B5677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AE5616D"/>
    <w:multiLevelType w:val="hybridMultilevel"/>
    <w:tmpl w:val="438EF528"/>
    <w:lvl w:ilvl="0" w:tplc="BA5255C8">
      <w:start w:val="1"/>
      <w:numFmt w:val="decimal"/>
      <w:lvlText w:val="%1)"/>
      <w:lvlJc w:val="left"/>
      <w:pPr>
        <w:ind w:left="1073" w:hanging="360"/>
      </w:pPr>
      <w:rPr>
        <w:rFonts w:hint="default"/>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3">
    <w:nsid w:val="37F147E3"/>
    <w:multiLevelType w:val="multilevel"/>
    <w:tmpl w:val="0E2E6916"/>
    <w:lvl w:ilvl="0">
      <w:start w:val="1"/>
      <w:numFmt w:val="decimal"/>
      <w:lvlText w:val="%1."/>
      <w:lvlJc w:val="left"/>
      <w:pPr>
        <w:ind w:left="480" w:hanging="48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4">
    <w:nsid w:val="3E492E94"/>
    <w:multiLevelType w:val="hybridMultilevel"/>
    <w:tmpl w:val="8D8CCA6E"/>
    <w:lvl w:ilvl="0" w:tplc="B9741B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D5191B"/>
    <w:multiLevelType w:val="hybridMultilevel"/>
    <w:tmpl w:val="27FA2B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E11CA6"/>
    <w:multiLevelType w:val="multilevel"/>
    <w:tmpl w:val="3C2E26FE"/>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7">
    <w:nsid w:val="4F5F3C50"/>
    <w:multiLevelType w:val="hybridMultilevel"/>
    <w:tmpl w:val="7A7EB60E"/>
    <w:lvl w:ilvl="0" w:tplc="0F8494AE">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67173791"/>
    <w:multiLevelType w:val="hybridMultilevel"/>
    <w:tmpl w:val="02B4F4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6A3BEE"/>
    <w:multiLevelType w:val="hybridMultilevel"/>
    <w:tmpl w:val="FAA8BF0A"/>
    <w:lvl w:ilvl="0" w:tplc="C354DE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E770907"/>
    <w:multiLevelType w:val="hybridMultilevel"/>
    <w:tmpl w:val="C40A2DD4"/>
    <w:lvl w:ilvl="0" w:tplc="7E4830D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9"/>
  </w:num>
  <w:num w:numId="5">
    <w:abstractNumId w:val="2"/>
  </w:num>
  <w:num w:numId="6">
    <w:abstractNumId w:val="5"/>
  </w:num>
  <w:num w:numId="7">
    <w:abstractNumId w:val="8"/>
  </w:num>
  <w:num w:numId="8">
    <w:abstractNumId w:val="4"/>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1D"/>
    <w:rsid w:val="0001195D"/>
    <w:rsid w:val="00014F18"/>
    <w:rsid w:val="00022908"/>
    <w:rsid w:val="00034927"/>
    <w:rsid w:val="00045936"/>
    <w:rsid w:val="00050443"/>
    <w:rsid w:val="00054158"/>
    <w:rsid w:val="00072FFB"/>
    <w:rsid w:val="0007650F"/>
    <w:rsid w:val="000937AE"/>
    <w:rsid w:val="000A0BF6"/>
    <w:rsid w:val="000B3A7D"/>
    <w:rsid w:val="000C0D8C"/>
    <w:rsid w:val="000C3BDA"/>
    <w:rsid w:val="000D2DB9"/>
    <w:rsid w:val="000D5261"/>
    <w:rsid w:val="000F4F35"/>
    <w:rsid w:val="00110341"/>
    <w:rsid w:val="0014407F"/>
    <w:rsid w:val="00150CBF"/>
    <w:rsid w:val="001579A6"/>
    <w:rsid w:val="001863C0"/>
    <w:rsid w:val="00187C1D"/>
    <w:rsid w:val="0019279E"/>
    <w:rsid w:val="001A5A06"/>
    <w:rsid w:val="001B1FC7"/>
    <w:rsid w:val="001B2A5A"/>
    <w:rsid w:val="001D2C26"/>
    <w:rsid w:val="001F00A7"/>
    <w:rsid w:val="0021030E"/>
    <w:rsid w:val="002438A8"/>
    <w:rsid w:val="002538D9"/>
    <w:rsid w:val="00253931"/>
    <w:rsid w:val="00262AD6"/>
    <w:rsid w:val="002A48F4"/>
    <w:rsid w:val="002B0B2E"/>
    <w:rsid w:val="002B7B9F"/>
    <w:rsid w:val="002D24CD"/>
    <w:rsid w:val="002E4B2B"/>
    <w:rsid w:val="00302FCA"/>
    <w:rsid w:val="00314690"/>
    <w:rsid w:val="00344851"/>
    <w:rsid w:val="00345513"/>
    <w:rsid w:val="0035209C"/>
    <w:rsid w:val="00354D05"/>
    <w:rsid w:val="00366ECD"/>
    <w:rsid w:val="00376475"/>
    <w:rsid w:val="003A3158"/>
    <w:rsid w:val="003C4B7C"/>
    <w:rsid w:val="003E16C8"/>
    <w:rsid w:val="003F1BA3"/>
    <w:rsid w:val="00450E05"/>
    <w:rsid w:val="004632C5"/>
    <w:rsid w:val="00470A68"/>
    <w:rsid w:val="0048550E"/>
    <w:rsid w:val="004A0DC6"/>
    <w:rsid w:val="004A1F81"/>
    <w:rsid w:val="004B25F9"/>
    <w:rsid w:val="004C65ED"/>
    <w:rsid w:val="004E0858"/>
    <w:rsid w:val="004E4DC9"/>
    <w:rsid w:val="004F5A85"/>
    <w:rsid w:val="005069B7"/>
    <w:rsid w:val="00506B08"/>
    <w:rsid w:val="0051684A"/>
    <w:rsid w:val="00521AC1"/>
    <w:rsid w:val="00537AB8"/>
    <w:rsid w:val="005437B3"/>
    <w:rsid w:val="00555E57"/>
    <w:rsid w:val="00556900"/>
    <w:rsid w:val="005618DC"/>
    <w:rsid w:val="00571E99"/>
    <w:rsid w:val="00577C5F"/>
    <w:rsid w:val="005D057D"/>
    <w:rsid w:val="005D0A25"/>
    <w:rsid w:val="005D6BAE"/>
    <w:rsid w:val="005E3966"/>
    <w:rsid w:val="005E46A8"/>
    <w:rsid w:val="006040F8"/>
    <w:rsid w:val="00621A03"/>
    <w:rsid w:val="006348A7"/>
    <w:rsid w:val="006376C8"/>
    <w:rsid w:val="00642A9E"/>
    <w:rsid w:val="00643D43"/>
    <w:rsid w:val="00654CE9"/>
    <w:rsid w:val="00675EEE"/>
    <w:rsid w:val="006A0E8D"/>
    <w:rsid w:val="006E36A3"/>
    <w:rsid w:val="006E734C"/>
    <w:rsid w:val="006F75FE"/>
    <w:rsid w:val="00703C7C"/>
    <w:rsid w:val="00726668"/>
    <w:rsid w:val="007310B8"/>
    <w:rsid w:val="007346DB"/>
    <w:rsid w:val="0075494E"/>
    <w:rsid w:val="0078759C"/>
    <w:rsid w:val="007B2AE3"/>
    <w:rsid w:val="007B3535"/>
    <w:rsid w:val="007C0624"/>
    <w:rsid w:val="007E5063"/>
    <w:rsid w:val="00814215"/>
    <w:rsid w:val="00825C42"/>
    <w:rsid w:val="0084173A"/>
    <w:rsid w:val="008447B8"/>
    <w:rsid w:val="00872FCB"/>
    <w:rsid w:val="0088407C"/>
    <w:rsid w:val="008A4B13"/>
    <w:rsid w:val="008B5206"/>
    <w:rsid w:val="008D4412"/>
    <w:rsid w:val="008E15F8"/>
    <w:rsid w:val="008F69B2"/>
    <w:rsid w:val="00907E87"/>
    <w:rsid w:val="00910C2F"/>
    <w:rsid w:val="009160FD"/>
    <w:rsid w:val="00926948"/>
    <w:rsid w:val="00933AE5"/>
    <w:rsid w:val="00964B0F"/>
    <w:rsid w:val="00990A0E"/>
    <w:rsid w:val="00990FE7"/>
    <w:rsid w:val="00991927"/>
    <w:rsid w:val="00993E9C"/>
    <w:rsid w:val="009A1D9B"/>
    <w:rsid w:val="009B6A9D"/>
    <w:rsid w:val="009C69B5"/>
    <w:rsid w:val="009D6B0B"/>
    <w:rsid w:val="009D6DFA"/>
    <w:rsid w:val="009E07FD"/>
    <w:rsid w:val="009E755A"/>
    <w:rsid w:val="009F0BEF"/>
    <w:rsid w:val="00A036F0"/>
    <w:rsid w:val="00A161F3"/>
    <w:rsid w:val="00A16C15"/>
    <w:rsid w:val="00A2728A"/>
    <w:rsid w:val="00A46796"/>
    <w:rsid w:val="00A53571"/>
    <w:rsid w:val="00A55AC5"/>
    <w:rsid w:val="00A62198"/>
    <w:rsid w:val="00A73456"/>
    <w:rsid w:val="00AA01C6"/>
    <w:rsid w:val="00AA38B8"/>
    <w:rsid w:val="00AC487F"/>
    <w:rsid w:val="00AD0739"/>
    <w:rsid w:val="00B27DC6"/>
    <w:rsid w:val="00B30444"/>
    <w:rsid w:val="00B30E90"/>
    <w:rsid w:val="00B40F01"/>
    <w:rsid w:val="00B437D3"/>
    <w:rsid w:val="00B63F6C"/>
    <w:rsid w:val="00B82D86"/>
    <w:rsid w:val="00B84D21"/>
    <w:rsid w:val="00B87D49"/>
    <w:rsid w:val="00BA0220"/>
    <w:rsid w:val="00BA5A3B"/>
    <w:rsid w:val="00BA7953"/>
    <w:rsid w:val="00BB6BB0"/>
    <w:rsid w:val="00BC18A5"/>
    <w:rsid w:val="00BC6A17"/>
    <w:rsid w:val="00BD0B1E"/>
    <w:rsid w:val="00BD13D0"/>
    <w:rsid w:val="00BD1F32"/>
    <w:rsid w:val="00BF2A85"/>
    <w:rsid w:val="00BF5207"/>
    <w:rsid w:val="00C156B8"/>
    <w:rsid w:val="00C216BF"/>
    <w:rsid w:val="00C32415"/>
    <w:rsid w:val="00C34F1D"/>
    <w:rsid w:val="00C465C6"/>
    <w:rsid w:val="00C511C4"/>
    <w:rsid w:val="00C7494E"/>
    <w:rsid w:val="00C906B4"/>
    <w:rsid w:val="00CA1142"/>
    <w:rsid w:val="00CA1F80"/>
    <w:rsid w:val="00CA7225"/>
    <w:rsid w:val="00CE552B"/>
    <w:rsid w:val="00CF38A9"/>
    <w:rsid w:val="00D02D8B"/>
    <w:rsid w:val="00D042CF"/>
    <w:rsid w:val="00D049DF"/>
    <w:rsid w:val="00D115C9"/>
    <w:rsid w:val="00D361E7"/>
    <w:rsid w:val="00D36EB2"/>
    <w:rsid w:val="00D374C2"/>
    <w:rsid w:val="00D408DD"/>
    <w:rsid w:val="00D649AC"/>
    <w:rsid w:val="00D7338E"/>
    <w:rsid w:val="00D77AEE"/>
    <w:rsid w:val="00D9395F"/>
    <w:rsid w:val="00DA227B"/>
    <w:rsid w:val="00DA399F"/>
    <w:rsid w:val="00DB6E03"/>
    <w:rsid w:val="00DD300C"/>
    <w:rsid w:val="00DF70FB"/>
    <w:rsid w:val="00E039D8"/>
    <w:rsid w:val="00E453D8"/>
    <w:rsid w:val="00E470F0"/>
    <w:rsid w:val="00E53987"/>
    <w:rsid w:val="00E666A9"/>
    <w:rsid w:val="00E73735"/>
    <w:rsid w:val="00E85B19"/>
    <w:rsid w:val="00E9036E"/>
    <w:rsid w:val="00E97E07"/>
    <w:rsid w:val="00EB0A16"/>
    <w:rsid w:val="00EB277C"/>
    <w:rsid w:val="00EE2326"/>
    <w:rsid w:val="00F038FF"/>
    <w:rsid w:val="00F10D15"/>
    <w:rsid w:val="00F20133"/>
    <w:rsid w:val="00F253F6"/>
    <w:rsid w:val="00F357FE"/>
    <w:rsid w:val="00F4548B"/>
    <w:rsid w:val="00F64469"/>
    <w:rsid w:val="00F71C4A"/>
    <w:rsid w:val="00F74C93"/>
    <w:rsid w:val="00F922F6"/>
    <w:rsid w:val="00FA11A8"/>
    <w:rsid w:val="00FC0713"/>
    <w:rsid w:val="00FE090D"/>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F70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0B3A7D"/>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5C9"/>
    <w:pPr>
      <w:ind w:left="720"/>
      <w:contextualSpacing/>
    </w:pPr>
  </w:style>
  <w:style w:type="paragraph" w:styleId="a4">
    <w:name w:val="endnote text"/>
    <w:basedOn w:val="a"/>
    <w:link w:val="a5"/>
    <w:uiPriority w:val="99"/>
    <w:semiHidden/>
    <w:unhideWhenUsed/>
    <w:rsid w:val="00F71C4A"/>
    <w:pPr>
      <w:spacing w:after="0" w:line="240" w:lineRule="auto"/>
    </w:pPr>
    <w:rPr>
      <w:sz w:val="20"/>
      <w:szCs w:val="20"/>
    </w:rPr>
  </w:style>
  <w:style w:type="character" w:customStyle="1" w:styleId="a5">
    <w:name w:val="Текст концевой сноски Знак"/>
    <w:basedOn w:val="a0"/>
    <w:link w:val="a4"/>
    <w:uiPriority w:val="99"/>
    <w:semiHidden/>
    <w:rsid w:val="00F71C4A"/>
    <w:rPr>
      <w:sz w:val="20"/>
      <w:szCs w:val="20"/>
    </w:rPr>
  </w:style>
  <w:style w:type="character" w:styleId="a6">
    <w:name w:val="endnote reference"/>
    <w:basedOn w:val="a0"/>
    <w:uiPriority w:val="99"/>
    <w:semiHidden/>
    <w:unhideWhenUsed/>
    <w:rsid w:val="00F71C4A"/>
    <w:rPr>
      <w:vertAlign w:val="superscript"/>
    </w:rPr>
  </w:style>
  <w:style w:type="paragraph" w:styleId="a7">
    <w:name w:val="footnote text"/>
    <w:basedOn w:val="a"/>
    <w:link w:val="a8"/>
    <w:semiHidden/>
    <w:unhideWhenUsed/>
    <w:rsid w:val="00F71C4A"/>
    <w:pPr>
      <w:spacing w:after="0" w:line="240" w:lineRule="auto"/>
    </w:pPr>
    <w:rPr>
      <w:sz w:val="20"/>
      <w:szCs w:val="20"/>
    </w:rPr>
  </w:style>
  <w:style w:type="character" w:customStyle="1" w:styleId="a8">
    <w:name w:val="Текст сноски Знак"/>
    <w:basedOn w:val="a0"/>
    <w:link w:val="a7"/>
    <w:uiPriority w:val="99"/>
    <w:semiHidden/>
    <w:rsid w:val="00F71C4A"/>
    <w:rPr>
      <w:sz w:val="20"/>
      <w:szCs w:val="20"/>
    </w:rPr>
  </w:style>
  <w:style w:type="character" w:styleId="a9">
    <w:name w:val="footnote reference"/>
    <w:basedOn w:val="a0"/>
    <w:semiHidden/>
    <w:unhideWhenUsed/>
    <w:rsid w:val="00F71C4A"/>
    <w:rPr>
      <w:vertAlign w:val="superscript"/>
    </w:rPr>
  </w:style>
  <w:style w:type="character" w:styleId="aa">
    <w:name w:val="Hyperlink"/>
    <w:basedOn w:val="a0"/>
    <w:uiPriority w:val="99"/>
    <w:unhideWhenUsed/>
    <w:rsid w:val="00F71C4A"/>
    <w:rPr>
      <w:color w:val="0000FF"/>
      <w:u w:val="single"/>
    </w:rPr>
  </w:style>
  <w:style w:type="table" w:styleId="ab">
    <w:name w:val="Table Grid"/>
    <w:basedOn w:val="a1"/>
    <w:uiPriority w:val="59"/>
    <w:rsid w:val="00F71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25393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53931"/>
    <w:rPr>
      <w:rFonts w:ascii="Tahoma" w:hAnsi="Tahoma" w:cs="Tahoma"/>
      <w:sz w:val="16"/>
      <w:szCs w:val="16"/>
    </w:rPr>
  </w:style>
  <w:style w:type="character" w:styleId="ae">
    <w:name w:val="Placeholder Text"/>
    <w:basedOn w:val="a0"/>
    <w:uiPriority w:val="99"/>
    <w:semiHidden/>
    <w:rsid w:val="002A48F4"/>
    <w:rPr>
      <w:color w:val="808080"/>
    </w:rPr>
  </w:style>
  <w:style w:type="character" w:customStyle="1" w:styleId="apple-converted-space">
    <w:name w:val="apple-converted-space"/>
    <w:basedOn w:val="a0"/>
    <w:rsid w:val="0048550E"/>
  </w:style>
  <w:style w:type="character" w:customStyle="1" w:styleId="hl">
    <w:name w:val="hl"/>
    <w:basedOn w:val="a0"/>
    <w:rsid w:val="0048550E"/>
  </w:style>
  <w:style w:type="paragraph" w:styleId="af">
    <w:name w:val="caption"/>
    <w:basedOn w:val="a"/>
    <w:next w:val="a"/>
    <w:uiPriority w:val="35"/>
    <w:unhideWhenUsed/>
    <w:qFormat/>
    <w:rsid w:val="00BD1F32"/>
    <w:pPr>
      <w:spacing w:line="240" w:lineRule="auto"/>
    </w:pPr>
    <w:rPr>
      <w:b/>
      <w:bCs/>
      <w:color w:val="4F81BD" w:themeColor="accent1"/>
      <w:sz w:val="18"/>
      <w:szCs w:val="18"/>
    </w:rPr>
  </w:style>
  <w:style w:type="paragraph" w:customStyle="1" w:styleId="Default">
    <w:name w:val="Default"/>
    <w:rsid w:val="00872FCB"/>
    <w:pPr>
      <w:autoSpaceDE w:val="0"/>
      <w:autoSpaceDN w:val="0"/>
      <w:adjustRightInd w:val="0"/>
      <w:spacing w:after="0" w:line="240" w:lineRule="auto"/>
    </w:pPr>
    <w:rPr>
      <w:rFonts w:ascii="Code" w:hAnsi="Code" w:cs="Code"/>
      <w:color w:val="000000"/>
      <w:sz w:val="24"/>
      <w:szCs w:val="24"/>
    </w:rPr>
  </w:style>
  <w:style w:type="paragraph" w:styleId="af0">
    <w:name w:val="header"/>
    <w:basedOn w:val="a"/>
    <w:link w:val="af1"/>
    <w:uiPriority w:val="99"/>
    <w:unhideWhenUsed/>
    <w:rsid w:val="00990FE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90FE7"/>
  </w:style>
  <w:style w:type="paragraph" w:styleId="af2">
    <w:name w:val="footer"/>
    <w:basedOn w:val="a"/>
    <w:link w:val="af3"/>
    <w:uiPriority w:val="99"/>
    <w:unhideWhenUsed/>
    <w:rsid w:val="00990FE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90FE7"/>
  </w:style>
  <w:style w:type="character" w:customStyle="1" w:styleId="60">
    <w:name w:val="Заголовок 6 Знак"/>
    <w:basedOn w:val="a0"/>
    <w:link w:val="6"/>
    <w:rsid w:val="000B3A7D"/>
    <w:rPr>
      <w:rFonts w:ascii="Times New Roman" w:eastAsia="Times New Roman" w:hAnsi="Times New Roman" w:cs="Times New Roman"/>
      <w:b/>
      <w:bCs/>
      <w:lang w:eastAsia="ru-RU"/>
    </w:rPr>
  </w:style>
  <w:style w:type="paragraph" w:customStyle="1" w:styleId="FR1">
    <w:name w:val="FR1"/>
    <w:rsid w:val="000B3A7D"/>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
    <w:name w:val="Body Text 2"/>
    <w:basedOn w:val="a"/>
    <w:link w:val="20"/>
    <w:rsid w:val="000B3A7D"/>
    <w:pPr>
      <w:autoSpaceDE w:val="0"/>
      <w:autoSpaceDN w:val="0"/>
      <w:adjustRightInd w:val="0"/>
      <w:spacing w:before="35" w:after="0" w:line="240" w:lineRule="auto"/>
      <w:ind w:right="278"/>
    </w:pPr>
    <w:rPr>
      <w:rFonts w:ascii="Times New Roman" w:eastAsia="Times New Roman" w:hAnsi="Times New Roman" w:cs="Times New Roman"/>
      <w:sz w:val="24"/>
      <w:szCs w:val="18"/>
      <w:lang w:eastAsia="ru-RU"/>
    </w:rPr>
  </w:style>
  <w:style w:type="character" w:customStyle="1" w:styleId="20">
    <w:name w:val="Основной текст 2 Знак"/>
    <w:basedOn w:val="a0"/>
    <w:link w:val="2"/>
    <w:rsid w:val="000B3A7D"/>
    <w:rPr>
      <w:rFonts w:ascii="Times New Roman" w:eastAsia="Times New Roman" w:hAnsi="Times New Roman" w:cs="Times New Roman"/>
      <w:sz w:val="24"/>
      <w:szCs w:val="18"/>
      <w:lang w:eastAsia="ru-RU"/>
    </w:rPr>
  </w:style>
  <w:style w:type="paragraph" w:styleId="11">
    <w:name w:val="toc 1"/>
    <w:basedOn w:val="a"/>
    <w:next w:val="a"/>
    <w:autoRedefine/>
    <w:uiPriority w:val="39"/>
    <w:unhideWhenUsed/>
    <w:rsid w:val="00DF70FB"/>
    <w:pPr>
      <w:spacing w:before="240" w:after="120"/>
    </w:pPr>
    <w:rPr>
      <w:b/>
      <w:bCs/>
      <w:sz w:val="20"/>
      <w:szCs w:val="20"/>
    </w:rPr>
  </w:style>
  <w:style w:type="paragraph" w:styleId="21">
    <w:name w:val="toc 2"/>
    <w:basedOn w:val="a"/>
    <w:next w:val="a"/>
    <w:autoRedefine/>
    <w:uiPriority w:val="39"/>
    <w:unhideWhenUsed/>
    <w:rsid w:val="00DF70FB"/>
    <w:pPr>
      <w:spacing w:before="120" w:after="0"/>
      <w:ind w:left="220"/>
    </w:pPr>
    <w:rPr>
      <w:i/>
      <w:iCs/>
      <w:sz w:val="20"/>
      <w:szCs w:val="20"/>
    </w:rPr>
  </w:style>
  <w:style w:type="paragraph" w:styleId="3">
    <w:name w:val="toc 3"/>
    <w:basedOn w:val="a"/>
    <w:next w:val="a"/>
    <w:autoRedefine/>
    <w:uiPriority w:val="39"/>
    <w:unhideWhenUsed/>
    <w:rsid w:val="00DF70FB"/>
    <w:pPr>
      <w:spacing w:after="0"/>
      <w:ind w:left="440"/>
    </w:pPr>
    <w:rPr>
      <w:sz w:val="20"/>
      <w:szCs w:val="20"/>
    </w:rPr>
  </w:style>
  <w:style w:type="paragraph" w:styleId="4">
    <w:name w:val="toc 4"/>
    <w:basedOn w:val="a"/>
    <w:next w:val="a"/>
    <w:autoRedefine/>
    <w:uiPriority w:val="39"/>
    <w:unhideWhenUsed/>
    <w:rsid w:val="00DF70FB"/>
    <w:pPr>
      <w:spacing w:after="0"/>
      <w:ind w:left="660"/>
    </w:pPr>
    <w:rPr>
      <w:sz w:val="20"/>
      <w:szCs w:val="20"/>
    </w:rPr>
  </w:style>
  <w:style w:type="paragraph" w:styleId="5">
    <w:name w:val="toc 5"/>
    <w:basedOn w:val="a"/>
    <w:next w:val="a"/>
    <w:autoRedefine/>
    <w:uiPriority w:val="39"/>
    <w:unhideWhenUsed/>
    <w:rsid w:val="00DF70FB"/>
    <w:pPr>
      <w:spacing w:after="0"/>
      <w:ind w:left="880"/>
    </w:pPr>
    <w:rPr>
      <w:sz w:val="20"/>
      <w:szCs w:val="20"/>
    </w:rPr>
  </w:style>
  <w:style w:type="paragraph" w:styleId="61">
    <w:name w:val="toc 6"/>
    <w:basedOn w:val="a"/>
    <w:next w:val="a"/>
    <w:autoRedefine/>
    <w:uiPriority w:val="39"/>
    <w:unhideWhenUsed/>
    <w:rsid w:val="00DF70FB"/>
    <w:pPr>
      <w:spacing w:after="0"/>
      <w:ind w:left="1100"/>
    </w:pPr>
    <w:rPr>
      <w:sz w:val="20"/>
      <w:szCs w:val="20"/>
    </w:rPr>
  </w:style>
  <w:style w:type="paragraph" w:styleId="7">
    <w:name w:val="toc 7"/>
    <w:basedOn w:val="a"/>
    <w:next w:val="a"/>
    <w:autoRedefine/>
    <w:uiPriority w:val="39"/>
    <w:unhideWhenUsed/>
    <w:rsid w:val="00DF70FB"/>
    <w:pPr>
      <w:spacing w:after="0"/>
      <w:ind w:left="1320"/>
    </w:pPr>
    <w:rPr>
      <w:sz w:val="20"/>
      <w:szCs w:val="20"/>
    </w:rPr>
  </w:style>
  <w:style w:type="paragraph" w:styleId="8">
    <w:name w:val="toc 8"/>
    <w:basedOn w:val="a"/>
    <w:next w:val="a"/>
    <w:autoRedefine/>
    <w:uiPriority w:val="39"/>
    <w:unhideWhenUsed/>
    <w:rsid w:val="00DF70FB"/>
    <w:pPr>
      <w:spacing w:after="0"/>
      <w:ind w:left="1540"/>
    </w:pPr>
    <w:rPr>
      <w:sz w:val="20"/>
      <w:szCs w:val="20"/>
    </w:rPr>
  </w:style>
  <w:style w:type="paragraph" w:styleId="9">
    <w:name w:val="toc 9"/>
    <w:basedOn w:val="a"/>
    <w:next w:val="a"/>
    <w:autoRedefine/>
    <w:uiPriority w:val="39"/>
    <w:unhideWhenUsed/>
    <w:rsid w:val="00DF70FB"/>
    <w:pPr>
      <w:spacing w:after="0"/>
      <w:ind w:left="1760"/>
    </w:pPr>
    <w:rPr>
      <w:sz w:val="20"/>
      <w:szCs w:val="20"/>
    </w:rPr>
  </w:style>
  <w:style w:type="character" w:customStyle="1" w:styleId="10">
    <w:name w:val="Заголовок 1 Знак"/>
    <w:basedOn w:val="a0"/>
    <w:link w:val="1"/>
    <w:uiPriority w:val="9"/>
    <w:rsid w:val="00DF70FB"/>
    <w:rPr>
      <w:rFonts w:asciiTheme="majorHAnsi" w:eastAsiaTheme="majorEastAsia" w:hAnsiTheme="majorHAnsi" w:cstheme="majorBidi"/>
      <w:b/>
      <w:bCs/>
      <w:color w:val="365F91" w:themeColor="accent1" w:themeShade="BF"/>
      <w:sz w:val="28"/>
      <w:szCs w:val="28"/>
    </w:rPr>
  </w:style>
  <w:style w:type="character" w:styleId="af4">
    <w:name w:val="FollowedHyperlink"/>
    <w:basedOn w:val="a0"/>
    <w:uiPriority w:val="99"/>
    <w:semiHidden/>
    <w:unhideWhenUsed/>
    <w:rsid w:val="00C906B4"/>
    <w:rPr>
      <w:color w:val="800080"/>
      <w:u w:val="single"/>
    </w:rPr>
  </w:style>
  <w:style w:type="paragraph" w:customStyle="1" w:styleId="font5">
    <w:name w:val="font5"/>
    <w:basedOn w:val="a"/>
    <w:rsid w:val="00C906B4"/>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font6">
    <w:name w:val="font6"/>
    <w:basedOn w:val="a"/>
    <w:rsid w:val="00C906B4"/>
    <w:pPr>
      <w:spacing w:before="100" w:beforeAutospacing="1" w:after="100" w:afterAutospacing="1" w:line="240" w:lineRule="auto"/>
    </w:pPr>
    <w:rPr>
      <w:rFonts w:ascii="Arial Bold" w:eastAsia="Times New Roman" w:hAnsi="Arial Bold" w:cs="Times New Roman"/>
      <w:b/>
      <w:bCs/>
      <w:color w:val="000000"/>
      <w:sz w:val="18"/>
      <w:szCs w:val="18"/>
      <w:lang w:eastAsia="ru-RU"/>
    </w:rPr>
  </w:style>
  <w:style w:type="paragraph" w:customStyle="1" w:styleId="xl63">
    <w:name w:val="xl63"/>
    <w:basedOn w:val="a"/>
    <w:rsid w:val="00C906B4"/>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64">
    <w:name w:val="xl64"/>
    <w:basedOn w:val="a"/>
    <w:rsid w:val="00C906B4"/>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65">
    <w:name w:val="xl65"/>
    <w:basedOn w:val="a"/>
    <w:rsid w:val="00C906B4"/>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66">
    <w:name w:val="xl66"/>
    <w:basedOn w:val="a"/>
    <w:rsid w:val="00C906B4"/>
    <w:pPr>
      <w:pBdr>
        <w:top w:val="single" w:sz="4" w:space="0" w:color="000000"/>
        <w:left w:val="single" w:sz="12" w:space="0" w:color="000000"/>
        <w:bottom w:val="single" w:sz="12"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67">
    <w:name w:val="xl67"/>
    <w:basedOn w:val="a"/>
    <w:rsid w:val="00C906B4"/>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68">
    <w:name w:val="xl68"/>
    <w:basedOn w:val="a"/>
    <w:rsid w:val="00C906B4"/>
    <w:pPr>
      <w:pBdr>
        <w:top w:val="single" w:sz="12" w:space="0" w:color="000000"/>
        <w:left w:val="single" w:sz="12" w:space="0" w:color="000000"/>
        <w:bottom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69">
    <w:name w:val="xl69"/>
    <w:basedOn w:val="a"/>
    <w:rsid w:val="00C906B4"/>
    <w:pPr>
      <w:pBdr>
        <w:top w:val="single" w:sz="12" w:space="0" w:color="000000"/>
        <w:left w:val="single" w:sz="4" w:space="0" w:color="000000"/>
        <w:bottom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70">
    <w:name w:val="xl70"/>
    <w:basedOn w:val="a"/>
    <w:rsid w:val="00C906B4"/>
    <w:pPr>
      <w:pBdr>
        <w:top w:val="single" w:sz="12" w:space="0" w:color="000000"/>
        <w:left w:val="single" w:sz="4" w:space="0" w:color="000000"/>
        <w:bottom w:val="single" w:sz="12"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71">
    <w:name w:val="xl71"/>
    <w:basedOn w:val="a"/>
    <w:rsid w:val="00C906B4"/>
    <w:pPr>
      <w:pBdr>
        <w:top w:val="single" w:sz="12" w:space="0" w:color="000000"/>
        <w:left w:val="single" w:sz="12" w:space="0" w:color="000000"/>
        <w:bottom w:val="single" w:sz="12"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72">
    <w:name w:val="xl72"/>
    <w:basedOn w:val="a"/>
    <w:rsid w:val="00C906B4"/>
    <w:pPr>
      <w:pBdr>
        <w:top w:val="single" w:sz="12" w:space="0" w:color="000000"/>
        <w:left w:val="single" w:sz="4" w:space="0" w:color="000000"/>
        <w:bottom w:val="single" w:sz="12"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73">
    <w:name w:val="xl73"/>
    <w:basedOn w:val="a"/>
    <w:rsid w:val="00C906B4"/>
    <w:pPr>
      <w:pBdr>
        <w:top w:val="single" w:sz="12" w:space="0" w:color="000000"/>
        <w:left w:val="single" w:sz="4" w:space="0" w:color="000000"/>
        <w:bottom w:val="single" w:sz="12" w:space="0" w:color="000000"/>
        <w:right w:val="single" w:sz="12"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74">
    <w:name w:val="xl74"/>
    <w:basedOn w:val="a"/>
    <w:rsid w:val="00C906B4"/>
    <w:pPr>
      <w:pBdr>
        <w:top w:val="single" w:sz="12" w:space="0" w:color="000000"/>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5">
    <w:name w:val="xl75"/>
    <w:basedOn w:val="a"/>
    <w:rsid w:val="00C906B4"/>
    <w:pPr>
      <w:pBdr>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6">
    <w:name w:val="xl76"/>
    <w:basedOn w:val="a"/>
    <w:rsid w:val="00C906B4"/>
    <w:pPr>
      <w:pBdr>
        <w:bottom w:val="single" w:sz="12" w:space="0" w:color="000000"/>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7">
    <w:name w:val="xl77"/>
    <w:basedOn w:val="a"/>
    <w:rsid w:val="00C906B4"/>
    <w:pPr>
      <w:pBdr>
        <w:top w:val="single" w:sz="12" w:space="0" w:color="000000"/>
        <w:left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78">
    <w:name w:val="xl78"/>
    <w:basedOn w:val="a"/>
    <w:rsid w:val="00C906B4"/>
    <w:pPr>
      <w:pBdr>
        <w:top w:val="single" w:sz="12"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79">
    <w:name w:val="xl79"/>
    <w:basedOn w:val="a"/>
    <w:rsid w:val="00C906B4"/>
    <w:pPr>
      <w:pBdr>
        <w:top w:val="single" w:sz="12"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C906B4"/>
    <w:pPr>
      <w:pBdr>
        <w:top w:val="single" w:sz="12"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81">
    <w:name w:val="xl81"/>
    <w:basedOn w:val="a"/>
    <w:rsid w:val="00C906B4"/>
    <w:pPr>
      <w:pBdr>
        <w:top w:val="single" w:sz="12" w:space="0" w:color="000000"/>
        <w:left w:val="single" w:sz="4"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82">
    <w:name w:val="xl82"/>
    <w:basedOn w:val="a"/>
    <w:rsid w:val="00C906B4"/>
    <w:pPr>
      <w:pBdr>
        <w:left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83">
    <w:name w:val="xl83"/>
    <w:basedOn w:val="a"/>
    <w:rsid w:val="00C906B4"/>
    <w:pPr>
      <w:pBdr>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84">
    <w:name w:val="xl84"/>
    <w:basedOn w:val="a"/>
    <w:rsid w:val="00C906B4"/>
    <w:pPr>
      <w:pBdr>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85">
    <w:name w:val="xl85"/>
    <w:basedOn w:val="a"/>
    <w:rsid w:val="00C906B4"/>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6">
    <w:name w:val="xl86"/>
    <w:basedOn w:val="a"/>
    <w:rsid w:val="00C906B4"/>
    <w:pPr>
      <w:pBdr>
        <w:left w:val="single" w:sz="4" w:space="0" w:color="000000"/>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7">
    <w:name w:val="xl87"/>
    <w:basedOn w:val="a"/>
    <w:rsid w:val="00C906B4"/>
    <w:pPr>
      <w:pBdr>
        <w:left w:val="single" w:sz="12" w:space="0" w:color="000000"/>
        <w:bottom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88">
    <w:name w:val="xl88"/>
    <w:basedOn w:val="a"/>
    <w:rsid w:val="00C906B4"/>
    <w:pPr>
      <w:pBdr>
        <w:left w:val="single" w:sz="4" w:space="0" w:color="000000"/>
        <w:bottom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89">
    <w:name w:val="xl89"/>
    <w:basedOn w:val="a"/>
    <w:rsid w:val="00C906B4"/>
    <w:pPr>
      <w:pBdr>
        <w:left w:val="single" w:sz="4" w:space="0" w:color="000000"/>
        <w:bottom w:val="single" w:sz="12"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0">
    <w:name w:val="xl90"/>
    <w:basedOn w:val="a"/>
    <w:rsid w:val="00C906B4"/>
    <w:pPr>
      <w:pBdr>
        <w:left w:val="single" w:sz="4" w:space="0" w:color="000000"/>
        <w:bottom w:val="single" w:sz="12" w:space="0" w:color="000000"/>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1">
    <w:name w:val="xl91"/>
    <w:basedOn w:val="a"/>
    <w:rsid w:val="00C906B4"/>
    <w:pPr>
      <w:pBdr>
        <w:top w:val="single" w:sz="12"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2">
    <w:name w:val="xl92"/>
    <w:basedOn w:val="a"/>
    <w:rsid w:val="00C906B4"/>
    <w:pPr>
      <w:pBdr>
        <w:top w:val="single" w:sz="12" w:space="0" w:color="000000"/>
        <w:left w:val="single" w:sz="4"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93">
    <w:name w:val="xl93"/>
    <w:basedOn w:val="a"/>
    <w:rsid w:val="00C906B4"/>
    <w:pPr>
      <w:pBdr>
        <w:left w:val="single" w:sz="4" w:space="0" w:color="000000"/>
        <w:bottom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94">
    <w:name w:val="xl94"/>
    <w:basedOn w:val="a"/>
    <w:rsid w:val="00C906B4"/>
    <w:pPr>
      <w:pBdr>
        <w:left w:val="single" w:sz="4" w:space="0" w:color="000000"/>
        <w:bottom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95">
    <w:name w:val="xl95"/>
    <w:basedOn w:val="a"/>
    <w:rsid w:val="00C906B4"/>
    <w:pPr>
      <w:pBdr>
        <w:left w:val="single" w:sz="4" w:space="0" w:color="000000"/>
        <w:bottom w:val="single" w:sz="12"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96">
    <w:name w:val="xl96"/>
    <w:basedOn w:val="a"/>
    <w:rsid w:val="00C906B4"/>
    <w:pPr>
      <w:pBdr>
        <w:left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97">
    <w:name w:val="xl97"/>
    <w:basedOn w:val="a"/>
    <w:rsid w:val="00C906B4"/>
    <w:pPr>
      <w:pBdr>
        <w:left w:val="single" w:sz="12" w:space="0" w:color="000000"/>
        <w:bottom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98">
    <w:name w:val="xl98"/>
    <w:basedOn w:val="a"/>
    <w:rsid w:val="00C906B4"/>
    <w:pPr>
      <w:pBdr>
        <w:top w:val="single" w:sz="12" w:space="0" w:color="000000"/>
        <w:left w:val="single" w:sz="12" w:space="0" w:color="000000"/>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C906B4"/>
    <w:pPr>
      <w:pBdr>
        <w:left w:val="single" w:sz="12" w:space="0" w:color="000000"/>
        <w:bottom w:val="single" w:sz="12" w:space="0" w:color="000000"/>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0">
    <w:name w:val="xl100"/>
    <w:basedOn w:val="a"/>
    <w:rsid w:val="00C906B4"/>
    <w:pPr>
      <w:pBdr>
        <w:left w:val="single" w:sz="12" w:space="0" w:color="000000"/>
        <w:bottom w:val="single" w:sz="12" w:space="0" w:color="000000"/>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1">
    <w:name w:val="xl101"/>
    <w:basedOn w:val="a"/>
    <w:rsid w:val="00C906B4"/>
    <w:pPr>
      <w:pBdr>
        <w:top w:val="single" w:sz="12" w:space="0" w:color="000000"/>
        <w:left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2">
    <w:name w:val="xl102"/>
    <w:basedOn w:val="a"/>
    <w:rsid w:val="00C906B4"/>
    <w:pPr>
      <w:pBdr>
        <w:top w:val="single" w:sz="12" w:space="0" w:color="000000"/>
        <w:left w:val="single" w:sz="4"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3">
    <w:name w:val="xl103"/>
    <w:basedOn w:val="a"/>
    <w:rsid w:val="00C906B4"/>
    <w:pPr>
      <w:pBdr>
        <w:left w:val="single" w:sz="12" w:space="0" w:color="000000"/>
        <w:bottom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4">
    <w:name w:val="xl104"/>
    <w:basedOn w:val="a"/>
    <w:rsid w:val="00C906B4"/>
    <w:pPr>
      <w:pBdr>
        <w:left w:val="single" w:sz="4" w:space="0" w:color="000000"/>
        <w:bottom w:val="single" w:sz="12"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C906B4"/>
    <w:pPr>
      <w:pBdr>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C906B4"/>
    <w:pPr>
      <w:pBdr>
        <w:left w:val="single" w:sz="4"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C906B4"/>
    <w:pPr>
      <w:pBdr>
        <w:left w:val="single" w:sz="4"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C906B4"/>
    <w:pPr>
      <w:pBdr>
        <w:top w:val="single" w:sz="12" w:space="0" w:color="000000"/>
        <w:left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9">
    <w:name w:val="xl109"/>
    <w:basedOn w:val="a"/>
    <w:rsid w:val="00C906B4"/>
    <w:pPr>
      <w:spacing w:before="100" w:beforeAutospacing="1" w:after="100" w:afterAutospacing="1" w:line="240" w:lineRule="auto"/>
    </w:pPr>
    <w:rPr>
      <w:rFonts w:ascii="Courier New" w:eastAsia="Times New Roman" w:hAnsi="Courier New" w:cs="Courier New"/>
      <w:color w:val="000000"/>
      <w:lang w:eastAsia="ru-RU"/>
    </w:rPr>
  </w:style>
  <w:style w:type="paragraph" w:customStyle="1" w:styleId="xl110">
    <w:name w:val="xl110"/>
    <w:basedOn w:val="a"/>
    <w:rsid w:val="00C906B4"/>
    <w:pPr>
      <w:pBdr>
        <w:top w:val="single" w:sz="12" w:space="0" w:color="000000"/>
        <w:left w:val="single" w:sz="12"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11">
    <w:name w:val="xl111"/>
    <w:basedOn w:val="a"/>
    <w:rsid w:val="00C906B4"/>
    <w:pPr>
      <w:pBdr>
        <w:left w:val="single" w:sz="12" w:space="0" w:color="000000"/>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12">
    <w:name w:val="xl112"/>
    <w:basedOn w:val="a"/>
    <w:rsid w:val="00C906B4"/>
    <w:pPr>
      <w:pBdr>
        <w:left w:val="single" w:sz="12"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13">
    <w:name w:val="xl113"/>
    <w:basedOn w:val="a"/>
    <w:rsid w:val="00C906B4"/>
    <w:pPr>
      <w:pBdr>
        <w:left w:val="single" w:sz="12"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14">
    <w:name w:val="xl114"/>
    <w:basedOn w:val="a"/>
    <w:rsid w:val="00C906B4"/>
    <w:pPr>
      <w:spacing w:before="100" w:beforeAutospacing="1" w:after="100" w:afterAutospacing="1" w:line="240" w:lineRule="auto"/>
      <w:jc w:val="center"/>
      <w:textAlignment w:val="center"/>
    </w:pPr>
    <w:rPr>
      <w:rFonts w:ascii="Arial Bold" w:eastAsia="Times New Roman" w:hAnsi="Arial Bold" w:cs="Times New Roman"/>
      <w:b/>
      <w:bCs/>
      <w:color w:val="000000"/>
      <w:sz w:val="18"/>
      <w:szCs w:val="18"/>
      <w:lang w:eastAsia="ru-RU"/>
    </w:rPr>
  </w:style>
  <w:style w:type="paragraph" w:customStyle="1" w:styleId="xl115">
    <w:name w:val="xl115"/>
    <w:basedOn w:val="a"/>
    <w:rsid w:val="00C906B4"/>
    <w:pPr>
      <w:pBdr>
        <w:top w:val="single" w:sz="12" w:space="0" w:color="000000"/>
        <w:left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16">
    <w:name w:val="xl116"/>
    <w:basedOn w:val="a"/>
    <w:rsid w:val="00C906B4"/>
    <w:pPr>
      <w:pBdr>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17">
    <w:name w:val="xl117"/>
    <w:basedOn w:val="a"/>
    <w:rsid w:val="00C906B4"/>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8">
    <w:name w:val="xl118"/>
    <w:basedOn w:val="a"/>
    <w:rsid w:val="00C906B4"/>
    <w:pPr>
      <w:pBdr>
        <w:top w:val="single" w:sz="4" w:space="0" w:color="000000"/>
        <w:left w:val="single" w:sz="4" w:space="0" w:color="000000"/>
        <w:bottom w:val="single" w:sz="12" w:space="0" w:color="000000"/>
        <w:right w:val="single" w:sz="12"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9">
    <w:name w:val="xl119"/>
    <w:basedOn w:val="a"/>
    <w:rsid w:val="00C906B4"/>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20">
    <w:name w:val="xl120"/>
    <w:basedOn w:val="a"/>
    <w:rsid w:val="00C906B4"/>
    <w:pPr>
      <w:pBdr>
        <w:top w:val="single" w:sz="12" w:space="0" w:color="000000"/>
        <w:left w:val="single" w:sz="12" w:space="0" w:color="000000"/>
        <w:bottom w:val="single" w:sz="12"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1">
    <w:name w:val="xl121"/>
    <w:basedOn w:val="a"/>
    <w:rsid w:val="00C906B4"/>
    <w:pPr>
      <w:pBdr>
        <w:top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2">
    <w:name w:val="xl122"/>
    <w:basedOn w:val="a"/>
    <w:rsid w:val="00C906B4"/>
    <w:pPr>
      <w:pBdr>
        <w:top w:val="single" w:sz="12" w:space="0" w:color="000000"/>
        <w:lef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23">
    <w:name w:val="xl123"/>
    <w:basedOn w:val="a"/>
    <w:rsid w:val="00C906B4"/>
    <w:pPr>
      <w:pBdr>
        <w:lef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24">
    <w:name w:val="xl124"/>
    <w:basedOn w:val="a"/>
    <w:rsid w:val="00C906B4"/>
    <w:pPr>
      <w:pBdr>
        <w:left w:val="single" w:sz="12" w:space="0" w:color="000000"/>
        <w:bottom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25">
    <w:name w:val="xl125"/>
    <w:basedOn w:val="a"/>
    <w:rsid w:val="00C906B4"/>
    <w:pPr>
      <w:pBdr>
        <w:top w:val="single" w:sz="12" w:space="0" w:color="000000"/>
        <w:left w:val="single" w:sz="12"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6">
    <w:name w:val="xl126"/>
    <w:basedOn w:val="a"/>
    <w:rsid w:val="00C906B4"/>
    <w:pPr>
      <w:pBdr>
        <w:top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7">
    <w:name w:val="xl127"/>
    <w:basedOn w:val="a"/>
    <w:rsid w:val="00C906B4"/>
    <w:pPr>
      <w:pBdr>
        <w:left w:val="single" w:sz="12" w:space="0" w:color="000000"/>
        <w:bottom w:val="single" w:sz="12"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8">
    <w:name w:val="xl128"/>
    <w:basedOn w:val="a"/>
    <w:rsid w:val="00C906B4"/>
    <w:pPr>
      <w:pBdr>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9">
    <w:name w:val="xl129"/>
    <w:basedOn w:val="a"/>
    <w:rsid w:val="00C906B4"/>
    <w:pPr>
      <w:pBdr>
        <w:lef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0">
    <w:name w:val="xl130"/>
    <w:basedOn w:val="a"/>
    <w:rsid w:val="00C906B4"/>
    <w:pPr>
      <w:pBdr>
        <w:top w:val="single" w:sz="12" w:space="0" w:color="000000"/>
        <w:lef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F70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0B3A7D"/>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5C9"/>
    <w:pPr>
      <w:ind w:left="720"/>
      <w:contextualSpacing/>
    </w:pPr>
  </w:style>
  <w:style w:type="paragraph" w:styleId="a4">
    <w:name w:val="endnote text"/>
    <w:basedOn w:val="a"/>
    <w:link w:val="a5"/>
    <w:uiPriority w:val="99"/>
    <w:semiHidden/>
    <w:unhideWhenUsed/>
    <w:rsid w:val="00F71C4A"/>
    <w:pPr>
      <w:spacing w:after="0" w:line="240" w:lineRule="auto"/>
    </w:pPr>
    <w:rPr>
      <w:sz w:val="20"/>
      <w:szCs w:val="20"/>
    </w:rPr>
  </w:style>
  <w:style w:type="character" w:customStyle="1" w:styleId="a5">
    <w:name w:val="Текст концевой сноски Знак"/>
    <w:basedOn w:val="a0"/>
    <w:link w:val="a4"/>
    <w:uiPriority w:val="99"/>
    <w:semiHidden/>
    <w:rsid w:val="00F71C4A"/>
    <w:rPr>
      <w:sz w:val="20"/>
      <w:szCs w:val="20"/>
    </w:rPr>
  </w:style>
  <w:style w:type="character" w:styleId="a6">
    <w:name w:val="endnote reference"/>
    <w:basedOn w:val="a0"/>
    <w:uiPriority w:val="99"/>
    <w:semiHidden/>
    <w:unhideWhenUsed/>
    <w:rsid w:val="00F71C4A"/>
    <w:rPr>
      <w:vertAlign w:val="superscript"/>
    </w:rPr>
  </w:style>
  <w:style w:type="paragraph" w:styleId="a7">
    <w:name w:val="footnote text"/>
    <w:basedOn w:val="a"/>
    <w:link w:val="a8"/>
    <w:semiHidden/>
    <w:unhideWhenUsed/>
    <w:rsid w:val="00F71C4A"/>
    <w:pPr>
      <w:spacing w:after="0" w:line="240" w:lineRule="auto"/>
    </w:pPr>
    <w:rPr>
      <w:sz w:val="20"/>
      <w:szCs w:val="20"/>
    </w:rPr>
  </w:style>
  <w:style w:type="character" w:customStyle="1" w:styleId="a8">
    <w:name w:val="Текст сноски Знак"/>
    <w:basedOn w:val="a0"/>
    <w:link w:val="a7"/>
    <w:uiPriority w:val="99"/>
    <w:semiHidden/>
    <w:rsid w:val="00F71C4A"/>
    <w:rPr>
      <w:sz w:val="20"/>
      <w:szCs w:val="20"/>
    </w:rPr>
  </w:style>
  <w:style w:type="character" w:styleId="a9">
    <w:name w:val="footnote reference"/>
    <w:basedOn w:val="a0"/>
    <w:semiHidden/>
    <w:unhideWhenUsed/>
    <w:rsid w:val="00F71C4A"/>
    <w:rPr>
      <w:vertAlign w:val="superscript"/>
    </w:rPr>
  </w:style>
  <w:style w:type="character" w:styleId="aa">
    <w:name w:val="Hyperlink"/>
    <w:basedOn w:val="a0"/>
    <w:uiPriority w:val="99"/>
    <w:unhideWhenUsed/>
    <w:rsid w:val="00F71C4A"/>
    <w:rPr>
      <w:color w:val="0000FF"/>
      <w:u w:val="single"/>
    </w:rPr>
  </w:style>
  <w:style w:type="table" w:styleId="ab">
    <w:name w:val="Table Grid"/>
    <w:basedOn w:val="a1"/>
    <w:uiPriority w:val="59"/>
    <w:rsid w:val="00F71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25393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53931"/>
    <w:rPr>
      <w:rFonts w:ascii="Tahoma" w:hAnsi="Tahoma" w:cs="Tahoma"/>
      <w:sz w:val="16"/>
      <w:szCs w:val="16"/>
    </w:rPr>
  </w:style>
  <w:style w:type="character" w:styleId="ae">
    <w:name w:val="Placeholder Text"/>
    <w:basedOn w:val="a0"/>
    <w:uiPriority w:val="99"/>
    <w:semiHidden/>
    <w:rsid w:val="002A48F4"/>
    <w:rPr>
      <w:color w:val="808080"/>
    </w:rPr>
  </w:style>
  <w:style w:type="character" w:customStyle="1" w:styleId="apple-converted-space">
    <w:name w:val="apple-converted-space"/>
    <w:basedOn w:val="a0"/>
    <w:rsid w:val="0048550E"/>
  </w:style>
  <w:style w:type="character" w:customStyle="1" w:styleId="hl">
    <w:name w:val="hl"/>
    <w:basedOn w:val="a0"/>
    <w:rsid w:val="0048550E"/>
  </w:style>
  <w:style w:type="paragraph" w:styleId="af">
    <w:name w:val="caption"/>
    <w:basedOn w:val="a"/>
    <w:next w:val="a"/>
    <w:uiPriority w:val="35"/>
    <w:unhideWhenUsed/>
    <w:qFormat/>
    <w:rsid w:val="00BD1F32"/>
    <w:pPr>
      <w:spacing w:line="240" w:lineRule="auto"/>
    </w:pPr>
    <w:rPr>
      <w:b/>
      <w:bCs/>
      <w:color w:val="4F81BD" w:themeColor="accent1"/>
      <w:sz w:val="18"/>
      <w:szCs w:val="18"/>
    </w:rPr>
  </w:style>
  <w:style w:type="paragraph" w:customStyle="1" w:styleId="Default">
    <w:name w:val="Default"/>
    <w:rsid w:val="00872FCB"/>
    <w:pPr>
      <w:autoSpaceDE w:val="0"/>
      <w:autoSpaceDN w:val="0"/>
      <w:adjustRightInd w:val="0"/>
      <w:spacing w:after="0" w:line="240" w:lineRule="auto"/>
    </w:pPr>
    <w:rPr>
      <w:rFonts w:ascii="Code" w:hAnsi="Code" w:cs="Code"/>
      <w:color w:val="000000"/>
      <w:sz w:val="24"/>
      <w:szCs w:val="24"/>
    </w:rPr>
  </w:style>
  <w:style w:type="paragraph" w:styleId="af0">
    <w:name w:val="header"/>
    <w:basedOn w:val="a"/>
    <w:link w:val="af1"/>
    <w:uiPriority w:val="99"/>
    <w:unhideWhenUsed/>
    <w:rsid w:val="00990FE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90FE7"/>
  </w:style>
  <w:style w:type="paragraph" w:styleId="af2">
    <w:name w:val="footer"/>
    <w:basedOn w:val="a"/>
    <w:link w:val="af3"/>
    <w:uiPriority w:val="99"/>
    <w:unhideWhenUsed/>
    <w:rsid w:val="00990FE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90FE7"/>
  </w:style>
  <w:style w:type="character" w:customStyle="1" w:styleId="60">
    <w:name w:val="Заголовок 6 Знак"/>
    <w:basedOn w:val="a0"/>
    <w:link w:val="6"/>
    <w:rsid w:val="000B3A7D"/>
    <w:rPr>
      <w:rFonts w:ascii="Times New Roman" w:eastAsia="Times New Roman" w:hAnsi="Times New Roman" w:cs="Times New Roman"/>
      <w:b/>
      <w:bCs/>
      <w:lang w:eastAsia="ru-RU"/>
    </w:rPr>
  </w:style>
  <w:style w:type="paragraph" w:customStyle="1" w:styleId="FR1">
    <w:name w:val="FR1"/>
    <w:rsid w:val="000B3A7D"/>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
    <w:name w:val="Body Text 2"/>
    <w:basedOn w:val="a"/>
    <w:link w:val="20"/>
    <w:rsid w:val="000B3A7D"/>
    <w:pPr>
      <w:autoSpaceDE w:val="0"/>
      <w:autoSpaceDN w:val="0"/>
      <w:adjustRightInd w:val="0"/>
      <w:spacing w:before="35" w:after="0" w:line="240" w:lineRule="auto"/>
      <w:ind w:right="278"/>
    </w:pPr>
    <w:rPr>
      <w:rFonts w:ascii="Times New Roman" w:eastAsia="Times New Roman" w:hAnsi="Times New Roman" w:cs="Times New Roman"/>
      <w:sz w:val="24"/>
      <w:szCs w:val="18"/>
      <w:lang w:eastAsia="ru-RU"/>
    </w:rPr>
  </w:style>
  <w:style w:type="character" w:customStyle="1" w:styleId="20">
    <w:name w:val="Основной текст 2 Знак"/>
    <w:basedOn w:val="a0"/>
    <w:link w:val="2"/>
    <w:rsid w:val="000B3A7D"/>
    <w:rPr>
      <w:rFonts w:ascii="Times New Roman" w:eastAsia="Times New Roman" w:hAnsi="Times New Roman" w:cs="Times New Roman"/>
      <w:sz w:val="24"/>
      <w:szCs w:val="18"/>
      <w:lang w:eastAsia="ru-RU"/>
    </w:rPr>
  </w:style>
  <w:style w:type="paragraph" w:styleId="11">
    <w:name w:val="toc 1"/>
    <w:basedOn w:val="a"/>
    <w:next w:val="a"/>
    <w:autoRedefine/>
    <w:uiPriority w:val="39"/>
    <w:unhideWhenUsed/>
    <w:rsid w:val="00DF70FB"/>
    <w:pPr>
      <w:spacing w:before="240" w:after="120"/>
    </w:pPr>
    <w:rPr>
      <w:b/>
      <w:bCs/>
      <w:sz w:val="20"/>
      <w:szCs w:val="20"/>
    </w:rPr>
  </w:style>
  <w:style w:type="paragraph" w:styleId="21">
    <w:name w:val="toc 2"/>
    <w:basedOn w:val="a"/>
    <w:next w:val="a"/>
    <w:autoRedefine/>
    <w:uiPriority w:val="39"/>
    <w:unhideWhenUsed/>
    <w:rsid w:val="00DF70FB"/>
    <w:pPr>
      <w:spacing w:before="120" w:after="0"/>
      <w:ind w:left="220"/>
    </w:pPr>
    <w:rPr>
      <w:i/>
      <w:iCs/>
      <w:sz w:val="20"/>
      <w:szCs w:val="20"/>
    </w:rPr>
  </w:style>
  <w:style w:type="paragraph" w:styleId="3">
    <w:name w:val="toc 3"/>
    <w:basedOn w:val="a"/>
    <w:next w:val="a"/>
    <w:autoRedefine/>
    <w:uiPriority w:val="39"/>
    <w:unhideWhenUsed/>
    <w:rsid w:val="00DF70FB"/>
    <w:pPr>
      <w:spacing w:after="0"/>
      <w:ind w:left="440"/>
    </w:pPr>
    <w:rPr>
      <w:sz w:val="20"/>
      <w:szCs w:val="20"/>
    </w:rPr>
  </w:style>
  <w:style w:type="paragraph" w:styleId="4">
    <w:name w:val="toc 4"/>
    <w:basedOn w:val="a"/>
    <w:next w:val="a"/>
    <w:autoRedefine/>
    <w:uiPriority w:val="39"/>
    <w:unhideWhenUsed/>
    <w:rsid w:val="00DF70FB"/>
    <w:pPr>
      <w:spacing w:after="0"/>
      <w:ind w:left="660"/>
    </w:pPr>
    <w:rPr>
      <w:sz w:val="20"/>
      <w:szCs w:val="20"/>
    </w:rPr>
  </w:style>
  <w:style w:type="paragraph" w:styleId="5">
    <w:name w:val="toc 5"/>
    <w:basedOn w:val="a"/>
    <w:next w:val="a"/>
    <w:autoRedefine/>
    <w:uiPriority w:val="39"/>
    <w:unhideWhenUsed/>
    <w:rsid w:val="00DF70FB"/>
    <w:pPr>
      <w:spacing w:after="0"/>
      <w:ind w:left="880"/>
    </w:pPr>
    <w:rPr>
      <w:sz w:val="20"/>
      <w:szCs w:val="20"/>
    </w:rPr>
  </w:style>
  <w:style w:type="paragraph" w:styleId="61">
    <w:name w:val="toc 6"/>
    <w:basedOn w:val="a"/>
    <w:next w:val="a"/>
    <w:autoRedefine/>
    <w:uiPriority w:val="39"/>
    <w:unhideWhenUsed/>
    <w:rsid w:val="00DF70FB"/>
    <w:pPr>
      <w:spacing w:after="0"/>
      <w:ind w:left="1100"/>
    </w:pPr>
    <w:rPr>
      <w:sz w:val="20"/>
      <w:szCs w:val="20"/>
    </w:rPr>
  </w:style>
  <w:style w:type="paragraph" w:styleId="7">
    <w:name w:val="toc 7"/>
    <w:basedOn w:val="a"/>
    <w:next w:val="a"/>
    <w:autoRedefine/>
    <w:uiPriority w:val="39"/>
    <w:unhideWhenUsed/>
    <w:rsid w:val="00DF70FB"/>
    <w:pPr>
      <w:spacing w:after="0"/>
      <w:ind w:left="1320"/>
    </w:pPr>
    <w:rPr>
      <w:sz w:val="20"/>
      <w:szCs w:val="20"/>
    </w:rPr>
  </w:style>
  <w:style w:type="paragraph" w:styleId="8">
    <w:name w:val="toc 8"/>
    <w:basedOn w:val="a"/>
    <w:next w:val="a"/>
    <w:autoRedefine/>
    <w:uiPriority w:val="39"/>
    <w:unhideWhenUsed/>
    <w:rsid w:val="00DF70FB"/>
    <w:pPr>
      <w:spacing w:after="0"/>
      <w:ind w:left="1540"/>
    </w:pPr>
    <w:rPr>
      <w:sz w:val="20"/>
      <w:szCs w:val="20"/>
    </w:rPr>
  </w:style>
  <w:style w:type="paragraph" w:styleId="9">
    <w:name w:val="toc 9"/>
    <w:basedOn w:val="a"/>
    <w:next w:val="a"/>
    <w:autoRedefine/>
    <w:uiPriority w:val="39"/>
    <w:unhideWhenUsed/>
    <w:rsid w:val="00DF70FB"/>
    <w:pPr>
      <w:spacing w:after="0"/>
      <w:ind w:left="1760"/>
    </w:pPr>
    <w:rPr>
      <w:sz w:val="20"/>
      <w:szCs w:val="20"/>
    </w:rPr>
  </w:style>
  <w:style w:type="character" w:customStyle="1" w:styleId="10">
    <w:name w:val="Заголовок 1 Знак"/>
    <w:basedOn w:val="a0"/>
    <w:link w:val="1"/>
    <w:uiPriority w:val="9"/>
    <w:rsid w:val="00DF70FB"/>
    <w:rPr>
      <w:rFonts w:asciiTheme="majorHAnsi" w:eastAsiaTheme="majorEastAsia" w:hAnsiTheme="majorHAnsi" w:cstheme="majorBidi"/>
      <w:b/>
      <w:bCs/>
      <w:color w:val="365F91" w:themeColor="accent1" w:themeShade="BF"/>
      <w:sz w:val="28"/>
      <w:szCs w:val="28"/>
    </w:rPr>
  </w:style>
  <w:style w:type="character" w:styleId="af4">
    <w:name w:val="FollowedHyperlink"/>
    <w:basedOn w:val="a0"/>
    <w:uiPriority w:val="99"/>
    <w:semiHidden/>
    <w:unhideWhenUsed/>
    <w:rsid w:val="00C906B4"/>
    <w:rPr>
      <w:color w:val="800080"/>
      <w:u w:val="single"/>
    </w:rPr>
  </w:style>
  <w:style w:type="paragraph" w:customStyle="1" w:styleId="font5">
    <w:name w:val="font5"/>
    <w:basedOn w:val="a"/>
    <w:rsid w:val="00C906B4"/>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font6">
    <w:name w:val="font6"/>
    <w:basedOn w:val="a"/>
    <w:rsid w:val="00C906B4"/>
    <w:pPr>
      <w:spacing w:before="100" w:beforeAutospacing="1" w:after="100" w:afterAutospacing="1" w:line="240" w:lineRule="auto"/>
    </w:pPr>
    <w:rPr>
      <w:rFonts w:ascii="Arial Bold" w:eastAsia="Times New Roman" w:hAnsi="Arial Bold" w:cs="Times New Roman"/>
      <w:b/>
      <w:bCs/>
      <w:color w:val="000000"/>
      <w:sz w:val="18"/>
      <w:szCs w:val="18"/>
      <w:lang w:eastAsia="ru-RU"/>
    </w:rPr>
  </w:style>
  <w:style w:type="paragraph" w:customStyle="1" w:styleId="xl63">
    <w:name w:val="xl63"/>
    <w:basedOn w:val="a"/>
    <w:rsid w:val="00C906B4"/>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64">
    <w:name w:val="xl64"/>
    <w:basedOn w:val="a"/>
    <w:rsid w:val="00C906B4"/>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65">
    <w:name w:val="xl65"/>
    <w:basedOn w:val="a"/>
    <w:rsid w:val="00C906B4"/>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66">
    <w:name w:val="xl66"/>
    <w:basedOn w:val="a"/>
    <w:rsid w:val="00C906B4"/>
    <w:pPr>
      <w:pBdr>
        <w:top w:val="single" w:sz="4" w:space="0" w:color="000000"/>
        <w:left w:val="single" w:sz="12" w:space="0" w:color="000000"/>
        <w:bottom w:val="single" w:sz="12"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67">
    <w:name w:val="xl67"/>
    <w:basedOn w:val="a"/>
    <w:rsid w:val="00C906B4"/>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68">
    <w:name w:val="xl68"/>
    <w:basedOn w:val="a"/>
    <w:rsid w:val="00C906B4"/>
    <w:pPr>
      <w:pBdr>
        <w:top w:val="single" w:sz="12" w:space="0" w:color="000000"/>
        <w:left w:val="single" w:sz="12" w:space="0" w:color="000000"/>
        <w:bottom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69">
    <w:name w:val="xl69"/>
    <w:basedOn w:val="a"/>
    <w:rsid w:val="00C906B4"/>
    <w:pPr>
      <w:pBdr>
        <w:top w:val="single" w:sz="12" w:space="0" w:color="000000"/>
        <w:left w:val="single" w:sz="4" w:space="0" w:color="000000"/>
        <w:bottom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70">
    <w:name w:val="xl70"/>
    <w:basedOn w:val="a"/>
    <w:rsid w:val="00C906B4"/>
    <w:pPr>
      <w:pBdr>
        <w:top w:val="single" w:sz="12" w:space="0" w:color="000000"/>
        <w:left w:val="single" w:sz="4" w:space="0" w:color="000000"/>
        <w:bottom w:val="single" w:sz="12"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71">
    <w:name w:val="xl71"/>
    <w:basedOn w:val="a"/>
    <w:rsid w:val="00C906B4"/>
    <w:pPr>
      <w:pBdr>
        <w:top w:val="single" w:sz="12" w:space="0" w:color="000000"/>
        <w:left w:val="single" w:sz="12" w:space="0" w:color="000000"/>
        <w:bottom w:val="single" w:sz="12"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72">
    <w:name w:val="xl72"/>
    <w:basedOn w:val="a"/>
    <w:rsid w:val="00C906B4"/>
    <w:pPr>
      <w:pBdr>
        <w:top w:val="single" w:sz="12" w:space="0" w:color="000000"/>
        <w:left w:val="single" w:sz="4" w:space="0" w:color="000000"/>
        <w:bottom w:val="single" w:sz="12"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73">
    <w:name w:val="xl73"/>
    <w:basedOn w:val="a"/>
    <w:rsid w:val="00C906B4"/>
    <w:pPr>
      <w:pBdr>
        <w:top w:val="single" w:sz="12" w:space="0" w:color="000000"/>
        <w:left w:val="single" w:sz="4" w:space="0" w:color="000000"/>
        <w:bottom w:val="single" w:sz="12" w:space="0" w:color="000000"/>
        <w:right w:val="single" w:sz="12"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74">
    <w:name w:val="xl74"/>
    <w:basedOn w:val="a"/>
    <w:rsid w:val="00C906B4"/>
    <w:pPr>
      <w:pBdr>
        <w:top w:val="single" w:sz="12" w:space="0" w:color="000000"/>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5">
    <w:name w:val="xl75"/>
    <w:basedOn w:val="a"/>
    <w:rsid w:val="00C906B4"/>
    <w:pPr>
      <w:pBdr>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6">
    <w:name w:val="xl76"/>
    <w:basedOn w:val="a"/>
    <w:rsid w:val="00C906B4"/>
    <w:pPr>
      <w:pBdr>
        <w:bottom w:val="single" w:sz="12" w:space="0" w:color="000000"/>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7">
    <w:name w:val="xl77"/>
    <w:basedOn w:val="a"/>
    <w:rsid w:val="00C906B4"/>
    <w:pPr>
      <w:pBdr>
        <w:top w:val="single" w:sz="12" w:space="0" w:color="000000"/>
        <w:left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78">
    <w:name w:val="xl78"/>
    <w:basedOn w:val="a"/>
    <w:rsid w:val="00C906B4"/>
    <w:pPr>
      <w:pBdr>
        <w:top w:val="single" w:sz="12"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79">
    <w:name w:val="xl79"/>
    <w:basedOn w:val="a"/>
    <w:rsid w:val="00C906B4"/>
    <w:pPr>
      <w:pBdr>
        <w:top w:val="single" w:sz="12"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C906B4"/>
    <w:pPr>
      <w:pBdr>
        <w:top w:val="single" w:sz="12"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81">
    <w:name w:val="xl81"/>
    <w:basedOn w:val="a"/>
    <w:rsid w:val="00C906B4"/>
    <w:pPr>
      <w:pBdr>
        <w:top w:val="single" w:sz="12" w:space="0" w:color="000000"/>
        <w:left w:val="single" w:sz="4"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82">
    <w:name w:val="xl82"/>
    <w:basedOn w:val="a"/>
    <w:rsid w:val="00C906B4"/>
    <w:pPr>
      <w:pBdr>
        <w:left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83">
    <w:name w:val="xl83"/>
    <w:basedOn w:val="a"/>
    <w:rsid w:val="00C906B4"/>
    <w:pPr>
      <w:pBdr>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84">
    <w:name w:val="xl84"/>
    <w:basedOn w:val="a"/>
    <w:rsid w:val="00C906B4"/>
    <w:pPr>
      <w:pBdr>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85">
    <w:name w:val="xl85"/>
    <w:basedOn w:val="a"/>
    <w:rsid w:val="00C906B4"/>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6">
    <w:name w:val="xl86"/>
    <w:basedOn w:val="a"/>
    <w:rsid w:val="00C906B4"/>
    <w:pPr>
      <w:pBdr>
        <w:left w:val="single" w:sz="4" w:space="0" w:color="000000"/>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7">
    <w:name w:val="xl87"/>
    <w:basedOn w:val="a"/>
    <w:rsid w:val="00C906B4"/>
    <w:pPr>
      <w:pBdr>
        <w:left w:val="single" w:sz="12" w:space="0" w:color="000000"/>
        <w:bottom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88">
    <w:name w:val="xl88"/>
    <w:basedOn w:val="a"/>
    <w:rsid w:val="00C906B4"/>
    <w:pPr>
      <w:pBdr>
        <w:left w:val="single" w:sz="4" w:space="0" w:color="000000"/>
        <w:bottom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89">
    <w:name w:val="xl89"/>
    <w:basedOn w:val="a"/>
    <w:rsid w:val="00C906B4"/>
    <w:pPr>
      <w:pBdr>
        <w:left w:val="single" w:sz="4" w:space="0" w:color="000000"/>
        <w:bottom w:val="single" w:sz="12"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0">
    <w:name w:val="xl90"/>
    <w:basedOn w:val="a"/>
    <w:rsid w:val="00C906B4"/>
    <w:pPr>
      <w:pBdr>
        <w:left w:val="single" w:sz="4" w:space="0" w:color="000000"/>
        <w:bottom w:val="single" w:sz="12" w:space="0" w:color="000000"/>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1">
    <w:name w:val="xl91"/>
    <w:basedOn w:val="a"/>
    <w:rsid w:val="00C906B4"/>
    <w:pPr>
      <w:pBdr>
        <w:top w:val="single" w:sz="12"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2">
    <w:name w:val="xl92"/>
    <w:basedOn w:val="a"/>
    <w:rsid w:val="00C906B4"/>
    <w:pPr>
      <w:pBdr>
        <w:top w:val="single" w:sz="12" w:space="0" w:color="000000"/>
        <w:left w:val="single" w:sz="4"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93">
    <w:name w:val="xl93"/>
    <w:basedOn w:val="a"/>
    <w:rsid w:val="00C906B4"/>
    <w:pPr>
      <w:pBdr>
        <w:left w:val="single" w:sz="4" w:space="0" w:color="000000"/>
        <w:bottom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94">
    <w:name w:val="xl94"/>
    <w:basedOn w:val="a"/>
    <w:rsid w:val="00C906B4"/>
    <w:pPr>
      <w:pBdr>
        <w:left w:val="single" w:sz="4" w:space="0" w:color="000000"/>
        <w:bottom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95">
    <w:name w:val="xl95"/>
    <w:basedOn w:val="a"/>
    <w:rsid w:val="00C906B4"/>
    <w:pPr>
      <w:pBdr>
        <w:left w:val="single" w:sz="4" w:space="0" w:color="000000"/>
        <w:bottom w:val="single" w:sz="12"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96">
    <w:name w:val="xl96"/>
    <w:basedOn w:val="a"/>
    <w:rsid w:val="00C906B4"/>
    <w:pPr>
      <w:pBdr>
        <w:left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97">
    <w:name w:val="xl97"/>
    <w:basedOn w:val="a"/>
    <w:rsid w:val="00C906B4"/>
    <w:pPr>
      <w:pBdr>
        <w:left w:val="single" w:sz="12" w:space="0" w:color="000000"/>
        <w:bottom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98">
    <w:name w:val="xl98"/>
    <w:basedOn w:val="a"/>
    <w:rsid w:val="00C906B4"/>
    <w:pPr>
      <w:pBdr>
        <w:top w:val="single" w:sz="12" w:space="0" w:color="000000"/>
        <w:left w:val="single" w:sz="12" w:space="0" w:color="000000"/>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C906B4"/>
    <w:pPr>
      <w:pBdr>
        <w:left w:val="single" w:sz="12" w:space="0" w:color="000000"/>
        <w:bottom w:val="single" w:sz="12" w:space="0" w:color="000000"/>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0">
    <w:name w:val="xl100"/>
    <w:basedOn w:val="a"/>
    <w:rsid w:val="00C906B4"/>
    <w:pPr>
      <w:pBdr>
        <w:left w:val="single" w:sz="12" w:space="0" w:color="000000"/>
        <w:bottom w:val="single" w:sz="12" w:space="0" w:color="000000"/>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1">
    <w:name w:val="xl101"/>
    <w:basedOn w:val="a"/>
    <w:rsid w:val="00C906B4"/>
    <w:pPr>
      <w:pBdr>
        <w:top w:val="single" w:sz="12" w:space="0" w:color="000000"/>
        <w:left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2">
    <w:name w:val="xl102"/>
    <w:basedOn w:val="a"/>
    <w:rsid w:val="00C906B4"/>
    <w:pPr>
      <w:pBdr>
        <w:top w:val="single" w:sz="12" w:space="0" w:color="000000"/>
        <w:left w:val="single" w:sz="4"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3">
    <w:name w:val="xl103"/>
    <w:basedOn w:val="a"/>
    <w:rsid w:val="00C906B4"/>
    <w:pPr>
      <w:pBdr>
        <w:left w:val="single" w:sz="12" w:space="0" w:color="000000"/>
        <w:bottom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4">
    <w:name w:val="xl104"/>
    <w:basedOn w:val="a"/>
    <w:rsid w:val="00C906B4"/>
    <w:pPr>
      <w:pBdr>
        <w:left w:val="single" w:sz="4" w:space="0" w:color="000000"/>
        <w:bottom w:val="single" w:sz="12"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C906B4"/>
    <w:pPr>
      <w:pBdr>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C906B4"/>
    <w:pPr>
      <w:pBdr>
        <w:left w:val="single" w:sz="4"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C906B4"/>
    <w:pPr>
      <w:pBdr>
        <w:left w:val="single" w:sz="4"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C906B4"/>
    <w:pPr>
      <w:pBdr>
        <w:top w:val="single" w:sz="12" w:space="0" w:color="000000"/>
        <w:left w:val="single" w:sz="12"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9">
    <w:name w:val="xl109"/>
    <w:basedOn w:val="a"/>
    <w:rsid w:val="00C906B4"/>
    <w:pPr>
      <w:spacing w:before="100" w:beforeAutospacing="1" w:after="100" w:afterAutospacing="1" w:line="240" w:lineRule="auto"/>
    </w:pPr>
    <w:rPr>
      <w:rFonts w:ascii="Courier New" w:eastAsia="Times New Roman" w:hAnsi="Courier New" w:cs="Courier New"/>
      <w:color w:val="000000"/>
      <w:lang w:eastAsia="ru-RU"/>
    </w:rPr>
  </w:style>
  <w:style w:type="paragraph" w:customStyle="1" w:styleId="xl110">
    <w:name w:val="xl110"/>
    <w:basedOn w:val="a"/>
    <w:rsid w:val="00C906B4"/>
    <w:pPr>
      <w:pBdr>
        <w:top w:val="single" w:sz="12" w:space="0" w:color="000000"/>
        <w:left w:val="single" w:sz="12"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11">
    <w:name w:val="xl111"/>
    <w:basedOn w:val="a"/>
    <w:rsid w:val="00C906B4"/>
    <w:pPr>
      <w:pBdr>
        <w:left w:val="single" w:sz="12" w:space="0" w:color="000000"/>
        <w:righ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12">
    <w:name w:val="xl112"/>
    <w:basedOn w:val="a"/>
    <w:rsid w:val="00C906B4"/>
    <w:pPr>
      <w:pBdr>
        <w:left w:val="single" w:sz="12"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13">
    <w:name w:val="xl113"/>
    <w:basedOn w:val="a"/>
    <w:rsid w:val="00C906B4"/>
    <w:pPr>
      <w:pBdr>
        <w:left w:val="single" w:sz="12" w:space="0" w:color="000000"/>
        <w:right w:val="single" w:sz="12" w:space="0" w:color="000000"/>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14">
    <w:name w:val="xl114"/>
    <w:basedOn w:val="a"/>
    <w:rsid w:val="00C906B4"/>
    <w:pPr>
      <w:spacing w:before="100" w:beforeAutospacing="1" w:after="100" w:afterAutospacing="1" w:line="240" w:lineRule="auto"/>
      <w:jc w:val="center"/>
      <w:textAlignment w:val="center"/>
    </w:pPr>
    <w:rPr>
      <w:rFonts w:ascii="Arial Bold" w:eastAsia="Times New Roman" w:hAnsi="Arial Bold" w:cs="Times New Roman"/>
      <w:b/>
      <w:bCs/>
      <w:color w:val="000000"/>
      <w:sz w:val="18"/>
      <w:szCs w:val="18"/>
      <w:lang w:eastAsia="ru-RU"/>
    </w:rPr>
  </w:style>
  <w:style w:type="paragraph" w:customStyle="1" w:styleId="xl115">
    <w:name w:val="xl115"/>
    <w:basedOn w:val="a"/>
    <w:rsid w:val="00C906B4"/>
    <w:pPr>
      <w:pBdr>
        <w:top w:val="single" w:sz="12" w:space="0" w:color="000000"/>
        <w:left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16">
    <w:name w:val="xl116"/>
    <w:basedOn w:val="a"/>
    <w:rsid w:val="00C906B4"/>
    <w:pPr>
      <w:pBdr>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17">
    <w:name w:val="xl117"/>
    <w:basedOn w:val="a"/>
    <w:rsid w:val="00C906B4"/>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8">
    <w:name w:val="xl118"/>
    <w:basedOn w:val="a"/>
    <w:rsid w:val="00C906B4"/>
    <w:pPr>
      <w:pBdr>
        <w:top w:val="single" w:sz="4" w:space="0" w:color="000000"/>
        <w:left w:val="single" w:sz="4" w:space="0" w:color="000000"/>
        <w:bottom w:val="single" w:sz="12" w:space="0" w:color="000000"/>
        <w:right w:val="single" w:sz="12" w:space="0" w:color="000000"/>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9">
    <w:name w:val="xl119"/>
    <w:basedOn w:val="a"/>
    <w:rsid w:val="00C906B4"/>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20">
    <w:name w:val="xl120"/>
    <w:basedOn w:val="a"/>
    <w:rsid w:val="00C906B4"/>
    <w:pPr>
      <w:pBdr>
        <w:top w:val="single" w:sz="12" w:space="0" w:color="000000"/>
        <w:left w:val="single" w:sz="12" w:space="0" w:color="000000"/>
        <w:bottom w:val="single" w:sz="12"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1">
    <w:name w:val="xl121"/>
    <w:basedOn w:val="a"/>
    <w:rsid w:val="00C906B4"/>
    <w:pPr>
      <w:pBdr>
        <w:top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2">
    <w:name w:val="xl122"/>
    <w:basedOn w:val="a"/>
    <w:rsid w:val="00C906B4"/>
    <w:pPr>
      <w:pBdr>
        <w:top w:val="single" w:sz="12" w:space="0" w:color="000000"/>
        <w:lef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23">
    <w:name w:val="xl123"/>
    <w:basedOn w:val="a"/>
    <w:rsid w:val="00C906B4"/>
    <w:pPr>
      <w:pBdr>
        <w:lef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24">
    <w:name w:val="xl124"/>
    <w:basedOn w:val="a"/>
    <w:rsid w:val="00C906B4"/>
    <w:pPr>
      <w:pBdr>
        <w:left w:val="single" w:sz="12" w:space="0" w:color="000000"/>
        <w:bottom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25">
    <w:name w:val="xl125"/>
    <w:basedOn w:val="a"/>
    <w:rsid w:val="00C906B4"/>
    <w:pPr>
      <w:pBdr>
        <w:top w:val="single" w:sz="12" w:space="0" w:color="000000"/>
        <w:left w:val="single" w:sz="12"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6">
    <w:name w:val="xl126"/>
    <w:basedOn w:val="a"/>
    <w:rsid w:val="00C906B4"/>
    <w:pPr>
      <w:pBdr>
        <w:top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7">
    <w:name w:val="xl127"/>
    <w:basedOn w:val="a"/>
    <w:rsid w:val="00C906B4"/>
    <w:pPr>
      <w:pBdr>
        <w:left w:val="single" w:sz="12" w:space="0" w:color="000000"/>
        <w:bottom w:val="single" w:sz="12"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8">
    <w:name w:val="xl128"/>
    <w:basedOn w:val="a"/>
    <w:rsid w:val="00C906B4"/>
    <w:pPr>
      <w:pBdr>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9">
    <w:name w:val="xl129"/>
    <w:basedOn w:val="a"/>
    <w:rsid w:val="00C906B4"/>
    <w:pPr>
      <w:pBdr>
        <w:lef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0">
    <w:name w:val="xl130"/>
    <w:basedOn w:val="a"/>
    <w:rsid w:val="00C906B4"/>
    <w:pPr>
      <w:pBdr>
        <w:top w:val="single" w:sz="12" w:space="0" w:color="000000"/>
        <w:left w:val="single" w:sz="12"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6370">
      <w:bodyDiv w:val="1"/>
      <w:marLeft w:val="0"/>
      <w:marRight w:val="0"/>
      <w:marTop w:val="0"/>
      <w:marBottom w:val="0"/>
      <w:divBdr>
        <w:top w:val="none" w:sz="0" w:space="0" w:color="auto"/>
        <w:left w:val="none" w:sz="0" w:space="0" w:color="auto"/>
        <w:bottom w:val="none" w:sz="0" w:space="0" w:color="auto"/>
        <w:right w:val="none" w:sz="0" w:space="0" w:color="auto"/>
      </w:divBdr>
    </w:div>
    <w:div w:id="92939822">
      <w:bodyDiv w:val="1"/>
      <w:marLeft w:val="0"/>
      <w:marRight w:val="0"/>
      <w:marTop w:val="0"/>
      <w:marBottom w:val="0"/>
      <w:divBdr>
        <w:top w:val="none" w:sz="0" w:space="0" w:color="auto"/>
        <w:left w:val="none" w:sz="0" w:space="0" w:color="auto"/>
        <w:bottom w:val="none" w:sz="0" w:space="0" w:color="auto"/>
        <w:right w:val="none" w:sz="0" w:space="0" w:color="auto"/>
      </w:divBdr>
    </w:div>
    <w:div w:id="572391867">
      <w:bodyDiv w:val="1"/>
      <w:marLeft w:val="0"/>
      <w:marRight w:val="0"/>
      <w:marTop w:val="0"/>
      <w:marBottom w:val="0"/>
      <w:divBdr>
        <w:top w:val="none" w:sz="0" w:space="0" w:color="auto"/>
        <w:left w:val="none" w:sz="0" w:space="0" w:color="auto"/>
        <w:bottom w:val="none" w:sz="0" w:space="0" w:color="auto"/>
        <w:right w:val="none" w:sz="0" w:space="0" w:color="auto"/>
      </w:divBdr>
    </w:div>
    <w:div w:id="619990700">
      <w:bodyDiv w:val="1"/>
      <w:marLeft w:val="0"/>
      <w:marRight w:val="0"/>
      <w:marTop w:val="0"/>
      <w:marBottom w:val="0"/>
      <w:divBdr>
        <w:top w:val="none" w:sz="0" w:space="0" w:color="auto"/>
        <w:left w:val="none" w:sz="0" w:space="0" w:color="auto"/>
        <w:bottom w:val="none" w:sz="0" w:space="0" w:color="auto"/>
        <w:right w:val="none" w:sz="0" w:space="0" w:color="auto"/>
      </w:divBdr>
    </w:div>
    <w:div w:id="820853449">
      <w:bodyDiv w:val="1"/>
      <w:marLeft w:val="0"/>
      <w:marRight w:val="0"/>
      <w:marTop w:val="0"/>
      <w:marBottom w:val="0"/>
      <w:divBdr>
        <w:top w:val="none" w:sz="0" w:space="0" w:color="auto"/>
        <w:left w:val="none" w:sz="0" w:space="0" w:color="auto"/>
        <w:bottom w:val="none" w:sz="0" w:space="0" w:color="auto"/>
        <w:right w:val="none" w:sz="0" w:space="0" w:color="auto"/>
      </w:divBdr>
    </w:div>
    <w:div w:id="1129129451">
      <w:bodyDiv w:val="1"/>
      <w:marLeft w:val="0"/>
      <w:marRight w:val="0"/>
      <w:marTop w:val="0"/>
      <w:marBottom w:val="0"/>
      <w:divBdr>
        <w:top w:val="none" w:sz="0" w:space="0" w:color="auto"/>
        <w:left w:val="none" w:sz="0" w:space="0" w:color="auto"/>
        <w:bottom w:val="none" w:sz="0" w:space="0" w:color="auto"/>
        <w:right w:val="none" w:sz="0" w:space="0" w:color="auto"/>
      </w:divBdr>
    </w:div>
    <w:div w:id="1161232980">
      <w:bodyDiv w:val="1"/>
      <w:marLeft w:val="0"/>
      <w:marRight w:val="0"/>
      <w:marTop w:val="0"/>
      <w:marBottom w:val="0"/>
      <w:divBdr>
        <w:top w:val="none" w:sz="0" w:space="0" w:color="auto"/>
        <w:left w:val="none" w:sz="0" w:space="0" w:color="auto"/>
        <w:bottom w:val="none" w:sz="0" w:space="0" w:color="auto"/>
        <w:right w:val="none" w:sz="0" w:space="0" w:color="auto"/>
      </w:divBdr>
    </w:div>
    <w:div w:id="1222135351">
      <w:bodyDiv w:val="1"/>
      <w:marLeft w:val="0"/>
      <w:marRight w:val="0"/>
      <w:marTop w:val="0"/>
      <w:marBottom w:val="0"/>
      <w:divBdr>
        <w:top w:val="none" w:sz="0" w:space="0" w:color="auto"/>
        <w:left w:val="none" w:sz="0" w:space="0" w:color="auto"/>
        <w:bottom w:val="none" w:sz="0" w:space="0" w:color="auto"/>
        <w:right w:val="none" w:sz="0" w:space="0" w:color="auto"/>
      </w:divBdr>
    </w:div>
    <w:div w:id="1288464585">
      <w:bodyDiv w:val="1"/>
      <w:marLeft w:val="0"/>
      <w:marRight w:val="0"/>
      <w:marTop w:val="0"/>
      <w:marBottom w:val="0"/>
      <w:divBdr>
        <w:top w:val="none" w:sz="0" w:space="0" w:color="auto"/>
        <w:left w:val="none" w:sz="0" w:space="0" w:color="auto"/>
        <w:bottom w:val="none" w:sz="0" w:space="0" w:color="auto"/>
        <w:right w:val="none" w:sz="0" w:space="0" w:color="auto"/>
      </w:divBdr>
    </w:div>
    <w:div w:id="1393193259">
      <w:bodyDiv w:val="1"/>
      <w:marLeft w:val="0"/>
      <w:marRight w:val="0"/>
      <w:marTop w:val="0"/>
      <w:marBottom w:val="0"/>
      <w:divBdr>
        <w:top w:val="none" w:sz="0" w:space="0" w:color="auto"/>
        <w:left w:val="none" w:sz="0" w:space="0" w:color="auto"/>
        <w:bottom w:val="none" w:sz="0" w:space="0" w:color="auto"/>
        <w:right w:val="none" w:sz="0" w:space="0" w:color="auto"/>
      </w:divBdr>
    </w:div>
    <w:div w:id="1407024574">
      <w:bodyDiv w:val="1"/>
      <w:marLeft w:val="0"/>
      <w:marRight w:val="0"/>
      <w:marTop w:val="0"/>
      <w:marBottom w:val="0"/>
      <w:divBdr>
        <w:top w:val="none" w:sz="0" w:space="0" w:color="auto"/>
        <w:left w:val="none" w:sz="0" w:space="0" w:color="auto"/>
        <w:bottom w:val="none" w:sz="0" w:space="0" w:color="auto"/>
        <w:right w:val="none" w:sz="0" w:space="0" w:color="auto"/>
      </w:divBdr>
    </w:div>
    <w:div w:id="1462075051">
      <w:bodyDiv w:val="1"/>
      <w:marLeft w:val="0"/>
      <w:marRight w:val="0"/>
      <w:marTop w:val="0"/>
      <w:marBottom w:val="0"/>
      <w:divBdr>
        <w:top w:val="none" w:sz="0" w:space="0" w:color="auto"/>
        <w:left w:val="none" w:sz="0" w:space="0" w:color="auto"/>
        <w:bottom w:val="none" w:sz="0" w:space="0" w:color="auto"/>
        <w:right w:val="none" w:sz="0" w:space="0" w:color="auto"/>
      </w:divBdr>
    </w:div>
    <w:div w:id="1570388226">
      <w:bodyDiv w:val="1"/>
      <w:marLeft w:val="0"/>
      <w:marRight w:val="0"/>
      <w:marTop w:val="0"/>
      <w:marBottom w:val="0"/>
      <w:divBdr>
        <w:top w:val="none" w:sz="0" w:space="0" w:color="auto"/>
        <w:left w:val="none" w:sz="0" w:space="0" w:color="auto"/>
        <w:bottom w:val="none" w:sz="0" w:space="0" w:color="auto"/>
        <w:right w:val="none" w:sz="0" w:space="0" w:color="auto"/>
      </w:divBdr>
    </w:div>
    <w:div w:id="1721203474">
      <w:bodyDiv w:val="1"/>
      <w:marLeft w:val="0"/>
      <w:marRight w:val="0"/>
      <w:marTop w:val="0"/>
      <w:marBottom w:val="0"/>
      <w:divBdr>
        <w:top w:val="none" w:sz="0" w:space="0" w:color="auto"/>
        <w:left w:val="none" w:sz="0" w:space="0" w:color="auto"/>
        <w:bottom w:val="none" w:sz="0" w:space="0" w:color="auto"/>
        <w:right w:val="none" w:sz="0" w:space="0" w:color="auto"/>
      </w:divBdr>
    </w:div>
    <w:div w:id="1759407171">
      <w:bodyDiv w:val="1"/>
      <w:marLeft w:val="0"/>
      <w:marRight w:val="0"/>
      <w:marTop w:val="0"/>
      <w:marBottom w:val="0"/>
      <w:divBdr>
        <w:top w:val="none" w:sz="0" w:space="0" w:color="auto"/>
        <w:left w:val="none" w:sz="0" w:space="0" w:color="auto"/>
        <w:bottom w:val="none" w:sz="0" w:space="0" w:color="auto"/>
        <w:right w:val="none" w:sz="0" w:space="0" w:color="auto"/>
      </w:divBdr>
    </w:div>
    <w:div w:id="1998412862">
      <w:bodyDiv w:val="1"/>
      <w:marLeft w:val="0"/>
      <w:marRight w:val="0"/>
      <w:marTop w:val="0"/>
      <w:marBottom w:val="0"/>
      <w:divBdr>
        <w:top w:val="none" w:sz="0" w:space="0" w:color="auto"/>
        <w:left w:val="none" w:sz="0" w:space="0" w:color="auto"/>
        <w:bottom w:val="none" w:sz="0" w:space="0" w:color="auto"/>
        <w:right w:val="none" w:sz="0" w:space="0" w:color="auto"/>
      </w:divBdr>
    </w:div>
    <w:div w:id="21391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ci.com/products/indices/sector/gics/" TargetMode="External"/><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s>
</file>

<file path=word/_rels/footnotes.xml.rels><?xml version="1.0" encoding="UTF-8" standalone="yes"?>
<Relationships xmlns="http://schemas.openxmlformats.org/package/2006/relationships"><Relationship Id="rId1" Type="http://schemas.openxmlformats.org/officeDocument/2006/relationships/hyperlink" Target="http://www.msci.com/products/indices/sector/g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FA4F3-1337-45DB-8FB3-C889D1F7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74</Pages>
  <Words>12200</Words>
  <Characters>83211</Characters>
  <Application>Microsoft Office Word</Application>
  <DocSecurity>0</DocSecurity>
  <Lines>5200</Lines>
  <Paragraphs>1834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Vova</dc:creator>
  <cp:lastModifiedBy>Vova</cp:lastModifiedBy>
  <cp:revision>5</cp:revision>
  <cp:lastPrinted>2013-05-20T16:39:00Z</cp:lastPrinted>
  <dcterms:created xsi:type="dcterms:W3CDTF">2013-05-20T17:17:00Z</dcterms:created>
  <dcterms:modified xsi:type="dcterms:W3CDTF">2013-05-20T17:25:00Z</dcterms:modified>
</cp:coreProperties>
</file>