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3B0DEF" w14:textId="77777777" w:rsidR="00254362" w:rsidRPr="001D210A" w:rsidRDefault="00254362" w:rsidP="000B2449">
      <w:pPr>
        <w:widowControl w:val="0"/>
        <w:tabs>
          <w:tab w:val="left" w:pos="709"/>
          <w:tab w:val="left" w:pos="5420"/>
        </w:tabs>
        <w:spacing w:line="360" w:lineRule="auto"/>
        <w:ind w:left="-284" w:right="-142"/>
        <w:jc w:val="center"/>
        <w:rPr>
          <w:rFonts w:asciiTheme="majorBidi" w:eastAsia="Times New Roman" w:hAnsiTheme="majorBidi" w:cstheme="majorBidi"/>
          <w:b/>
          <w:bCs/>
          <w:snapToGrid w:val="0"/>
          <w:sz w:val="28"/>
          <w:szCs w:val="28"/>
          <w:lang w:eastAsia="ru-RU"/>
        </w:rPr>
      </w:pPr>
      <w:r w:rsidRPr="001D210A">
        <w:rPr>
          <w:rFonts w:asciiTheme="majorBidi" w:eastAsia="Times New Roman" w:hAnsiTheme="majorBidi" w:cstheme="majorBidi"/>
          <w:b/>
          <w:bCs/>
          <w:snapToGrid w:val="0"/>
          <w:sz w:val="28"/>
          <w:szCs w:val="28"/>
          <w:lang w:eastAsia="ru-RU"/>
        </w:rPr>
        <w:t>Правительство Российской Федерации</w:t>
      </w:r>
    </w:p>
    <w:p w14:paraId="7A926CF3" w14:textId="77777777" w:rsidR="00254362" w:rsidRPr="001D210A" w:rsidRDefault="00254362" w:rsidP="000B2449">
      <w:pPr>
        <w:widowControl w:val="0"/>
        <w:tabs>
          <w:tab w:val="left" w:pos="709"/>
          <w:tab w:val="left" w:pos="5420"/>
        </w:tabs>
        <w:spacing w:line="360" w:lineRule="auto"/>
        <w:ind w:left="-284" w:right="-142"/>
        <w:jc w:val="center"/>
        <w:rPr>
          <w:rFonts w:asciiTheme="majorBidi" w:eastAsia="Times New Roman" w:hAnsiTheme="majorBidi" w:cstheme="majorBidi"/>
          <w:b/>
          <w:bCs/>
          <w:snapToGrid w:val="0"/>
          <w:sz w:val="28"/>
          <w:szCs w:val="28"/>
          <w:lang w:eastAsia="ru-RU"/>
        </w:rPr>
      </w:pPr>
    </w:p>
    <w:p w14:paraId="5E6AB264" w14:textId="77777777" w:rsidR="00254362" w:rsidRPr="001D210A" w:rsidRDefault="00254362" w:rsidP="000B2449">
      <w:pPr>
        <w:widowControl w:val="0"/>
        <w:tabs>
          <w:tab w:val="left" w:pos="709"/>
          <w:tab w:val="left" w:pos="5420"/>
        </w:tabs>
        <w:spacing w:line="360" w:lineRule="auto"/>
        <w:ind w:left="-284" w:right="-142"/>
        <w:jc w:val="center"/>
        <w:rPr>
          <w:rFonts w:asciiTheme="majorBidi" w:eastAsia="Times New Roman" w:hAnsiTheme="majorBidi" w:cstheme="majorBidi"/>
          <w:b/>
          <w:bCs/>
          <w:snapToGrid w:val="0"/>
          <w:color w:val="000000"/>
          <w:sz w:val="28"/>
          <w:szCs w:val="28"/>
          <w:lang w:eastAsia="ru-RU"/>
        </w:rPr>
      </w:pPr>
      <w:r w:rsidRPr="001D210A">
        <w:rPr>
          <w:rFonts w:asciiTheme="majorBidi" w:eastAsia="Times New Roman" w:hAnsiTheme="majorBidi" w:cstheme="majorBidi"/>
          <w:b/>
          <w:bCs/>
          <w:snapToGrid w:val="0"/>
          <w:color w:val="000000"/>
          <w:sz w:val="28"/>
          <w:szCs w:val="28"/>
          <w:lang w:eastAsia="ru-RU"/>
        </w:rPr>
        <w:t>Федеральное государственное автономное образовательное учреждение</w:t>
      </w:r>
    </w:p>
    <w:p w14:paraId="3E4A99F1" w14:textId="77777777" w:rsidR="00254362" w:rsidRPr="001D210A" w:rsidRDefault="00254362" w:rsidP="000B2449">
      <w:pPr>
        <w:widowControl w:val="0"/>
        <w:tabs>
          <w:tab w:val="left" w:pos="709"/>
          <w:tab w:val="left" w:pos="5420"/>
        </w:tabs>
        <w:spacing w:line="360" w:lineRule="auto"/>
        <w:ind w:left="-284" w:right="-142"/>
        <w:jc w:val="center"/>
        <w:rPr>
          <w:rFonts w:asciiTheme="majorBidi" w:eastAsia="Times New Roman" w:hAnsiTheme="majorBidi" w:cstheme="majorBidi"/>
          <w:b/>
          <w:bCs/>
          <w:snapToGrid w:val="0"/>
          <w:color w:val="000000"/>
          <w:sz w:val="28"/>
          <w:szCs w:val="28"/>
          <w:lang w:eastAsia="ru-RU"/>
        </w:rPr>
      </w:pPr>
      <w:r w:rsidRPr="001D210A">
        <w:rPr>
          <w:rFonts w:asciiTheme="majorBidi" w:eastAsia="Times New Roman" w:hAnsiTheme="majorBidi" w:cstheme="majorBidi"/>
          <w:b/>
          <w:bCs/>
          <w:snapToGrid w:val="0"/>
          <w:color w:val="000000"/>
          <w:sz w:val="28"/>
          <w:szCs w:val="28"/>
          <w:lang w:eastAsia="ru-RU"/>
        </w:rPr>
        <w:t>высшего профессионального образования</w:t>
      </w:r>
    </w:p>
    <w:p w14:paraId="4F0096CE" w14:textId="77777777" w:rsidR="00254362" w:rsidRPr="001D210A" w:rsidRDefault="00254362" w:rsidP="000B2449">
      <w:pPr>
        <w:widowControl w:val="0"/>
        <w:tabs>
          <w:tab w:val="left" w:pos="709"/>
          <w:tab w:val="left" w:pos="5420"/>
        </w:tabs>
        <w:spacing w:line="360" w:lineRule="auto"/>
        <w:ind w:left="-284" w:right="-142"/>
        <w:jc w:val="center"/>
        <w:rPr>
          <w:rFonts w:asciiTheme="majorBidi" w:eastAsia="Times New Roman" w:hAnsiTheme="majorBidi" w:cstheme="majorBidi"/>
          <w:b/>
          <w:bCs/>
          <w:snapToGrid w:val="0"/>
          <w:sz w:val="28"/>
          <w:szCs w:val="28"/>
          <w:lang w:eastAsia="ru-RU"/>
        </w:rPr>
      </w:pPr>
    </w:p>
    <w:p w14:paraId="64A63806" w14:textId="77777777" w:rsidR="00254362" w:rsidRPr="001D210A" w:rsidRDefault="00254362" w:rsidP="000B2449">
      <w:pPr>
        <w:widowControl w:val="0"/>
        <w:tabs>
          <w:tab w:val="left" w:pos="709"/>
        </w:tabs>
        <w:spacing w:line="360" w:lineRule="auto"/>
        <w:ind w:left="-284" w:right="-142"/>
        <w:jc w:val="center"/>
        <w:rPr>
          <w:rFonts w:asciiTheme="majorBidi" w:eastAsia="Times New Roman" w:hAnsiTheme="majorBidi" w:cstheme="majorBidi"/>
          <w:b/>
          <w:bCs/>
          <w:snapToGrid w:val="0"/>
          <w:sz w:val="28"/>
          <w:szCs w:val="28"/>
          <w:lang w:eastAsia="ru-RU"/>
        </w:rPr>
      </w:pPr>
      <w:r w:rsidRPr="001D210A">
        <w:rPr>
          <w:rFonts w:asciiTheme="majorBidi" w:eastAsia="Times New Roman" w:hAnsiTheme="majorBidi" w:cstheme="majorBidi"/>
          <w:b/>
          <w:bCs/>
          <w:snapToGrid w:val="0"/>
          <w:sz w:val="28"/>
          <w:szCs w:val="28"/>
          <w:lang w:eastAsia="ru-RU"/>
        </w:rPr>
        <w:t xml:space="preserve">«Национальный исследовательский университет </w:t>
      </w:r>
      <w:r w:rsidRPr="001D210A">
        <w:rPr>
          <w:rFonts w:asciiTheme="majorBidi" w:eastAsia="Times New Roman" w:hAnsiTheme="majorBidi" w:cstheme="majorBidi"/>
          <w:b/>
          <w:bCs/>
          <w:snapToGrid w:val="0"/>
          <w:sz w:val="28"/>
          <w:szCs w:val="28"/>
          <w:lang w:eastAsia="ru-RU"/>
        </w:rPr>
        <w:br/>
        <w:t>«Высшая школа экономики»</w:t>
      </w:r>
    </w:p>
    <w:p w14:paraId="57C01A31" w14:textId="77777777" w:rsidR="00254362" w:rsidRPr="001D210A" w:rsidRDefault="00254362" w:rsidP="000B2449">
      <w:pPr>
        <w:tabs>
          <w:tab w:val="left" w:pos="709"/>
        </w:tabs>
        <w:spacing w:before="240" w:after="60" w:line="360" w:lineRule="auto"/>
        <w:ind w:left="-284" w:right="-142"/>
        <w:jc w:val="center"/>
        <w:outlineLvl w:val="5"/>
        <w:rPr>
          <w:rFonts w:asciiTheme="majorBidi" w:eastAsia="Times New Roman" w:hAnsiTheme="majorBidi" w:cstheme="majorBidi"/>
          <w:b/>
          <w:bCs/>
          <w:sz w:val="28"/>
          <w:szCs w:val="28"/>
          <w:lang w:eastAsia="ru-RU"/>
        </w:rPr>
      </w:pPr>
      <w:r w:rsidRPr="001D210A">
        <w:rPr>
          <w:rFonts w:asciiTheme="majorBidi" w:eastAsia="Times New Roman" w:hAnsiTheme="majorBidi" w:cstheme="majorBidi"/>
          <w:b/>
          <w:bCs/>
          <w:sz w:val="28"/>
          <w:szCs w:val="28"/>
          <w:lang w:eastAsia="ru-RU"/>
        </w:rPr>
        <w:t>Факультет Мировой Экономики и мировой политики</w:t>
      </w:r>
    </w:p>
    <w:p w14:paraId="7FB9A5BC" w14:textId="77777777" w:rsidR="00254362" w:rsidRPr="001D210A" w:rsidRDefault="00254362" w:rsidP="000B2449">
      <w:pPr>
        <w:tabs>
          <w:tab w:val="left" w:pos="709"/>
        </w:tabs>
        <w:spacing w:before="240" w:after="60" w:line="360" w:lineRule="auto"/>
        <w:ind w:left="-284" w:right="-142"/>
        <w:jc w:val="center"/>
        <w:outlineLvl w:val="5"/>
        <w:rPr>
          <w:rFonts w:asciiTheme="majorBidi" w:eastAsia="Times New Roman" w:hAnsiTheme="majorBidi" w:cstheme="majorBidi"/>
          <w:b/>
          <w:bCs/>
          <w:sz w:val="28"/>
          <w:szCs w:val="28"/>
          <w:lang w:eastAsia="ru-RU"/>
        </w:rPr>
      </w:pPr>
      <w:proofErr w:type="spellStart"/>
      <w:r w:rsidRPr="001D210A">
        <w:rPr>
          <w:rFonts w:asciiTheme="majorBidi" w:eastAsia="Times New Roman" w:hAnsiTheme="majorBidi" w:cstheme="majorBidi"/>
          <w:b/>
          <w:bCs/>
          <w:sz w:val="28"/>
          <w:szCs w:val="28"/>
          <w:lang w:eastAsia="ru-RU"/>
        </w:rPr>
        <w:t>Кафедра</w:t>
      </w:r>
      <w:r w:rsidRPr="001D210A">
        <w:rPr>
          <w:rFonts w:asciiTheme="majorBidi" w:eastAsia="Calibri" w:hAnsiTheme="majorBidi" w:cstheme="majorBidi"/>
          <w:b/>
          <w:bCs/>
          <w:sz w:val="28"/>
          <w:szCs w:val="28"/>
        </w:rPr>
        <w:t>международных</w:t>
      </w:r>
      <w:proofErr w:type="spellEnd"/>
      <w:r w:rsidRPr="001D210A">
        <w:rPr>
          <w:rFonts w:asciiTheme="majorBidi" w:eastAsia="Calibri" w:hAnsiTheme="majorBidi" w:cstheme="majorBidi"/>
          <w:b/>
          <w:bCs/>
          <w:sz w:val="28"/>
          <w:szCs w:val="28"/>
        </w:rPr>
        <w:t xml:space="preserve"> валютно-финансовых отношений</w:t>
      </w:r>
    </w:p>
    <w:p w14:paraId="101818A2" w14:textId="77777777" w:rsidR="00254362" w:rsidRPr="001D210A" w:rsidRDefault="00254362" w:rsidP="000B2449">
      <w:pPr>
        <w:tabs>
          <w:tab w:val="left" w:pos="709"/>
        </w:tabs>
        <w:spacing w:before="240" w:after="60" w:line="360" w:lineRule="auto"/>
        <w:ind w:left="-284" w:right="-142"/>
        <w:jc w:val="center"/>
        <w:outlineLvl w:val="5"/>
        <w:rPr>
          <w:rFonts w:asciiTheme="majorBidi" w:eastAsia="Times New Roman" w:hAnsiTheme="majorBidi" w:cstheme="majorBidi"/>
          <w:b/>
          <w:bCs/>
          <w:sz w:val="28"/>
          <w:szCs w:val="28"/>
          <w:lang w:eastAsia="ru-RU"/>
        </w:rPr>
      </w:pPr>
      <w:r w:rsidRPr="001D210A">
        <w:rPr>
          <w:rFonts w:asciiTheme="majorBidi" w:eastAsia="Times New Roman" w:hAnsiTheme="majorBidi" w:cstheme="majorBidi"/>
          <w:b/>
          <w:bCs/>
          <w:sz w:val="28"/>
          <w:szCs w:val="28"/>
          <w:lang w:eastAsia="ru-RU"/>
        </w:rPr>
        <w:t>ВЫПУСКНАЯ КВАЛИФИКАЦИОННАЯ РАБОТА</w:t>
      </w:r>
    </w:p>
    <w:p w14:paraId="0775B1BB" w14:textId="77777777" w:rsidR="00254362" w:rsidRPr="001D210A" w:rsidRDefault="00254362" w:rsidP="000B2449">
      <w:pPr>
        <w:tabs>
          <w:tab w:val="left" w:pos="709"/>
        </w:tabs>
        <w:autoSpaceDE w:val="0"/>
        <w:autoSpaceDN w:val="0"/>
        <w:adjustRightInd w:val="0"/>
        <w:spacing w:line="360" w:lineRule="auto"/>
        <w:ind w:left="-284" w:right="-142"/>
        <w:jc w:val="center"/>
        <w:rPr>
          <w:rFonts w:asciiTheme="majorBidi" w:eastAsia="Times New Roman" w:hAnsiTheme="majorBidi" w:cstheme="majorBidi"/>
          <w:bCs/>
          <w:sz w:val="28"/>
          <w:szCs w:val="28"/>
          <w:lang w:eastAsia="ru-RU"/>
        </w:rPr>
      </w:pPr>
    </w:p>
    <w:p w14:paraId="49301339" w14:textId="77777777" w:rsidR="00254362" w:rsidRPr="001D210A" w:rsidRDefault="00254362" w:rsidP="000B2449">
      <w:pPr>
        <w:spacing w:line="360" w:lineRule="auto"/>
        <w:ind w:left="-284"/>
        <w:jc w:val="center"/>
        <w:rPr>
          <w:rFonts w:asciiTheme="majorBidi" w:hAnsiTheme="majorBidi" w:cstheme="majorBidi"/>
          <w:b/>
          <w:bCs/>
          <w:sz w:val="28"/>
          <w:szCs w:val="28"/>
        </w:rPr>
      </w:pPr>
      <w:r w:rsidRPr="001D210A">
        <w:rPr>
          <w:rFonts w:asciiTheme="majorBidi" w:eastAsia="Times New Roman" w:hAnsiTheme="majorBidi" w:cstheme="majorBidi"/>
          <w:bCs/>
          <w:sz w:val="28"/>
          <w:szCs w:val="28"/>
          <w:lang w:eastAsia="ru-RU"/>
        </w:rPr>
        <w:t xml:space="preserve">На тему  </w:t>
      </w:r>
      <w:r w:rsidRPr="001D210A">
        <w:rPr>
          <w:rFonts w:asciiTheme="majorBidi" w:hAnsiTheme="majorBidi" w:cstheme="majorBidi"/>
          <w:bCs/>
          <w:sz w:val="28"/>
          <w:szCs w:val="28"/>
        </w:rPr>
        <w:t>«Индикаторы системного риска для сетей взаимосвязанных агентов».</w:t>
      </w:r>
    </w:p>
    <w:p w14:paraId="545E45B3" w14:textId="77777777" w:rsidR="00254362" w:rsidRPr="001D210A" w:rsidRDefault="00254362" w:rsidP="000B2449">
      <w:pPr>
        <w:tabs>
          <w:tab w:val="left" w:pos="709"/>
        </w:tabs>
        <w:autoSpaceDE w:val="0"/>
        <w:autoSpaceDN w:val="0"/>
        <w:adjustRightInd w:val="0"/>
        <w:spacing w:before="35" w:line="360" w:lineRule="auto"/>
        <w:ind w:left="-284" w:right="-142"/>
        <w:jc w:val="center"/>
        <w:rPr>
          <w:rFonts w:asciiTheme="majorBidi" w:eastAsia="Calibri" w:hAnsiTheme="majorBidi" w:cstheme="majorBidi"/>
          <w:bCs/>
          <w:sz w:val="28"/>
          <w:szCs w:val="28"/>
        </w:rPr>
      </w:pPr>
    </w:p>
    <w:p w14:paraId="3FA4D59E" w14:textId="77777777" w:rsidR="00254362" w:rsidRPr="001D210A" w:rsidRDefault="00254362" w:rsidP="000B2449">
      <w:pPr>
        <w:tabs>
          <w:tab w:val="left" w:pos="709"/>
          <w:tab w:val="left" w:pos="9637"/>
        </w:tabs>
        <w:spacing w:line="360" w:lineRule="auto"/>
        <w:ind w:left="-284" w:right="-142"/>
        <w:jc w:val="right"/>
        <w:rPr>
          <w:rFonts w:asciiTheme="majorBidi" w:eastAsia="Times New Roman" w:hAnsiTheme="majorBidi" w:cstheme="majorBidi"/>
          <w:bCs/>
          <w:sz w:val="28"/>
          <w:szCs w:val="28"/>
          <w:lang w:eastAsia="ru-RU"/>
        </w:rPr>
      </w:pPr>
      <w:r w:rsidRPr="001D210A">
        <w:rPr>
          <w:rFonts w:asciiTheme="majorBidi" w:eastAsia="Times New Roman" w:hAnsiTheme="majorBidi" w:cstheme="majorBidi"/>
          <w:bCs/>
          <w:sz w:val="28"/>
          <w:szCs w:val="28"/>
          <w:lang w:eastAsia="ru-RU"/>
        </w:rPr>
        <w:t>Студентка группы № 461</w:t>
      </w:r>
    </w:p>
    <w:p w14:paraId="31A3F653" w14:textId="77777777" w:rsidR="00254362" w:rsidRPr="001D210A" w:rsidRDefault="00254362" w:rsidP="000B2449">
      <w:pPr>
        <w:tabs>
          <w:tab w:val="left" w:pos="709"/>
          <w:tab w:val="left" w:pos="9356"/>
          <w:tab w:val="left" w:pos="9637"/>
        </w:tabs>
        <w:spacing w:line="360" w:lineRule="auto"/>
        <w:ind w:left="-284" w:right="-142" w:hanging="278"/>
        <w:jc w:val="right"/>
        <w:rPr>
          <w:rFonts w:asciiTheme="majorBidi" w:eastAsia="Times New Roman" w:hAnsiTheme="majorBidi" w:cstheme="majorBidi"/>
          <w:bCs/>
          <w:sz w:val="28"/>
          <w:szCs w:val="28"/>
          <w:lang w:eastAsia="ru-RU"/>
        </w:rPr>
      </w:pPr>
      <w:r w:rsidRPr="001D210A">
        <w:rPr>
          <w:rFonts w:asciiTheme="majorBidi" w:eastAsia="Times New Roman" w:hAnsiTheme="majorBidi" w:cstheme="majorBidi"/>
          <w:bCs/>
          <w:sz w:val="28"/>
          <w:szCs w:val="28"/>
          <w:lang w:eastAsia="ru-RU"/>
        </w:rPr>
        <w:t>Щербинина Дарья Александровна</w:t>
      </w:r>
    </w:p>
    <w:p w14:paraId="7A2DA584" w14:textId="77777777" w:rsidR="00254362" w:rsidRPr="001D210A" w:rsidRDefault="00254362" w:rsidP="000B2449">
      <w:pPr>
        <w:tabs>
          <w:tab w:val="left" w:pos="709"/>
          <w:tab w:val="left" w:pos="8820"/>
          <w:tab w:val="left" w:pos="9637"/>
        </w:tabs>
        <w:spacing w:line="360" w:lineRule="auto"/>
        <w:ind w:left="-284" w:right="-142"/>
        <w:jc w:val="right"/>
        <w:rPr>
          <w:rFonts w:asciiTheme="majorBidi" w:eastAsia="Times New Roman" w:hAnsiTheme="majorBidi" w:cstheme="majorBidi"/>
          <w:bCs/>
          <w:sz w:val="28"/>
          <w:szCs w:val="28"/>
          <w:lang w:eastAsia="ru-RU"/>
        </w:rPr>
      </w:pPr>
    </w:p>
    <w:p w14:paraId="4433B137" w14:textId="77777777" w:rsidR="00254362" w:rsidRPr="001D210A" w:rsidRDefault="00254362" w:rsidP="000B2449">
      <w:pPr>
        <w:tabs>
          <w:tab w:val="left" w:pos="709"/>
          <w:tab w:val="left" w:pos="9639"/>
        </w:tabs>
        <w:spacing w:line="360" w:lineRule="auto"/>
        <w:ind w:left="-284" w:right="-142"/>
        <w:jc w:val="right"/>
        <w:rPr>
          <w:rFonts w:asciiTheme="majorBidi" w:eastAsia="Times New Roman" w:hAnsiTheme="majorBidi" w:cstheme="majorBidi"/>
          <w:bCs/>
          <w:sz w:val="28"/>
          <w:szCs w:val="28"/>
          <w:lang w:eastAsia="ru-RU"/>
        </w:rPr>
      </w:pPr>
      <w:r w:rsidRPr="001D210A">
        <w:rPr>
          <w:rFonts w:asciiTheme="majorBidi" w:eastAsia="Times New Roman" w:hAnsiTheme="majorBidi" w:cstheme="majorBidi"/>
          <w:bCs/>
          <w:sz w:val="28"/>
          <w:szCs w:val="28"/>
          <w:lang w:eastAsia="ru-RU"/>
        </w:rPr>
        <w:t>Руководитель ВКР</w:t>
      </w:r>
    </w:p>
    <w:p w14:paraId="0E2252FD" w14:textId="77777777" w:rsidR="00254362" w:rsidRPr="001D210A" w:rsidRDefault="00254362" w:rsidP="000B2449">
      <w:pPr>
        <w:tabs>
          <w:tab w:val="left" w:pos="709"/>
        </w:tabs>
        <w:spacing w:line="360" w:lineRule="auto"/>
        <w:ind w:left="-284" w:right="-142"/>
        <w:jc w:val="right"/>
        <w:rPr>
          <w:rFonts w:asciiTheme="majorBidi" w:eastAsia="Calibri" w:hAnsiTheme="majorBidi" w:cstheme="majorBidi"/>
          <w:bCs/>
          <w:sz w:val="28"/>
          <w:szCs w:val="28"/>
        </w:rPr>
      </w:pPr>
      <w:r w:rsidRPr="001D210A">
        <w:rPr>
          <w:rFonts w:asciiTheme="majorBidi" w:eastAsia="Calibri" w:hAnsiTheme="majorBidi" w:cstheme="majorBidi"/>
          <w:bCs/>
          <w:sz w:val="28"/>
          <w:szCs w:val="28"/>
        </w:rPr>
        <w:t>Исаков Александр Владимирович</w:t>
      </w:r>
    </w:p>
    <w:p w14:paraId="55D67CBD" w14:textId="77777777" w:rsidR="00254362" w:rsidRPr="001D210A" w:rsidRDefault="00254362" w:rsidP="000B2449">
      <w:pPr>
        <w:tabs>
          <w:tab w:val="left" w:pos="709"/>
        </w:tabs>
        <w:spacing w:line="360" w:lineRule="auto"/>
        <w:ind w:left="-284" w:right="-142"/>
        <w:jc w:val="right"/>
        <w:rPr>
          <w:rFonts w:asciiTheme="majorBidi" w:eastAsia="Times New Roman" w:hAnsiTheme="majorBidi" w:cstheme="majorBidi"/>
          <w:bCs/>
          <w:sz w:val="28"/>
          <w:szCs w:val="28"/>
          <w:lang w:eastAsia="ru-RU"/>
        </w:rPr>
      </w:pPr>
      <w:r w:rsidRPr="001D210A">
        <w:rPr>
          <w:rFonts w:asciiTheme="majorBidi" w:eastAsia="Calibri" w:hAnsiTheme="majorBidi" w:cstheme="majorBidi"/>
          <w:bCs/>
          <w:sz w:val="28"/>
          <w:szCs w:val="28"/>
        </w:rPr>
        <w:t>Ассистент кафедры международных валютно-финансовых отношений</w:t>
      </w:r>
    </w:p>
    <w:p w14:paraId="207C4DC8" w14:textId="77777777" w:rsidR="00254362" w:rsidRPr="001D210A" w:rsidRDefault="00254362" w:rsidP="000B2449">
      <w:pPr>
        <w:tabs>
          <w:tab w:val="left" w:pos="709"/>
        </w:tabs>
        <w:spacing w:line="360" w:lineRule="auto"/>
        <w:ind w:left="-284" w:right="-142"/>
        <w:jc w:val="center"/>
        <w:rPr>
          <w:rFonts w:asciiTheme="majorBidi" w:eastAsia="Times New Roman" w:hAnsiTheme="majorBidi" w:cstheme="majorBidi"/>
          <w:bCs/>
          <w:sz w:val="28"/>
          <w:szCs w:val="28"/>
          <w:lang w:eastAsia="ru-RU"/>
        </w:rPr>
      </w:pPr>
    </w:p>
    <w:p w14:paraId="5BC0B371" w14:textId="77777777" w:rsidR="00254362" w:rsidRPr="001D210A" w:rsidRDefault="00254362" w:rsidP="000B2449">
      <w:pPr>
        <w:tabs>
          <w:tab w:val="left" w:pos="709"/>
        </w:tabs>
        <w:spacing w:line="360" w:lineRule="auto"/>
        <w:ind w:left="-284" w:right="-142"/>
        <w:jc w:val="center"/>
        <w:rPr>
          <w:rFonts w:asciiTheme="majorBidi" w:eastAsia="Times New Roman" w:hAnsiTheme="majorBidi" w:cstheme="majorBidi"/>
          <w:bCs/>
          <w:sz w:val="28"/>
          <w:szCs w:val="28"/>
          <w:lang w:eastAsia="ru-RU"/>
        </w:rPr>
      </w:pPr>
    </w:p>
    <w:p w14:paraId="0AB0E253" w14:textId="77777777" w:rsidR="00254362" w:rsidRPr="001D210A" w:rsidRDefault="00254362" w:rsidP="000B2449">
      <w:pPr>
        <w:tabs>
          <w:tab w:val="left" w:pos="709"/>
        </w:tabs>
        <w:spacing w:line="360" w:lineRule="auto"/>
        <w:ind w:left="-284" w:right="-142"/>
        <w:jc w:val="center"/>
        <w:rPr>
          <w:rFonts w:asciiTheme="majorBidi" w:eastAsia="Times New Roman" w:hAnsiTheme="majorBidi" w:cstheme="majorBidi"/>
          <w:bCs/>
          <w:sz w:val="28"/>
          <w:szCs w:val="28"/>
          <w:lang w:eastAsia="ru-RU"/>
        </w:rPr>
      </w:pPr>
    </w:p>
    <w:p w14:paraId="3EE74FB0" w14:textId="77777777" w:rsidR="00254362" w:rsidRPr="001D210A" w:rsidRDefault="00254362" w:rsidP="000B2449">
      <w:pPr>
        <w:tabs>
          <w:tab w:val="left" w:pos="709"/>
        </w:tabs>
        <w:spacing w:line="360" w:lineRule="auto"/>
        <w:ind w:left="-284" w:right="-142"/>
        <w:jc w:val="center"/>
        <w:rPr>
          <w:rFonts w:asciiTheme="majorBidi" w:eastAsia="Times New Roman" w:hAnsiTheme="majorBidi" w:cstheme="majorBidi"/>
          <w:bCs/>
          <w:sz w:val="28"/>
          <w:szCs w:val="28"/>
          <w:lang w:eastAsia="ru-RU"/>
        </w:rPr>
      </w:pPr>
    </w:p>
    <w:p w14:paraId="4AE8DBFE" w14:textId="77777777" w:rsidR="00254362" w:rsidRPr="001D210A" w:rsidRDefault="00254362" w:rsidP="000B2449">
      <w:pPr>
        <w:tabs>
          <w:tab w:val="left" w:pos="709"/>
        </w:tabs>
        <w:spacing w:line="360" w:lineRule="auto"/>
        <w:ind w:left="-284" w:right="-142"/>
        <w:jc w:val="center"/>
        <w:rPr>
          <w:rFonts w:asciiTheme="majorBidi" w:eastAsia="Times New Roman" w:hAnsiTheme="majorBidi" w:cstheme="majorBidi"/>
          <w:bCs/>
          <w:sz w:val="28"/>
          <w:szCs w:val="28"/>
          <w:lang w:eastAsia="ru-RU"/>
        </w:rPr>
      </w:pPr>
    </w:p>
    <w:p w14:paraId="624C7CEF" w14:textId="77777777" w:rsidR="00254362" w:rsidRPr="001D210A" w:rsidRDefault="00254362" w:rsidP="000B2449">
      <w:pPr>
        <w:tabs>
          <w:tab w:val="left" w:pos="709"/>
        </w:tabs>
        <w:spacing w:line="360" w:lineRule="auto"/>
        <w:ind w:left="-284" w:right="-142"/>
        <w:jc w:val="center"/>
        <w:rPr>
          <w:rFonts w:asciiTheme="majorBidi" w:eastAsia="Times New Roman" w:hAnsiTheme="majorBidi" w:cstheme="majorBidi"/>
          <w:bCs/>
          <w:sz w:val="28"/>
          <w:szCs w:val="28"/>
          <w:lang w:eastAsia="ru-RU"/>
        </w:rPr>
      </w:pPr>
      <w:r w:rsidRPr="001D210A">
        <w:rPr>
          <w:rFonts w:asciiTheme="majorBidi" w:eastAsia="Times New Roman" w:hAnsiTheme="majorBidi" w:cstheme="majorBidi"/>
          <w:bCs/>
          <w:sz w:val="28"/>
          <w:szCs w:val="28"/>
          <w:lang w:eastAsia="ru-RU"/>
        </w:rPr>
        <w:t>Москва, 2013 г.</w:t>
      </w:r>
    </w:p>
    <w:sdt>
      <w:sdtPr>
        <w:rPr>
          <w:rFonts w:asciiTheme="majorBidi" w:eastAsiaTheme="minorEastAsia" w:hAnsiTheme="majorBidi" w:cstheme="minorBidi"/>
          <w:b w:val="0"/>
          <w:bCs w:val="0"/>
          <w:sz w:val="28"/>
          <w:szCs w:val="24"/>
        </w:rPr>
        <w:id w:val="866250938"/>
        <w:docPartObj>
          <w:docPartGallery w:val="Table of Contents"/>
          <w:docPartUnique/>
        </w:docPartObj>
      </w:sdtPr>
      <w:sdtEndPr/>
      <w:sdtContent>
        <w:p w14:paraId="2B61B89D" w14:textId="77777777" w:rsidR="000B2449" w:rsidRPr="001D210A" w:rsidRDefault="000B2449" w:rsidP="000B2449">
          <w:pPr>
            <w:pStyle w:val="TOCHeading"/>
            <w:ind w:left="-284"/>
            <w:rPr>
              <w:rFonts w:asciiTheme="majorBidi" w:hAnsiTheme="majorBidi"/>
              <w:sz w:val="28"/>
            </w:rPr>
          </w:pPr>
          <w:r w:rsidRPr="001D210A">
            <w:rPr>
              <w:rFonts w:asciiTheme="majorBidi" w:hAnsiTheme="majorBidi"/>
              <w:sz w:val="28"/>
            </w:rPr>
            <w:t>Оглавление</w:t>
          </w:r>
        </w:p>
        <w:p w14:paraId="5EF42611" w14:textId="77777777" w:rsidR="00C00E2C" w:rsidRDefault="0089318D">
          <w:pPr>
            <w:pStyle w:val="TOC1"/>
            <w:tabs>
              <w:tab w:val="right" w:leader="dot" w:pos="9629"/>
            </w:tabs>
            <w:rPr>
              <w:noProof/>
              <w:sz w:val="22"/>
              <w:szCs w:val="22"/>
              <w:lang w:eastAsia="ru-RU"/>
            </w:rPr>
          </w:pPr>
          <w:r w:rsidRPr="001D210A">
            <w:rPr>
              <w:rFonts w:asciiTheme="majorBidi" w:hAnsiTheme="majorBidi" w:cstheme="majorBidi"/>
              <w:sz w:val="28"/>
              <w:szCs w:val="28"/>
            </w:rPr>
            <w:fldChar w:fldCharType="begin"/>
          </w:r>
          <w:r w:rsidR="000B2449" w:rsidRPr="001D210A">
            <w:rPr>
              <w:rFonts w:asciiTheme="majorBidi" w:hAnsiTheme="majorBidi" w:cstheme="majorBidi"/>
              <w:sz w:val="28"/>
              <w:szCs w:val="28"/>
            </w:rPr>
            <w:instrText xml:space="preserve"> TOC \o "1-3" \h \z \u </w:instrText>
          </w:r>
          <w:r w:rsidRPr="001D210A">
            <w:rPr>
              <w:rFonts w:asciiTheme="majorBidi" w:hAnsiTheme="majorBidi" w:cstheme="majorBidi"/>
              <w:sz w:val="28"/>
              <w:szCs w:val="28"/>
            </w:rPr>
            <w:fldChar w:fldCharType="separate"/>
          </w:r>
          <w:hyperlink w:anchor="_Toc356855433" w:history="1">
            <w:r w:rsidR="00C00E2C" w:rsidRPr="00115C78">
              <w:rPr>
                <w:rStyle w:val="Hyperlink"/>
                <w:rFonts w:asciiTheme="majorBidi" w:hAnsiTheme="majorBidi"/>
                <w:noProof/>
              </w:rPr>
              <w:t>Введение</w:t>
            </w:r>
            <w:r w:rsidR="00C00E2C">
              <w:rPr>
                <w:noProof/>
                <w:webHidden/>
              </w:rPr>
              <w:tab/>
            </w:r>
            <w:r w:rsidR="00C00E2C">
              <w:rPr>
                <w:noProof/>
                <w:webHidden/>
              </w:rPr>
              <w:fldChar w:fldCharType="begin"/>
            </w:r>
            <w:r w:rsidR="00C00E2C">
              <w:rPr>
                <w:noProof/>
                <w:webHidden/>
              </w:rPr>
              <w:instrText xml:space="preserve"> PAGEREF _Toc356855433 \h </w:instrText>
            </w:r>
            <w:r w:rsidR="00C00E2C">
              <w:rPr>
                <w:noProof/>
                <w:webHidden/>
              </w:rPr>
            </w:r>
            <w:r w:rsidR="00C00E2C">
              <w:rPr>
                <w:noProof/>
                <w:webHidden/>
              </w:rPr>
              <w:fldChar w:fldCharType="separate"/>
            </w:r>
            <w:r w:rsidR="00C00E2C">
              <w:rPr>
                <w:noProof/>
                <w:webHidden/>
              </w:rPr>
              <w:t>2</w:t>
            </w:r>
            <w:r w:rsidR="00C00E2C">
              <w:rPr>
                <w:noProof/>
                <w:webHidden/>
              </w:rPr>
              <w:fldChar w:fldCharType="end"/>
            </w:r>
          </w:hyperlink>
        </w:p>
        <w:p w14:paraId="57653B82" w14:textId="77777777" w:rsidR="00C00E2C" w:rsidRDefault="00AF13F2">
          <w:pPr>
            <w:pStyle w:val="TOC2"/>
            <w:tabs>
              <w:tab w:val="right" w:leader="dot" w:pos="9629"/>
            </w:tabs>
            <w:rPr>
              <w:noProof/>
              <w:sz w:val="22"/>
              <w:szCs w:val="22"/>
              <w:lang w:eastAsia="ru-RU"/>
            </w:rPr>
          </w:pPr>
          <w:hyperlink w:anchor="_Toc356855434" w:history="1">
            <w:r w:rsidR="00C00E2C" w:rsidRPr="00115C78">
              <w:rPr>
                <w:rStyle w:val="Hyperlink"/>
                <w:noProof/>
              </w:rPr>
              <w:t>1. 1 Обзор литературы</w:t>
            </w:r>
            <w:r w:rsidR="00C00E2C">
              <w:rPr>
                <w:noProof/>
                <w:webHidden/>
              </w:rPr>
              <w:tab/>
            </w:r>
            <w:r w:rsidR="00C00E2C">
              <w:rPr>
                <w:noProof/>
                <w:webHidden/>
              </w:rPr>
              <w:fldChar w:fldCharType="begin"/>
            </w:r>
            <w:r w:rsidR="00C00E2C">
              <w:rPr>
                <w:noProof/>
                <w:webHidden/>
              </w:rPr>
              <w:instrText xml:space="preserve"> PAGEREF _Toc356855434 \h </w:instrText>
            </w:r>
            <w:r w:rsidR="00C00E2C">
              <w:rPr>
                <w:noProof/>
                <w:webHidden/>
              </w:rPr>
            </w:r>
            <w:r w:rsidR="00C00E2C">
              <w:rPr>
                <w:noProof/>
                <w:webHidden/>
              </w:rPr>
              <w:fldChar w:fldCharType="separate"/>
            </w:r>
            <w:r w:rsidR="00C00E2C">
              <w:rPr>
                <w:noProof/>
                <w:webHidden/>
              </w:rPr>
              <w:t>5</w:t>
            </w:r>
            <w:r w:rsidR="00C00E2C">
              <w:rPr>
                <w:noProof/>
                <w:webHidden/>
              </w:rPr>
              <w:fldChar w:fldCharType="end"/>
            </w:r>
          </w:hyperlink>
        </w:p>
        <w:p w14:paraId="61A8C231" w14:textId="77777777" w:rsidR="00C00E2C" w:rsidRDefault="00AF13F2">
          <w:pPr>
            <w:pStyle w:val="TOC2"/>
            <w:tabs>
              <w:tab w:val="right" w:leader="dot" w:pos="9629"/>
            </w:tabs>
            <w:rPr>
              <w:noProof/>
              <w:sz w:val="22"/>
              <w:szCs w:val="22"/>
              <w:lang w:eastAsia="ru-RU"/>
            </w:rPr>
          </w:pPr>
          <w:hyperlink w:anchor="_Toc356855435" w:history="1">
            <w:r w:rsidR="00C00E2C" w:rsidRPr="00115C78">
              <w:rPr>
                <w:rStyle w:val="Hyperlink"/>
                <w:noProof/>
              </w:rPr>
              <w:t>1.2Определение сети взаимосвязанных агентов</w:t>
            </w:r>
            <w:r w:rsidR="00C00E2C">
              <w:rPr>
                <w:noProof/>
                <w:webHidden/>
              </w:rPr>
              <w:tab/>
            </w:r>
            <w:r w:rsidR="00C00E2C">
              <w:rPr>
                <w:noProof/>
                <w:webHidden/>
              </w:rPr>
              <w:fldChar w:fldCharType="begin"/>
            </w:r>
            <w:r w:rsidR="00C00E2C">
              <w:rPr>
                <w:noProof/>
                <w:webHidden/>
              </w:rPr>
              <w:instrText xml:space="preserve"> PAGEREF _Toc356855435 \h </w:instrText>
            </w:r>
            <w:r w:rsidR="00C00E2C">
              <w:rPr>
                <w:noProof/>
                <w:webHidden/>
              </w:rPr>
            </w:r>
            <w:r w:rsidR="00C00E2C">
              <w:rPr>
                <w:noProof/>
                <w:webHidden/>
              </w:rPr>
              <w:fldChar w:fldCharType="separate"/>
            </w:r>
            <w:r w:rsidR="00C00E2C">
              <w:rPr>
                <w:noProof/>
                <w:webHidden/>
              </w:rPr>
              <w:t>15</w:t>
            </w:r>
            <w:r w:rsidR="00C00E2C">
              <w:rPr>
                <w:noProof/>
                <w:webHidden/>
              </w:rPr>
              <w:fldChar w:fldCharType="end"/>
            </w:r>
          </w:hyperlink>
        </w:p>
        <w:p w14:paraId="222EB515" w14:textId="77777777" w:rsidR="00C00E2C" w:rsidRDefault="00AF13F2">
          <w:pPr>
            <w:pStyle w:val="TOC2"/>
            <w:tabs>
              <w:tab w:val="right" w:leader="dot" w:pos="9629"/>
            </w:tabs>
            <w:rPr>
              <w:noProof/>
              <w:sz w:val="22"/>
              <w:szCs w:val="22"/>
              <w:lang w:eastAsia="ru-RU"/>
            </w:rPr>
          </w:pPr>
          <w:hyperlink w:anchor="_Toc356855436" w:history="1">
            <w:r w:rsidR="00C00E2C" w:rsidRPr="00115C78">
              <w:rPr>
                <w:rStyle w:val="Hyperlink"/>
                <w:noProof/>
              </w:rPr>
              <w:t>1.3Системныериски</w:t>
            </w:r>
            <w:r w:rsidR="00C00E2C">
              <w:rPr>
                <w:noProof/>
                <w:webHidden/>
              </w:rPr>
              <w:tab/>
            </w:r>
            <w:r w:rsidR="00C00E2C">
              <w:rPr>
                <w:noProof/>
                <w:webHidden/>
              </w:rPr>
              <w:fldChar w:fldCharType="begin"/>
            </w:r>
            <w:r w:rsidR="00C00E2C">
              <w:rPr>
                <w:noProof/>
                <w:webHidden/>
              </w:rPr>
              <w:instrText xml:space="preserve"> PAGEREF _Toc356855436 \h </w:instrText>
            </w:r>
            <w:r w:rsidR="00C00E2C">
              <w:rPr>
                <w:noProof/>
                <w:webHidden/>
              </w:rPr>
            </w:r>
            <w:r w:rsidR="00C00E2C">
              <w:rPr>
                <w:noProof/>
                <w:webHidden/>
              </w:rPr>
              <w:fldChar w:fldCharType="separate"/>
            </w:r>
            <w:r w:rsidR="00C00E2C">
              <w:rPr>
                <w:noProof/>
                <w:webHidden/>
              </w:rPr>
              <w:t>17</w:t>
            </w:r>
            <w:r w:rsidR="00C00E2C">
              <w:rPr>
                <w:noProof/>
                <w:webHidden/>
              </w:rPr>
              <w:fldChar w:fldCharType="end"/>
            </w:r>
          </w:hyperlink>
        </w:p>
        <w:p w14:paraId="74E5B3F4" w14:textId="77777777" w:rsidR="00C00E2C" w:rsidRDefault="00AF13F2">
          <w:pPr>
            <w:pStyle w:val="TOC2"/>
            <w:tabs>
              <w:tab w:val="right" w:leader="dot" w:pos="9629"/>
            </w:tabs>
            <w:rPr>
              <w:noProof/>
              <w:sz w:val="22"/>
              <w:szCs w:val="22"/>
              <w:lang w:eastAsia="ru-RU"/>
            </w:rPr>
          </w:pPr>
          <w:hyperlink w:anchor="_Toc356855437" w:history="1">
            <w:r w:rsidR="00C00E2C" w:rsidRPr="00115C78">
              <w:rPr>
                <w:rStyle w:val="Hyperlink"/>
                <w:noProof/>
              </w:rPr>
              <w:t>1.4 Алгоритмы индицировния системного риска в банках</w:t>
            </w:r>
            <w:r w:rsidR="00C00E2C">
              <w:rPr>
                <w:noProof/>
                <w:webHidden/>
              </w:rPr>
              <w:tab/>
            </w:r>
            <w:r w:rsidR="00C00E2C">
              <w:rPr>
                <w:noProof/>
                <w:webHidden/>
              </w:rPr>
              <w:fldChar w:fldCharType="begin"/>
            </w:r>
            <w:r w:rsidR="00C00E2C">
              <w:rPr>
                <w:noProof/>
                <w:webHidden/>
              </w:rPr>
              <w:instrText xml:space="preserve"> PAGEREF _Toc356855437 \h </w:instrText>
            </w:r>
            <w:r w:rsidR="00C00E2C">
              <w:rPr>
                <w:noProof/>
                <w:webHidden/>
              </w:rPr>
            </w:r>
            <w:r w:rsidR="00C00E2C">
              <w:rPr>
                <w:noProof/>
                <w:webHidden/>
              </w:rPr>
              <w:fldChar w:fldCharType="separate"/>
            </w:r>
            <w:r w:rsidR="00C00E2C">
              <w:rPr>
                <w:noProof/>
                <w:webHidden/>
              </w:rPr>
              <w:t>20</w:t>
            </w:r>
            <w:r w:rsidR="00C00E2C">
              <w:rPr>
                <w:noProof/>
                <w:webHidden/>
              </w:rPr>
              <w:fldChar w:fldCharType="end"/>
            </w:r>
          </w:hyperlink>
        </w:p>
        <w:p w14:paraId="2B3582DD" w14:textId="77777777" w:rsidR="00C00E2C" w:rsidRDefault="00AF13F2">
          <w:pPr>
            <w:pStyle w:val="TOC1"/>
            <w:tabs>
              <w:tab w:val="right" w:leader="dot" w:pos="9629"/>
            </w:tabs>
            <w:rPr>
              <w:noProof/>
              <w:sz w:val="22"/>
              <w:szCs w:val="22"/>
              <w:lang w:eastAsia="ru-RU"/>
            </w:rPr>
          </w:pPr>
          <w:hyperlink w:anchor="_Toc356855438" w:history="1">
            <w:r w:rsidR="00C00E2C" w:rsidRPr="00115C78">
              <w:rPr>
                <w:rStyle w:val="Hyperlink"/>
                <w:rFonts w:asciiTheme="majorBidi" w:hAnsiTheme="majorBidi"/>
                <w:noProof/>
              </w:rPr>
              <w:t>2. Модель оценки системного риска в потоках международных инвестиций</w:t>
            </w:r>
            <w:r w:rsidR="00C00E2C">
              <w:rPr>
                <w:noProof/>
                <w:webHidden/>
              </w:rPr>
              <w:tab/>
            </w:r>
            <w:r w:rsidR="00C00E2C">
              <w:rPr>
                <w:noProof/>
                <w:webHidden/>
              </w:rPr>
              <w:fldChar w:fldCharType="begin"/>
            </w:r>
            <w:r w:rsidR="00C00E2C">
              <w:rPr>
                <w:noProof/>
                <w:webHidden/>
              </w:rPr>
              <w:instrText xml:space="preserve"> PAGEREF _Toc356855438 \h </w:instrText>
            </w:r>
            <w:r w:rsidR="00C00E2C">
              <w:rPr>
                <w:noProof/>
                <w:webHidden/>
              </w:rPr>
            </w:r>
            <w:r w:rsidR="00C00E2C">
              <w:rPr>
                <w:noProof/>
                <w:webHidden/>
              </w:rPr>
              <w:fldChar w:fldCharType="separate"/>
            </w:r>
            <w:r w:rsidR="00C00E2C">
              <w:rPr>
                <w:noProof/>
                <w:webHidden/>
              </w:rPr>
              <w:t>23</w:t>
            </w:r>
            <w:r w:rsidR="00C00E2C">
              <w:rPr>
                <w:noProof/>
                <w:webHidden/>
              </w:rPr>
              <w:fldChar w:fldCharType="end"/>
            </w:r>
          </w:hyperlink>
        </w:p>
        <w:p w14:paraId="3EEA2F6D" w14:textId="77777777" w:rsidR="00C00E2C" w:rsidRDefault="00AF13F2">
          <w:pPr>
            <w:pStyle w:val="TOC2"/>
            <w:tabs>
              <w:tab w:val="right" w:leader="dot" w:pos="9629"/>
            </w:tabs>
            <w:rPr>
              <w:noProof/>
              <w:sz w:val="22"/>
              <w:szCs w:val="22"/>
              <w:lang w:eastAsia="ru-RU"/>
            </w:rPr>
          </w:pPr>
          <w:hyperlink w:anchor="_Toc356855439" w:history="1">
            <w:r w:rsidR="00C00E2C" w:rsidRPr="00115C78">
              <w:rPr>
                <w:rStyle w:val="Hyperlink"/>
                <w:noProof/>
              </w:rPr>
              <w:t>2.1 Существование зависимости между портфельными инвестициями и индексами фондового рынка.</w:t>
            </w:r>
            <w:r w:rsidR="00C00E2C">
              <w:rPr>
                <w:noProof/>
                <w:webHidden/>
              </w:rPr>
              <w:tab/>
            </w:r>
            <w:r w:rsidR="00C00E2C">
              <w:rPr>
                <w:noProof/>
                <w:webHidden/>
              </w:rPr>
              <w:fldChar w:fldCharType="begin"/>
            </w:r>
            <w:r w:rsidR="00C00E2C">
              <w:rPr>
                <w:noProof/>
                <w:webHidden/>
              </w:rPr>
              <w:instrText xml:space="preserve"> PAGEREF _Toc356855439 \h </w:instrText>
            </w:r>
            <w:r w:rsidR="00C00E2C">
              <w:rPr>
                <w:noProof/>
                <w:webHidden/>
              </w:rPr>
            </w:r>
            <w:r w:rsidR="00C00E2C">
              <w:rPr>
                <w:noProof/>
                <w:webHidden/>
              </w:rPr>
              <w:fldChar w:fldCharType="separate"/>
            </w:r>
            <w:r w:rsidR="00C00E2C">
              <w:rPr>
                <w:noProof/>
                <w:webHidden/>
              </w:rPr>
              <w:t>24</w:t>
            </w:r>
            <w:r w:rsidR="00C00E2C">
              <w:rPr>
                <w:noProof/>
                <w:webHidden/>
              </w:rPr>
              <w:fldChar w:fldCharType="end"/>
            </w:r>
          </w:hyperlink>
        </w:p>
        <w:p w14:paraId="392A4BF4" w14:textId="77777777" w:rsidR="00C00E2C" w:rsidRDefault="00AF13F2">
          <w:pPr>
            <w:pStyle w:val="TOC2"/>
            <w:tabs>
              <w:tab w:val="right" w:leader="dot" w:pos="9629"/>
            </w:tabs>
            <w:rPr>
              <w:noProof/>
              <w:sz w:val="22"/>
              <w:szCs w:val="22"/>
              <w:lang w:eastAsia="ru-RU"/>
            </w:rPr>
          </w:pPr>
          <w:hyperlink w:anchor="_Toc356855440" w:history="1">
            <w:r w:rsidR="00C00E2C" w:rsidRPr="00115C78">
              <w:rPr>
                <w:rStyle w:val="Hyperlink"/>
                <w:noProof/>
              </w:rPr>
              <w:t>2.2. Показатели центральности как индикаторы системного риска</w:t>
            </w:r>
            <w:r w:rsidR="00C00E2C">
              <w:rPr>
                <w:noProof/>
                <w:webHidden/>
              </w:rPr>
              <w:tab/>
            </w:r>
            <w:r w:rsidR="00C00E2C">
              <w:rPr>
                <w:noProof/>
                <w:webHidden/>
              </w:rPr>
              <w:fldChar w:fldCharType="begin"/>
            </w:r>
            <w:r w:rsidR="00C00E2C">
              <w:rPr>
                <w:noProof/>
                <w:webHidden/>
              </w:rPr>
              <w:instrText xml:space="preserve"> PAGEREF _Toc356855440 \h </w:instrText>
            </w:r>
            <w:r w:rsidR="00C00E2C">
              <w:rPr>
                <w:noProof/>
                <w:webHidden/>
              </w:rPr>
            </w:r>
            <w:r w:rsidR="00C00E2C">
              <w:rPr>
                <w:noProof/>
                <w:webHidden/>
              </w:rPr>
              <w:fldChar w:fldCharType="separate"/>
            </w:r>
            <w:r w:rsidR="00C00E2C">
              <w:rPr>
                <w:noProof/>
                <w:webHidden/>
              </w:rPr>
              <w:t>33</w:t>
            </w:r>
            <w:r w:rsidR="00C00E2C">
              <w:rPr>
                <w:noProof/>
                <w:webHidden/>
              </w:rPr>
              <w:fldChar w:fldCharType="end"/>
            </w:r>
          </w:hyperlink>
        </w:p>
        <w:p w14:paraId="26B0A3F0" w14:textId="77777777" w:rsidR="00C00E2C" w:rsidRDefault="00AF13F2">
          <w:pPr>
            <w:pStyle w:val="TOC1"/>
            <w:tabs>
              <w:tab w:val="right" w:leader="dot" w:pos="9629"/>
            </w:tabs>
            <w:rPr>
              <w:noProof/>
              <w:sz w:val="22"/>
              <w:szCs w:val="22"/>
              <w:lang w:eastAsia="ru-RU"/>
            </w:rPr>
          </w:pPr>
          <w:hyperlink w:anchor="_Toc356855441" w:history="1">
            <w:r w:rsidR="00C00E2C" w:rsidRPr="00115C78">
              <w:rPr>
                <w:rStyle w:val="Hyperlink"/>
                <w:rFonts w:asciiTheme="majorBidi" w:hAnsiTheme="majorBidi"/>
                <w:noProof/>
              </w:rPr>
              <w:t>Заключение.</w:t>
            </w:r>
            <w:r w:rsidR="00C00E2C">
              <w:rPr>
                <w:noProof/>
                <w:webHidden/>
              </w:rPr>
              <w:tab/>
            </w:r>
            <w:r w:rsidR="00C00E2C">
              <w:rPr>
                <w:noProof/>
                <w:webHidden/>
              </w:rPr>
              <w:fldChar w:fldCharType="begin"/>
            </w:r>
            <w:r w:rsidR="00C00E2C">
              <w:rPr>
                <w:noProof/>
                <w:webHidden/>
              </w:rPr>
              <w:instrText xml:space="preserve"> PAGEREF _Toc356855441 \h </w:instrText>
            </w:r>
            <w:r w:rsidR="00C00E2C">
              <w:rPr>
                <w:noProof/>
                <w:webHidden/>
              </w:rPr>
            </w:r>
            <w:r w:rsidR="00C00E2C">
              <w:rPr>
                <w:noProof/>
                <w:webHidden/>
              </w:rPr>
              <w:fldChar w:fldCharType="separate"/>
            </w:r>
            <w:r w:rsidR="00C00E2C">
              <w:rPr>
                <w:noProof/>
                <w:webHidden/>
              </w:rPr>
              <w:t>44</w:t>
            </w:r>
            <w:r w:rsidR="00C00E2C">
              <w:rPr>
                <w:noProof/>
                <w:webHidden/>
              </w:rPr>
              <w:fldChar w:fldCharType="end"/>
            </w:r>
          </w:hyperlink>
        </w:p>
        <w:p w14:paraId="618DEEEC" w14:textId="77777777" w:rsidR="00C00E2C" w:rsidRDefault="00AF13F2">
          <w:pPr>
            <w:pStyle w:val="TOC1"/>
            <w:tabs>
              <w:tab w:val="right" w:leader="dot" w:pos="9629"/>
            </w:tabs>
            <w:rPr>
              <w:noProof/>
              <w:sz w:val="22"/>
              <w:szCs w:val="22"/>
              <w:lang w:eastAsia="ru-RU"/>
            </w:rPr>
          </w:pPr>
          <w:hyperlink w:anchor="_Toc356855442" w:history="1">
            <w:r w:rsidR="00C00E2C" w:rsidRPr="00115C78">
              <w:rPr>
                <w:rStyle w:val="Hyperlink"/>
                <w:noProof/>
              </w:rPr>
              <w:t>Список литературы.</w:t>
            </w:r>
            <w:r w:rsidR="00C00E2C">
              <w:rPr>
                <w:noProof/>
                <w:webHidden/>
              </w:rPr>
              <w:tab/>
            </w:r>
            <w:r w:rsidR="00C00E2C">
              <w:rPr>
                <w:noProof/>
                <w:webHidden/>
              </w:rPr>
              <w:fldChar w:fldCharType="begin"/>
            </w:r>
            <w:r w:rsidR="00C00E2C">
              <w:rPr>
                <w:noProof/>
                <w:webHidden/>
              </w:rPr>
              <w:instrText xml:space="preserve"> PAGEREF _Toc356855442 \h </w:instrText>
            </w:r>
            <w:r w:rsidR="00C00E2C">
              <w:rPr>
                <w:noProof/>
                <w:webHidden/>
              </w:rPr>
            </w:r>
            <w:r w:rsidR="00C00E2C">
              <w:rPr>
                <w:noProof/>
                <w:webHidden/>
              </w:rPr>
              <w:fldChar w:fldCharType="separate"/>
            </w:r>
            <w:r w:rsidR="00C00E2C">
              <w:rPr>
                <w:noProof/>
                <w:webHidden/>
              </w:rPr>
              <w:t>46</w:t>
            </w:r>
            <w:r w:rsidR="00C00E2C">
              <w:rPr>
                <w:noProof/>
                <w:webHidden/>
              </w:rPr>
              <w:fldChar w:fldCharType="end"/>
            </w:r>
          </w:hyperlink>
        </w:p>
        <w:p w14:paraId="1D13D18B" w14:textId="77777777" w:rsidR="000B2449" w:rsidRPr="001D210A" w:rsidRDefault="0089318D" w:rsidP="000B2449">
          <w:pPr>
            <w:ind w:left="-284"/>
            <w:rPr>
              <w:rFonts w:asciiTheme="majorBidi" w:hAnsiTheme="majorBidi" w:cstheme="majorBidi"/>
              <w:sz w:val="28"/>
              <w:szCs w:val="28"/>
            </w:rPr>
          </w:pPr>
          <w:r w:rsidRPr="001D210A">
            <w:rPr>
              <w:rFonts w:asciiTheme="majorBidi" w:hAnsiTheme="majorBidi" w:cstheme="majorBidi"/>
              <w:sz w:val="28"/>
              <w:szCs w:val="28"/>
            </w:rPr>
            <w:fldChar w:fldCharType="end"/>
          </w:r>
        </w:p>
      </w:sdtContent>
    </w:sdt>
    <w:p w14:paraId="1C5A7400" w14:textId="77777777" w:rsidR="000B2449" w:rsidRPr="001D210A" w:rsidRDefault="000B2449" w:rsidP="000B2449">
      <w:pPr>
        <w:ind w:left="-284"/>
        <w:rPr>
          <w:rFonts w:asciiTheme="majorBidi" w:hAnsiTheme="majorBidi" w:cstheme="majorBidi"/>
          <w:sz w:val="28"/>
          <w:szCs w:val="28"/>
        </w:rPr>
      </w:pPr>
    </w:p>
    <w:p w14:paraId="5520E7CF" w14:textId="77777777" w:rsidR="000B2449" w:rsidRPr="001D210A" w:rsidRDefault="000B2449" w:rsidP="000B2449">
      <w:pPr>
        <w:ind w:left="-284"/>
        <w:rPr>
          <w:rFonts w:asciiTheme="majorBidi" w:hAnsiTheme="majorBidi" w:cstheme="majorBidi"/>
          <w:sz w:val="28"/>
          <w:szCs w:val="28"/>
        </w:rPr>
      </w:pPr>
    </w:p>
    <w:p w14:paraId="6A69D8CC" w14:textId="77777777" w:rsidR="000B2449" w:rsidRPr="001D210A" w:rsidRDefault="000B2449" w:rsidP="000B2449">
      <w:pPr>
        <w:ind w:left="-284"/>
        <w:rPr>
          <w:rFonts w:asciiTheme="majorBidi" w:hAnsiTheme="majorBidi" w:cstheme="majorBidi"/>
          <w:sz w:val="28"/>
          <w:szCs w:val="28"/>
        </w:rPr>
      </w:pPr>
    </w:p>
    <w:p w14:paraId="79AEF9D3" w14:textId="77777777" w:rsidR="000B2449" w:rsidRPr="001D210A" w:rsidRDefault="000B2449" w:rsidP="000B2449">
      <w:pPr>
        <w:ind w:left="-284"/>
        <w:rPr>
          <w:rFonts w:asciiTheme="majorBidi" w:hAnsiTheme="majorBidi" w:cstheme="majorBidi"/>
          <w:sz w:val="28"/>
          <w:szCs w:val="28"/>
        </w:rPr>
      </w:pPr>
    </w:p>
    <w:p w14:paraId="48B30D30" w14:textId="77777777" w:rsidR="000B2449" w:rsidRPr="001D210A" w:rsidRDefault="000B2449" w:rsidP="000B2449">
      <w:pPr>
        <w:ind w:left="-284"/>
        <w:rPr>
          <w:rFonts w:asciiTheme="majorBidi" w:hAnsiTheme="majorBidi" w:cstheme="majorBidi"/>
          <w:sz w:val="28"/>
          <w:szCs w:val="28"/>
        </w:rPr>
      </w:pPr>
    </w:p>
    <w:p w14:paraId="180DB5E5" w14:textId="77777777" w:rsidR="000B2449" w:rsidRPr="001D210A" w:rsidRDefault="000B2449" w:rsidP="000B2449">
      <w:pPr>
        <w:ind w:left="-284"/>
        <w:rPr>
          <w:rFonts w:asciiTheme="majorBidi" w:hAnsiTheme="majorBidi" w:cstheme="majorBidi"/>
          <w:sz w:val="28"/>
          <w:szCs w:val="28"/>
        </w:rPr>
      </w:pPr>
    </w:p>
    <w:p w14:paraId="6107C24B" w14:textId="77777777" w:rsidR="000B2449" w:rsidRPr="001D210A" w:rsidRDefault="000B2449" w:rsidP="000B2449">
      <w:pPr>
        <w:ind w:left="-284"/>
        <w:rPr>
          <w:rFonts w:asciiTheme="majorBidi" w:hAnsiTheme="majorBidi" w:cstheme="majorBidi"/>
          <w:sz w:val="28"/>
          <w:szCs w:val="28"/>
        </w:rPr>
      </w:pPr>
    </w:p>
    <w:p w14:paraId="01B5A89E" w14:textId="77777777" w:rsidR="000B2449" w:rsidRPr="001D210A" w:rsidRDefault="000B2449" w:rsidP="000B2449">
      <w:pPr>
        <w:ind w:left="-284"/>
        <w:rPr>
          <w:rFonts w:asciiTheme="majorBidi" w:hAnsiTheme="majorBidi" w:cstheme="majorBidi"/>
          <w:sz w:val="28"/>
          <w:szCs w:val="28"/>
        </w:rPr>
      </w:pPr>
    </w:p>
    <w:p w14:paraId="3112620F" w14:textId="77777777" w:rsidR="000B2449" w:rsidRPr="001D210A" w:rsidRDefault="000B2449" w:rsidP="000B2449">
      <w:pPr>
        <w:ind w:left="-284"/>
        <w:rPr>
          <w:rFonts w:asciiTheme="majorBidi" w:hAnsiTheme="majorBidi" w:cstheme="majorBidi"/>
          <w:sz w:val="28"/>
          <w:szCs w:val="28"/>
        </w:rPr>
      </w:pPr>
    </w:p>
    <w:p w14:paraId="294896D2" w14:textId="77777777" w:rsidR="000B2449" w:rsidRPr="001D210A" w:rsidRDefault="000B2449" w:rsidP="000B2449">
      <w:pPr>
        <w:ind w:left="-284"/>
        <w:rPr>
          <w:rFonts w:asciiTheme="majorBidi" w:hAnsiTheme="majorBidi" w:cstheme="majorBidi"/>
          <w:sz w:val="28"/>
          <w:szCs w:val="28"/>
        </w:rPr>
      </w:pPr>
    </w:p>
    <w:p w14:paraId="60CEB7B3" w14:textId="77777777" w:rsidR="000B2449" w:rsidRPr="001D210A" w:rsidRDefault="000B2449" w:rsidP="000B2449">
      <w:pPr>
        <w:ind w:left="-284"/>
        <w:rPr>
          <w:rFonts w:asciiTheme="majorBidi" w:hAnsiTheme="majorBidi" w:cstheme="majorBidi"/>
          <w:sz w:val="28"/>
          <w:szCs w:val="28"/>
        </w:rPr>
      </w:pPr>
    </w:p>
    <w:p w14:paraId="756A3DD1" w14:textId="77777777" w:rsidR="000B2449" w:rsidRPr="001D210A" w:rsidRDefault="000B2449" w:rsidP="000B2449">
      <w:pPr>
        <w:ind w:left="-284"/>
        <w:rPr>
          <w:rFonts w:asciiTheme="majorBidi" w:hAnsiTheme="majorBidi" w:cstheme="majorBidi"/>
          <w:sz w:val="28"/>
          <w:szCs w:val="28"/>
        </w:rPr>
      </w:pPr>
    </w:p>
    <w:p w14:paraId="07D27B6E" w14:textId="77777777" w:rsidR="000B2449" w:rsidRPr="001D210A" w:rsidRDefault="000B2449" w:rsidP="000B2449">
      <w:pPr>
        <w:ind w:left="-284"/>
        <w:rPr>
          <w:rFonts w:asciiTheme="majorBidi" w:hAnsiTheme="majorBidi" w:cstheme="majorBidi"/>
          <w:sz w:val="28"/>
          <w:szCs w:val="28"/>
        </w:rPr>
      </w:pPr>
    </w:p>
    <w:p w14:paraId="30D5F238" w14:textId="77777777" w:rsidR="000B2449" w:rsidRPr="001D210A" w:rsidRDefault="000B2449" w:rsidP="000B2449">
      <w:pPr>
        <w:ind w:left="-284"/>
        <w:rPr>
          <w:rFonts w:asciiTheme="majorBidi" w:hAnsiTheme="majorBidi" w:cstheme="majorBidi"/>
          <w:sz w:val="28"/>
          <w:szCs w:val="28"/>
        </w:rPr>
      </w:pPr>
    </w:p>
    <w:p w14:paraId="1ABA1E38" w14:textId="77777777" w:rsidR="000B2449" w:rsidRPr="001D210A" w:rsidRDefault="000B2449" w:rsidP="000B2449">
      <w:pPr>
        <w:ind w:left="-284"/>
        <w:rPr>
          <w:rFonts w:asciiTheme="majorBidi" w:hAnsiTheme="majorBidi" w:cstheme="majorBidi"/>
          <w:sz w:val="28"/>
          <w:szCs w:val="28"/>
        </w:rPr>
      </w:pPr>
    </w:p>
    <w:p w14:paraId="712615F2" w14:textId="77777777" w:rsidR="000B2449" w:rsidRPr="001D210A" w:rsidRDefault="000B2449" w:rsidP="000B2449">
      <w:pPr>
        <w:ind w:left="-284"/>
        <w:rPr>
          <w:rFonts w:asciiTheme="majorBidi" w:hAnsiTheme="majorBidi" w:cstheme="majorBidi"/>
          <w:sz w:val="28"/>
          <w:szCs w:val="28"/>
        </w:rPr>
      </w:pPr>
    </w:p>
    <w:p w14:paraId="5D24C951" w14:textId="77777777" w:rsidR="000B2449" w:rsidRPr="001D210A" w:rsidRDefault="000B2449" w:rsidP="000B2449">
      <w:pPr>
        <w:ind w:left="-284"/>
        <w:rPr>
          <w:rFonts w:asciiTheme="majorBidi" w:hAnsiTheme="majorBidi" w:cstheme="majorBidi"/>
          <w:sz w:val="28"/>
          <w:szCs w:val="28"/>
        </w:rPr>
      </w:pPr>
    </w:p>
    <w:p w14:paraId="674C118C" w14:textId="77777777" w:rsidR="000B2449" w:rsidRPr="001D210A" w:rsidRDefault="000B2449" w:rsidP="000B2449">
      <w:pPr>
        <w:ind w:left="-284"/>
        <w:rPr>
          <w:rFonts w:asciiTheme="majorBidi" w:hAnsiTheme="majorBidi" w:cstheme="majorBidi"/>
          <w:sz w:val="28"/>
          <w:szCs w:val="28"/>
        </w:rPr>
      </w:pPr>
    </w:p>
    <w:p w14:paraId="6C4A21FD" w14:textId="77777777" w:rsidR="000B2449" w:rsidRPr="001D210A" w:rsidRDefault="000B2449" w:rsidP="000B2449">
      <w:pPr>
        <w:ind w:left="-284"/>
        <w:rPr>
          <w:rFonts w:asciiTheme="majorBidi" w:hAnsiTheme="majorBidi" w:cstheme="majorBidi"/>
          <w:sz w:val="28"/>
          <w:szCs w:val="28"/>
        </w:rPr>
      </w:pPr>
    </w:p>
    <w:p w14:paraId="7306E9F5" w14:textId="77777777" w:rsidR="000B2449" w:rsidRPr="001D210A" w:rsidRDefault="000B2449" w:rsidP="000B2449">
      <w:pPr>
        <w:ind w:left="-284"/>
        <w:rPr>
          <w:rFonts w:asciiTheme="majorBidi" w:hAnsiTheme="majorBidi" w:cstheme="majorBidi"/>
          <w:sz w:val="28"/>
          <w:szCs w:val="28"/>
        </w:rPr>
      </w:pPr>
    </w:p>
    <w:p w14:paraId="6B4A505D" w14:textId="77777777" w:rsidR="000B2449" w:rsidRPr="001D210A" w:rsidRDefault="000B2449" w:rsidP="000B2449">
      <w:pPr>
        <w:ind w:left="-284"/>
        <w:rPr>
          <w:rFonts w:asciiTheme="majorBidi" w:hAnsiTheme="majorBidi" w:cstheme="majorBidi"/>
          <w:sz w:val="28"/>
          <w:szCs w:val="28"/>
        </w:rPr>
      </w:pPr>
    </w:p>
    <w:p w14:paraId="1CFA0370" w14:textId="77777777" w:rsidR="000B2449" w:rsidRPr="001D210A" w:rsidRDefault="000B2449" w:rsidP="00F00A69">
      <w:pPr>
        <w:pStyle w:val="Heading1"/>
        <w:jc w:val="left"/>
        <w:rPr>
          <w:rFonts w:asciiTheme="majorBidi" w:hAnsiTheme="majorBidi"/>
          <w:sz w:val="28"/>
        </w:rPr>
      </w:pPr>
    </w:p>
    <w:p w14:paraId="3E6298B5" w14:textId="77777777" w:rsidR="000B2449" w:rsidRPr="001D210A" w:rsidRDefault="000B2449" w:rsidP="000B2449">
      <w:pPr>
        <w:ind w:left="-284"/>
        <w:rPr>
          <w:rFonts w:asciiTheme="majorBidi" w:hAnsiTheme="majorBidi" w:cstheme="majorBidi"/>
          <w:sz w:val="28"/>
          <w:szCs w:val="28"/>
        </w:rPr>
      </w:pPr>
    </w:p>
    <w:p w14:paraId="67893A5C" w14:textId="77777777" w:rsidR="00F00A69" w:rsidRPr="001D210A" w:rsidRDefault="00F00A69" w:rsidP="00F00A69">
      <w:pPr>
        <w:pStyle w:val="Heading1"/>
        <w:rPr>
          <w:rFonts w:asciiTheme="majorBidi" w:hAnsiTheme="majorBidi"/>
          <w:sz w:val="28"/>
        </w:rPr>
      </w:pPr>
      <w:proofErr w:type="spellStart"/>
      <w:r w:rsidRPr="001D210A">
        <w:rPr>
          <w:rFonts w:asciiTheme="majorBidi" w:hAnsiTheme="majorBidi"/>
          <w:sz w:val="28"/>
          <w:lang w:val="en-US"/>
        </w:rPr>
        <w:lastRenderedPageBreak/>
        <w:t>Введение</w:t>
      </w:r>
      <w:proofErr w:type="spellEnd"/>
    </w:p>
    <w:p w14:paraId="1690B6C3" w14:textId="77777777" w:rsidR="00F00A69" w:rsidRPr="001D210A" w:rsidRDefault="00F00A69" w:rsidP="00F00A69">
      <w:pPr>
        <w:ind w:left="-284"/>
        <w:rPr>
          <w:rFonts w:asciiTheme="majorBidi" w:hAnsiTheme="majorBidi" w:cstheme="majorBidi"/>
          <w:sz w:val="28"/>
          <w:szCs w:val="28"/>
        </w:rPr>
      </w:pPr>
    </w:p>
    <w:p w14:paraId="48C01A6D" w14:textId="77777777" w:rsidR="00F00A69" w:rsidRPr="001D210A" w:rsidRDefault="00F00A69" w:rsidP="00F00A69">
      <w:pPr>
        <w:ind w:left="-284"/>
        <w:rPr>
          <w:rFonts w:asciiTheme="majorBidi" w:hAnsiTheme="majorBidi" w:cstheme="majorBidi"/>
          <w:sz w:val="28"/>
          <w:szCs w:val="28"/>
        </w:rPr>
      </w:pPr>
    </w:p>
    <w:p w14:paraId="0CC29B4C" w14:textId="77777777" w:rsidR="00F00A69" w:rsidRPr="001D210A" w:rsidRDefault="00F00A69" w:rsidP="00F00A69">
      <w:pPr>
        <w:spacing w:line="360" w:lineRule="auto"/>
        <w:ind w:left="-284" w:right="-142" w:firstLine="284"/>
        <w:jc w:val="both"/>
        <w:rPr>
          <w:rFonts w:asciiTheme="majorBidi" w:hAnsiTheme="majorBidi" w:cstheme="majorBidi"/>
          <w:bCs/>
          <w:sz w:val="28"/>
          <w:szCs w:val="28"/>
        </w:rPr>
      </w:pPr>
      <w:r w:rsidRPr="001D210A">
        <w:rPr>
          <w:rFonts w:asciiTheme="majorBidi" w:hAnsiTheme="majorBidi" w:cstheme="majorBidi"/>
          <w:bCs/>
          <w:sz w:val="28"/>
          <w:szCs w:val="28"/>
        </w:rPr>
        <w:t>Посредством инструментов анализа сетевой теории можно получить разнообразные характеристики сети в весьма широком круге областей, в том числе и финансовой. Такие характеристики могут служить индикаторами различных параметров сети, позволять</w:t>
      </w:r>
      <w:r>
        <w:rPr>
          <w:rFonts w:asciiTheme="majorBidi" w:hAnsiTheme="majorBidi" w:cstheme="majorBidi"/>
          <w:bCs/>
          <w:sz w:val="28"/>
          <w:szCs w:val="28"/>
        </w:rPr>
        <w:t xml:space="preserve"> </w:t>
      </w:r>
      <w:r w:rsidRPr="001D210A">
        <w:rPr>
          <w:rFonts w:asciiTheme="majorBidi" w:hAnsiTheme="majorBidi" w:cstheme="majorBidi"/>
          <w:bCs/>
          <w:sz w:val="28"/>
          <w:szCs w:val="28"/>
        </w:rPr>
        <w:t>отслеживать изменения в ней при проведении экспериментов, симулирующих состояние нестабильности финансового рынка.</w:t>
      </w:r>
    </w:p>
    <w:p w14:paraId="20CC61F7" w14:textId="77777777" w:rsidR="00F00A69" w:rsidRPr="001D210A" w:rsidRDefault="00F00A69" w:rsidP="00F00A69">
      <w:pPr>
        <w:spacing w:line="360" w:lineRule="auto"/>
        <w:ind w:left="-284" w:right="-142" w:firstLine="284"/>
        <w:jc w:val="both"/>
        <w:rPr>
          <w:rFonts w:asciiTheme="majorBidi" w:hAnsiTheme="majorBidi" w:cstheme="majorBidi"/>
          <w:b/>
          <w:bCs/>
          <w:sz w:val="28"/>
          <w:szCs w:val="28"/>
        </w:rPr>
      </w:pPr>
      <w:r w:rsidRPr="001D210A">
        <w:rPr>
          <w:rFonts w:asciiTheme="majorBidi" w:hAnsiTheme="majorBidi" w:cstheme="majorBidi"/>
          <w:bCs/>
          <w:sz w:val="28"/>
          <w:szCs w:val="28"/>
        </w:rPr>
        <w:t xml:space="preserve">В данной работе в </w:t>
      </w:r>
      <w:proofErr w:type="spellStart"/>
      <w:r w:rsidRPr="001D210A">
        <w:rPr>
          <w:rFonts w:asciiTheme="majorBidi" w:hAnsiTheme="majorBidi" w:cstheme="majorBidi"/>
          <w:bCs/>
          <w:sz w:val="28"/>
          <w:szCs w:val="28"/>
        </w:rPr>
        <w:t>качетсве</w:t>
      </w:r>
      <w:proofErr w:type="spellEnd"/>
      <w:r w:rsidRPr="001D210A">
        <w:rPr>
          <w:rFonts w:asciiTheme="majorBidi" w:hAnsiTheme="majorBidi" w:cstheme="majorBidi"/>
          <w:bCs/>
          <w:sz w:val="28"/>
          <w:szCs w:val="28"/>
        </w:rPr>
        <w:t xml:space="preserve"> сети взаимосвязанных агентов избрана сеть потоков инвестиций между государствами. Основной </w:t>
      </w:r>
      <w:r w:rsidRPr="001D210A">
        <w:rPr>
          <w:rFonts w:asciiTheme="majorBidi" w:hAnsiTheme="majorBidi" w:cstheme="majorBidi"/>
          <w:b/>
          <w:bCs/>
          <w:sz w:val="28"/>
          <w:szCs w:val="28"/>
        </w:rPr>
        <w:t>целью</w:t>
      </w:r>
      <w:r w:rsidRPr="001D210A">
        <w:rPr>
          <w:rFonts w:asciiTheme="majorBidi" w:hAnsiTheme="majorBidi" w:cstheme="majorBidi"/>
          <w:bCs/>
          <w:sz w:val="28"/>
          <w:szCs w:val="28"/>
        </w:rPr>
        <w:t xml:space="preserve"> работы стало нахождение нескольких показателей, способных определить уровень системного риска,  ассоциированного с агентами сети, с целью получения большего объема информации для поиска путей минимизации этого вида риска.</w:t>
      </w:r>
    </w:p>
    <w:p w14:paraId="5BD712C7" w14:textId="77777777" w:rsidR="00F00A69" w:rsidRPr="001D210A" w:rsidRDefault="00F00A69" w:rsidP="00F00A69">
      <w:pPr>
        <w:spacing w:line="360" w:lineRule="auto"/>
        <w:ind w:left="-284"/>
        <w:jc w:val="both"/>
        <w:rPr>
          <w:rFonts w:asciiTheme="majorBidi" w:hAnsiTheme="majorBidi" w:cstheme="majorBidi"/>
          <w:bCs/>
          <w:sz w:val="28"/>
          <w:szCs w:val="28"/>
        </w:rPr>
      </w:pPr>
      <w:r w:rsidRPr="001D210A">
        <w:rPr>
          <w:rFonts w:asciiTheme="majorBidi" w:hAnsiTheme="majorBidi" w:cstheme="majorBidi"/>
          <w:b/>
          <w:bCs/>
          <w:sz w:val="28"/>
          <w:szCs w:val="28"/>
        </w:rPr>
        <w:t xml:space="preserve">Объект </w:t>
      </w:r>
      <w:r w:rsidRPr="001D210A">
        <w:rPr>
          <w:rFonts w:asciiTheme="majorBidi" w:hAnsiTheme="majorBidi" w:cstheme="majorBidi"/>
          <w:bCs/>
          <w:sz w:val="28"/>
          <w:szCs w:val="28"/>
        </w:rPr>
        <w:t>исследования: системный риск в сетях</w:t>
      </w:r>
      <w:r>
        <w:rPr>
          <w:rFonts w:asciiTheme="majorBidi" w:hAnsiTheme="majorBidi" w:cstheme="majorBidi"/>
          <w:bCs/>
          <w:sz w:val="28"/>
          <w:szCs w:val="28"/>
        </w:rPr>
        <w:t>.</w:t>
      </w:r>
    </w:p>
    <w:p w14:paraId="64F83229" w14:textId="77777777" w:rsidR="00F00A69" w:rsidRPr="001D210A" w:rsidRDefault="00F00A69" w:rsidP="00F00A69">
      <w:pPr>
        <w:spacing w:line="360" w:lineRule="auto"/>
        <w:ind w:left="-284"/>
        <w:jc w:val="both"/>
        <w:rPr>
          <w:rFonts w:asciiTheme="majorBidi" w:hAnsiTheme="majorBidi" w:cstheme="majorBidi"/>
          <w:bCs/>
          <w:sz w:val="28"/>
          <w:szCs w:val="28"/>
        </w:rPr>
      </w:pPr>
      <w:r w:rsidRPr="001D210A">
        <w:rPr>
          <w:rFonts w:asciiTheme="majorBidi" w:hAnsiTheme="majorBidi" w:cstheme="majorBidi"/>
          <w:b/>
          <w:bCs/>
          <w:sz w:val="28"/>
          <w:szCs w:val="28"/>
        </w:rPr>
        <w:t>Предмет</w:t>
      </w:r>
      <w:r w:rsidRPr="001D210A">
        <w:rPr>
          <w:rFonts w:asciiTheme="majorBidi" w:hAnsiTheme="majorBidi" w:cstheme="majorBidi"/>
          <w:bCs/>
          <w:sz w:val="28"/>
          <w:szCs w:val="28"/>
        </w:rPr>
        <w:t xml:space="preserve"> исследования: индикаторы системного риска в сетях взаимосвязанных агентов</w:t>
      </w:r>
      <w:r>
        <w:rPr>
          <w:rFonts w:asciiTheme="majorBidi" w:hAnsiTheme="majorBidi" w:cstheme="majorBidi"/>
          <w:bCs/>
          <w:sz w:val="28"/>
          <w:szCs w:val="28"/>
        </w:rPr>
        <w:t>.</w:t>
      </w:r>
    </w:p>
    <w:p w14:paraId="20A92EE1" w14:textId="77777777" w:rsidR="00F00A69" w:rsidRPr="001D210A" w:rsidRDefault="00F00A69" w:rsidP="00F00A69">
      <w:pPr>
        <w:spacing w:line="360" w:lineRule="auto"/>
        <w:ind w:left="-284"/>
        <w:jc w:val="both"/>
        <w:rPr>
          <w:rFonts w:asciiTheme="majorBidi" w:hAnsiTheme="majorBidi" w:cstheme="majorBidi"/>
          <w:bCs/>
          <w:sz w:val="28"/>
          <w:szCs w:val="28"/>
        </w:rPr>
      </w:pPr>
      <w:r w:rsidRPr="001D210A">
        <w:rPr>
          <w:rFonts w:asciiTheme="majorBidi" w:hAnsiTheme="majorBidi" w:cstheme="majorBidi"/>
          <w:b/>
          <w:bCs/>
          <w:sz w:val="28"/>
          <w:szCs w:val="28"/>
        </w:rPr>
        <w:t>Задачи</w:t>
      </w:r>
      <w:r w:rsidRPr="001D210A">
        <w:rPr>
          <w:rFonts w:asciiTheme="majorBidi" w:hAnsiTheme="majorBidi" w:cstheme="majorBidi"/>
          <w:bCs/>
          <w:sz w:val="28"/>
          <w:szCs w:val="28"/>
        </w:rPr>
        <w:t xml:space="preserve"> работы: </w:t>
      </w:r>
    </w:p>
    <w:p w14:paraId="15783B5E" w14:textId="77777777" w:rsidR="00F00A69" w:rsidRPr="001D210A" w:rsidRDefault="00F00A69" w:rsidP="00F00A69">
      <w:pPr>
        <w:spacing w:line="360" w:lineRule="auto"/>
        <w:ind w:left="-284"/>
        <w:jc w:val="both"/>
        <w:rPr>
          <w:rFonts w:asciiTheme="majorBidi" w:hAnsiTheme="majorBidi" w:cstheme="majorBidi"/>
          <w:bCs/>
          <w:sz w:val="28"/>
          <w:szCs w:val="28"/>
        </w:rPr>
      </w:pPr>
      <w:r w:rsidRPr="001D210A">
        <w:rPr>
          <w:rFonts w:asciiTheme="majorBidi" w:hAnsiTheme="majorBidi" w:cstheme="majorBidi"/>
          <w:bCs/>
          <w:sz w:val="28"/>
          <w:szCs w:val="28"/>
        </w:rPr>
        <w:t>-</w:t>
      </w:r>
      <w:r>
        <w:rPr>
          <w:rFonts w:asciiTheme="majorBidi" w:hAnsiTheme="majorBidi" w:cstheme="majorBidi"/>
          <w:bCs/>
          <w:sz w:val="28"/>
          <w:szCs w:val="28"/>
        </w:rPr>
        <w:t xml:space="preserve"> </w:t>
      </w:r>
      <w:r w:rsidRPr="001D210A">
        <w:rPr>
          <w:rFonts w:asciiTheme="majorBidi" w:hAnsiTheme="majorBidi" w:cstheme="majorBidi"/>
          <w:bCs/>
          <w:sz w:val="28"/>
          <w:szCs w:val="28"/>
        </w:rPr>
        <w:t>проанализировать разработанные ранее количественные и качественные методы оценки рисков в структуре взаимосвязанных агентов</w:t>
      </w:r>
    </w:p>
    <w:p w14:paraId="408A3F85" w14:textId="77777777" w:rsidR="00F00A69" w:rsidRPr="001D210A" w:rsidRDefault="00F00A69" w:rsidP="00F00A69">
      <w:pPr>
        <w:spacing w:line="360" w:lineRule="auto"/>
        <w:ind w:left="-284"/>
        <w:jc w:val="both"/>
        <w:rPr>
          <w:rFonts w:asciiTheme="majorBidi" w:hAnsiTheme="majorBidi" w:cstheme="majorBidi"/>
          <w:bCs/>
          <w:sz w:val="28"/>
          <w:szCs w:val="28"/>
        </w:rPr>
      </w:pPr>
      <w:r w:rsidRPr="001D210A">
        <w:rPr>
          <w:rFonts w:asciiTheme="majorBidi" w:hAnsiTheme="majorBidi" w:cstheme="majorBidi"/>
          <w:bCs/>
          <w:sz w:val="28"/>
          <w:szCs w:val="28"/>
        </w:rPr>
        <w:t>- выбрать индикаторы системного риска  и построить модель, помогающую определять их в сети портфельных инвестиций в период с 2008 по 2011 года</w:t>
      </w:r>
    </w:p>
    <w:p w14:paraId="12B397E7" w14:textId="77777777" w:rsidR="00F00A69" w:rsidRPr="001D210A" w:rsidRDefault="00F00A69" w:rsidP="00F00A69">
      <w:pPr>
        <w:spacing w:line="360" w:lineRule="auto"/>
        <w:ind w:left="-284"/>
        <w:jc w:val="both"/>
        <w:rPr>
          <w:rFonts w:asciiTheme="majorBidi" w:hAnsiTheme="majorBidi" w:cstheme="majorBidi"/>
          <w:bCs/>
          <w:sz w:val="28"/>
          <w:szCs w:val="28"/>
        </w:rPr>
      </w:pPr>
      <w:r w:rsidRPr="001D210A">
        <w:rPr>
          <w:rFonts w:asciiTheme="majorBidi" w:hAnsiTheme="majorBidi" w:cstheme="majorBidi"/>
          <w:bCs/>
          <w:sz w:val="28"/>
          <w:szCs w:val="28"/>
        </w:rPr>
        <w:t>-</w:t>
      </w:r>
      <w:r>
        <w:rPr>
          <w:rFonts w:asciiTheme="majorBidi" w:hAnsiTheme="majorBidi" w:cstheme="majorBidi"/>
          <w:bCs/>
          <w:sz w:val="28"/>
          <w:szCs w:val="28"/>
        </w:rPr>
        <w:t xml:space="preserve"> </w:t>
      </w:r>
      <w:r w:rsidRPr="001D210A">
        <w:rPr>
          <w:rFonts w:asciiTheme="majorBidi" w:hAnsiTheme="majorBidi" w:cstheme="majorBidi"/>
          <w:bCs/>
          <w:sz w:val="28"/>
          <w:szCs w:val="28"/>
        </w:rPr>
        <w:t xml:space="preserve">разработать модель, симулирующую реализацию системных </w:t>
      </w:r>
      <w:proofErr w:type="spellStart"/>
      <w:r w:rsidRPr="001D210A">
        <w:rPr>
          <w:rFonts w:asciiTheme="majorBidi" w:hAnsiTheme="majorBidi" w:cstheme="majorBidi"/>
          <w:bCs/>
          <w:sz w:val="28"/>
          <w:szCs w:val="28"/>
        </w:rPr>
        <w:t>рискови</w:t>
      </w:r>
      <w:proofErr w:type="spellEnd"/>
      <w:r w:rsidRPr="001D210A">
        <w:rPr>
          <w:rFonts w:asciiTheme="majorBidi" w:hAnsiTheme="majorBidi" w:cstheme="majorBidi"/>
          <w:bCs/>
          <w:sz w:val="28"/>
          <w:szCs w:val="28"/>
        </w:rPr>
        <w:t xml:space="preserve"> распространения шоков во взаимосвязанной сети, проанализировать результаты такого эксперимента  и определить какие показатели системного риска лучше всего для </w:t>
      </w:r>
      <w:proofErr w:type="spellStart"/>
      <w:r w:rsidRPr="001D210A">
        <w:rPr>
          <w:rFonts w:asciiTheme="majorBidi" w:hAnsiTheme="majorBidi" w:cstheme="majorBidi"/>
          <w:bCs/>
          <w:sz w:val="28"/>
          <w:szCs w:val="28"/>
        </w:rPr>
        <w:t>этоц</w:t>
      </w:r>
      <w:proofErr w:type="spellEnd"/>
      <w:r w:rsidRPr="001D210A">
        <w:rPr>
          <w:rFonts w:asciiTheme="majorBidi" w:hAnsiTheme="majorBidi" w:cstheme="majorBidi"/>
          <w:bCs/>
          <w:sz w:val="28"/>
          <w:szCs w:val="28"/>
        </w:rPr>
        <w:t xml:space="preserve"> задачи подходят</w:t>
      </w:r>
      <w:r>
        <w:rPr>
          <w:rFonts w:asciiTheme="majorBidi" w:hAnsiTheme="majorBidi" w:cstheme="majorBidi"/>
          <w:bCs/>
          <w:sz w:val="28"/>
          <w:szCs w:val="28"/>
        </w:rPr>
        <w:t>.</w:t>
      </w:r>
    </w:p>
    <w:p w14:paraId="0ED73071" w14:textId="77777777" w:rsidR="00F00A69" w:rsidRPr="001D210A" w:rsidRDefault="00F00A69" w:rsidP="00F00A69">
      <w:pPr>
        <w:spacing w:line="360" w:lineRule="auto"/>
        <w:ind w:left="-284"/>
        <w:jc w:val="both"/>
        <w:rPr>
          <w:rFonts w:asciiTheme="majorBidi" w:hAnsiTheme="majorBidi" w:cstheme="majorBidi"/>
          <w:b/>
          <w:bCs/>
          <w:sz w:val="28"/>
          <w:szCs w:val="28"/>
        </w:rPr>
      </w:pPr>
      <w:r w:rsidRPr="001D210A">
        <w:rPr>
          <w:rFonts w:asciiTheme="majorBidi" w:hAnsiTheme="majorBidi" w:cstheme="majorBidi"/>
          <w:b/>
          <w:bCs/>
          <w:sz w:val="28"/>
          <w:szCs w:val="28"/>
        </w:rPr>
        <w:tab/>
      </w:r>
      <w:r>
        <w:rPr>
          <w:rFonts w:asciiTheme="majorBidi" w:hAnsiTheme="majorBidi" w:cstheme="majorBidi"/>
          <w:bCs/>
          <w:sz w:val="28"/>
          <w:szCs w:val="28"/>
        </w:rPr>
        <w:t>Актуальность работы можно подтвердить тем фактом, ч</w:t>
      </w:r>
      <w:r w:rsidRPr="001D210A">
        <w:rPr>
          <w:rFonts w:asciiTheme="majorBidi" w:hAnsiTheme="majorBidi" w:cstheme="majorBidi"/>
          <w:bCs/>
          <w:sz w:val="28"/>
          <w:szCs w:val="28"/>
        </w:rPr>
        <w:t>т</w:t>
      </w:r>
      <w:r>
        <w:rPr>
          <w:rFonts w:asciiTheme="majorBidi" w:hAnsiTheme="majorBidi" w:cstheme="majorBidi"/>
          <w:bCs/>
          <w:sz w:val="28"/>
          <w:szCs w:val="28"/>
        </w:rPr>
        <w:t>о от</w:t>
      </w:r>
      <w:r w:rsidRPr="001D210A">
        <w:rPr>
          <w:rFonts w:asciiTheme="majorBidi" w:hAnsiTheme="majorBidi" w:cstheme="majorBidi"/>
          <w:bCs/>
          <w:sz w:val="28"/>
          <w:szCs w:val="28"/>
        </w:rPr>
        <w:t xml:space="preserve"> системных рисков избавиться не представляется возможным, ведь во всех сетях, где имеет место взаимодействие </w:t>
      </w:r>
      <w:proofErr w:type="spellStart"/>
      <w:r w:rsidRPr="001D210A">
        <w:rPr>
          <w:rFonts w:asciiTheme="majorBidi" w:hAnsiTheme="majorBidi" w:cstheme="majorBidi"/>
          <w:bCs/>
          <w:sz w:val="28"/>
          <w:szCs w:val="28"/>
        </w:rPr>
        <w:t>акторов</w:t>
      </w:r>
      <w:proofErr w:type="spellEnd"/>
      <w:r w:rsidRPr="001D210A">
        <w:rPr>
          <w:rFonts w:asciiTheme="majorBidi" w:hAnsiTheme="majorBidi" w:cstheme="majorBidi"/>
          <w:bCs/>
          <w:sz w:val="28"/>
          <w:szCs w:val="28"/>
        </w:rPr>
        <w:t xml:space="preserve"> какого-либо рода, </w:t>
      </w:r>
      <w:proofErr w:type="spellStart"/>
      <w:r w:rsidRPr="001D210A">
        <w:rPr>
          <w:rFonts w:asciiTheme="majorBidi" w:hAnsiTheme="majorBidi" w:cstheme="majorBidi"/>
          <w:bCs/>
          <w:sz w:val="28"/>
          <w:szCs w:val="28"/>
        </w:rPr>
        <w:t>принсящее</w:t>
      </w:r>
      <w:proofErr w:type="spellEnd"/>
      <w:r w:rsidRPr="001D210A">
        <w:rPr>
          <w:rFonts w:asciiTheme="majorBidi" w:hAnsiTheme="majorBidi" w:cstheme="majorBidi"/>
          <w:bCs/>
          <w:sz w:val="28"/>
          <w:szCs w:val="28"/>
        </w:rPr>
        <w:t xml:space="preserve"> пользу и повышающее </w:t>
      </w:r>
      <w:r w:rsidRPr="001D210A">
        <w:rPr>
          <w:rFonts w:asciiTheme="majorBidi" w:hAnsiTheme="majorBidi" w:cstheme="majorBidi"/>
          <w:bCs/>
          <w:sz w:val="28"/>
          <w:szCs w:val="28"/>
        </w:rPr>
        <w:lastRenderedPageBreak/>
        <w:t xml:space="preserve">эффективность, обратной стороной такой связанности </w:t>
      </w:r>
      <w:proofErr w:type="spellStart"/>
      <w:r w:rsidRPr="001D210A">
        <w:rPr>
          <w:rFonts w:asciiTheme="majorBidi" w:hAnsiTheme="majorBidi" w:cstheme="majorBidi"/>
          <w:bCs/>
          <w:sz w:val="28"/>
          <w:szCs w:val="28"/>
        </w:rPr>
        <w:t>вегда</w:t>
      </w:r>
      <w:proofErr w:type="spellEnd"/>
      <w:r w:rsidRPr="001D210A">
        <w:rPr>
          <w:rFonts w:asciiTheme="majorBidi" w:hAnsiTheme="majorBidi" w:cstheme="majorBidi"/>
          <w:bCs/>
          <w:sz w:val="28"/>
          <w:szCs w:val="28"/>
        </w:rPr>
        <w:t xml:space="preserve"> будет наличие риска нарушения установившегося  функционирования системы при неожиданном и нежелательном изменении. Поэтому важно не избавляться от подобных рисков, а уметь их определять, чтобы подготовить защитные меры.</w:t>
      </w:r>
      <w:r>
        <w:rPr>
          <w:rFonts w:asciiTheme="majorBidi" w:hAnsiTheme="majorBidi" w:cstheme="majorBidi"/>
          <w:bCs/>
          <w:sz w:val="28"/>
          <w:szCs w:val="28"/>
        </w:rPr>
        <w:t xml:space="preserve"> Именно рассмотрению подобных механизмов и посвящена данная работа. </w:t>
      </w:r>
    </w:p>
    <w:p w14:paraId="706A2961" w14:textId="77777777" w:rsidR="00F00A69" w:rsidRPr="001D210A" w:rsidRDefault="00F00A69" w:rsidP="00F00A69">
      <w:pPr>
        <w:spacing w:line="360" w:lineRule="auto"/>
        <w:ind w:left="-284"/>
        <w:jc w:val="both"/>
        <w:rPr>
          <w:rFonts w:asciiTheme="majorBidi" w:hAnsiTheme="majorBidi" w:cstheme="majorBidi"/>
          <w:b/>
          <w:bCs/>
          <w:sz w:val="28"/>
          <w:szCs w:val="28"/>
        </w:rPr>
      </w:pPr>
    </w:p>
    <w:p w14:paraId="33C24F46" w14:textId="77777777" w:rsidR="00F00A69" w:rsidRPr="001D210A" w:rsidRDefault="00F00A69" w:rsidP="00F00A69">
      <w:pPr>
        <w:spacing w:line="360" w:lineRule="auto"/>
        <w:ind w:left="-284"/>
        <w:jc w:val="both"/>
        <w:rPr>
          <w:rFonts w:asciiTheme="majorBidi" w:hAnsiTheme="majorBidi" w:cstheme="majorBidi"/>
          <w:b/>
          <w:bCs/>
          <w:sz w:val="28"/>
          <w:szCs w:val="28"/>
        </w:rPr>
      </w:pPr>
    </w:p>
    <w:p w14:paraId="4067EC99" w14:textId="77777777" w:rsidR="00F00A69" w:rsidRPr="001D210A" w:rsidRDefault="00F00A69" w:rsidP="00F00A69">
      <w:pPr>
        <w:spacing w:line="360" w:lineRule="auto"/>
        <w:ind w:left="-284"/>
        <w:jc w:val="both"/>
        <w:rPr>
          <w:rFonts w:asciiTheme="majorBidi" w:hAnsiTheme="majorBidi" w:cstheme="majorBidi"/>
          <w:b/>
          <w:bCs/>
          <w:sz w:val="28"/>
          <w:szCs w:val="28"/>
        </w:rPr>
      </w:pPr>
    </w:p>
    <w:p w14:paraId="6DEC7DF3" w14:textId="77777777" w:rsidR="00F00A69" w:rsidRPr="001D210A" w:rsidRDefault="00F00A69" w:rsidP="00F00A69">
      <w:pPr>
        <w:spacing w:line="360" w:lineRule="auto"/>
        <w:ind w:left="-284"/>
        <w:jc w:val="both"/>
        <w:rPr>
          <w:rFonts w:asciiTheme="majorBidi" w:hAnsiTheme="majorBidi" w:cstheme="majorBidi"/>
          <w:b/>
          <w:bCs/>
          <w:sz w:val="28"/>
          <w:szCs w:val="28"/>
        </w:rPr>
      </w:pPr>
    </w:p>
    <w:p w14:paraId="24A8C159" w14:textId="77777777" w:rsidR="000B2449" w:rsidRPr="001D210A" w:rsidRDefault="000B2449" w:rsidP="000B2449">
      <w:pPr>
        <w:spacing w:line="360" w:lineRule="auto"/>
        <w:ind w:left="-284"/>
        <w:jc w:val="both"/>
        <w:rPr>
          <w:rFonts w:asciiTheme="majorBidi" w:hAnsiTheme="majorBidi" w:cstheme="majorBidi"/>
          <w:b/>
          <w:bCs/>
          <w:sz w:val="28"/>
          <w:szCs w:val="28"/>
        </w:rPr>
      </w:pPr>
    </w:p>
    <w:p w14:paraId="790E46B9" w14:textId="77777777" w:rsidR="000B2449" w:rsidRPr="001D210A" w:rsidRDefault="000B2449" w:rsidP="000B2449">
      <w:pPr>
        <w:spacing w:line="360" w:lineRule="auto"/>
        <w:ind w:left="-284"/>
        <w:jc w:val="both"/>
        <w:rPr>
          <w:rFonts w:asciiTheme="majorBidi" w:hAnsiTheme="majorBidi" w:cstheme="majorBidi"/>
          <w:b/>
          <w:bCs/>
          <w:sz w:val="28"/>
          <w:szCs w:val="28"/>
        </w:rPr>
      </w:pPr>
    </w:p>
    <w:p w14:paraId="33BC2DC8" w14:textId="77777777" w:rsidR="000B2449" w:rsidRPr="001D210A" w:rsidRDefault="000B2449" w:rsidP="000B2449">
      <w:pPr>
        <w:spacing w:line="360" w:lineRule="auto"/>
        <w:ind w:left="-284"/>
        <w:jc w:val="both"/>
        <w:rPr>
          <w:rFonts w:asciiTheme="majorBidi" w:hAnsiTheme="majorBidi" w:cstheme="majorBidi"/>
          <w:b/>
          <w:bCs/>
          <w:sz w:val="28"/>
          <w:szCs w:val="28"/>
        </w:rPr>
      </w:pPr>
    </w:p>
    <w:p w14:paraId="55350DD3" w14:textId="77777777" w:rsidR="000B2449" w:rsidRPr="001D210A" w:rsidRDefault="000B2449" w:rsidP="000B2449">
      <w:pPr>
        <w:spacing w:line="360" w:lineRule="auto"/>
        <w:ind w:left="-284"/>
        <w:jc w:val="both"/>
        <w:rPr>
          <w:rFonts w:asciiTheme="majorBidi" w:hAnsiTheme="majorBidi" w:cstheme="majorBidi"/>
          <w:b/>
          <w:bCs/>
          <w:sz w:val="28"/>
          <w:szCs w:val="28"/>
        </w:rPr>
      </w:pPr>
    </w:p>
    <w:p w14:paraId="6F602C05" w14:textId="77777777" w:rsidR="000B2449" w:rsidRPr="001D210A" w:rsidRDefault="000B2449" w:rsidP="000B2449">
      <w:pPr>
        <w:spacing w:line="360" w:lineRule="auto"/>
        <w:ind w:left="-284"/>
        <w:jc w:val="both"/>
        <w:rPr>
          <w:rFonts w:asciiTheme="majorBidi" w:hAnsiTheme="majorBidi" w:cstheme="majorBidi"/>
          <w:b/>
          <w:bCs/>
          <w:sz w:val="28"/>
          <w:szCs w:val="28"/>
        </w:rPr>
      </w:pPr>
    </w:p>
    <w:p w14:paraId="5785A9E3" w14:textId="77777777" w:rsidR="000B2449" w:rsidRPr="001D210A" w:rsidRDefault="000B2449" w:rsidP="000B2449">
      <w:pPr>
        <w:spacing w:line="360" w:lineRule="auto"/>
        <w:ind w:left="-284"/>
        <w:jc w:val="both"/>
        <w:rPr>
          <w:rFonts w:asciiTheme="majorBidi" w:hAnsiTheme="majorBidi" w:cstheme="majorBidi"/>
          <w:b/>
          <w:bCs/>
          <w:sz w:val="28"/>
          <w:szCs w:val="28"/>
        </w:rPr>
      </w:pPr>
    </w:p>
    <w:p w14:paraId="3DD33CDC" w14:textId="77777777" w:rsidR="000B2449" w:rsidRPr="001D210A" w:rsidRDefault="000B2449" w:rsidP="000B2449">
      <w:pPr>
        <w:spacing w:line="360" w:lineRule="auto"/>
        <w:ind w:left="-284"/>
        <w:jc w:val="both"/>
        <w:rPr>
          <w:rFonts w:asciiTheme="majorBidi" w:hAnsiTheme="majorBidi" w:cstheme="majorBidi"/>
          <w:b/>
          <w:bCs/>
          <w:sz w:val="28"/>
          <w:szCs w:val="28"/>
        </w:rPr>
      </w:pPr>
    </w:p>
    <w:p w14:paraId="6BD2A421" w14:textId="77777777" w:rsidR="000B2449" w:rsidRPr="001D210A" w:rsidRDefault="000B2449" w:rsidP="000B2449">
      <w:pPr>
        <w:spacing w:line="360" w:lineRule="auto"/>
        <w:ind w:left="-284"/>
        <w:jc w:val="both"/>
        <w:rPr>
          <w:rFonts w:asciiTheme="majorBidi" w:hAnsiTheme="majorBidi" w:cstheme="majorBidi"/>
          <w:b/>
          <w:bCs/>
          <w:sz w:val="28"/>
          <w:szCs w:val="28"/>
        </w:rPr>
      </w:pPr>
    </w:p>
    <w:p w14:paraId="0AEF6886" w14:textId="77777777" w:rsidR="000B2449" w:rsidRPr="001D210A" w:rsidRDefault="000B2449" w:rsidP="000B2449">
      <w:pPr>
        <w:spacing w:line="360" w:lineRule="auto"/>
        <w:ind w:left="-284"/>
        <w:jc w:val="both"/>
        <w:rPr>
          <w:rFonts w:asciiTheme="majorBidi" w:hAnsiTheme="majorBidi" w:cstheme="majorBidi"/>
          <w:b/>
          <w:bCs/>
          <w:sz w:val="28"/>
          <w:szCs w:val="28"/>
        </w:rPr>
      </w:pPr>
    </w:p>
    <w:p w14:paraId="1D898AC3" w14:textId="77777777" w:rsidR="000B2449" w:rsidRPr="001D210A" w:rsidRDefault="000B2449" w:rsidP="000B2449">
      <w:pPr>
        <w:spacing w:line="360" w:lineRule="auto"/>
        <w:ind w:left="-284"/>
        <w:jc w:val="both"/>
        <w:rPr>
          <w:rFonts w:asciiTheme="majorBidi" w:hAnsiTheme="majorBidi" w:cstheme="majorBidi"/>
          <w:b/>
          <w:bCs/>
          <w:sz w:val="28"/>
          <w:szCs w:val="28"/>
        </w:rPr>
      </w:pPr>
    </w:p>
    <w:p w14:paraId="409D2984" w14:textId="77777777" w:rsidR="000B2449" w:rsidRPr="001D210A" w:rsidRDefault="000B2449" w:rsidP="000B2449">
      <w:pPr>
        <w:spacing w:line="360" w:lineRule="auto"/>
        <w:ind w:left="-284"/>
        <w:jc w:val="both"/>
        <w:rPr>
          <w:rFonts w:asciiTheme="majorBidi" w:hAnsiTheme="majorBidi" w:cstheme="majorBidi"/>
          <w:b/>
          <w:bCs/>
          <w:sz w:val="28"/>
          <w:szCs w:val="28"/>
        </w:rPr>
      </w:pPr>
    </w:p>
    <w:p w14:paraId="684E7C26" w14:textId="77777777" w:rsidR="000B2449" w:rsidRPr="001D210A" w:rsidRDefault="000B2449" w:rsidP="000B2449">
      <w:pPr>
        <w:spacing w:line="360" w:lineRule="auto"/>
        <w:ind w:left="-284"/>
        <w:jc w:val="both"/>
        <w:rPr>
          <w:rFonts w:asciiTheme="majorBidi" w:hAnsiTheme="majorBidi" w:cstheme="majorBidi"/>
          <w:b/>
          <w:bCs/>
          <w:sz w:val="28"/>
          <w:szCs w:val="28"/>
        </w:rPr>
      </w:pPr>
    </w:p>
    <w:p w14:paraId="25FDBDC9" w14:textId="77777777" w:rsidR="000B2449" w:rsidRPr="001D210A" w:rsidRDefault="000B2449" w:rsidP="000B2449">
      <w:pPr>
        <w:spacing w:line="360" w:lineRule="auto"/>
        <w:ind w:left="-284"/>
        <w:jc w:val="both"/>
        <w:rPr>
          <w:rFonts w:asciiTheme="majorBidi" w:hAnsiTheme="majorBidi" w:cstheme="majorBidi"/>
          <w:b/>
          <w:bCs/>
          <w:sz w:val="28"/>
          <w:szCs w:val="28"/>
        </w:rPr>
      </w:pPr>
    </w:p>
    <w:p w14:paraId="126684CA" w14:textId="77777777" w:rsidR="000B2449" w:rsidRPr="001D210A" w:rsidRDefault="000B2449" w:rsidP="000B2449">
      <w:pPr>
        <w:spacing w:line="360" w:lineRule="auto"/>
        <w:ind w:left="-284"/>
        <w:jc w:val="both"/>
        <w:rPr>
          <w:rFonts w:asciiTheme="majorBidi" w:hAnsiTheme="majorBidi" w:cstheme="majorBidi"/>
          <w:b/>
          <w:bCs/>
          <w:sz w:val="28"/>
          <w:szCs w:val="28"/>
        </w:rPr>
      </w:pPr>
    </w:p>
    <w:p w14:paraId="0200F8C7" w14:textId="77777777" w:rsidR="000B2449" w:rsidRPr="001D210A" w:rsidRDefault="000B2449" w:rsidP="000B2449">
      <w:pPr>
        <w:spacing w:line="360" w:lineRule="auto"/>
        <w:ind w:left="-284"/>
        <w:jc w:val="both"/>
        <w:rPr>
          <w:rFonts w:asciiTheme="majorBidi" w:hAnsiTheme="majorBidi" w:cstheme="majorBidi"/>
          <w:b/>
          <w:bCs/>
          <w:sz w:val="28"/>
          <w:szCs w:val="28"/>
        </w:rPr>
      </w:pPr>
    </w:p>
    <w:p w14:paraId="7A549107" w14:textId="77777777" w:rsidR="000B2449" w:rsidRPr="001D210A" w:rsidRDefault="000B2449" w:rsidP="000B2449">
      <w:pPr>
        <w:spacing w:line="360" w:lineRule="auto"/>
        <w:ind w:left="-284"/>
        <w:jc w:val="both"/>
        <w:rPr>
          <w:rFonts w:asciiTheme="majorBidi" w:hAnsiTheme="majorBidi" w:cstheme="majorBidi"/>
          <w:b/>
          <w:bCs/>
          <w:sz w:val="28"/>
          <w:szCs w:val="28"/>
        </w:rPr>
      </w:pPr>
    </w:p>
    <w:p w14:paraId="194CB63B" w14:textId="77777777" w:rsidR="000B2449" w:rsidRPr="001D210A" w:rsidRDefault="000B2449" w:rsidP="000B2449">
      <w:pPr>
        <w:spacing w:line="360" w:lineRule="auto"/>
        <w:ind w:left="-284"/>
        <w:jc w:val="both"/>
        <w:rPr>
          <w:rFonts w:asciiTheme="majorBidi" w:hAnsiTheme="majorBidi" w:cstheme="majorBidi"/>
          <w:b/>
          <w:bCs/>
          <w:sz w:val="28"/>
          <w:szCs w:val="28"/>
        </w:rPr>
      </w:pPr>
    </w:p>
    <w:p w14:paraId="2EF7A337" w14:textId="77777777" w:rsidR="000B2449" w:rsidRPr="001D210A" w:rsidRDefault="000B2449" w:rsidP="000B2449">
      <w:pPr>
        <w:spacing w:line="360" w:lineRule="auto"/>
        <w:ind w:left="-284"/>
        <w:jc w:val="both"/>
        <w:rPr>
          <w:rFonts w:asciiTheme="majorBidi" w:hAnsiTheme="majorBidi" w:cstheme="majorBidi"/>
          <w:b/>
          <w:bCs/>
          <w:sz w:val="28"/>
          <w:szCs w:val="28"/>
        </w:rPr>
      </w:pPr>
    </w:p>
    <w:p w14:paraId="6D3D4E25" w14:textId="77777777" w:rsidR="007F29BE" w:rsidRPr="001D210A" w:rsidRDefault="007F29BE" w:rsidP="000B2449">
      <w:pPr>
        <w:spacing w:line="360" w:lineRule="auto"/>
        <w:ind w:left="-284"/>
        <w:jc w:val="both"/>
        <w:rPr>
          <w:rFonts w:asciiTheme="majorBidi" w:hAnsiTheme="majorBidi" w:cstheme="majorBidi"/>
          <w:b/>
          <w:bCs/>
          <w:sz w:val="28"/>
          <w:szCs w:val="28"/>
        </w:rPr>
      </w:pPr>
    </w:p>
    <w:p w14:paraId="63EBC11F" w14:textId="77777777" w:rsidR="00A87138" w:rsidRPr="001D210A" w:rsidRDefault="007F29BE" w:rsidP="000B2449">
      <w:pPr>
        <w:spacing w:line="360" w:lineRule="auto"/>
        <w:ind w:left="-284"/>
        <w:jc w:val="both"/>
        <w:rPr>
          <w:rFonts w:asciiTheme="majorBidi" w:hAnsiTheme="majorBidi" w:cstheme="majorBidi"/>
          <w:b/>
          <w:bCs/>
          <w:sz w:val="28"/>
          <w:szCs w:val="28"/>
        </w:rPr>
      </w:pPr>
      <w:r w:rsidRPr="001D210A">
        <w:rPr>
          <w:rFonts w:asciiTheme="majorBidi" w:hAnsiTheme="majorBidi" w:cstheme="majorBidi"/>
          <w:b/>
          <w:bCs/>
          <w:sz w:val="28"/>
          <w:szCs w:val="28"/>
        </w:rPr>
        <w:t xml:space="preserve">1. </w:t>
      </w:r>
      <w:r w:rsidRPr="001D210A">
        <w:rPr>
          <w:rStyle w:val="Heading1Char"/>
          <w:rFonts w:asciiTheme="majorBidi" w:hAnsiTheme="majorBidi"/>
          <w:sz w:val="28"/>
        </w:rPr>
        <w:t>Теоретические основы анализа системных рисков в сетях</w:t>
      </w:r>
    </w:p>
    <w:p w14:paraId="665CC0D0" w14:textId="77777777" w:rsidR="000B2449" w:rsidRPr="001D210A" w:rsidRDefault="000B2449" w:rsidP="000B2449">
      <w:pPr>
        <w:pStyle w:val="Heading2"/>
        <w:ind w:left="-284"/>
        <w:rPr>
          <w:szCs w:val="28"/>
        </w:rPr>
      </w:pPr>
    </w:p>
    <w:p w14:paraId="0F5DE3C0" w14:textId="77777777" w:rsidR="00A16133" w:rsidRPr="001D210A" w:rsidRDefault="007F29BE" w:rsidP="000B2449">
      <w:pPr>
        <w:pStyle w:val="Heading2"/>
        <w:ind w:left="-284"/>
        <w:rPr>
          <w:szCs w:val="28"/>
        </w:rPr>
      </w:pPr>
      <w:bookmarkStart w:id="0" w:name="_Toc356855434"/>
      <w:r w:rsidRPr="00CF4772">
        <w:rPr>
          <w:szCs w:val="28"/>
        </w:rPr>
        <w:t xml:space="preserve">1. 1 </w:t>
      </w:r>
      <w:r w:rsidR="00A16133" w:rsidRPr="00CF4772">
        <w:rPr>
          <w:szCs w:val="28"/>
        </w:rPr>
        <w:t>Обзор литературы</w:t>
      </w:r>
      <w:bookmarkEnd w:id="0"/>
    </w:p>
    <w:p w14:paraId="1FF6FDB7" w14:textId="77777777" w:rsidR="000B2449" w:rsidRPr="001D210A" w:rsidRDefault="000B2449" w:rsidP="000B2449">
      <w:pPr>
        <w:ind w:left="-284"/>
        <w:rPr>
          <w:rFonts w:asciiTheme="majorBidi" w:hAnsiTheme="majorBidi" w:cstheme="majorBidi"/>
          <w:sz w:val="28"/>
          <w:szCs w:val="28"/>
        </w:rPr>
      </w:pPr>
    </w:p>
    <w:p w14:paraId="61701B76" w14:textId="77777777" w:rsidR="000B2449" w:rsidRPr="001D210A" w:rsidRDefault="000B2449" w:rsidP="000B2449">
      <w:pPr>
        <w:ind w:left="-284"/>
        <w:rPr>
          <w:rFonts w:asciiTheme="majorBidi" w:hAnsiTheme="majorBidi" w:cstheme="majorBidi"/>
          <w:sz w:val="28"/>
          <w:szCs w:val="28"/>
        </w:rPr>
      </w:pPr>
    </w:p>
    <w:p w14:paraId="24DA70BC" w14:textId="77777777" w:rsidR="00F00A69" w:rsidRPr="001D210A" w:rsidRDefault="00F00A69" w:rsidP="00F00A69">
      <w:pPr>
        <w:spacing w:line="360" w:lineRule="auto"/>
        <w:ind w:left="-284" w:firstLine="720"/>
        <w:jc w:val="both"/>
        <w:rPr>
          <w:rFonts w:asciiTheme="majorBidi" w:hAnsiTheme="majorBidi" w:cstheme="majorBidi"/>
          <w:bCs/>
          <w:sz w:val="28"/>
          <w:szCs w:val="28"/>
        </w:rPr>
      </w:pPr>
      <w:r w:rsidRPr="001D210A">
        <w:rPr>
          <w:rFonts w:asciiTheme="majorBidi" w:hAnsiTheme="majorBidi" w:cstheme="majorBidi"/>
          <w:bCs/>
          <w:sz w:val="28"/>
          <w:szCs w:val="28"/>
        </w:rPr>
        <w:t>Предметом интереса данной работы является системный риск, заложенный существующими в сети взаимосвязями, поэтому при обзоре литературы будем обращать особое внимание на те параметры, которые могли бы послужить мерой системного риска.</w:t>
      </w:r>
    </w:p>
    <w:p w14:paraId="6B23A13B" w14:textId="77777777" w:rsidR="00F00A69" w:rsidRPr="001D210A" w:rsidRDefault="00F00A69" w:rsidP="00F00A69">
      <w:pPr>
        <w:spacing w:line="360" w:lineRule="auto"/>
        <w:ind w:left="-284" w:firstLine="720"/>
        <w:jc w:val="both"/>
        <w:rPr>
          <w:rFonts w:asciiTheme="majorBidi" w:hAnsiTheme="majorBidi" w:cstheme="majorBidi"/>
          <w:bCs/>
          <w:sz w:val="28"/>
          <w:szCs w:val="28"/>
        </w:rPr>
      </w:pPr>
      <w:r w:rsidRPr="001D210A">
        <w:rPr>
          <w:rFonts w:asciiTheme="majorBidi" w:hAnsiTheme="majorBidi" w:cstheme="majorBidi"/>
          <w:bCs/>
          <w:sz w:val="28"/>
          <w:szCs w:val="28"/>
        </w:rPr>
        <w:t>Сетевая структура межбанковских потоков в разных отраслях промышленности в 20 государствах была проанализирована в работе</w:t>
      </w:r>
      <w:r>
        <w:rPr>
          <w:rFonts w:asciiTheme="majorBidi" w:hAnsiTheme="majorBidi" w:cstheme="majorBidi"/>
          <w:bCs/>
          <w:sz w:val="28"/>
          <w:szCs w:val="28"/>
        </w:rPr>
        <w:t xml:space="preserve"> </w:t>
      </w:r>
      <w:r w:rsidRPr="001D210A">
        <w:rPr>
          <w:rFonts w:asciiTheme="majorBidi" w:hAnsiTheme="majorBidi" w:cstheme="majorBidi"/>
          <w:bCs/>
          <w:sz w:val="28"/>
          <w:szCs w:val="28"/>
        </w:rPr>
        <w:t>(</w:t>
      </w:r>
      <w:proofErr w:type="spellStart"/>
      <w:r w:rsidRPr="001D210A">
        <w:rPr>
          <w:rFonts w:asciiTheme="majorBidi" w:hAnsiTheme="majorBidi" w:cstheme="majorBidi"/>
          <w:bCs/>
          <w:sz w:val="28"/>
          <w:szCs w:val="28"/>
          <w:lang w:val="en-US"/>
        </w:rPr>
        <w:t>McNerney</w:t>
      </w:r>
      <w:proofErr w:type="spellEnd"/>
      <w:r w:rsidRPr="001D210A">
        <w:rPr>
          <w:rFonts w:asciiTheme="majorBidi" w:hAnsiTheme="majorBidi" w:cstheme="majorBidi"/>
          <w:bCs/>
          <w:sz w:val="28"/>
          <w:szCs w:val="28"/>
        </w:rPr>
        <w:t xml:space="preserve"> </w:t>
      </w:r>
      <w:r w:rsidRPr="001D210A">
        <w:rPr>
          <w:rFonts w:asciiTheme="majorBidi" w:hAnsiTheme="majorBidi" w:cstheme="majorBidi"/>
          <w:bCs/>
          <w:sz w:val="28"/>
          <w:szCs w:val="28"/>
          <w:lang w:val="en-US"/>
        </w:rPr>
        <w:t>et</w:t>
      </w:r>
      <w:r w:rsidRPr="001D210A">
        <w:rPr>
          <w:rFonts w:asciiTheme="majorBidi" w:hAnsiTheme="majorBidi" w:cstheme="majorBidi"/>
          <w:bCs/>
          <w:sz w:val="28"/>
          <w:szCs w:val="28"/>
        </w:rPr>
        <w:t xml:space="preserve"> </w:t>
      </w:r>
      <w:r w:rsidRPr="001D210A">
        <w:rPr>
          <w:rFonts w:asciiTheme="majorBidi" w:hAnsiTheme="majorBidi" w:cstheme="majorBidi"/>
          <w:bCs/>
          <w:sz w:val="28"/>
          <w:szCs w:val="28"/>
          <w:lang w:val="en-US"/>
        </w:rPr>
        <w:t>al</w:t>
      </w:r>
      <w:r w:rsidRPr="001D210A">
        <w:rPr>
          <w:rFonts w:asciiTheme="majorBidi" w:hAnsiTheme="majorBidi" w:cstheme="majorBidi"/>
          <w:bCs/>
          <w:sz w:val="28"/>
          <w:szCs w:val="28"/>
        </w:rPr>
        <w:t>., 2012) для выявления иерархичности среди отраслей. Такой подход позволяет определить игроков сети, между которыми связи наиболее тесные, а значит и системные риски для этих агентов выше.</w:t>
      </w:r>
    </w:p>
    <w:p w14:paraId="50ED3278" w14:textId="77777777" w:rsidR="00F00A69" w:rsidRPr="001D210A" w:rsidRDefault="00F00A69" w:rsidP="00F00A69">
      <w:pPr>
        <w:spacing w:line="360" w:lineRule="auto"/>
        <w:ind w:left="-284"/>
        <w:jc w:val="both"/>
        <w:rPr>
          <w:rFonts w:asciiTheme="majorBidi" w:hAnsiTheme="majorBidi" w:cstheme="majorBidi"/>
          <w:bCs/>
          <w:sz w:val="28"/>
          <w:szCs w:val="28"/>
        </w:rPr>
      </w:pPr>
      <w:r w:rsidRPr="001D210A">
        <w:rPr>
          <w:rFonts w:asciiTheme="majorBidi" w:hAnsiTheme="majorBidi" w:cstheme="majorBidi"/>
          <w:bCs/>
          <w:sz w:val="28"/>
          <w:szCs w:val="28"/>
        </w:rPr>
        <w:tab/>
        <w:t>В получившейся структуре на верхних позициях отраслевой иерархии оказались пищевая промышленность, химическая, промышленное производство и добывающая. Являясь центрами выделенных кластеров эти 5 отраслей  на самом верхнем уровне имеют слабые каналы связей, что означает низкую вероятность перетекания рисков между ними. Кластеризация в данном случае служит</w:t>
      </w:r>
      <w:r>
        <w:rPr>
          <w:rFonts w:asciiTheme="majorBidi" w:hAnsiTheme="majorBidi" w:cstheme="majorBidi"/>
          <w:bCs/>
          <w:sz w:val="28"/>
          <w:szCs w:val="28"/>
        </w:rPr>
        <w:t xml:space="preserve"> </w:t>
      </w:r>
      <w:r w:rsidRPr="001D210A">
        <w:rPr>
          <w:rFonts w:asciiTheme="majorBidi" w:hAnsiTheme="majorBidi" w:cstheme="majorBidi"/>
          <w:bCs/>
          <w:sz w:val="28"/>
          <w:szCs w:val="28"/>
        </w:rPr>
        <w:t>одн</w:t>
      </w:r>
      <w:r>
        <w:rPr>
          <w:rFonts w:asciiTheme="majorBidi" w:hAnsiTheme="majorBidi" w:cstheme="majorBidi"/>
          <w:bCs/>
          <w:sz w:val="28"/>
          <w:szCs w:val="28"/>
        </w:rPr>
        <w:t>им из параметров сети, определяю</w:t>
      </w:r>
      <w:r w:rsidRPr="001D210A">
        <w:rPr>
          <w:rFonts w:asciiTheme="majorBidi" w:hAnsiTheme="majorBidi" w:cstheme="majorBidi"/>
          <w:bCs/>
          <w:sz w:val="28"/>
          <w:szCs w:val="28"/>
        </w:rPr>
        <w:t>щим</w:t>
      </w:r>
      <w:r>
        <w:rPr>
          <w:rFonts w:asciiTheme="majorBidi" w:hAnsiTheme="majorBidi" w:cstheme="majorBidi"/>
          <w:bCs/>
          <w:sz w:val="28"/>
          <w:szCs w:val="28"/>
        </w:rPr>
        <w:t xml:space="preserve"> </w:t>
      </w:r>
      <w:r w:rsidRPr="001D210A">
        <w:rPr>
          <w:rFonts w:asciiTheme="majorBidi" w:hAnsiTheme="majorBidi" w:cstheme="majorBidi"/>
          <w:bCs/>
          <w:sz w:val="28"/>
          <w:szCs w:val="28"/>
        </w:rPr>
        <w:t xml:space="preserve">уровень  системного риска. Однако, чем более специализированной становится деятельность агента сети, тем в большей мере его операции начинают быть зависимы от действий других игроков по такому каналу как, к примеру, поставки сырья, дистрибуция, своевременность погашения взаимных обязательств и т.д. Это в свою очередь приводит к росту взаимосвязанности между отраслями, и как следствие системные риски также </w:t>
      </w:r>
      <w:r w:rsidRPr="001D210A">
        <w:rPr>
          <w:rFonts w:asciiTheme="majorBidi" w:hAnsiTheme="majorBidi" w:cstheme="majorBidi"/>
          <w:bCs/>
          <w:sz w:val="28"/>
          <w:szCs w:val="28"/>
        </w:rPr>
        <w:lastRenderedPageBreak/>
        <w:t>возрастают с ростом каналов перетекания финансовых проблем от агента к агенту.</w:t>
      </w:r>
    </w:p>
    <w:p w14:paraId="36B5FDEF" w14:textId="77777777" w:rsidR="00F00A69" w:rsidRPr="001D210A" w:rsidRDefault="00F00A69" w:rsidP="00F00A69">
      <w:pPr>
        <w:spacing w:line="360" w:lineRule="auto"/>
        <w:ind w:left="-284" w:firstLine="720"/>
        <w:jc w:val="both"/>
        <w:rPr>
          <w:rFonts w:asciiTheme="majorBidi" w:hAnsiTheme="majorBidi" w:cstheme="majorBidi"/>
          <w:bCs/>
          <w:sz w:val="28"/>
          <w:szCs w:val="28"/>
        </w:rPr>
      </w:pPr>
      <w:r w:rsidRPr="001D210A">
        <w:rPr>
          <w:rFonts w:asciiTheme="majorBidi" w:hAnsiTheme="majorBidi" w:cstheme="majorBidi"/>
          <w:bCs/>
          <w:sz w:val="28"/>
          <w:szCs w:val="28"/>
        </w:rPr>
        <w:t>Встречаются в литературе также группы исследований международного межбанковского рынка на предмет степени автономности или же взаимозависимости в случаях финансовых шоков. Так, в работе (</w:t>
      </w:r>
      <w:proofErr w:type="spellStart"/>
      <w:r w:rsidRPr="001D210A">
        <w:rPr>
          <w:rFonts w:asciiTheme="majorBidi" w:hAnsiTheme="majorBidi" w:cstheme="majorBidi"/>
          <w:bCs/>
          <w:sz w:val="28"/>
          <w:szCs w:val="28"/>
          <w:lang w:val="en-US"/>
        </w:rPr>
        <w:t>Speltaet</w:t>
      </w:r>
      <w:proofErr w:type="spellEnd"/>
      <w:r w:rsidRPr="001D210A">
        <w:rPr>
          <w:rFonts w:asciiTheme="majorBidi" w:hAnsiTheme="majorBidi" w:cstheme="majorBidi"/>
          <w:bCs/>
          <w:sz w:val="28"/>
          <w:szCs w:val="28"/>
        </w:rPr>
        <w:t xml:space="preserve"> </w:t>
      </w:r>
      <w:r w:rsidRPr="001D210A">
        <w:rPr>
          <w:rFonts w:asciiTheme="majorBidi" w:hAnsiTheme="majorBidi" w:cstheme="majorBidi"/>
          <w:bCs/>
          <w:sz w:val="28"/>
          <w:szCs w:val="28"/>
          <w:lang w:val="en-US"/>
        </w:rPr>
        <w:t>al</w:t>
      </w:r>
      <w:r w:rsidRPr="001D210A">
        <w:rPr>
          <w:rFonts w:asciiTheme="majorBidi" w:hAnsiTheme="majorBidi" w:cstheme="majorBidi"/>
          <w:bCs/>
          <w:sz w:val="28"/>
          <w:szCs w:val="28"/>
        </w:rPr>
        <w:t>., 2012) рассмотрены международные обязательства 24 стран друг перед другом, проведен анализ эмпирических данных. Авторы построили взвешенный, полностью связанный граф, отображающий финансовые связи между странами, и проанализировали его при помощи трех показателей: коэффициента непрерывной кластеризации (</w:t>
      </w:r>
      <w:r w:rsidRPr="001D210A">
        <w:rPr>
          <w:rFonts w:asciiTheme="majorBidi" w:hAnsiTheme="majorBidi" w:cstheme="majorBidi"/>
          <w:bCs/>
          <w:sz w:val="28"/>
          <w:szCs w:val="28"/>
          <w:lang w:val="en-US"/>
        </w:rPr>
        <w:t>continuous</w:t>
      </w:r>
      <w:r w:rsidRPr="001D210A">
        <w:rPr>
          <w:rFonts w:asciiTheme="majorBidi" w:hAnsiTheme="majorBidi" w:cstheme="majorBidi"/>
          <w:bCs/>
          <w:sz w:val="28"/>
          <w:szCs w:val="28"/>
        </w:rPr>
        <w:t xml:space="preserve"> </w:t>
      </w:r>
      <w:r w:rsidRPr="001D210A">
        <w:rPr>
          <w:rFonts w:asciiTheme="majorBidi" w:hAnsiTheme="majorBidi" w:cstheme="majorBidi"/>
          <w:bCs/>
          <w:sz w:val="28"/>
          <w:szCs w:val="28"/>
          <w:lang w:val="en-US"/>
        </w:rPr>
        <w:t>clustering</w:t>
      </w:r>
      <w:r w:rsidRPr="001D210A">
        <w:rPr>
          <w:rFonts w:asciiTheme="majorBidi" w:hAnsiTheme="majorBidi" w:cstheme="majorBidi"/>
          <w:bCs/>
          <w:sz w:val="28"/>
          <w:szCs w:val="28"/>
        </w:rPr>
        <w:t xml:space="preserve">), </w:t>
      </w:r>
      <w:r>
        <w:rPr>
          <w:rFonts w:asciiTheme="majorBidi" w:hAnsiTheme="majorBidi" w:cstheme="majorBidi"/>
          <w:bCs/>
          <w:sz w:val="28"/>
          <w:szCs w:val="28"/>
        </w:rPr>
        <w:t>центральности по степени</w:t>
      </w:r>
      <w:r w:rsidRPr="001D210A">
        <w:rPr>
          <w:rFonts w:asciiTheme="majorBidi" w:hAnsiTheme="majorBidi" w:cstheme="majorBidi"/>
          <w:bCs/>
          <w:sz w:val="28"/>
          <w:szCs w:val="28"/>
        </w:rPr>
        <w:t xml:space="preserve"> вершин (</w:t>
      </w:r>
      <w:r w:rsidRPr="001D210A">
        <w:rPr>
          <w:rFonts w:asciiTheme="majorBidi" w:hAnsiTheme="majorBidi" w:cstheme="majorBidi"/>
          <w:bCs/>
          <w:sz w:val="28"/>
          <w:szCs w:val="28"/>
          <w:lang w:val="en-US"/>
        </w:rPr>
        <w:t>degree</w:t>
      </w:r>
      <w:r w:rsidRPr="001D210A">
        <w:rPr>
          <w:rFonts w:asciiTheme="majorBidi" w:hAnsiTheme="majorBidi" w:cstheme="majorBidi"/>
          <w:bCs/>
          <w:sz w:val="28"/>
          <w:szCs w:val="28"/>
        </w:rPr>
        <w:t xml:space="preserve"> </w:t>
      </w:r>
      <w:r w:rsidRPr="001D210A">
        <w:rPr>
          <w:rFonts w:asciiTheme="majorBidi" w:hAnsiTheme="majorBidi" w:cstheme="majorBidi"/>
          <w:bCs/>
          <w:sz w:val="28"/>
          <w:szCs w:val="28"/>
          <w:lang w:val="en-US"/>
        </w:rPr>
        <w:t>centrality</w:t>
      </w:r>
      <w:r w:rsidRPr="001D210A">
        <w:rPr>
          <w:rFonts w:asciiTheme="majorBidi" w:hAnsiTheme="majorBidi" w:cstheme="majorBidi"/>
          <w:bCs/>
          <w:sz w:val="28"/>
          <w:szCs w:val="28"/>
        </w:rPr>
        <w:t xml:space="preserve">) и </w:t>
      </w:r>
      <w:r>
        <w:rPr>
          <w:rFonts w:asciiTheme="majorBidi" w:hAnsiTheme="majorBidi" w:cstheme="majorBidi"/>
          <w:bCs/>
          <w:sz w:val="28"/>
          <w:szCs w:val="28"/>
        </w:rPr>
        <w:t>центральность по близости</w:t>
      </w:r>
      <w:r w:rsidRPr="001D210A">
        <w:rPr>
          <w:rFonts w:asciiTheme="majorBidi" w:hAnsiTheme="majorBidi" w:cstheme="majorBidi"/>
          <w:bCs/>
          <w:sz w:val="28"/>
          <w:szCs w:val="28"/>
        </w:rPr>
        <w:t xml:space="preserve"> (</w:t>
      </w:r>
      <w:r w:rsidRPr="001D210A">
        <w:rPr>
          <w:rFonts w:asciiTheme="majorBidi" w:hAnsiTheme="majorBidi" w:cstheme="majorBidi"/>
          <w:bCs/>
          <w:sz w:val="28"/>
          <w:szCs w:val="28"/>
          <w:lang w:val="en-US"/>
        </w:rPr>
        <w:t>closeness</w:t>
      </w:r>
      <w:r w:rsidRPr="001D210A">
        <w:rPr>
          <w:rFonts w:asciiTheme="majorBidi" w:hAnsiTheme="majorBidi" w:cstheme="majorBidi"/>
          <w:bCs/>
          <w:sz w:val="28"/>
          <w:szCs w:val="28"/>
        </w:rPr>
        <w:t xml:space="preserve"> </w:t>
      </w:r>
      <w:r w:rsidRPr="001D210A">
        <w:rPr>
          <w:rFonts w:asciiTheme="majorBidi" w:hAnsiTheme="majorBidi" w:cstheme="majorBidi"/>
          <w:bCs/>
          <w:sz w:val="28"/>
          <w:szCs w:val="28"/>
          <w:lang w:val="en-US"/>
        </w:rPr>
        <w:t>centrality</w:t>
      </w:r>
      <w:r w:rsidRPr="001D210A">
        <w:rPr>
          <w:rFonts w:asciiTheme="majorBidi" w:hAnsiTheme="majorBidi" w:cstheme="majorBidi"/>
          <w:bCs/>
          <w:sz w:val="28"/>
          <w:szCs w:val="28"/>
        </w:rPr>
        <w:t xml:space="preserve">). </w:t>
      </w:r>
    </w:p>
    <w:p w14:paraId="7EDB9994" w14:textId="77777777" w:rsidR="00F00A69" w:rsidRPr="001D210A" w:rsidRDefault="00F00A69" w:rsidP="00F00A69">
      <w:pPr>
        <w:spacing w:line="360" w:lineRule="auto"/>
        <w:ind w:left="-284" w:firstLine="720"/>
        <w:jc w:val="both"/>
        <w:rPr>
          <w:rFonts w:asciiTheme="majorBidi" w:hAnsiTheme="majorBidi" w:cstheme="majorBidi"/>
          <w:bCs/>
          <w:sz w:val="28"/>
          <w:szCs w:val="28"/>
        </w:rPr>
      </w:pPr>
      <w:r w:rsidRPr="001D210A">
        <w:rPr>
          <w:rFonts w:asciiTheme="majorBidi" w:hAnsiTheme="majorBidi" w:cstheme="majorBidi"/>
          <w:bCs/>
          <w:sz w:val="28"/>
          <w:szCs w:val="28"/>
        </w:rPr>
        <w:t>Изменения этих коэффициентов отражают важные тенденции динамики финансовых связей между странами в период с 1997 по 2011.</w:t>
      </w:r>
      <w:r>
        <w:rPr>
          <w:rFonts w:asciiTheme="majorBidi" w:hAnsiTheme="majorBidi" w:cstheme="majorBidi"/>
          <w:bCs/>
          <w:sz w:val="28"/>
          <w:szCs w:val="28"/>
        </w:rPr>
        <w:t xml:space="preserve"> </w:t>
      </w:r>
      <w:r w:rsidRPr="001D210A">
        <w:rPr>
          <w:rFonts w:asciiTheme="majorBidi" w:hAnsiTheme="majorBidi" w:cstheme="majorBidi"/>
          <w:bCs/>
          <w:sz w:val="28"/>
          <w:szCs w:val="28"/>
        </w:rPr>
        <w:t xml:space="preserve">Помимо увеличения коэффициента кластеризации был выявлен устойчивый рост и двух других показателей для некоторых стран. В рамках данной работы, можно интерпретировать такое сближение наращиванием и концентрацией системных рисков в финансовой сети, являющимися неизбежным следствием процесса все большей автоматизации и глобализации мировых рынков в последние десятилетия. Авторы объясняют такое усиление денежной взаимозависимости существованием в этих странах специфических налоговых режимов позволяющих переложить долги </w:t>
      </w:r>
      <w:r w:rsidRPr="001D210A">
        <w:rPr>
          <w:rFonts w:asciiTheme="majorBidi" w:hAnsiTheme="majorBidi" w:cstheme="majorBidi"/>
          <w:bCs/>
          <w:sz w:val="28"/>
          <w:szCs w:val="28"/>
          <w:lang w:val="en-US"/>
        </w:rPr>
        <w:t>c</w:t>
      </w:r>
      <w:r w:rsidRPr="001D210A">
        <w:rPr>
          <w:rFonts w:asciiTheme="majorBidi" w:hAnsiTheme="majorBidi" w:cstheme="majorBidi"/>
          <w:bCs/>
          <w:sz w:val="28"/>
          <w:szCs w:val="28"/>
        </w:rPr>
        <w:t xml:space="preserve"> частного сектора на государственный.</w:t>
      </w:r>
    </w:p>
    <w:p w14:paraId="499FC836" w14:textId="77777777" w:rsidR="00F00A69" w:rsidRPr="001D210A" w:rsidRDefault="00F00A69" w:rsidP="00F00A69">
      <w:pPr>
        <w:spacing w:line="360" w:lineRule="auto"/>
        <w:ind w:left="-284" w:firstLine="720"/>
        <w:jc w:val="both"/>
        <w:rPr>
          <w:rFonts w:asciiTheme="majorBidi" w:hAnsiTheme="majorBidi" w:cstheme="majorBidi"/>
          <w:bCs/>
          <w:sz w:val="28"/>
          <w:szCs w:val="28"/>
        </w:rPr>
      </w:pPr>
      <w:r w:rsidRPr="001D210A">
        <w:rPr>
          <w:rFonts w:asciiTheme="majorBidi" w:hAnsiTheme="majorBidi" w:cstheme="majorBidi"/>
          <w:bCs/>
          <w:sz w:val="28"/>
          <w:szCs w:val="28"/>
        </w:rPr>
        <w:t>Сравнивая избранные в начале исследования три ключевых показателя для разных временных периодов, авторы получили и описали динамику изменения сети, где наблюдалось увеличение потоков (степени сети) и усиление кластеризации. Интересным выводом стал тот факт, что северные европейские страны были заменены Гонг-</w:t>
      </w:r>
      <w:proofErr w:type="spellStart"/>
      <w:r w:rsidRPr="001D210A">
        <w:rPr>
          <w:rFonts w:asciiTheme="majorBidi" w:hAnsiTheme="majorBidi" w:cstheme="majorBidi"/>
          <w:bCs/>
          <w:sz w:val="28"/>
          <w:szCs w:val="28"/>
        </w:rPr>
        <w:t>Конгом</w:t>
      </w:r>
      <w:proofErr w:type="spellEnd"/>
      <w:r w:rsidRPr="001D210A">
        <w:rPr>
          <w:rFonts w:asciiTheme="majorBidi" w:hAnsiTheme="majorBidi" w:cstheme="majorBidi"/>
          <w:bCs/>
          <w:sz w:val="28"/>
          <w:szCs w:val="28"/>
        </w:rPr>
        <w:t xml:space="preserve"> и </w:t>
      </w:r>
      <w:proofErr w:type="spellStart"/>
      <w:r w:rsidRPr="001D210A">
        <w:rPr>
          <w:rFonts w:asciiTheme="majorBidi" w:hAnsiTheme="majorBidi" w:cstheme="majorBidi"/>
          <w:bCs/>
          <w:sz w:val="28"/>
          <w:szCs w:val="28"/>
        </w:rPr>
        <w:t>Нидерладнскими</w:t>
      </w:r>
      <w:proofErr w:type="spellEnd"/>
      <w:r w:rsidRPr="001D210A">
        <w:rPr>
          <w:rFonts w:asciiTheme="majorBidi" w:hAnsiTheme="majorBidi" w:cstheme="majorBidi"/>
          <w:bCs/>
          <w:sz w:val="28"/>
          <w:szCs w:val="28"/>
        </w:rPr>
        <w:t xml:space="preserve"> Антильскими островам на позициях центров кластеров в системе денежных потоков между банками.</w:t>
      </w:r>
    </w:p>
    <w:p w14:paraId="11D0ACCA" w14:textId="77777777" w:rsidR="00A16133" w:rsidRPr="001D210A" w:rsidRDefault="007D1272" w:rsidP="00F00A69">
      <w:pPr>
        <w:spacing w:line="360" w:lineRule="auto"/>
        <w:ind w:left="-284" w:firstLine="720"/>
        <w:jc w:val="both"/>
        <w:rPr>
          <w:rFonts w:asciiTheme="majorBidi" w:hAnsiTheme="majorBidi" w:cstheme="majorBidi"/>
          <w:bCs/>
          <w:sz w:val="28"/>
          <w:szCs w:val="28"/>
        </w:rPr>
      </w:pPr>
      <w:r w:rsidRPr="001D210A">
        <w:rPr>
          <w:rFonts w:asciiTheme="majorBidi" w:hAnsiTheme="majorBidi" w:cstheme="majorBidi"/>
          <w:bCs/>
          <w:sz w:val="28"/>
          <w:szCs w:val="28"/>
        </w:rPr>
        <w:lastRenderedPageBreak/>
        <w:t>Интересно</w:t>
      </w:r>
      <w:r w:rsidR="00A16133" w:rsidRPr="001D210A">
        <w:rPr>
          <w:rFonts w:asciiTheme="majorBidi" w:hAnsiTheme="majorBidi" w:cstheme="majorBidi"/>
          <w:bCs/>
          <w:sz w:val="28"/>
          <w:szCs w:val="28"/>
        </w:rPr>
        <w:t xml:space="preserve"> отметить, что выше упомянутые действия со стороны государств по принятию на себя рисков частного сектора, стали инструментом предотвращения дефолтов ключевых частных компаний и банков.</w:t>
      </w:r>
      <w:r w:rsidR="00F00A69">
        <w:rPr>
          <w:rFonts w:asciiTheme="majorBidi" w:hAnsiTheme="majorBidi" w:cstheme="majorBidi"/>
          <w:bCs/>
          <w:sz w:val="28"/>
          <w:szCs w:val="28"/>
        </w:rPr>
        <w:t xml:space="preserve"> </w:t>
      </w:r>
      <w:r w:rsidR="00A16133" w:rsidRPr="001D210A">
        <w:rPr>
          <w:rFonts w:asciiTheme="majorBidi" w:hAnsiTheme="majorBidi" w:cstheme="majorBidi"/>
          <w:bCs/>
          <w:sz w:val="28"/>
          <w:szCs w:val="28"/>
        </w:rPr>
        <w:t>Перекладывание долгов перекладывает и кредитные риски, как бы выводя их из системы, уровен</w:t>
      </w:r>
      <w:r w:rsidRPr="001D210A">
        <w:rPr>
          <w:rFonts w:asciiTheme="majorBidi" w:hAnsiTheme="majorBidi" w:cstheme="majorBidi"/>
          <w:bCs/>
          <w:sz w:val="28"/>
          <w:szCs w:val="28"/>
        </w:rPr>
        <w:t xml:space="preserve">ь системного </w:t>
      </w:r>
      <w:proofErr w:type="spellStart"/>
      <w:r w:rsidRPr="001D210A">
        <w:rPr>
          <w:rFonts w:asciiTheme="majorBidi" w:hAnsiTheme="majorBidi" w:cstheme="majorBidi"/>
          <w:bCs/>
          <w:sz w:val="28"/>
          <w:szCs w:val="28"/>
        </w:rPr>
        <w:t>рика</w:t>
      </w:r>
      <w:proofErr w:type="spellEnd"/>
      <w:r w:rsidRPr="001D210A">
        <w:rPr>
          <w:rFonts w:asciiTheme="majorBidi" w:hAnsiTheme="majorBidi" w:cstheme="majorBidi"/>
          <w:bCs/>
          <w:sz w:val="28"/>
          <w:szCs w:val="28"/>
        </w:rPr>
        <w:t xml:space="preserve"> экономики </w:t>
      </w:r>
      <w:r w:rsidR="00A16133" w:rsidRPr="001D210A">
        <w:rPr>
          <w:rFonts w:asciiTheme="majorBidi" w:hAnsiTheme="majorBidi" w:cstheme="majorBidi"/>
          <w:bCs/>
          <w:sz w:val="28"/>
          <w:szCs w:val="28"/>
        </w:rPr>
        <w:t xml:space="preserve">уменьшается при сохранении такого же </w:t>
      </w:r>
      <w:r w:rsidRPr="001D210A">
        <w:rPr>
          <w:rFonts w:asciiTheme="majorBidi" w:hAnsiTheme="majorBidi" w:cstheme="majorBidi"/>
          <w:bCs/>
          <w:sz w:val="28"/>
          <w:szCs w:val="28"/>
        </w:rPr>
        <w:t>объема</w:t>
      </w:r>
      <w:r w:rsidR="00A16133" w:rsidRPr="001D210A">
        <w:rPr>
          <w:rFonts w:asciiTheme="majorBidi" w:hAnsiTheme="majorBidi" w:cstheme="majorBidi"/>
          <w:bCs/>
          <w:sz w:val="28"/>
          <w:szCs w:val="28"/>
        </w:rPr>
        <w:t xml:space="preserve"> и распределения кредитных связей.</w:t>
      </w:r>
      <w:r w:rsidR="00F00A69">
        <w:rPr>
          <w:rFonts w:asciiTheme="majorBidi" w:hAnsiTheme="majorBidi" w:cstheme="majorBidi"/>
          <w:bCs/>
          <w:sz w:val="28"/>
          <w:szCs w:val="28"/>
        </w:rPr>
        <w:t xml:space="preserve"> </w:t>
      </w:r>
      <w:r w:rsidR="00A16133" w:rsidRPr="001D210A">
        <w:rPr>
          <w:rFonts w:asciiTheme="majorBidi" w:hAnsiTheme="majorBidi" w:cstheme="majorBidi"/>
          <w:bCs/>
          <w:sz w:val="28"/>
          <w:szCs w:val="28"/>
        </w:rPr>
        <w:t>Но применение подобного инструмента ограничено возможностями государственных органов. Крупнейшими воплотившими подобное решение в жизнь стр</w:t>
      </w:r>
      <w:r w:rsidR="002B7E5C" w:rsidRPr="001D210A">
        <w:rPr>
          <w:rFonts w:asciiTheme="majorBidi" w:hAnsiTheme="majorBidi" w:cstheme="majorBidi"/>
          <w:bCs/>
          <w:sz w:val="28"/>
          <w:szCs w:val="28"/>
        </w:rPr>
        <w:t>анами стали США и Евросоюз</w:t>
      </w:r>
      <w:r w:rsidRPr="001D210A">
        <w:rPr>
          <w:rStyle w:val="FootnoteReference"/>
          <w:rFonts w:asciiTheme="majorBidi" w:hAnsiTheme="majorBidi" w:cstheme="majorBidi"/>
          <w:bCs/>
          <w:sz w:val="28"/>
          <w:szCs w:val="28"/>
          <w:lang w:val="en-US"/>
        </w:rPr>
        <w:footnoteReference w:id="1"/>
      </w:r>
      <w:r w:rsidRPr="001D210A">
        <w:rPr>
          <w:rFonts w:asciiTheme="majorBidi" w:hAnsiTheme="majorBidi" w:cstheme="majorBidi"/>
          <w:bCs/>
          <w:sz w:val="28"/>
          <w:szCs w:val="28"/>
        </w:rPr>
        <w:t>.</w:t>
      </w:r>
      <w:r w:rsidR="00F00A69">
        <w:rPr>
          <w:rFonts w:asciiTheme="majorBidi" w:hAnsiTheme="majorBidi" w:cstheme="majorBidi"/>
          <w:bCs/>
          <w:sz w:val="28"/>
          <w:szCs w:val="28"/>
        </w:rPr>
        <w:t xml:space="preserve"> </w:t>
      </w:r>
      <w:r w:rsidR="00A16133" w:rsidRPr="001D210A">
        <w:rPr>
          <w:rFonts w:asciiTheme="majorBidi" w:hAnsiTheme="majorBidi" w:cstheme="majorBidi"/>
          <w:bCs/>
          <w:sz w:val="28"/>
          <w:szCs w:val="28"/>
        </w:rPr>
        <w:t>Но результатом увеличения государственного долга  стало еще большее давление на евро и доллар, а кредитные рейтинги некоторых применивших подобную меру европейских стран, таких, например,</w:t>
      </w:r>
      <w:r w:rsidR="002B7E5C" w:rsidRPr="001D210A">
        <w:rPr>
          <w:rFonts w:asciiTheme="majorBidi" w:hAnsiTheme="majorBidi" w:cstheme="majorBidi"/>
          <w:bCs/>
          <w:sz w:val="28"/>
          <w:szCs w:val="28"/>
        </w:rPr>
        <w:t xml:space="preserve"> как Великобритания и Франция</w:t>
      </w:r>
      <w:r w:rsidR="00A16133" w:rsidRPr="001D210A">
        <w:rPr>
          <w:rFonts w:asciiTheme="majorBidi" w:hAnsiTheme="majorBidi" w:cstheme="majorBidi"/>
          <w:bCs/>
          <w:sz w:val="28"/>
          <w:szCs w:val="28"/>
        </w:rPr>
        <w:t xml:space="preserve"> сразу после проведения государством освобождения ряда частных предприятий от долгов встал под вопрос.</w:t>
      </w:r>
    </w:p>
    <w:p w14:paraId="0D818DD0" w14:textId="77777777" w:rsidR="00A16133" w:rsidRPr="001D210A" w:rsidRDefault="00A16133" w:rsidP="000B2449">
      <w:pPr>
        <w:spacing w:line="360" w:lineRule="auto"/>
        <w:ind w:left="-284" w:firstLine="720"/>
        <w:jc w:val="both"/>
        <w:rPr>
          <w:rFonts w:asciiTheme="majorBidi" w:hAnsiTheme="majorBidi" w:cstheme="majorBidi"/>
          <w:bCs/>
          <w:sz w:val="28"/>
          <w:szCs w:val="28"/>
        </w:rPr>
      </w:pPr>
      <w:r w:rsidRPr="001D210A">
        <w:rPr>
          <w:rFonts w:asciiTheme="majorBidi" w:hAnsiTheme="majorBidi" w:cstheme="majorBidi"/>
          <w:bCs/>
          <w:sz w:val="28"/>
          <w:szCs w:val="28"/>
        </w:rPr>
        <w:t>В работе «Анализ японской кредитной сети»авторы</w:t>
      </w:r>
      <w:r w:rsidR="007D1272" w:rsidRPr="001D210A">
        <w:rPr>
          <w:rFonts w:asciiTheme="majorBidi" w:hAnsiTheme="majorBidi" w:cstheme="majorBidi"/>
          <w:bCs/>
          <w:sz w:val="28"/>
          <w:szCs w:val="28"/>
        </w:rPr>
        <w:t xml:space="preserve"> (</w:t>
      </w:r>
      <w:proofErr w:type="spellStart"/>
      <w:r w:rsidR="00DE77E9" w:rsidRPr="001D210A">
        <w:rPr>
          <w:rFonts w:asciiTheme="majorBidi" w:hAnsiTheme="majorBidi" w:cstheme="majorBidi"/>
          <w:bCs/>
          <w:sz w:val="28"/>
          <w:szCs w:val="28"/>
          <w:lang w:val="en-US"/>
        </w:rPr>
        <w:t>Masi</w:t>
      </w:r>
      <w:proofErr w:type="spellEnd"/>
      <w:r w:rsidR="00F00A69">
        <w:rPr>
          <w:rFonts w:asciiTheme="majorBidi" w:hAnsiTheme="majorBidi" w:cstheme="majorBidi"/>
          <w:bCs/>
          <w:sz w:val="28"/>
          <w:szCs w:val="28"/>
          <w:lang w:val="en-US"/>
        </w:rPr>
        <w:t xml:space="preserve"> </w:t>
      </w:r>
      <w:r w:rsidR="007D1272" w:rsidRPr="001D210A">
        <w:rPr>
          <w:rFonts w:asciiTheme="majorBidi" w:hAnsiTheme="majorBidi" w:cstheme="majorBidi"/>
          <w:bCs/>
          <w:sz w:val="28"/>
          <w:szCs w:val="28"/>
          <w:lang w:val="en-US"/>
        </w:rPr>
        <w:t>et</w:t>
      </w:r>
      <w:r w:rsidR="00F00A69">
        <w:rPr>
          <w:rFonts w:asciiTheme="majorBidi" w:hAnsiTheme="majorBidi" w:cstheme="majorBidi"/>
          <w:bCs/>
          <w:sz w:val="28"/>
          <w:szCs w:val="28"/>
          <w:lang w:val="en-US"/>
        </w:rPr>
        <w:t xml:space="preserve"> </w:t>
      </w:r>
      <w:r w:rsidR="007D1272" w:rsidRPr="001D210A">
        <w:rPr>
          <w:rFonts w:asciiTheme="majorBidi" w:hAnsiTheme="majorBidi" w:cstheme="majorBidi"/>
          <w:bCs/>
          <w:sz w:val="28"/>
          <w:szCs w:val="28"/>
          <w:lang w:val="en-US"/>
        </w:rPr>
        <w:t>al</w:t>
      </w:r>
      <w:r w:rsidR="007D1272" w:rsidRPr="001D210A">
        <w:rPr>
          <w:rFonts w:asciiTheme="majorBidi" w:hAnsiTheme="majorBidi" w:cstheme="majorBidi"/>
          <w:bCs/>
          <w:sz w:val="28"/>
          <w:szCs w:val="28"/>
        </w:rPr>
        <w:t>.</w:t>
      </w:r>
      <w:r w:rsidR="00DE77E9" w:rsidRPr="001D210A">
        <w:rPr>
          <w:rFonts w:asciiTheme="majorBidi" w:hAnsiTheme="majorBidi" w:cstheme="majorBidi"/>
          <w:bCs/>
          <w:sz w:val="28"/>
          <w:szCs w:val="28"/>
        </w:rPr>
        <w:t>, 2010</w:t>
      </w:r>
      <w:r w:rsidR="007D1272" w:rsidRPr="001D210A">
        <w:rPr>
          <w:rFonts w:asciiTheme="majorBidi" w:hAnsiTheme="majorBidi" w:cstheme="majorBidi"/>
          <w:bCs/>
          <w:sz w:val="28"/>
          <w:szCs w:val="28"/>
        </w:rPr>
        <w:t>)</w:t>
      </w:r>
      <w:r w:rsidRPr="001D210A">
        <w:rPr>
          <w:rFonts w:asciiTheme="majorBidi" w:hAnsiTheme="majorBidi" w:cstheme="majorBidi"/>
          <w:bCs/>
          <w:sz w:val="28"/>
          <w:szCs w:val="28"/>
        </w:rPr>
        <w:t xml:space="preserve"> исследовали состояние японского рынка кредитов, выданных банками фирмам  и пришли к выводам, что при наличии существенных связей между агентами сети в ней можно выделить основное дерево кредитных каналов. Агенты, входящие в это </w:t>
      </w:r>
      <w:proofErr w:type="spellStart"/>
      <w:r w:rsidRPr="001D210A">
        <w:rPr>
          <w:rFonts w:asciiTheme="majorBidi" w:hAnsiTheme="majorBidi" w:cstheme="majorBidi"/>
          <w:bCs/>
          <w:sz w:val="28"/>
          <w:szCs w:val="28"/>
        </w:rPr>
        <w:t>деерво</w:t>
      </w:r>
      <w:proofErr w:type="spellEnd"/>
      <w:r w:rsidRPr="001D210A">
        <w:rPr>
          <w:rFonts w:asciiTheme="majorBidi" w:hAnsiTheme="majorBidi" w:cstheme="majorBidi"/>
          <w:bCs/>
          <w:sz w:val="28"/>
          <w:szCs w:val="28"/>
        </w:rPr>
        <w:t xml:space="preserve"> будут ассоциироваться с наибольшими рисками, а значит в периоды кризисов именно им в первую очередь должна быть оказана помощь со стороны государства.</w:t>
      </w:r>
    </w:p>
    <w:p w14:paraId="3E2A2287" w14:textId="77777777" w:rsidR="00A16133" w:rsidRPr="001D210A" w:rsidRDefault="00A16133" w:rsidP="000B2449">
      <w:pPr>
        <w:spacing w:line="360" w:lineRule="auto"/>
        <w:ind w:left="-284" w:firstLine="720"/>
        <w:jc w:val="both"/>
        <w:rPr>
          <w:rFonts w:asciiTheme="majorBidi" w:hAnsiTheme="majorBidi" w:cstheme="majorBidi"/>
          <w:bCs/>
          <w:sz w:val="28"/>
          <w:szCs w:val="28"/>
        </w:rPr>
      </w:pPr>
      <w:r w:rsidRPr="001D210A">
        <w:rPr>
          <w:rFonts w:asciiTheme="majorBidi" w:hAnsiTheme="majorBidi" w:cstheme="majorBidi"/>
          <w:bCs/>
          <w:sz w:val="28"/>
          <w:szCs w:val="28"/>
        </w:rPr>
        <w:t>Следующим выводом в исследовании стало обнаружение высокой иерархии дерева, где центральные позиции занимают крупнейшие банки.</w:t>
      </w:r>
      <w:r w:rsidR="00F00A69">
        <w:rPr>
          <w:rFonts w:asciiTheme="majorBidi" w:hAnsiTheme="majorBidi" w:cstheme="majorBidi"/>
          <w:bCs/>
          <w:sz w:val="28"/>
          <w:szCs w:val="28"/>
        </w:rPr>
        <w:t xml:space="preserve"> </w:t>
      </w:r>
      <w:r w:rsidRPr="001D210A">
        <w:rPr>
          <w:rFonts w:asciiTheme="majorBidi" w:hAnsiTheme="majorBidi" w:cstheme="majorBidi"/>
          <w:bCs/>
          <w:sz w:val="28"/>
          <w:szCs w:val="28"/>
        </w:rPr>
        <w:t>Инструментом для получения подобного вывода стал алгоритм нахождения кратчайшего пути между вершинами сети.</w:t>
      </w:r>
    </w:p>
    <w:p w14:paraId="717B7732" w14:textId="77777777" w:rsidR="00A16133" w:rsidRPr="001D210A" w:rsidRDefault="00CA2368" w:rsidP="000B2449">
      <w:pPr>
        <w:spacing w:line="360" w:lineRule="auto"/>
        <w:ind w:left="-284" w:firstLine="720"/>
        <w:jc w:val="both"/>
        <w:rPr>
          <w:rFonts w:asciiTheme="majorBidi" w:hAnsiTheme="majorBidi" w:cstheme="majorBidi"/>
          <w:bCs/>
          <w:sz w:val="28"/>
          <w:szCs w:val="28"/>
        </w:rPr>
      </w:pPr>
      <w:r w:rsidRPr="001D210A">
        <w:rPr>
          <w:rFonts w:asciiTheme="majorBidi" w:hAnsiTheme="majorBidi" w:cstheme="majorBidi"/>
          <w:bCs/>
          <w:sz w:val="28"/>
          <w:szCs w:val="28"/>
        </w:rPr>
        <w:t xml:space="preserve">Особенно стоит подчеркнуть необходимость </w:t>
      </w:r>
      <w:r w:rsidR="00A16133" w:rsidRPr="001D210A">
        <w:rPr>
          <w:rFonts w:asciiTheme="majorBidi" w:hAnsiTheme="majorBidi" w:cstheme="majorBidi"/>
          <w:bCs/>
          <w:sz w:val="28"/>
          <w:szCs w:val="28"/>
        </w:rPr>
        <w:t>уделять достаточное внимание проблемам поддержания финансовой стабильности.</w:t>
      </w:r>
      <w:r w:rsidR="00F00A69">
        <w:rPr>
          <w:rFonts w:asciiTheme="majorBidi" w:hAnsiTheme="majorBidi" w:cstheme="majorBidi"/>
          <w:bCs/>
          <w:sz w:val="28"/>
          <w:szCs w:val="28"/>
        </w:rPr>
        <w:t xml:space="preserve"> </w:t>
      </w:r>
      <w:r w:rsidR="00A16133" w:rsidRPr="001D210A">
        <w:rPr>
          <w:rFonts w:asciiTheme="majorBidi" w:hAnsiTheme="majorBidi" w:cstheme="majorBidi"/>
          <w:bCs/>
          <w:sz w:val="28"/>
          <w:szCs w:val="28"/>
        </w:rPr>
        <w:t>Ведь банкрот</w:t>
      </w:r>
      <w:r w:rsidRPr="001D210A">
        <w:rPr>
          <w:rFonts w:asciiTheme="majorBidi" w:hAnsiTheme="majorBidi" w:cstheme="majorBidi"/>
          <w:bCs/>
          <w:sz w:val="28"/>
          <w:szCs w:val="28"/>
        </w:rPr>
        <w:t>ство одной</w:t>
      </w:r>
      <w:r w:rsidR="00A16133" w:rsidRPr="001D210A">
        <w:rPr>
          <w:rFonts w:asciiTheme="majorBidi" w:hAnsiTheme="majorBidi" w:cstheme="majorBidi"/>
          <w:bCs/>
          <w:sz w:val="28"/>
          <w:szCs w:val="28"/>
        </w:rPr>
        <w:t xml:space="preserve"> из </w:t>
      </w:r>
      <w:r w:rsidR="00A16133" w:rsidRPr="001D210A">
        <w:rPr>
          <w:rFonts w:asciiTheme="majorBidi" w:hAnsiTheme="majorBidi" w:cstheme="majorBidi"/>
          <w:bCs/>
          <w:sz w:val="28"/>
          <w:szCs w:val="28"/>
        </w:rPr>
        <w:lastRenderedPageBreak/>
        <w:t>фирм, взявшей большой кредит в банке, может послужить причиной серьезных ухудшений баланса этого банка, его финансового положения в целом.</w:t>
      </w:r>
      <w:r w:rsidR="00F00A69">
        <w:rPr>
          <w:rFonts w:asciiTheme="majorBidi" w:hAnsiTheme="majorBidi" w:cstheme="majorBidi"/>
          <w:bCs/>
          <w:sz w:val="28"/>
          <w:szCs w:val="28"/>
        </w:rPr>
        <w:t xml:space="preserve"> </w:t>
      </w:r>
      <w:r w:rsidR="00A16133" w:rsidRPr="001D210A">
        <w:rPr>
          <w:rFonts w:asciiTheme="majorBidi" w:hAnsiTheme="majorBidi" w:cstheme="majorBidi"/>
          <w:bCs/>
          <w:sz w:val="28"/>
          <w:szCs w:val="28"/>
        </w:rPr>
        <w:t>В случае слабой диверсификации кредитного портфеля банка дефолт по крупному контрагенту может привести к необходимости поднятия ставки процента в данном банке, что в свою очередь уже окажет негативное влияние на остальные фирмы-заемщики.</w:t>
      </w:r>
      <w:r w:rsidR="00F00A69">
        <w:rPr>
          <w:rFonts w:asciiTheme="majorBidi" w:hAnsiTheme="majorBidi" w:cstheme="majorBidi"/>
          <w:bCs/>
          <w:sz w:val="28"/>
          <w:szCs w:val="28"/>
        </w:rPr>
        <w:t xml:space="preserve"> </w:t>
      </w:r>
      <w:r w:rsidR="00A16133" w:rsidRPr="001D210A">
        <w:rPr>
          <w:rFonts w:asciiTheme="majorBidi" w:hAnsiTheme="majorBidi" w:cstheme="majorBidi"/>
          <w:bCs/>
          <w:sz w:val="28"/>
          <w:szCs w:val="28"/>
        </w:rPr>
        <w:t>Таким образом, негативный шок будет перенесен на другие фирмы и произойдет реализация рисков, заложенных в системе.</w:t>
      </w:r>
      <w:r w:rsidR="00F00A69">
        <w:rPr>
          <w:rFonts w:asciiTheme="majorBidi" w:hAnsiTheme="majorBidi" w:cstheme="majorBidi"/>
          <w:bCs/>
          <w:sz w:val="28"/>
          <w:szCs w:val="28"/>
        </w:rPr>
        <w:t xml:space="preserve"> </w:t>
      </w:r>
      <w:r w:rsidR="00A16133" w:rsidRPr="001D210A">
        <w:rPr>
          <w:rFonts w:asciiTheme="majorBidi" w:hAnsiTheme="majorBidi" w:cstheme="majorBidi"/>
          <w:bCs/>
          <w:sz w:val="28"/>
          <w:szCs w:val="28"/>
        </w:rPr>
        <w:t>Подобный механизм распространения негативного шока с некоторыми оговорками может быть применен и к сети обмена инвестициями между государствами, и к динамике изменения объемов и направлений международных займов за несколько лет, и к однодневным займам межбанковс</w:t>
      </w:r>
      <w:r w:rsidRPr="001D210A">
        <w:rPr>
          <w:rFonts w:asciiTheme="majorBidi" w:hAnsiTheme="majorBidi" w:cstheme="majorBidi"/>
          <w:bCs/>
          <w:sz w:val="28"/>
          <w:szCs w:val="28"/>
        </w:rPr>
        <w:t>кого рынка одного государства и т.д.</w:t>
      </w:r>
    </w:p>
    <w:p w14:paraId="2898B76C" w14:textId="77777777" w:rsidR="00A16133" w:rsidRPr="001D210A" w:rsidRDefault="00423560" w:rsidP="000B2449">
      <w:pPr>
        <w:spacing w:line="360" w:lineRule="auto"/>
        <w:ind w:left="-284" w:firstLine="720"/>
        <w:jc w:val="both"/>
        <w:rPr>
          <w:rFonts w:asciiTheme="majorBidi" w:hAnsiTheme="majorBidi" w:cstheme="majorBidi"/>
          <w:bCs/>
          <w:sz w:val="28"/>
          <w:szCs w:val="28"/>
        </w:rPr>
      </w:pPr>
      <w:r w:rsidRPr="001D210A">
        <w:rPr>
          <w:rFonts w:asciiTheme="majorBidi" w:hAnsiTheme="majorBidi" w:cstheme="majorBidi"/>
          <w:bCs/>
          <w:sz w:val="28"/>
          <w:szCs w:val="28"/>
        </w:rPr>
        <w:t xml:space="preserve">Ряд авторов </w:t>
      </w:r>
      <w:r w:rsidR="00A16133" w:rsidRPr="001D210A">
        <w:rPr>
          <w:rFonts w:asciiTheme="majorBidi" w:hAnsiTheme="majorBidi" w:cstheme="majorBidi"/>
          <w:bCs/>
          <w:sz w:val="28"/>
          <w:szCs w:val="28"/>
        </w:rPr>
        <w:t>в изучении финансовой стабильности подчеркивают такую важную характеристику агентов, между которыми образуются долговые связи, как гетерогенность.</w:t>
      </w:r>
      <w:r w:rsidR="00F00A69">
        <w:rPr>
          <w:rFonts w:asciiTheme="majorBidi" w:hAnsiTheme="majorBidi" w:cstheme="majorBidi"/>
          <w:bCs/>
          <w:sz w:val="28"/>
          <w:szCs w:val="28"/>
        </w:rPr>
        <w:t xml:space="preserve"> </w:t>
      </w:r>
      <w:r w:rsidR="00CA2368" w:rsidRPr="001D210A">
        <w:rPr>
          <w:rFonts w:asciiTheme="majorBidi" w:hAnsiTheme="majorBidi" w:cstheme="majorBidi"/>
          <w:bCs/>
          <w:sz w:val="28"/>
          <w:szCs w:val="28"/>
        </w:rPr>
        <w:t>С</w:t>
      </w:r>
      <w:r w:rsidR="00A16133" w:rsidRPr="001D210A">
        <w:rPr>
          <w:rFonts w:asciiTheme="majorBidi" w:hAnsiTheme="majorBidi" w:cstheme="majorBidi"/>
          <w:bCs/>
          <w:sz w:val="28"/>
          <w:szCs w:val="28"/>
        </w:rPr>
        <w:t>мена агентов, появление новых звенье</w:t>
      </w:r>
      <w:r w:rsidRPr="001D210A">
        <w:rPr>
          <w:rFonts w:asciiTheme="majorBidi" w:hAnsiTheme="majorBidi" w:cstheme="majorBidi"/>
          <w:bCs/>
          <w:sz w:val="28"/>
          <w:szCs w:val="28"/>
        </w:rPr>
        <w:t xml:space="preserve">в цепи или изменение параметров </w:t>
      </w:r>
      <w:r w:rsidR="00A16133" w:rsidRPr="001D210A">
        <w:rPr>
          <w:rFonts w:asciiTheme="majorBidi" w:hAnsiTheme="majorBidi" w:cstheme="majorBidi"/>
          <w:bCs/>
          <w:sz w:val="28"/>
          <w:szCs w:val="28"/>
        </w:rPr>
        <w:t xml:space="preserve">существующих взаимосвязей происходит по законам самовоспроизводящегося процесса, или динамического процесса, при котором рост количества некоторой переменной до определенной степени будет автономным или </w:t>
      </w:r>
      <w:proofErr w:type="spellStart"/>
      <w:r w:rsidR="00A16133" w:rsidRPr="001D210A">
        <w:rPr>
          <w:rFonts w:asciiTheme="majorBidi" w:hAnsiTheme="majorBidi" w:cstheme="majorBidi"/>
          <w:bCs/>
          <w:sz w:val="28"/>
          <w:szCs w:val="28"/>
        </w:rPr>
        <w:t>самообусловленным</w:t>
      </w:r>
      <w:proofErr w:type="spellEnd"/>
      <w:r w:rsidR="00A16133" w:rsidRPr="001D210A">
        <w:rPr>
          <w:rFonts w:asciiTheme="majorBidi" w:hAnsiTheme="majorBidi" w:cstheme="majorBidi"/>
          <w:bCs/>
          <w:sz w:val="28"/>
          <w:szCs w:val="28"/>
        </w:rPr>
        <w:t>, то есть не под</w:t>
      </w:r>
      <w:r w:rsidR="00CA2368" w:rsidRPr="001D210A">
        <w:rPr>
          <w:rFonts w:asciiTheme="majorBidi" w:hAnsiTheme="majorBidi" w:cstheme="majorBidi"/>
          <w:bCs/>
          <w:sz w:val="28"/>
          <w:szCs w:val="28"/>
        </w:rPr>
        <w:t>вергающимся воздействиям извне, что приведет к еще большему росту гетерогенности.</w:t>
      </w:r>
    </w:p>
    <w:p w14:paraId="05C16043" w14:textId="77777777" w:rsidR="00A16133" w:rsidRPr="001D210A" w:rsidRDefault="00A16133" w:rsidP="000B2449">
      <w:pPr>
        <w:spacing w:line="360" w:lineRule="auto"/>
        <w:ind w:left="-284" w:firstLine="720"/>
        <w:jc w:val="both"/>
        <w:rPr>
          <w:rFonts w:asciiTheme="majorBidi" w:hAnsiTheme="majorBidi" w:cstheme="majorBidi"/>
          <w:bCs/>
          <w:sz w:val="28"/>
          <w:szCs w:val="28"/>
        </w:rPr>
      </w:pPr>
      <w:r w:rsidRPr="001D210A">
        <w:rPr>
          <w:rFonts w:asciiTheme="majorBidi" w:hAnsiTheme="majorBidi" w:cstheme="majorBidi"/>
          <w:bCs/>
          <w:sz w:val="28"/>
          <w:szCs w:val="28"/>
        </w:rPr>
        <w:t xml:space="preserve">Наличие элемента </w:t>
      </w:r>
      <w:proofErr w:type="spellStart"/>
      <w:r w:rsidRPr="001D210A">
        <w:rPr>
          <w:rFonts w:asciiTheme="majorBidi" w:hAnsiTheme="majorBidi" w:cstheme="majorBidi"/>
          <w:bCs/>
          <w:sz w:val="28"/>
          <w:szCs w:val="28"/>
        </w:rPr>
        <w:t>самовоспроизводства</w:t>
      </w:r>
      <w:proofErr w:type="spellEnd"/>
      <w:r w:rsidRPr="001D210A">
        <w:rPr>
          <w:rFonts w:asciiTheme="majorBidi" w:hAnsiTheme="majorBidi" w:cstheme="majorBidi"/>
          <w:bCs/>
          <w:sz w:val="28"/>
          <w:szCs w:val="28"/>
        </w:rPr>
        <w:t xml:space="preserve"> в динамике процесса изменения параметров сети предполагает, что рассмотрение средних  (или наиболее вероятных) показателей  будет отражать динамику реального процесса не в полной мере при выполнении некоторых предпосылок. Например, при условии, что расположенные на концах распределения элементы будут иметь больший по сравнению с остальными темп </w:t>
      </w:r>
      <w:proofErr w:type="spellStart"/>
      <w:r w:rsidRPr="001D210A">
        <w:rPr>
          <w:rFonts w:asciiTheme="majorBidi" w:hAnsiTheme="majorBidi" w:cstheme="majorBidi"/>
          <w:bCs/>
          <w:sz w:val="28"/>
          <w:szCs w:val="28"/>
        </w:rPr>
        <w:t>самоподстегивающегося</w:t>
      </w:r>
      <w:proofErr w:type="spellEnd"/>
      <w:r w:rsidRPr="001D210A">
        <w:rPr>
          <w:rFonts w:asciiTheme="majorBidi" w:hAnsiTheme="majorBidi" w:cstheme="majorBidi"/>
          <w:bCs/>
          <w:sz w:val="28"/>
          <w:szCs w:val="28"/>
        </w:rPr>
        <w:t xml:space="preserve"> роста.</w:t>
      </w:r>
      <w:r w:rsidR="00F00A69">
        <w:rPr>
          <w:rFonts w:asciiTheme="majorBidi" w:hAnsiTheme="majorBidi" w:cstheme="majorBidi"/>
          <w:bCs/>
          <w:sz w:val="28"/>
          <w:szCs w:val="28"/>
        </w:rPr>
        <w:t xml:space="preserve"> </w:t>
      </w:r>
      <w:r w:rsidRPr="001D210A">
        <w:rPr>
          <w:rFonts w:asciiTheme="majorBidi" w:hAnsiTheme="majorBidi" w:cstheme="majorBidi"/>
          <w:bCs/>
          <w:sz w:val="28"/>
          <w:szCs w:val="28"/>
        </w:rPr>
        <w:t>Тогда система в целом может быть определена такими элементами в большей степени, че</w:t>
      </w:r>
      <w:r w:rsidR="00F00A69">
        <w:rPr>
          <w:rFonts w:asciiTheme="majorBidi" w:hAnsiTheme="majorBidi" w:cstheme="majorBidi"/>
          <w:bCs/>
          <w:sz w:val="28"/>
          <w:szCs w:val="28"/>
        </w:rPr>
        <w:t xml:space="preserve">м типовыми или средними. </w:t>
      </w:r>
      <w:r w:rsidRPr="001D210A">
        <w:rPr>
          <w:rFonts w:asciiTheme="majorBidi" w:hAnsiTheme="majorBidi" w:cstheme="majorBidi"/>
          <w:bCs/>
          <w:sz w:val="28"/>
          <w:szCs w:val="28"/>
        </w:rPr>
        <w:t xml:space="preserve">В самовоспроизводящемся процессе даже малое </w:t>
      </w:r>
      <w:r w:rsidRPr="001D210A">
        <w:rPr>
          <w:rFonts w:asciiTheme="majorBidi" w:hAnsiTheme="majorBidi" w:cstheme="majorBidi"/>
          <w:bCs/>
          <w:sz w:val="28"/>
          <w:szCs w:val="28"/>
        </w:rPr>
        <w:lastRenderedPageBreak/>
        <w:t>присутствие гетерогенности в системе приводит к падению репрезентативности описания системы в терминах средних.</w:t>
      </w:r>
    </w:p>
    <w:p w14:paraId="66969C64" w14:textId="44B66F3F" w:rsidR="00A16133" w:rsidRPr="001D210A" w:rsidRDefault="00A16133"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bCs/>
          <w:sz w:val="28"/>
          <w:szCs w:val="28"/>
        </w:rPr>
        <w:t>Альтернативой описанию системы с использованием средних может послужить набор других характеристик, рассматриваемый в системе.</w:t>
      </w:r>
      <w:r w:rsidR="00F00A69">
        <w:rPr>
          <w:rFonts w:asciiTheme="majorBidi" w:hAnsiTheme="majorBidi" w:cstheme="majorBidi"/>
          <w:bCs/>
          <w:sz w:val="28"/>
          <w:szCs w:val="28"/>
        </w:rPr>
        <w:t xml:space="preserve"> </w:t>
      </w:r>
      <w:r w:rsidRPr="001D210A">
        <w:rPr>
          <w:rFonts w:asciiTheme="majorBidi" w:hAnsiTheme="majorBidi" w:cstheme="majorBidi"/>
          <w:sz w:val="28"/>
          <w:szCs w:val="28"/>
        </w:rPr>
        <w:t xml:space="preserve">В работе </w:t>
      </w:r>
      <w:r w:rsidR="00C039A7" w:rsidRPr="001D210A">
        <w:rPr>
          <w:rFonts w:asciiTheme="majorBidi" w:hAnsiTheme="majorBidi" w:cstheme="majorBidi"/>
          <w:sz w:val="28"/>
          <w:szCs w:val="28"/>
        </w:rPr>
        <w:t>(</w:t>
      </w:r>
      <w:proofErr w:type="spellStart"/>
      <w:r w:rsidR="00C039A7" w:rsidRPr="001D210A">
        <w:rPr>
          <w:rFonts w:asciiTheme="majorBidi" w:hAnsiTheme="majorBidi" w:cstheme="majorBidi"/>
          <w:sz w:val="28"/>
          <w:szCs w:val="28"/>
          <w:lang w:val="en-US"/>
        </w:rPr>
        <w:t>Foti</w:t>
      </w:r>
      <w:proofErr w:type="spellEnd"/>
      <w:r w:rsidR="00EA231C">
        <w:rPr>
          <w:rFonts w:asciiTheme="majorBidi" w:hAnsiTheme="majorBidi" w:cstheme="majorBidi"/>
          <w:sz w:val="28"/>
          <w:szCs w:val="28"/>
          <w:lang w:val="en-US"/>
        </w:rPr>
        <w:t xml:space="preserve"> </w:t>
      </w:r>
      <w:r w:rsidR="00C039A7" w:rsidRPr="001D210A">
        <w:rPr>
          <w:rFonts w:asciiTheme="majorBidi" w:hAnsiTheme="majorBidi" w:cstheme="majorBidi"/>
          <w:sz w:val="28"/>
          <w:szCs w:val="28"/>
          <w:lang w:val="en-US"/>
        </w:rPr>
        <w:t>et</w:t>
      </w:r>
      <w:r w:rsidR="00EA231C">
        <w:rPr>
          <w:rFonts w:asciiTheme="majorBidi" w:hAnsiTheme="majorBidi" w:cstheme="majorBidi"/>
          <w:sz w:val="28"/>
          <w:szCs w:val="28"/>
          <w:lang w:val="en-US"/>
        </w:rPr>
        <w:t xml:space="preserve"> </w:t>
      </w:r>
      <w:r w:rsidR="00C039A7" w:rsidRPr="001D210A">
        <w:rPr>
          <w:rFonts w:asciiTheme="majorBidi" w:hAnsiTheme="majorBidi" w:cstheme="majorBidi"/>
          <w:sz w:val="28"/>
          <w:szCs w:val="28"/>
          <w:lang w:val="en-US"/>
        </w:rPr>
        <w:t>al</w:t>
      </w:r>
      <w:r w:rsidR="00C039A7" w:rsidRPr="001D210A">
        <w:rPr>
          <w:rFonts w:asciiTheme="majorBidi" w:hAnsiTheme="majorBidi" w:cstheme="majorBidi"/>
          <w:sz w:val="28"/>
          <w:szCs w:val="28"/>
        </w:rPr>
        <w:t>., 2011) международная товарная</w:t>
      </w:r>
      <w:r w:rsidRPr="001D210A">
        <w:rPr>
          <w:rFonts w:asciiTheme="majorBidi" w:hAnsiTheme="majorBidi" w:cstheme="majorBidi"/>
          <w:sz w:val="28"/>
          <w:szCs w:val="28"/>
        </w:rPr>
        <w:t xml:space="preserve"> сеть </w:t>
      </w:r>
      <w:r w:rsidR="00C039A7" w:rsidRPr="001D210A">
        <w:rPr>
          <w:rFonts w:asciiTheme="majorBidi" w:hAnsiTheme="majorBidi" w:cstheme="majorBidi"/>
          <w:sz w:val="28"/>
          <w:szCs w:val="28"/>
        </w:rPr>
        <w:t xml:space="preserve">подвергается </w:t>
      </w:r>
      <w:r w:rsidRPr="001D210A">
        <w:rPr>
          <w:rFonts w:asciiTheme="majorBidi" w:hAnsiTheme="majorBidi" w:cstheme="majorBidi"/>
          <w:sz w:val="28"/>
          <w:szCs w:val="28"/>
        </w:rPr>
        <w:t xml:space="preserve">ряду экспериментов, в которых исключают либо одну из стран из сети, либо связи между </w:t>
      </w:r>
      <w:proofErr w:type="spellStart"/>
      <w:r w:rsidRPr="001D210A">
        <w:rPr>
          <w:rFonts w:asciiTheme="majorBidi" w:hAnsiTheme="majorBidi" w:cstheme="majorBidi"/>
          <w:sz w:val="28"/>
          <w:szCs w:val="28"/>
        </w:rPr>
        <w:t>двуми</w:t>
      </w:r>
      <w:proofErr w:type="spellEnd"/>
      <w:r w:rsidRPr="001D210A">
        <w:rPr>
          <w:rFonts w:asciiTheme="majorBidi" w:hAnsiTheme="majorBidi" w:cstheme="majorBidi"/>
          <w:sz w:val="28"/>
          <w:szCs w:val="28"/>
        </w:rPr>
        <w:t xml:space="preserve"> вершинами-странами, симулируя состояние, например, войны, когда между двумя государствами прекращается какая-либо коммерческая деятельность. Применение к макроэкономической сети экспортных и импортных потоков между странами «анализа вымирания», в основном  получившего распространение в исследованиях экосистем, (в частности пищевых цепочек), заключается в последовательном исключении стран из торговой сети. Далее влияние такого исключения анализируется и оценивается по выбранным параметрам, о которых скажем далее.</w:t>
      </w:r>
      <w:r w:rsidR="00EA231C">
        <w:rPr>
          <w:rFonts w:asciiTheme="majorBidi" w:hAnsiTheme="majorBidi" w:cstheme="majorBidi"/>
          <w:sz w:val="28"/>
          <w:szCs w:val="28"/>
        </w:rPr>
        <w:t xml:space="preserve"> </w:t>
      </w:r>
      <w:r w:rsidRPr="001D210A">
        <w:rPr>
          <w:rFonts w:asciiTheme="majorBidi" w:hAnsiTheme="majorBidi" w:cstheme="majorBidi"/>
          <w:sz w:val="28"/>
          <w:szCs w:val="28"/>
        </w:rPr>
        <w:t>При исключении страны, удаляются также все исходящие и входящие потоки. Таким образом</w:t>
      </w:r>
      <w:r w:rsidR="00423560" w:rsidRPr="001D210A">
        <w:rPr>
          <w:rFonts w:asciiTheme="majorBidi" w:hAnsiTheme="majorBidi" w:cstheme="majorBidi"/>
          <w:sz w:val="28"/>
          <w:szCs w:val="28"/>
        </w:rPr>
        <w:t>,</w:t>
      </w:r>
      <w:r w:rsidRPr="001D210A">
        <w:rPr>
          <w:rFonts w:asciiTheme="majorBidi" w:hAnsiTheme="majorBidi" w:cstheme="majorBidi"/>
          <w:sz w:val="28"/>
          <w:szCs w:val="28"/>
        </w:rPr>
        <w:t xml:space="preserve"> происходит тестирование  устойчивости сети к распространению шоков. Выводом из исследования стало, что экспортно-импортные связи можно назвать достаточно устойчивыми в случае появления случайных шоков или финансовых проблем на мировых рынках, однако в случае «целевого вывода игроков» система оказывается уязвимой и может рухнуть.</w:t>
      </w:r>
    </w:p>
    <w:p w14:paraId="3AFA8F0E" w14:textId="25D6975C" w:rsidR="00A16133" w:rsidRPr="001D210A" w:rsidRDefault="00F261D7" w:rsidP="000B2449">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A16133" w:rsidRPr="001D210A">
        <w:rPr>
          <w:rFonts w:asciiTheme="majorBidi" w:hAnsiTheme="majorBidi" w:cstheme="majorBidi"/>
          <w:sz w:val="28"/>
          <w:szCs w:val="28"/>
        </w:rPr>
        <w:t xml:space="preserve">Основными показателями, на которых основывался анализ при искусственном </w:t>
      </w:r>
      <w:r w:rsidR="00A669C4" w:rsidRPr="001D210A">
        <w:rPr>
          <w:rFonts w:asciiTheme="majorBidi" w:hAnsiTheme="majorBidi" w:cstheme="majorBidi"/>
          <w:sz w:val="28"/>
          <w:szCs w:val="28"/>
        </w:rPr>
        <w:t>изменении состояния сети, являла</w:t>
      </w:r>
      <w:r w:rsidR="00A16133" w:rsidRPr="001D210A">
        <w:rPr>
          <w:rFonts w:asciiTheme="majorBidi" w:hAnsiTheme="majorBidi" w:cstheme="majorBidi"/>
          <w:sz w:val="28"/>
          <w:szCs w:val="28"/>
        </w:rPr>
        <w:t>сь, во-первых, корреляция между описанной ниже плотностью и «прочностью» (</w:t>
      </w:r>
      <w:r w:rsidR="00A16133" w:rsidRPr="001D210A">
        <w:rPr>
          <w:rFonts w:asciiTheme="majorBidi" w:hAnsiTheme="majorBidi" w:cstheme="majorBidi"/>
          <w:sz w:val="28"/>
          <w:szCs w:val="28"/>
          <w:lang w:val="en-US"/>
        </w:rPr>
        <w:t>robustness</w:t>
      </w:r>
      <w:r w:rsidR="00A16133" w:rsidRPr="001D210A">
        <w:rPr>
          <w:rFonts w:asciiTheme="majorBidi" w:hAnsiTheme="majorBidi" w:cstheme="majorBidi"/>
          <w:sz w:val="28"/>
          <w:szCs w:val="28"/>
        </w:rPr>
        <w:t>) системы.</w:t>
      </w:r>
      <w:r w:rsidR="00EA231C">
        <w:rPr>
          <w:rFonts w:asciiTheme="majorBidi" w:hAnsiTheme="majorBidi" w:cstheme="majorBidi"/>
          <w:sz w:val="28"/>
          <w:szCs w:val="28"/>
        </w:rPr>
        <w:t xml:space="preserve"> </w:t>
      </w:r>
      <w:r w:rsidR="00A16133" w:rsidRPr="001D210A">
        <w:rPr>
          <w:rFonts w:asciiTheme="majorBidi" w:hAnsiTheme="majorBidi" w:cstheme="majorBidi"/>
          <w:sz w:val="28"/>
          <w:szCs w:val="28"/>
        </w:rPr>
        <w:t>Эту прочность в рамках своего исследования авторы определили как долю общего денежного потока сети, который необходимо уничтожить посредством удаления узлов и связей для уменьшения суммарного изначального дохода сети как минимум на 50%.</w:t>
      </w:r>
    </w:p>
    <w:p w14:paraId="394EE70D" w14:textId="77777777" w:rsidR="00A16133" w:rsidRPr="001D210A" w:rsidRDefault="00F261D7" w:rsidP="000B2449">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A669C4" w:rsidRPr="001D210A">
        <w:rPr>
          <w:rFonts w:asciiTheme="majorBidi" w:hAnsiTheme="majorBidi" w:cstheme="majorBidi"/>
          <w:sz w:val="28"/>
          <w:szCs w:val="28"/>
        </w:rPr>
        <w:t xml:space="preserve">Вторым </w:t>
      </w:r>
      <w:r w:rsidR="002708F9" w:rsidRPr="001D210A">
        <w:rPr>
          <w:rFonts w:asciiTheme="majorBidi" w:hAnsiTheme="majorBidi" w:cstheme="majorBidi"/>
          <w:sz w:val="28"/>
          <w:szCs w:val="28"/>
        </w:rPr>
        <w:t xml:space="preserve">ориентировочным </w:t>
      </w:r>
      <w:r w:rsidR="00A669C4" w:rsidRPr="001D210A">
        <w:rPr>
          <w:rFonts w:asciiTheme="majorBidi" w:hAnsiTheme="majorBidi" w:cstheme="majorBidi"/>
          <w:sz w:val="28"/>
          <w:szCs w:val="28"/>
        </w:rPr>
        <w:t xml:space="preserve">параметром </w:t>
      </w:r>
      <w:r w:rsidR="00011264" w:rsidRPr="001D210A">
        <w:rPr>
          <w:rFonts w:asciiTheme="majorBidi" w:hAnsiTheme="majorBidi" w:cstheme="majorBidi"/>
          <w:sz w:val="28"/>
          <w:szCs w:val="28"/>
        </w:rPr>
        <w:t xml:space="preserve">был избран масштаб последствий </w:t>
      </w:r>
      <w:r w:rsidR="00011264" w:rsidRPr="001D210A">
        <w:rPr>
          <w:rFonts w:asciiTheme="majorBidi" w:hAnsiTheme="majorBidi" w:cstheme="majorBidi"/>
          <w:sz w:val="28"/>
          <w:szCs w:val="28"/>
        </w:rPr>
        <w:lastRenderedPageBreak/>
        <w:t xml:space="preserve">удаления страны А из сети, </w:t>
      </w:r>
      <w:proofErr w:type="spellStart"/>
      <w:r w:rsidR="00011264" w:rsidRPr="001D210A">
        <w:rPr>
          <w:rFonts w:asciiTheme="majorBidi" w:hAnsiTheme="majorBidi" w:cstheme="majorBidi"/>
          <w:sz w:val="28"/>
          <w:szCs w:val="28"/>
        </w:rPr>
        <w:t>исчиляется</w:t>
      </w:r>
      <w:proofErr w:type="spellEnd"/>
      <w:r w:rsidR="00A669C4" w:rsidRPr="001D210A">
        <w:rPr>
          <w:rFonts w:asciiTheme="majorBidi" w:hAnsiTheme="majorBidi" w:cstheme="majorBidi"/>
          <w:sz w:val="28"/>
          <w:szCs w:val="28"/>
        </w:rPr>
        <w:t xml:space="preserve"> как доля</w:t>
      </w:r>
      <w:r w:rsidR="00011264" w:rsidRPr="001D210A">
        <w:rPr>
          <w:rFonts w:asciiTheme="majorBidi" w:hAnsiTheme="majorBidi" w:cstheme="majorBidi"/>
          <w:sz w:val="28"/>
          <w:szCs w:val="28"/>
        </w:rPr>
        <w:t xml:space="preserve">, на которую уменьшилась экономическая активность страны Б (выраженная в стоимости экспорта) в результате исчезновения </w:t>
      </w:r>
      <w:proofErr w:type="spellStart"/>
      <w:r w:rsidR="00011264" w:rsidRPr="001D210A">
        <w:rPr>
          <w:rFonts w:asciiTheme="majorBidi" w:hAnsiTheme="majorBidi" w:cstheme="majorBidi"/>
          <w:sz w:val="28"/>
          <w:szCs w:val="28"/>
        </w:rPr>
        <w:t>товаропотока</w:t>
      </w:r>
      <w:proofErr w:type="spellEnd"/>
      <w:r w:rsidR="00011264" w:rsidRPr="001D210A">
        <w:rPr>
          <w:rFonts w:asciiTheme="majorBidi" w:hAnsiTheme="majorBidi" w:cstheme="majorBidi"/>
          <w:sz w:val="28"/>
          <w:szCs w:val="28"/>
        </w:rPr>
        <w:t xml:space="preserve"> из страны А</w:t>
      </w:r>
      <w:r w:rsidR="00D715D5" w:rsidRPr="001D210A">
        <w:rPr>
          <w:rFonts w:asciiTheme="majorBidi" w:hAnsiTheme="majorBidi" w:cstheme="majorBidi"/>
          <w:sz w:val="28"/>
          <w:szCs w:val="28"/>
        </w:rPr>
        <w:t>.</w:t>
      </w:r>
    </w:p>
    <w:p w14:paraId="2302A4D5" w14:textId="65585B27" w:rsidR="00C235CE" w:rsidRPr="001D210A" w:rsidRDefault="00F261D7" w:rsidP="000B2449">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D715D5" w:rsidRPr="001D210A">
        <w:rPr>
          <w:rFonts w:asciiTheme="majorBidi" w:hAnsiTheme="majorBidi" w:cstheme="majorBidi"/>
          <w:sz w:val="28"/>
          <w:szCs w:val="28"/>
        </w:rPr>
        <w:t>Ряд проведенных динамических экспериментов подтвердил, что крупнейшие игроки международной торговли (США, Великобритания, Китай, Германия) окажут наибольшее влияние на устойчивость сети в случае уменьшения или исчезновения товарообмена с ними.</w:t>
      </w:r>
      <w:r w:rsidR="00EA231C">
        <w:rPr>
          <w:rFonts w:asciiTheme="majorBidi" w:hAnsiTheme="majorBidi" w:cstheme="majorBidi"/>
          <w:sz w:val="28"/>
          <w:szCs w:val="28"/>
        </w:rPr>
        <w:t xml:space="preserve"> </w:t>
      </w:r>
      <w:r w:rsidR="00D715D5" w:rsidRPr="001D210A">
        <w:rPr>
          <w:rFonts w:asciiTheme="majorBidi" w:hAnsiTheme="majorBidi" w:cstheme="majorBidi"/>
          <w:sz w:val="28"/>
          <w:szCs w:val="28"/>
        </w:rPr>
        <w:t>О</w:t>
      </w:r>
      <w:r w:rsidR="00EA231C">
        <w:rPr>
          <w:rFonts w:asciiTheme="majorBidi" w:hAnsiTheme="majorBidi" w:cstheme="majorBidi"/>
          <w:sz w:val="28"/>
          <w:szCs w:val="28"/>
        </w:rPr>
        <w:t>днако, неожид</w:t>
      </w:r>
      <w:r w:rsidR="00D715D5" w:rsidRPr="001D210A">
        <w:rPr>
          <w:rFonts w:asciiTheme="majorBidi" w:hAnsiTheme="majorBidi" w:cstheme="majorBidi"/>
          <w:sz w:val="28"/>
          <w:szCs w:val="28"/>
        </w:rPr>
        <w:t xml:space="preserve">анно, что наиболее уязвимыми к подобной симуляции шоков стали не только слабые, изолированные островные экономики (Папуа Новая Гвинея, Соломоновы острова, </w:t>
      </w:r>
      <w:r w:rsidRPr="001D210A">
        <w:rPr>
          <w:rFonts w:asciiTheme="majorBidi" w:hAnsiTheme="majorBidi" w:cstheme="majorBidi"/>
          <w:sz w:val="28"/>
          <w:szCs w:val="28"/>
        </w:rPr>
        <w:t>Вануату), но также и некоторые страны Южной Америки и такие крупные экономики как Россия, Япония и Австралия.</w:t>
      </w:r>
    </w:p>
    <w:p w14:paraId="377A4151" w14:textId="13EA9997" w:rsidR="0030398C" w:rsidRPr="001D210A" w:rsidRDefault="0030398C" w:rsidP="000B2449">
      <w:pPr>
        <w:widowControl w:val="0"/>
        <w:autoSpaceDE w:val="0"/>
        <w:autoSpaceDN w:val="0"/>
        <w:adjustRightInd w:val="0"/>
        <w:spacing w:after="240"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 xml:space="preserve">Перечислим </w:t>
      </w:r>
      <w:r w:rsidR="00F261D7" w:rsidRPr="001D210A">
        <w:rPr>
          <w:rFonts w:asciiTheme="majorBidi" w:hAnsiTheme="majorBidi" w:cstheme="majorBidi"/>
          <w:sz w:val="28"/>
          <w:szCs w:val="28"/>
        </w:rPr>
        <w:t xml:space="preserve">теперь </w:t>
      </w:r>
      <w:r w:rsidRPr="001D210A">
        <w:rPr>
          <w:rFonts w:asciiTheme="majorBidi" w:hAnsiTheme="majorBidi" w:cstheme="majorBidi"/>
          <w:sz w:val="28"/>
          <w:szCs w:val="28"/>
        </w:rPr>
        <w:t>индикаторы, способные описать характеристики сетей, и определим, какие из них могут служить мерой системного риска.</w:t>
      </w:r>
      <w:r w:rsidR="00EA231C">
        <w:rPr>
          <w:rFonts w:asciiTheme="majorBidi" w:hAnsiTheme="majorBidi" w:cstheme="majorBidi"/>
          <w:sz w:val="28"/>
          <w:szCs w:val="28"/>
        </w:rPr>
        <w:t xml:space="preserve"> </w:t>
      </w:r>
      <w:r w:rsidRPr="001D210A">
        <w:rPr>
          <w:rFonts w:asciiTheme="majorBidi" w:hAnsiTheme="majorBidi" w:cstheme="majorBidi"/>
          <w:sz w:val="28"/>
          <w:szCs w:val="28"/>
        </w:rPr>
        <w:t>Сети можно назвать с</w:t>
      </w:r>
      <w:r w:rsidR="001D210A" w:rsidRPr="001D210A">
        <w:rPr>
          <w:rFonts w:asciiTheme="majorBidi" w:hAnsiTheme="majorBidi" w:cstheme="majorBidi"/>
          <w:sz w:val="28"/>
          <w:szCs w:val="28"/>
        </w:rPr>
        <w:t xml:space="preserve"> некоторыми оговорками ключевой</w:t>
      </w:r>
      <w:r w:rsidRPr="001D210A">
        <w:rPr>
          <w:rFonts w:asciiTheme="majorBidi" w:hAnsiTheme="majorBidi" w:cstheme="majorBidi"/>
          <w:sz w:val="28"/>
          <w:szCs w:val="28"/>
        </w:rPr>
        <w:t xml:space="preserve"> форм</w:t>
      </w:r>
      <w:r w:rsidR="001D210A" w:rsidRPr="001D210A">
        <w:rPr>
          <w:rFonts w:asciiTheme="majorBidi" w:hAnsiTheme="majorBidi" w:cstheme="majorBidi"/>
          <w:sz w:val="28"/>
          <w:szCs w:val="28"/>
        </w:rPr>
        <w:t>ой всех типов деловых связей</w:t>
      </w:r>
      <w:r w:rsidR="00F261D7" w:rsidRPr="001D210A">
        <w:rPr>
          <w:rFonts w:asciiTheme="majorBidi" w:hAnsiTheme="majorBidi" w:cstheme="majorBidi"/>
          <w:sz w:val="28"/>
          <w:szCs w:val="28"/>
        </w:rPr>
        <w:t>.</w:t>
      </w:r>
      <w:r w:rsidR="00EA231C">
        <w:rPr>
          <w:rFonts w:asciiTheme="majorBidi" w:hAnsiTheme="majorBidi" w:cstheme="majorBidi"/>
          <w:sz w:val="28"/>
          <w:szCs w:val="28"/>
        </w:rPr>
        <w:t xml:space="preserve"> </w:t>
      </w:r>
      <w:r w:rsidR="00F261D7" w:rsidRPr="001D210A">
        <w:rPr>
          <w:rFonts w:asciiTheme="majorBidi" w:hAnsiTheme="majorBidi" w:cstheme="majorBidi"/>
          <w:sz w:val="28"/>
          <w:szCs w:val="28"/>
        </w:rPr>
        <w:t>Только и</w:t>
      </w:r>
      <w:r w:rsidRPr="001D210A">
        <w:rPr>
          <w:rFonts w:asciiTheme="majorBidi" w:hAnsiTheme="majorBidi" w:cstheme="majorBidi"/>
          <w:sz w:val="28"/>
          <w:szCs w:val="28"/>
        </w:rPr>
        <w:t>х конфигурация будет различаться и может быть описана и проанализирована при помощи ряда параметров.</w:t>
      </w:r>
      <w:r w:rsidR="00EA231C">
        <w:rPr>
          <w:rFonts w:asciiTheme="majorBidi" w:hAnsiTheme="majorBidi" w:cstheme="majorBidi"/>
          <w:sz w:val="28"/>
          <w:szCs w:val="28"/>
        </w:rPr>
        <w:t xml:space="preserve"> </w:t>
      </w:r>
      <w:proofErr w:type="spellStart"/>
      <w:r w:rsidR="00FC4320" w:rsidRPr="001D210A">
        <w:rPr>
          <w:rFonts w:asciiTheme="majorBidi" w:hAnsiTheme="majorBidi" w:cstheme="majorBidi"/>
          <w:sz w:val="28"/>
          <w:szCs w:val="28"/>
        </w:rPr>
        <w:t>Выделимте</w:t>
      </w:r>
      <w:r w:rsidR="00F261D7" w:rsidRPr="001D210A">
        <w:rPr>
          <w:rFonts w:asciiTheme="majorBidi" w:hAnsiTheme="majorBidi" w:cstheme="majorBidi"/>
          <w:sz w:val="28"/>
          <w:szCs w:val="28"/>
        </w:rPr>
        <w:t>из</w:t>
      </w:r>
      <w:proofErr w:type="spellEnd"/>
      <w:r w:rsidR="00F261D7" w:rsidRPr="001D210A">
        <w:rPr>
          <w:rFonts w:asciiTheme="majorBidi" w:hAnsiTheme="majorBidi" w:cstheme="majorBidi"/>
          <w:sz w:val="28"/>
          <w:szCs w:val="28"/>
        </w:rPr>
        <w:t xml:space="preserve"> них</w:t>
      </w:r>
      <w:r w:rsidRPr="001D210A">
        <w:rPr>
          <w:rFonts w:asciiTheme="majorBidi" w:hAnsiTheme="majorBidi" w:cstheme="majorBidi"/>
          <w:sz w:val="28"/>
          <w:szCs w:val="28"/>
        </w:rPr>
        <w:t xml:space="preserve">, </w:t>
      </w:r>
      <w:r w:rsidR="00FC4320" w:rsidRPr="001D210A">
        <w:rPr>
          <w:rFonts w:asciiTheme="majorBidi" w:hAnsiTheme="majorBidi" w:cstheme="majorBidi"/>
          <w:sz w:val="28"/>
          <w:szCs w:val="28"/>
        </w:rPr>
        <w:t>что позволяют</w:t>
      </w:r>
      <w:r w:rsidRPr="001D210A">
        <w:rPr>
          <w:rFonts w:asciiTheme="majorBidi" w:hAnsiTheme="majorBidi" w:cstheme="majorBidi"/>
          <w:sz w:val="28"/>
          <w:szCs w:val="28"/>
        </w:rPr>
        <w:t xml:space="preserve"> дать описание и дифференцировать или классифицировать сеть:</w:t>
      </w:r>
    </w:p>
    <w:p w14:paraId="68289445" w14:textId="77777777" w:rsidR="0030398C" w:rsidRPr="001D210A" w:rsidRDefault="00F261D7" w:rsidP="000B2449">
      <w:pPr>
        <w:widowControl w:val="0"/>
        <w:autoSpaceDE w:val="0"/>
        <w:autoSpaceDN w:val="0"/>
        <w:adjustRightInd w:val="0"/>
        <w:spacing w:after="240"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w:t>
      </w:r>
      <w:r w:rsidR="0030398C" w:rsidRPr="001D210A">
        <w:rPr>
          <w:rFonts w:asciiTheme="majorBidi" w:hAnsiTheme="majorBidi" w:cstheme="majorBidi"/>
          <w:sz w:val="28"/>
          <w:szCs w:val="28"/>
        </w:rPr>
        <w:t xml:space="preserve">плотность сети, </w:t>
      </w:r>
    </w:p>
    <w:p w14:paraId="77CCFEB8" w14:textId="77777777" w:rsidR="0030398C" w:rsidRPr="001D210A" w:rsidRDefault="00F261D7" w:rsidP="000B2449">
      <w:pPr>
        <w:widowControl w:val="0"/>
        <w:autoSpaceDE w:val="0"/>
        <w:autoSpaceDN w:val="0"/>
        <w:adjustRightInd w:val="0"/>
        <w:spacing w:after="240"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w:t>
      </w:r>
      <w:r w:rsidR="0030398C" w:rsidRPr="001D210A">
        <w:rPr>
          <w:rFonts w:asciiTheme="majorBidi" w:hAnsiTheme="majorBidi" w:cstheme="majorBidi"/>
          <w:sz w:val="28"/>
          <w:szCs w:val="28"/>
        </w:rPr>
        <w:t xml:space="preserve">степень централизации сети, </w:t>
      </w:r>
    </w:p>
    <w:p w14:paraId="0E54C904" w14:textId="77777777" w:rsidR="0030398C" w:rsidRPr="001D210A" w:rsidRDefault="00F261D7" w:rsidP="000B2449">
      <w:pPr>
        <w:widowControl w:val="0"/>
        <w:autoSpaceDE w:val="0"/>
        <w:autoSpaceDN w:val="0"/>
        <w:adjustRightInd w:val="0"/>
        <w:spacing w:after="240"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w:t>
      </w:r>
      <w:r w:rsidR="0030398C" w:rsidRPr="001D210A">
        <w:rPr>
          <w:rFonts w:asciiTheme="majorBidi" w:hAnsiTheme="majorBidi" w:cstheme="majorBidi"/>
          <w:sz w:val="28"/>
          <w:szCs w:val="28"/>
        </w:rPr>
        <w:t xml:space="preserve">гомогенность (однородность) или гетерогенность сети, </w:t>
      </w:r>
    </w:p>
    <w:p w14:paraId="65B04EC8" w14:textId="77777777" w:rsidR="0030398C" w:rsidRPr="001D210A" w:rsidRDefault="00F261D7" w:rsidP="000B2449">
      <w:pPr>
        <w:widowControl w:val="0"/>
        <w:autoSpaceDE w:val="0"/>
        <w:autoSpaceDN w:val="0"/>
        <w:adjustRightInd w:val="0"/>
        <w:spacing w:after="240"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w:t>
      </w:r>
      <w:r w:rsidR="000B2449" w:rsidRPr="001D210A">
        <w:rPr>
          <w:rFonts w:asciiTheme="majorBidi" w:hAnsiTheme="majorBidi" w:cstheme="majorBidi"/>
          <w:sz w:val="28"/>
          <w:szCs w:val="28"/>
        </w:rPr>
        <w:t>сила связей</w:t>
      </w:r>
      <w:r w:rsidR="0030398C" w:rsidRPr="001D210A">
        <w:rPr>
          <w:rFonts w:asciiTheme="majorBidi" w:hAnsiTheme="majorBidi" w:cstheme="majorBidi"/>
          <w:sz w:val="28"/>
          <w:szCs w:val="28"/>
        </w:rPr>
        <w:t xml:space="preserve">, </w:t>
      </w:r>
    </w:p>
    <w:p w14:paraId="37CB2E91" w14:textId="77777777" w:rsidR="0030398C" w:rsidRPr="001D210A" w:rsidRDefault="00F261D7" w:rsidP="000B2449">
      <w:pPr>
        <w:widowControl w:val="0"/>
        <w:autoSpaceDE w:val="0"/>
        <w:autoSpaceDN w:val="0"/>
        <w:adjustRightInd w:val="0"/>
        <w:spacing w:after="240"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w:t>
      </w:r>
      <w:r w:rsidR="000B2449" w:rsidRPr="001D210A">
        <w:rPr>
          <w:rFonts w:asciiTheme="majorBidi" w:hAnsiTheme="majorBidi" w:cstheme="majorBidi"/>
          <w:sz w:val="28"/>
          <w:szCs w:val="28"/>
        </w:rPr>
        <w:t xml:space="preserve">теснота </w:t>
      </w:r>
      <w:proofErr w:type="spellStart"/>
      <w:r w:rsidR="000B2449" w:rsidRPr="001D210A">
        <w:rPr>
          <w:rFonts w:asciiTheme="majorBidi" w:hAnsiTheme="majorBidi" w:cstheme="majorBidi"/>
          <w:sz w:val="28"/>
          <w:szCs w:val="28"/>
        </w:rPr>
        <w:t>связеий</w:t>
      </w:r>
      <w:proofErr w:type="spellEnd"/>
      <w:r w:rsidR="0030398C" w:rsidRPr="001D210A">
        <w:rPr>
          <w:rFonts w:asciiTheme="majorBidi" w:hAnsiTheme="majorBidi" w:cstheme="majorBidi"/>
          <w:sz w:val="28"/>
          <w:szCs w:val="28"/>
        </w:rPr>
        <w:t xml:space="preserve">, </w:t>
      </w:r>
    </w:p>
    <w:p w14:paraId="08C63756" w14:textId="77777777" w:rsidR="0030398C" w:rsidRPr="001D210A" w:rsidRDefault="00F261D7" w:rsidP="000B2449">
      <w:pPr>
        <w:widowControl w:val="0"/>
        <w:autoSpaceDE w:val="0"/>
        <w:autoSpaceDN w:val="0"/>
        <w:adjustRightInd w:val="0"/>
        <w:spacing w:after="240"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w:t>
      </w:r>
      <w:proofErr w:type="spellStart"/>
      <w:r w:rsidR="000B2449" w:rsidRPr="001D210A">
        <w:rPr>
          <w:rFonts w:asciiTheme="majorBidi" w:hAnsiTheme="majorBidi" w:cstheme="majorBidi"/>
          <w:sz w:val="28"/>
          <w:szCs w:val="28"/>
        </w:rPr>
        <w:t>устоийчивостьсвязеий</w:t>
      </w:r>
      <w:proofErr w:type="spellEnd"/>
      <w:r w:rsidR="0030398C" w:rsidRPr="001D210A">
        <w:rPr>
          <w:rFonts w:asciiTheme="majorBidi" w:hAnsiTheme="majorBidi" w:cstheme="majorBidi"/>
          <w:sz w:val="28"/>
          <w:szCs w:val="28"/>
        </w:rPr>
        <w:t xml:space="preserve">. </w:t>
      </w:r>
    </w:p>
    <w:p w14:paraId="37459CBC" w14:textId="77777777" w:rsidR="0030398C" w:rsidRPr="001D210A" w:rsidRDefault="0030398C" w:rsidP="000B2449">
      <w:pPr>
        <w:widowControl w:val="0"/>
        <w:autoSpaceDE w:val="0"/>
        <w:autoSpaceDN w:val="0"/>
        <w:adjustRightInd w:val="0"/>
        <w:spacing w:after="240"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lastRenderedPageBreak/>
        <w:t xml:space="preserve">Кратко опишем каждый из упомянутых параметров, чтобы в дальнейшем использовать часть из </w:t>
      </w:r>
      <w:r w:rsidR="00F261D7" w:rsidRPr="001D210A">
        <w:rPr>
          <w:rFonts w:asciiTheme="majorBidi" w:hAnsiTheme="majorBidi" w:cstheme="majorBidi"/>
          <w:sz w:val="28"/>
          <w:szCs w:val="28"/>
        </w:rPr>
        <w:t>н</w:t>
      </w:r>
      <w:r w:rsidRPr="001D210A">
        <w:rPr>
          <w:rFonts w:asciiTheme="majorBidi" w:hAnsiTheme="majorBidi" w:cstheme="majorBidi"/>
          <w:sz w:val="28"/>
          <w:szCs w:val="28"/>
        </w:rPr>
        <w:t>их в данной работе для анализа уровня системных рисков сетей при проведении симуляции шоков.</w:t>
      </w:r>
    </w:p>
    <w:p w14:paraId="049A9E82" w14:textId="2A12E417" w:rsidR="0030398C" w:rsidRPr="001D210A" w:rsidRDefault="00F261D7" w:rsidP="000B2449">
      <w:pPr>
        <w:widowControl w:val="0"/>
        <w:autoSpaceDE w:val="0"/>
        <w:autoSpaceDN w:val="0"/>
        <w:adjustRightInd w:val="0"/>
        <w:spacing w:after="240"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Плотность сети (</w:t>
      </w:r>
      <w:r w:rsidR="0030398C" w:rsidRPr="001D210A">
        <w:rPr>
          <w:rFonts w:asciiTheme="majorBidi" w:hAnsiTheme="majorBidi" w:cstheme="majorBidi"/>
          <w:sz w:val="28"/>
          <w:szCs w:val="28"/>
          <w:lang w:val="en-US"/>
        </w:rPr>
        <w:t>density</w:t>
      </w:r>
      <w:r w:rsidR="000B2449" w:rsidRPr="001D210A">
        <w:rPr>
          <w:rFonts w:asciiTheme="majorBidi" w:hAnsiTheme="majorBidi" w:cstheme="majorBidi"/>
          <w:sz w:val="28"/>
          <w:szCs w:val="28"/>
        </w:rPr>
        <w:t xml:space="preserve">) — наиболее </w:t>
      </w:r>
      <w:proofErr w:type="spellStart"/>
      <w:r w:rsidR="000B2449" w:rsidRPr="001D210A">
        <w:rPr>
          <w:rFonts w:asciiTheme="majorBidi" w:hAnsiTheme="majorBidi" w:cstheme="majorBidi"/>
          <w:sz w:val="28"/>
          <w:szCs w:val="28"/>
        </w:rPr>
        <w:t>простоий</w:t>
      </w:r>
      <w:proofErr w:type="spellEnd"/>
      <w:r w:rsidR="0030398C" w:rsidRPr="001D210A">
        <w:rPr>
          <w:rFonts w:asciiTheme="majorBidi" w:hAnsiTheme="majorBidi" w:cstheme="majorBidi"/>
          <w:sz w:val="28"/>
          <w:szCs w:val="28"/>
        </w:rPr>
        <w:t xml:space="preserve"> показатель, он определяется отношением фактически существующих связей к количеству всех возможных прямых связей, и тем самым показывает, в какой степени агенты взаимодействуют между собой.</w:t>
      </w:r>
      <w:r w:rsidR="00EA231C">
        <w:rPr>
          <w:rFonts w:asciiTheme="majorBidi" w:hAnsiTheme="majorBidi" w:cstheme="majorBidi"/>
          <w:sz w:val="28"/>
          <w:szCs w:val="28"/>
        </w:rPr>
        <w:t xml:space="preserve"> </w:t>
      </w:r>
      <w:r w:rsidR="0030398C" w:rsidRPr="001D210A">
        <w:rPr>
          <w:rFonts w:asciiTheme="majorBidi" w:hAnsiTheme="majorBidi" w:cstheme="majorBidi"/>
          <w:sz w:val="28"/>
          <w:szCs w:val="28"/>
        </w:rPr>
        <w:t xml:space="preserve">Соответственно, более </w:t>
      </w:r>
      <w:proofErr w:type="spellStart"/>
      <w:r w:rsidR="0030398C" w:rsidRPr="001D210A">
        <w:rPr>
          <w:rFonts w:asciiTheme="majorBidi" w:hAnsiTheme="majorBidi" w:cstheme="majorBidi"/>
          <w:sz w:val="28"/>
          <w:szCs w:val="28"/>
        </w:rPr>
        <w:t>пло</w:t>
      </w:r>
      <w:r w:rsidR="000B2449" w:rsidRPr="001D210A">
        <w:rPr>
          <w:rFonts w:asciiTheme="majorBidi" w:hAnsiTheme="majorBidi" w:cstheme="majorBidi"/>
          <w:sz w:val="28"/>
          <w:szCs w:val="28"/>
        </w:rPr>
        <w:t>тноий</w:t>
      </w:r>
      <w:proofErr w:type="spellEnd"/>
      <w:r w:rsidR="000B2449" w:rsidRPr="001D210A">
        <w:rPr>
          <w:rFonts w:asciiTheme="majorBidi" w:hAnsiTheme="majorBidi" w:cstheme="majorBidi"/>
          <w:sz w:val="28"/>
          <w:szCs w:val="28"/>
        </w:rPr>
        <w:t xml:space="preserve"> сетью будет та, в </w:t>
      </w:r>
      <w:proofErr w:type="spellStart"/>
      <w:r w:rsidR="000B2449" w:rsidRPr="001D210A">
        <w:rPr>
          <w:rFonts w:asciiTheme="majorBidi" w:hAnsiTheme="majorBidi" w:cstheme="majorBidi"/>
          <w:sz w:val="28"/>
          <w:szCs w:val="28"/>
        </w:rPr>
        <w:t>котороий</w:t>
      </w:r>
      <w:proofErr w:type="spellEnd"/>
      <w:r w:rsidR="0030398C" w:rsidRPr="001D210A">
        <w:rPr>
          <w:rFonts w:asciiTheme="majorBidi" w:hAnsiTheme="majorBidi" w:cstheme="majorBidi"/>
          <w:sz w:val="28"/>
          <w:szCs w:val="28"/>
        </w:rPr>
        <w:t xml:space="preserve"> количество взаимосвязей между агентами больше, то есть вероятность передачи шоков по каналам плотных связей больше и уровень системных рисков выше. Вычисляется она по формуле:</w:t>
      </w:r>
    </w:p>
    <w:p w14:paraId="3ABF9C45" w14:textId="77777777" w:rsidR="002F525A" w:rsidRPr="001D210A" w:rsidRDefault="002F525A" w:rsidP="000B2449">
      <w:pPr>
        <w:widowControl w:val="0"/>
        <w:autoSpaceDE w:val="0"/>
        <w:autoSpaceDN w:val="0"/>
        <w:adjustRightInd w:val="0"/>
        <w:spacing w:after="240" w:line="360" w:lineRule="auto"/>
        <w:ind w:left="-284"/>
        <w:jc w:val="both"/>
        <w:rPr>
          <w:rFonts w:asciiTheme="majorBidi" w:hAnsiTheme="majorBidi" w:cstheme="majorBidi"/>
          <w:sz w:val="28"/>
          <w:szCs w:val="28"/>
          <w:lang w:val="en-US"/>
        </w:rPr>
      </w:pPr>
      <m:oMathPara>
        <m:oMath>
          <m:r>
            <w:rPr>
              <w:rFonts w:ascii="Cambria Math" w:hAnsi="Cambria Math" w:cstheme="majorBidi"/>
              <w:sz w:val="28"/>
              <w:szCs w:val="28"/>
              <w:lang w:val="en-US"/>
            </w:rPr>
            <m:t>D</m:t>
          </m:r>
          <m:r>
            <w:rPr>
              <w:rFonts w:ascii="Cambria Math" w:hAnsiTheme="majorBidi" w:cstheme="majorBidi"/>
              <w:sz w:val="28"/>
              <w:szCs w:val="28"/>
              <w:lang w:val="en-US"/>
            </w:rPr>
            <m:t>=</m:t>
          </m:r>
          <m:f>
            <m:fPr>
              <m:ctrlPr>
                <w:rPr>
                  <w:rFonts w:ascii="Cambria Math" w:hAnsiTheme="majorBidi" w:cstheme="majorBidi"/>
                  <w:i/>
                  <w:sz w:val="28"/>
                  <w:szCs w:val="28"/>
                  <w:lang w:val="en-US"/>
                </w:rPr>
              </m:ctrlPr>
            </m:fPr>
            <m:num>
              <m:r>
                <w:rPr>
                  <w:rFonts w:ascii="Cambria Math" w:hAnsi="Cambria Math" w:cstheme="majorBidi"/>
                  <w:sz w:val="28"/>
                  <w:szCs w:val="28"/>
                  <w:lang w:val="en-US"/>
                </w:rPr>
                <m:t>n</m:t>
              </m:r>
              <m:r>
                <w:rPr>
                  <w:rFonts w:ascii="Cambria Math" w:hAnsiTheme="majorBidi" w:cstheme="majorBidi"/>
                  <w:sz w:val="28"/>
                  <w:szCs w:val="28"/>
                </w:rPr>
                <m:t>существующихсвязей</m:t>
              </m:r>
            </m:num>
            <m:den>
              <m:r>
                <w:rPr>
                  <w:rFonts w:ascii="Cambria Math" w:hAnsi="Cambria Math" w:cstheme="majorBidi"/>
                  <w:sz w:val="28"/>
                  <w:szCs w:val="28"/>
                  <w:lang w:val="en-US"/>
                </w:rPr>
                <m:t>n</m:t>
              </m:r>
              <m:r>
                <w:rPr>
                  <w:rFonts w:ascii="Cambria Math" w:hAnsiTheme="majorBidi" w:cstheme="majorBidi"/>
                  <w:sz w:val="28"/>
                  <w:szCs w:val="28"/>
                </w:rPr>
                <m:t>максимальновозможных</m:t>
              </m:r>
            </m:den>
          </m:f>
        </m:oMath>
      </m:oMathPara>
    </w:p>
    <w:p w14:paraId="63DAE200" w14:textId="31C4FC9B" w:rsidR="0030398C" w:rsidRPr="001D210A" w:rsidRDefault="00F261D7" w:rsidP="000B2449">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lang w:val="en-US"/>
        </w:rPr>
        <w:tab/>
      </w:r>
      <w:r w:rsidR="0030398C" w:rsidRPr="001D210A">
        <w:rPr>
          <w:rFonts w:asciiTheme="majorBidi" w:hAnsiTheme="majorBidi" w:cstheme="majorBidi"/>
          <w:sz w:val="28"/>
          <w:szCs w:val="28"/>
        </w:rPr>
        <w:t>Другим важным показателем сети является степень ее централизации (</w:t>
      </w:r>
      <w:proofErr w:type="spellStart"/>
      <w:r w:rsidR="0030398C" w:rsidRPr="001D210A">
        <w:rPr>
          <w:rFonts w:asciiTheme="majorBidi" w:hAnsiTheme="majorBidi" w:cstheme="majorBidi"/>
          <w:sz w:val="28"/>
          <w:szCs w:val="28"/>
          <w:lang w:val="en-US"/>
        </w:rPr>
        <w:t>networkcentrality</w:t>
      </w:r>
      <w:proofErr w:type="spellEnd"/>
      <w:r w:rsidR="000B2449" w:rsidRPr="001D210A">
        <w:rPr>
          <w:rFonts w:asciiTheme="majorBidi" w:hAnsiTheme="majorBidi" w:cstheme="majorBidi"/>
          <w:sz w:val="28"/>
          <w:szCs w:val="28"/>
        </w:rPr>
        <w:t xml:space="preserve">), то есть в </w:t>
      </w:r>
      <w:proofErr w:type="spellStart"/>
      <w:r w:rsidR="000B2449" w:rsidRPr="001D210A">
        <w:rPr>
          <w:rFonts w:asciiTheme="majorBidi" w:hAnsiTheme="majorBidi" w:cstheme="majorBidi"/>
          <w:sz w:val="28"/>
          <w:szCs w:val="28"/>
        </w:rPr>
        <w:t>какоий</w:t>
      </w:r>
      <w:proofErr w:type="spellEnd"/>
      <w:r w:rsidR="0030398C" w:rsidRPr="001D210A">
        <w:rPr>
          <w:rFonts w:asciiTheme="majorBidi" w:hAnsiTheme="majorBidi" w:cstheme="majorBidi"/>
          <w:sz w:val="28"/>
          <w:szCs w:val="28"/>
        </w:rPr>
        <w:t xml:space="preserve"> мере связи агентов </w:t>
      </w:r>
      <w:proofErr w:type="spellStart"/>
      <w:r w:rsidR="0030398C" w:rsidRPr="001D210A">
        <w:rPr>
          <w:rFonts w:asciiTheme="majorBidi" w:hAnsiTheme="majorBidi" w:cstheme="majorBidi"/>
          <w:sz w:val="28"/>
          <w:szCs w:val="28"/>
        </w:rPr>
        <w:t>кластеризуются</w:t>
      </w:r>
      <w:proofErr w:type="spellEnd"/>
      <w:r w:rsidR="0030398C" w:rsidRPr="001D210A">
        <w:rPr>
          <w:rFonts w:asciiTheme="majorBidi" w:hAnsiTheme="majorBidi" w:cstheme="majorBidi"/>
          <w:sz w:val="28"/>
          <w:szCs w:val="28"/>
        </w:rPr>
        <w:t xml:space="preserve"> вокруг определенного одного (или нескольких) центров.</w:t>
      </w:r>
      <w:r w:rsidR="00EA231C">
        <w:rPr>
          <w:rFonts w:asciiTheme="majorBidi" w:hAnsiTheme="majorBidi" w:cstheme="majorBidi"/>
          <w:sz w:val="28"/>
          <w:szCs w:val="28"/>
        </w:rPr>
        <w:t xml:space="preserve"> </w:t>
      </w:r>
      <w:r w:rsidR="0030398C" w:rsidRPr="001D210A">
        <w:rPr>
          <w:rFonts w:asciiTheme="majorBidi" w:hAnsiTheme="majorBidi" w:cstheme="majorBidi"/>
          <w:sz w:val="28"/>
          <w:szCs w:val="28"/>
        </w:rPr>
        <w:t xml:space="preserve">Ими могут выступать важные игроки - крупные банки, богатые капиталом страны и т.д. Центральное расположение того или иного игрока может служить индикатором вносимых в структуру сети данным игроком рисков, которые могут воплотиться в случае шока и последующего изменения его финансовой позиции, так как большие потоки материальных ресурсов будут проходить через данного агента, наделяя его правами управления дальнейшим перераспределением этих ресурсов. В этом факте и будет заключаться степень системного риска. Таким образом, с точки зрения кластеризации сеть можно разделить на следующие три сегмента, (где с движением от центра кластера к его периферии уровень соответствующего системного риска будет уменьшаться): </w:t>
      </w:r>
    </w:p>
    <w:p w14:paraId="5F1CF928" w14:textId="77777777" w:rsidR="0030398C" w:rsidRPr="001D210A" w:rsidRDefault="00F261D7" w:rsidP="000B2449">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t>-</w:t>
      </w:r>
      <w:r w:rsidR="0030398C" w:rsidRPr="001D210A">
        <w:rPr>
          <w:rFonts w:asciiTheme="majorBidi" w:hAnsiTheme="majorBidi" w:cstheme="majorBidi"/>
          <w:sz w:val="28"/>
          <w:szCs w:val="28"/>
        </w:rPr>
        <w:t>центр</w:t>
      </w:r>
      <w:r w:rsidR="000B2449" w:rsidRPr="001D210A">
        <w:rPr>
          <w:rFonts w:asciiTheme="majorBidi" w:hAnsiTheme="majorBidi" w:cstheme="majorBidi"/>
          <w:sz w:val="28"/>
          <w:szCs w:val="28"/>
        </w:rPr>
        <w:t xml:space="preserve"> сети с ключевыми узлами </w:t>
      </w:r>
      <w:proofErr w:type="spellStart"/>
      <w:r w:rsidR="000B2449" w:rsidRPr="001D210A">
        <w:rPr>
          <w:rFonts w:asciiTheme="majorBidi" w:hAnsiTheme="majorBidi" w:cstheme="majorBidi"/>
          <w:sz w:val="28"/>
          <w:szCs w:val="28"/>
        </w:rPr>
        <w:t>связеий</w:t>
      </w:r>
      <w:proofErr w:type="spellEnd"/>
      <w:r w:rsidR="0030398C" w:rsidRPr="001D210A">
        <w:rPr>
          <w:rFonts w:asciiTheme="majorBidi" w:hAnsiTheme="majorBidi" w:cstheme="majorBidi"/>
          <w:sz w:val="28"/>
          <w:szCs w:val="28"/>
        </w:rPr>
        <w:t xml:space="preserve"> (</w:t>
      </w:r>
      <w:r w:rsidR="0030398C" w:rsidRPr="001D210A">
        <w:rPr>
          <w:rFonts w:asciiTheme="majorBidi" w:hAnsiTheme="majorBidi" w:cstheme="majorBidi"/>
          <w:sz w:val="28"/>
          <w:szCs w:val="28"/>
          <w:lang w:val="en-US"/>
        </w:rPr>
        <w:t>node</w:t>
      </w:r>
      <w:bookmarkStart w:id="1" w:name="_GoBack"/>
      <w:bookmarkEnd w:id="1"/>
      <w:r w:rsidR="0030398C" w:rsidRPr="001D210A">
        <w:rPr>
          <w:rFonts w:asciiTheme="majorBidi" w:hAnsiTheme="majorBidi" w:cstheme="majorBidi"/>
          <w:sz w:val="28"/>
          <w:szCs w:val="28"/>
          <w:lang w:val="en-US"/>
        </w:rPr>
        <w:t>s</w:t>
      </w:r>
      <w:r w:rsidR="0030398C" w:rsidRPr="001D210A">
        <w:rPr>
          <w:rFonts w:asciiTheme="majorBidi" w:hAnsiTheme="majorBidi" w:cstheme="majorBidi"/>
          <w:sz w:val="28"/>
          <w:szCs w:val="28"/>
        </w:rPr>
        <w:t xml:space="preserve">); </w:t>
      </w:r>
    </w:p>
    <w:p w14:paraId="758F6798" w14:textId="77777777" w:rsidR="0030398C" w:rsidRPr="001D210A" w:rsidRDefault="00F261D7" w:rsidP="000B2449">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lastRenderedPageBreak/>
        <w:tab/>
        <w:t>-</w:t>
      </w:r>
      <w:proofErr w:type="spellStart"/>
      <w:r w:rsidR="0030398C" w:rsidRPr="001D210A">
        <w:rPr>
          <w:rFonts w:asciiTheme="majorBidi" w:hAnsiTheme="majorBidi" w:cstheme="majorBidi"/>
          <w:sz w:val="28"/>
          <w:szCs w:val="28"/>
        </w:rPr>
        <w:t>полупериферии</w:t>
      </w:r>
      <w:proofErr w:type="spellEnd"/>
      <w:r w:rsidR="0030398C" w:rsidRPr="001D210A">
        <w:rPr>
          <w:rFonts w:asciiTheme="majorBidi" w:hAnsiTheme="majorBidi" w:cstheme="majorBidi"/>
          <w:sz w:val="28"/>
          <w:szCs w:val="28"/>
        </w:rPr>
        <w:t xml:space="preserve"> с</w:t>
      </w:r>
      <w:r w:rsidR="000B2449" w:rsidRPr="001D210A">
        <w:rPr>
          <w:rFonts w:asciiTheme="majorBidi" w:hAnsiTheme="majorBidi" w:cstheme="majorBidi"/>
          <w:sz w:val="28"/>
          <w:szCs w:val="28"/>
        </w:rPr>
        <w:t xml:space="preserve">ети, с вторичными узлами </w:t>
      </w:r>
      <w:proofErr w:type="spellStart"/>
      <w:r w:rsidR="000B2449" w:rsidRPr="001D210A">
        <w:rPr>
          <w:rFonts w:asciiTheme="majorBidi" w:hAnsiTheme="majorBidi" w:cstheme="majorBidi"/>
          <w:sz w:val="28"/>
          <w:szCs w:val="28"/>
        </w:rPr>
        <w:t>связеий</w:t>
      </w:r>
      <w:proofErr w:type="spellEnd"/>
      <w:r w:rsidR="0030398C" w:rsidRPr="001D210A">
        <w:rPr>
          <w:rFonts w:asciiTheme="majorBidi" w:hAnsiTheme="majorBidi" w:cstheme="majorBidi"/>
          <w:sz w:val="28"/>
          <w:szCs w:val="28"/>
        </w:rPr>
        <w:t xml:space="preserve">; </w:t>
      </w:r>
    </w:p>
    <w:p w14:paraId="198619EC" w14:textId="77777777" w:rsidR="0030398C" w:rsidRPr="001D210A" w:rsidRDefault="00F261D7" w:rsidP="000B2449">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firstLine="709"/>
        <w:jc w:val="both"/>
        <w:rPr>
          <w:rFonts w:asciiTheme="majorBidi" w:hAnsiTheme="majorBidi" w:cstheme="majorBidi"/>
          <w:sz w:val="28"/>
          <w:szCs w:val="28"/>
        </w:rPr>
      </w:pPr>
      <w:r w:rsidRPr="001D210A">
        <w:rPr>
          <w:rFonts w:asciiTheme="majorBidi" w:hAnsiTheme="majorBidi" w:cstheme="majorBidi"/>
          <w:sz w:val="28"/>
          <w:szCs w:val="28"/>
        </w:rPr>
        <w:t>-</w:t>
      </w:r>
      <w:r w:rsidR="0030398C" w:rsidRPr="001D210A">
        <w:rPr>
          <w:rFonts w:asciiTheme="majorBidi" w:hAnsiTheme="majorBidi" w:cstheme="majorBidi"/>
          <w:sz w:val="28"/>
          <w:szCs w:val="28"/>
        </w:rPr>
        <w:t xml:space="preserve">периферия сети, включающая отдельных агентов на ее границах, слабо вовлеченных в операции. </w:t>
      </w:r>
    </w:p>
    <w:p w14:paraId="489D3532" w14:textId="6D1B8D43" w:rsidR="0030398C" w:rsidRPr="001D210A" w:rsidRDefault="00F261D7" w:rsidP="001D210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0B2449" w:rsidRPr="001D210A">
        <w:rPr>
          <w:rFonts w:asciiTheme="majorBidi" w:hAnsiTheme="majorBidi" w:cstheme="majorBidi"/>
          <w:sz w:val="28"/>
          <w:szCs w:val="28"/>
        </w:rPr>
        <w:t xml:space="preserve">Особым </w:t>
      </w:r>
      <w:proofErr w:type="spellStart"/>
      <w:r w:rsidR="000B2449" w:rsidRPr="001D210A">
        <w:rPr>
          <w:rFonts w:asciiTheme="majorBidi" w:hAnsiTheme="majorBidi" w:cstheme="majorBidi"/>
          <w:sz w:val="28"/>
          <w:szCs w:val="28"/>
        </w:rPr>
        <w:t>своий</w:t>
      </w:r>
      <w:r w:rsidR="0030398C" w:rsidRPr="001D210A">
        <w:rPr>
          <w:rFonts w:asciiTheme="majorBidi" w:hAnsiTheme="majorBidi" w:cstheme="majorBidi"/>
          <w:sz w:val="28"/>
          <w:szCs w:val="28"/>
        </w:rPr>
        <w:t>ством</w:t>
      </w:r>
      <w:proofErr w:type="spellEnd"/>
      <w:r w:rsidR="0030398C" w:rsidRPr="001D210A">
        <w:rPr>
          <w:rFonts w:asciiTheme="majorBidi" w:hAnsiTheme="majorBidi" w:cstheme="majorBidi"/>
          <w:sz w:val="28"/>
          <w:szCs w:val="28"/>
        </w:rPr>
        <w:t xml:space="preserve"> сети, о котором упоминалось ранее, является ее однородность (или гомогенность) или же противоположное свойство-гетерогенность.</w:t>
      </w:r>
      <w:r w:rsidR="00EA231C">
        <w:rPr>
          <w:rFonts w:asciiTheme="majorBidi" w:hAnsiTheme="majorBidi" w:cstheme="majorBidi"/>
          <w:sz w:val="28"/>
          <w:szCs w:val="28"/>
        </w:rPr>
        <w:t xml:space="preserve"> </w:t>
      </w:r>
      <w:r w:rsidR="0030398C" w:rsidRPr="001D210A">
        <w:rPr>
          <w:rFonts w:asciiTheme="majorBidi" w:hAnsiTheme="majorBidi" w:cstheme="majorBidi"/>
          <w:sz w:val="28"/>
          <w:szCs w:val="28"/>
        </w:rPr>
        <w:t xml:space="preserve">Действующими игроками сети могут являться агенты из однотипной группы (к примеру, участники производственного цикла и цикла продаж какого-либо продукта или сопряженных продуктов, интересы и мотивы которых в значительной мере совпадают). Но сеть (к примеру, сеть </w:t>
      </w:r>
      <w:proofErr w:type="spellStart"/>
      <w:r w:rsidR="0030398C" w:rsidRPr="001D210A">
        <w:rPr>
          <w:rFonts w:asciiTheme="majorBidi" w:hAnsiTheme="majorBidi" w:cstheme="majorBidi"/>
          <w:sz w:val="28"/>
          <w:szCs w:val="28"/>
        </w:rPr>
        <w:t>межстрановых</w:t>
      </w:r>
      <w:proofErr w:type="spellEnd"/>
      <w:r w:rsidR="0030398C" w:rsidRPr="001D210A">
        <w:rPr>
          <w:rFonts w:asciiTheme="majorBidi" w:hAnsiTheme="majorBidi" w:cstheme="majorBidi"/>
          <w:sz w:val="28"/>
          <w:szCs w:val="28"/>
        </w:rPr>
        <w:t xml:space="preserve"> потоков инвестиций) также может включать в качестве агентов и организации </w:t>
      </w:r>
      <w:proofErr w:type="spellStart"/>
      <w:r w:rsidR="0030398C" w:rsidRPr="001D210A">
        <w:rPr>
          <w:rFonts w:asciiTheme="majorBidi" w:hAnsiTheme="majorBidi" w:cstheme="majorBidi"/>
          <w:sz w:val="28"/>
          <w:szCs w:val="28"/>
        </w:rPr>
        <w:t>раного</w:t>
      </w:r>
      <w:proofErr w:type="spellEnd"/>
      <w:r w:rsidR="0030398C" w:rsidRPr="001D210A">
        <w:rPr>
          <w:rFonts w:asciiTheme="majorBidi" w:hAnsiTheme="majorBidi" w:cstheme="majorBidi"/>
          <w:sz w:val="28"/>
          <w:szCs w:val="28"/>
        </w:rPr>
        <w:t xml:space="preserve"> рода: продавцов и покупателе</w:t>
      </w:r>
      <w:r w:rsidR="001D210A" w:rsidRPr="001D210A">
        <w:rPr>
          <w:rFonts w:asciiTheme="majorBidi" w:hAnsiTheme="majorBidi" w:cstheme="majorBidi"/>
          <w:sz w:val="28"/>
          <w:szCs w:val="28"/>
        </w:rPr>
        <w:t>й</w:t>
      </w:r>
      <w:r w:rsidR="0030398C" w:rsidRPr="001D210A">
        <w:rPr>
          <w:rFonts w:asciiTheme="majorBidi" w:hAnsiTheme="majorBidi" w:cstheme="majorBidi"/>
          <w:sz w:val="28"/>
          <w:szCs w:val="28"/>
        </w:rPr>
        <w:t xml:space="preserve"> товаров, частных и институциональных инвесторов (инвестиционные фонды), представители органов государственно</w:t>
      </w:r>
      <w:r w:rsidR="001D210A" w:rsidRPr="001D210A">
        <w:rPr>
          <w:rFonts w:asciiTheme="majorBidi" w:hAnsiTheme="majorBidi" w:cstheme="majorBidi"/>
          <w:sz w:val="28"/>
          <w:szCs w:val="28"/>
        </w:rPr>
        <w:t>й</w:t>
      </w:r>
      <w:r w:rsidR="0030398C" w:rsidRPr="001D210A">
        <w:rPr>
          <w:rFonts w:asciiTheme="majorBidi" w:hAnsiTheme="majorBidi" w:cstheme="majorBidi"/>
          <w:sz w:val="28"/>
          <w:szCs w:val="28"/>
        </w:rPr>
        <w:t xml:space="preserve"> власти, чьи мотивы могут быть разными и как следствие анализ сети будет еще более усложнен. </w:t>
      </w:r>
    </w:p>
    <w:p w14:paraId="520E9D6C" w14:textId="4F4A2A84" w:rsidR="0030398C" w:rsidRPr="001D210A" w:rsidRDefault="00F261D7" w:rsidP="001D210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Сила и теснота связей графа являются скорее качественными характеристиками, сложно поддающимися исчислению в рамках анализа одной сети, но при более широком взгляде на изучаемых агентов можно дать этим параметрам количественные характеристики.</w:t>
      </w:r>
      <w:r w:rsidR="00EA231C">
        <w:rPr>
          <w:rFonts w:asciiTheme="majorBidi" w:hAnsiTheme="majorBidi" w:cstheme="majorBidi"/>
          <w:sz w:val="28"/>
          <w:szCs w:val="28"/>
        </w:rPr>
        <w:t xml:space="preserve"> </w:t>
      </w:r>
      <w:r w:rsidR="0030398C" w:rsidRPr="001D210A">
        <w:rPr>
          <w:rFonts w:asciiTheme="majorBidi" w:hAnsiTheme="majorBidi" w:cstheme="majorBidi"/>
          <w:sz w:val="28"/>
          <w:szCs w:val="28"/>
        </w:rPr>
        <w:t>Сила связей показывает насколько структурно близки участники сети и как сильно они зависят от этих связей.</w:t>
      </w:r>
      <w:r w:rsidR="00EA231C">
        <w:rPr>
          <w:rFonts w:asciiTheme="majorBidi" w:hAnsiTheme="majorBidi" w:cstheme="majorBidi"/>
          <w:sz w:val="28"/>
          <w:szCs w:val="28"/>
        </w:rPr>
        <w:t xml:space="preserve"> </w:t>
      </w:r>
      <w:r w:rsidR="0030398C" w:rsidRPr="001D210A">
        <w:rPr>
          <w:rFonts w:asciiTheme="majorBidi" w:hAnsiTheme="majorBidi" w:cstheme="majorBidi"/>
          <w:sz w:val="28"/>
          <w:szCs w:val="28"/>
        </w:rPr>
        <w:t>Именно этот показатель и может служить прямым индикатором системного риска для сети.</w:t>
      </w:r>
      <w:r w:rsidR="00EA231C">
        <w:rPr>
          <w:rFonts w:asciiTheme="majorBidi" w:hAnsiTheme="majorBidi" w:cstheme="majorBidi"/>
          <w:sz w:val="28"/>
          <w:szCs w:val="28"/>
        </w:rPr>
        <w:t xml:space="preserve"> </w:t>
      </w:r>
      <w:r w:rsidR="0030398C" w:rsidRPr="001D210A">
        <w:rPr>
          <w:rFonts w:asciiTheme="majorBidi" w:hAnsiTheme="majorBidi" w:cstheme="majorBidi"/>
          <w:sz w:val="28"/>
          <w:szCs w:val="28"/>
        </w:rPr>
        <w:t>Например, связи могут быть весьма тесными (то есть частыми и с большими объемами перетекающих ресурсов), однако слабыми, то есть не ключевыми.</w:t>
      </w:r>
      <w:r w:rsidR="00EA231C">
        <w:rPr>
          <w:rFonts w:asciiTheme="majorBidi" w:hAnsiTheme="majorBidi" w:cstheme="majorBidi"/>
          <w:sz w:val="28"/>
          <w:szCs w:val="28"/>
        </w:rPr>
        <w:t xml:space="preserve"> </w:t>
      </w:r>
      <w:r w:rsidR="0030398C" w:rsidRPr="001D210A">
        <w:rPr>
          <w:rFonts w:asciiTheme="majorBidi" w:hAnsiTheme="majorBidi" w:cstheme="majorBidi"/>
          <w:sz w:val="28"/>
          <w:szCs w:val="28"/>
        </w:rPr>
        <w:t xml:space="preserve">И тогда эти связи могут быть разрушены с минимальными потерями для сети в целом во имя образования новых </w:t>
      </w:r>
      <w:proofErr w:type="spellStart"/>
      <w:r w:rsidR="0030398C" w:rsidRPr="001D210A">
        <w:rPr>
          <w:rFonts w:asciiTheme="majorBidi" w:hAnsiTheme="majorBidi" w:cstheme="majorBidi"/>
          <w:sz w:val="28"/>
          <w:szCs w:val="28"/>
        </w:rPr>
        <w:t>связей.Если</w:t>
      </w:r>
      <w:proofErr w:type="spellEnd"/>
      <w:r w:rsidR="0030398C" w:rsidRPr="001D210A">
        <w:rPr>
          <w:rFonts w:asciiTheme="majorBidi" w:hAnsiTheme="majorBidi" w:cstheme="majorBidi"/>
          <w:sz w:val="28"/>
          <w:szCs w:val="28"/>
        </w:rPr>
        <w:t xml:space="preserve"> же связи между агентами сильные, то ресурсная зависимость, являющаяся результатом их [связей] существования, не может быть легко разорвана и исчезновение этой опорной связи повлечет и исчезновение данного игрока, а может быть даже и целой </w:t>
      </w:r>
      <w:r w:rsidR="0030398C" w:rsidRPr="001D210A">
        <w:rPr>
          <w:rFonts w:asciiTheme="majorBidi" w:hAnsiTheme="majorBidi" w:cstheme="majorBidi"/>
          <w:sz w:val="28"/>
          <w:szCs w:val="28"/>
        </w:rPr>
        <w:lastRenderedPageBreak/>
        <w:t xml:space="preserve">группы в </w:t>
      </w:r>
      <w:proofErr w:type="spellStart"/>
      <w:r w:rsidR="0030398C" w:rsidRPr="001D210A">
        <w:rPr>
          <w:rFonts w:asciiTheme="majorBidi" w:hAnsiTheme="majorBidi" w:cstheme="majorBidi"/>
          <w:sz w:val="28"/>
          <w:szCs w:val="28"/>
        </w:rPr>
        <w:t>сетиПодобный</w:t>
      </w:r>
      <w:proofErr w:type="spellEnd"/>
      <w:r w:rsidR="0030398C" w:rsidRPr="001D210A">
        <w:rPr>
          <w:rFonts w:asciiTheme="majorBidi" w:hAnsiTheme="majorBidi" w:cstheme="majorBidi"/>
          <w:sz w:val="28"/>
          <w:szCs w:val="28"/>
        </w:rPr>
        <w:t xml:space="preserve"> показатель мы постараемся проанализировать в рамках данной работы, но посредством некоторых косвенных количественных характеристик графа.</w:t>
      </w:r>
    </w:p>
    <w:p w14:paraId="15BA2568" w14:textId="6B4DE42A" w:rsidR="0030398C" w:rsidRPr="001D210A" w:rsidRDefault="00F261D7" w:rsidP="000B2449">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Устойчивость сети- параметр определяющийся в динамике и зависящий от длительности связей между агентами.</w:t>
      </w:r>
      <w:r w:rsidR="00EA231C">
        <w:rPr>
          <w:rFonts w:asciiTheme="majorBidi" w:hAnsiTheme="majorBidi" w:cstheme="majorBidi"/>
          <w:sz w:val="28"/>
          <w:szCs w:val="28"/>
        </w:rPr>
        <w:t xml:space="preserve"> </w:t>
      </w:r>
      <w:r w:rsidR="0030398C" w:rsidRPr="001D210A">
        <w:rPr>
          <w:rFonts w:asciiTheme="majorBidi" w:hAnsiTheme="majorBidi" w:cstheme="majorBidi"/>
          <w:sz w:val="28"/>
          <w:szCs w:val="28"/>
        </w:rPr>
        <w:t>Сетевая структура будет тем менее устойчивой, чем чаще будут происходить изменения состава участников рынка и отдельных связей между ними.</w:t>
      </w:r>
    </w:p>
    <w:p w14:paraId="2139D336" w14:textId="77777777" w:rsidR="0030398C" w:rsidRPr="001D210A" w:rsidRDefault="00F261D7" w:rsidP="000B2449">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Следующая группа параметров более применима для количественного анализа топологического визуализированного представления сети- графа.</w:t>
      </w:r>
    </w:p>
    <w:p w14:paraId="42687C95" w14:textId="77777777" w:rsidR="00691B12" w:rsidRPr="001D210A" w:rsidRDefault="00F261D7" w:rsidP="000B2449">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691B12" w:rsidRPr="001D210A">
        <w:rPr>
          <w:rFonts w:asciiTheme="majorBidi" w:hAnsiTheme="majorBidi" w:cstheme="majorBidi"/>
          <w:sz w:val="28"/>
          <w:szCs w:val="28"/>
        </w:rPr>
        <w:t>-Степенью вершины называется суммарное количество связей или ребер и рассчитывается как</w:t>
      </w:r>
    </w:p>
    <w:p w14:paraId="3D804249" w14:textId="77777777" w:rsidR="00691B12" w:rsidRPr="001D210A" w:rsidRDefault="00AF13F2" w:rsidP="000B2449">
      <w:pPr>
        <w:spacing w:line="360" w:lineRule="auto"/>
        <w:ind w:left="-284"/>
        <w:jc w:val="both"/>
        <w:rPr>
          <w:rFonts w:asciiTheme="majorBidi" w:hAnsiTheme="majorBidi" w:cstheme="majorBidi"/>
          <w:sz w:val="28"/>
          <w:szCs w:val="28"/>
        </w:rPr>
      </w:pPr>
      <m:oMath>
        <m:sSub>
          <m:sSubPr>
            <m:ctrlPr>
              <w:rPr>
                <w:rFonts w:ascii="Cambria Math" w:hAnsiTheme="majorBidi" w:cstheme="majorBidi"/>
                <w:i/>
                <w:sz w:val="28"/>
                <w:szCs w:val="28"/>
                <w:lang w:val="en-US"/>
              </w:rPr>
            </m:ctrlPr>
          </m:sSubPr>
          <m:e>
            <m:r>
              <w:rPr>
                <w:rFonts w:ascii="Cambria Math" w:hAnsi="Cambria Math" w:cstheme="majorBidi"/>
                <w:sz w:val="28"/>
                <w:szCs w:val="28"/>
                <w:lang w:val="en-US"/>
              </w:rPr>
              <m:t>k</m:t>
            </m:r>
          </m:e>
          <m:sub>
            <m:r>
              <w:rPr>
                <w:rFonts w:ascii="Cambria Math" w:hAnsi="Cambria Math" w:cstheme="majorBidi"/>
                <w:sz w:val="28"/>
                <w:szCs w:val="28"/>
                <w:lang w:val="en-US"/>
              </w:rPr>
              <m:t>i</m:t>
            </m:r>
          </m:sub>
        </m:sSub>
        <m:r>
          <w:rPr>
            <w:rFonts w:ascii="Cambria Math" w:hAnsiTheme="majorBidi" w:cstheme="majorBidi"/>
            <w:sz w:val="28"/>
            <w:szCs w:val="28"/>
          </w:rPr>
          <m:t>=</m:t>
        </m:r>
        <m:nary>
          <m:naryPr>
            <m:chr m:val="∑"/>
            <m:limLoc m:val="undOvr"/>
            <m:supHide m:val="1"/>
            <m:ctrlPr>
              <w:rPr>
                <w:rFonts w:ascii="Cambria Math" w:hAnsiTheme="majorBidi" w:cstheme="majorBidi"/>
                <w:i/>
                <w:sz w:val="28"/>
                <w:szCs w:val="28"/>
                <w:lang w:val="en-US"/>
              </w:rPr>
            </m:ctrlPr>
          </m:naryPr>
          <m:sub>
            <m:r>
              <w:rPr>
                <w:rFonts w:ascii="Cambria Math" w:hAnsi="Cambria Math" w:cstheme="majorBidi"/>
                <w:sz w:val="28"/>
                <w:szCs w:val="28"/>
                <w:lang w:val="en-US"/>
              </w:rPr>
              <m:t>j</m:t>
            </m:r>
          </m:sub>
          <m:sup/>
          <m:e>
            <m:sSub>
              <m:sSubPr>
                <m:ctrlPr>
                  <w:rPr>
                    <w:rFonts w:ascii="Cambria Math" w:hAnsiTheme="majorBidi"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i</m:t>
                </m:r>
                <m:r>
                  <w:rPr>
                    <w:rFonts w:ascii="Cambria Math" w:hAnsiTheme="majorBidi" w:cstheme="majorBidi"/>
                    <w:sz w:val="28"/>
                    <w:szCs w:val="28"/>
                  </w:rPr>
                  <m:t>,</m:t>
                </m:r>
                <m:r>
                  <w:rPr>
                    <w:rFonts w:ascii="Cambria Math" w:hAnsi="Cambria Math" w:cstheme="majorBidi"/>
                    <w:sz w:val="28"/>
                    <w:szCs w:val="28"/>
                    <w:lang w:val="en-US"/>
                  </w:rPr>
                  <m:t>j</m:t>
                </m:r>
              </m:sub>
            </m:sSub>
          </m:e>
        </m:nary>
      </m:oMath>
      <w:r w:rsidR="00C708A1" w:rsidRPr="001D210A">
        <w:rPr>
          <w:rFonts w:asciiTheme="majorBidi" w:hAnsiTheme="majorBidi" w:cstheme="majorBidi"/>
          <w:sz w:val="28"/>
          <w:szCs w:val="28"/>
        </w:rPr>
        <w:t xml:space="preserve"> (1)</w:t>
      </w:r>
    </w:p>
    <w:p w14:paraId="7C7BC268" w14:textId="77777777" w:rsidR="00691B12" w:rsidRPr="001D210A" w:rsidRDefault="004E5931"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 xml:space="preserve">где </w:t>
      </w:r>
      <m:oMath>
        <m:sSub>
          <m:sSubPr>
            <m:ctrlPr>
              <w:rPr>
                <w:rFonts w:ascii="Cambria Math" w:hAnsiTheme="majorBidi"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i</m:t>
            </m:r>
            <m:r>
              <w:rPr>
                <w:rFonts w:ascii="Cambria Math" w:hAnsiTheme="majorBidi" w:cstheme="majorBidi"/>
                <w:sz w:val="28"/>
                <w:szCs w:val="28"/>
              </w:rPr>
              <m:t>,</m:t>
            </m:r>
            <m:r>
              <w:rPr>
                <w:rFonts w:ascii="Cambria Math" w:hAnsi="Cambria Math" w:cstheme="majorBidi"/>
                <w:sz w:val="28"/>
                <w:szCs w:val="28"/>
                <w:lang w:val="en-US"/>
              </w:rPr>
              <m:t>j</m:t>
            </m:r>
          </m:sub>
        </m:sSub>
      </m:oMath>
      <w:r w:rsidR="00D05B64" w:rsidRPr="001D210A">
        <w:rPr>
          <w:rFonts w:asciiTheme="majorBidi" w:hAnsiTheme="majorBidi" w:cstheme="majorBidi"/>
          <w:sz w:val="28"/>
          <w:szCs w:val="28"/>
        </w:rPr>
        <w:t xml:space="preserve">=1, если связь между узлами </w:t>
      </w:r>
      <w:proofErr w:type="spellStart"/>
      <w:r w:rsidR="00D05B64" w:rsidRPr="001D210A">
        <w:rPr>
          <w:rFonts w:asciiTheme="majorBidi" w:hAnsiTheme="majorBidi" w:cstheme="majorBidi"/>
          <w:sz w:val="28"/>
          <w:szCs w:val="28"/>
          <w:lang w:val="en-US"/>
        </w:rPr>
        <w:t>i</w:t>
      </w:r>
      <w:proofErr w:type="spellEnd"/>
      <w:r w:rsidR="00D05B64" w:rsidRPr="001D210A">
        <w:rPr>
          <w:rFonts w:asciiTheme="majorBidi" w:hAnsiTheme="majorBidi" w:cstheme="majorBidi"/>
          <w:sz w:val="28"/>
          <w:szCs w:val="28"/>
        </w:rPr>
        <w:t xml:space="preserve"> и </w:t>
      </w:r>
      <w:r w:rsidR="00D05B64" w:rsidRPr="001D210A">
        <w:rPr>
          <w:rFonts w:asciiTheme="majorBidi" w:hAnsiTheme="majorBidi" w:cstheme="majorBidi"/>
          <w:sz w:val="28"/>
          <w:szCs w:val="28"/>
          <w:lang w:val="en-US"/>
        </w:rPr>
        <w:t>j</w:t>
      </w:r>
      <w:r w:rsidR="00D05B64" w:rsidRPr="001D210A">
        <w:rPr>
          <w:rFonts w:asciiTheme="majorBidi" w:hAnsiTheme="majorBidi" w:cstheme="majorBidi"/>
          <w:sz w:val="28"/>
          <w:szCs w:val="28"/>
        </w:rPr>
        <w:t xml:space="preserve"> существует, </w:t>
      </w:r>
      <m:oMath>
        <m:sSub>
          <m:sSubPr>
            <m:ctrlPr>
              <w:rPr>
                <w:rFonts w:ascii="Cambria Math" w:hAnsiTheme="majorBidi"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i</m:t>
            </m:r>
            <m:r>
              <w:rPr>
                <w:rFonts w:ascii="Cambria Math" w:hAnsiTheme="majorBidi" w:cstheme="majorBidi"/>
                <w:sz w:val="28"/>
                <w:szCs w:val="28"/>
              </w:rPr>
              <m:t>,</m:t>
            </m:r>
            <m:r>
              <w:rPr>
                <w:rFonts w:ascii="Cambria Math" w:hAnsi="Cambria Math" w:cstheme="majorBidi"/>
                <w:sz w:val="28"/>
                <w:szCs w:val="28"/>
                <w:lang w:val="en-US"/>
              </w:rPr>
              <m:t>j</m:t>
            </m:r>
          </m:sub>
        </m:sSub>
      </m:oMath>
      <w:r w:rsidR="00D05B64" w:rsidRPr="001D210A">
        <w:rPr>
          <w:rFonts w:asciiTheme="majorBidi" w:hAnsiTheme="majorBidi" w:cstheme="majorBidi"/>
          <w:sz w:val="28"/>
          <w:szCs w:val="28"/>
        </w:rPr>
        <w:t>=0, если ее нет.</w:t>
      </w:r>
    </w:p>
    <w:p w14:paraId="32DE1275" w14:textId="77777777" w:rsidR="00691B12" w:rsidRPr="001D210A" w:rsidRDefault="00F261D7" w:rsidP="000B2449">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691B12" w:rsidRPr="001D210A">
        <w:rPr>
          <w:rFonts w:asciiTheme="majorBidi" w:hAnsiTheme="majorBidi" w:cstheme="majorBidi"/>
          <w:sz w:val="28"/>
          <w:szCs w:val="28"/>
        </w:rPr>
        <w:t xml:space="preserve">-Соседи вершины </w:t>
      </w:r>
      <w:r w:rsidR="00C708A1" w:rsidRPr="001D210A">
        <w:rPr>
          <w:rFonts w:asciiTheme="majorBidi" w:hAnsiTheme="majorBidi" w:cstheme="majorBidi"/>
          <w:sz w:val="28"/>
          <w:szCs w:val="28"/>
        </w:rPr>
        <w:t xml:space="preserve"> (</w:t>
      </w:r>
      <m:oMath>
        <m:r>
          <w:rPr>
            <w:rFonts w:ascii="Cambria Math" w:hAnsi="Cambria Math" w:cstheme="majorBidi"/>
            <w:sz w:val="28"/>
            <w:szCs w:val="28"/>
            <w:lang w:val="en-US"/>
          </w:rPr>
          <m:t>V</m:t>
        </m:r>
        <m:d>
          <m:dPr>
            <m:ctrlPr>
              <w:rPr>
                <w:rFonts w:ascii="Cambria Math" w:hAnsiTheme="majorBidi" w:cstheme="majorBidi"/>
                <w:i/>
                <w:sz w:val="28"/>
                <w:szCs w:val="28"/>
                <w:lang w:val="en-US"/>
              </w:rPr>
            </m:ctrlPr>
          </m:dPr>
          <m:e>
            <m:r>
              <w:rPr>
                <w:rFonts w:ascii="Cambria Math" w:hAnsi="Cambria Math" w:cstheme="majorBidi"/>
                <w:sz w:val="28"/>
                <w:szCs w:val="28"/>
                <w:lang w:val="en-US"/>
              </w:rPr>
              <m:t>i</m:t>
            </m:r>
          </m:e>
        </m:d>
      </m:oMath>
      <w:r w:rsidR="00C708A1" w:rsidRPr="001D210A">
        <w:rPr>
          <w:rFonts w:asciiTheme="majorBidi" w:hAnsiTheme="majorBidi" w:cstheme="majorBidi"/>
          <w:sz w:val="28"/>
          <w:szCs w:val="28"/>
        </w:rPr>
        <w:t xml:space="preserve">) </w:t>
      </w:r>
      <w:r w:rsidR="00691B12" w:rsidRPr="001D210A">
        <w:rPr>
          <w:rFonts w:asciiTheme="majorBidi" w:hAnsiTheme="majorBidi" w:cstheme="majorBidi"/>
          <w:sz w:val="28"/>
          <w:szCs w:val="28"/>
        </w:rPr>
        <w:t xml:space="preserve">- множество вершин </w:t>
      </w:r>
      <w:r w:rsidR="00691B12" w:rsidRPr="001D210A">
        <w:rPr>
          <w:rFonts w:asciiTheme="majorBidi" w:hAnsiTheme="majorBidi" w:cstheme="majorBidi"/>
          <w:sz w:val="28"/>
          <w:szCs w:val="28"/>
          <w:lang w:val="en-US"/>
        </w:rPr>
        <w:t>j</w:t>
      </w:r>
      <w:r w:rsidR="00691B12" w:rsidRPr="001D210A">
        <w:rPr>
          <w:rFonts w:asciiTheme="majorBidi" w:hAnsiTheme="majorBidi" w:cstheme="majorBidi"/>
          <w:sz w:val="28"/>
          <w:szCs w:val="28"/>
        </w:rPr>
        <w:t xml:space="preserve"> , таких что </w:t>
      </w:r>
      <m:oMath>
        <m:sSub>
          <m:sSubPr>
            <m:ctrlPr>
              <w:rPr>
                <w:rFonts w:ascii="Cambria Math" w:hAnsiTheme="majorBidi"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i</m:t>
            </m:r>
            <m:r>
              <w:rPr>
                <w:rFonts w:ascii="Cambria Math" w:hAnsiTheme="majorBidi" w:cstheme="majorBidi"/>
                <w:sz w:val="28"/>
                <w:szCs w:val="28"/>
              </w:rPr>
              <m:t>,</m:t>
            </m:r>
            <m:r>
              <w:rPr>
                <w:rFonts w:ascii="Cambria Math" w:hAnsi="Cambria Math" w:cstheme="majorBidi"/>
                <w:sz w:val="28"/>
                <w:szCs w:val="28"/>
                <w:lang w:val="en-US"/>
              </w:rPr>
              <m:t>j</m:t>
            </m:r>
          </m:sub>
        </m:sSub>
      </m:oMath>
      <w:r w:rsidR="0022462A" w:rsidRPr="001D210A">
        <w:rPr>
          <w:rFonts w:asciiTheme="majorBidi" w:hAnsiTheme="majorBidi" w:cstheme="majorBidi"/>
          <w:sz w:val="28"/>
          <w:szCs w:val="28"/>
        </w:rPr>
        <w:t>=1</w:t>
      </w:r>
      <w:r w:rsidR="00691B12" w:rsidRPr="001D210A">
        <w:rPr>
          <w:rFonts w:asciiTheme="majorBidi" w:hAnsiTheme="majorBidi" w:cstheme="majorBidi"/>
          <w:sz w:val="28"/>
          <w:szCs w:val="28"/>
        </w:rPr>
        <w:t>.</w:t>
      </w:r>
      <w:r w:rsidR="001B6273" w:rsidRPr="001D210A">
        <w:rPr>
          <w:rFonts w:asciiTheme="majorBidi" w:hAnsiTheme="majorBidi" w:cstheme="majorBidi"/>
          <w:sz w:val="28"/>
          <w:szCs w:val="28"/>
        </w:rPr>
        <w:t xml:space="preserve"> (2)</w:t>
      </w:r>
    </w:p>
    <w:p w14:paraId="0C76E3F4" w14:textId="77777777" w:rsidR="00691B12" w:rsidRPr="001D210A" w:rsidRDefault="00F261D7" w:rsidP="000B2449">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691B12" w:rsidRPr="001D210A">
        <w:rPr>
          <w:rFonts w:asciiTheme="majorBidi" w:hAnsiTheme="majorBidi" w:cstheme="majorBidi"/>
          <w:sz w:val="28"/>
          <w:szCs w:val="28"/>
        </w:rPr>
        <w:t>-Сила вершины (</w:t>
      </w:r>
      <w:proofErr w:type="spellStart"/>
      <w:r w:rsidR="00691B12" w:rsidRPr="001D210A">
        <w:rPr>
          <w:rFonts w:asciiTheme="majorBidi" w:hAnsiTheme="majorBidi" w:cstheme="majorBidi"/>
          <w:sz w:val="28"/>
          <w:szCs w:val="28"/>
          <w:lang w:val="en-US"/>
        </w:rPr>
        <w:t>nodestrength</w:t>
      </w:r>
      <w:proofErr w:type="spellEnd"/>
      <w:r w:rsidR="00691B12" w:rsidRPr="001D210A">
        <w:rPr>
          <w:rFonts w:asciiTheme="majorBidi" w:hAnsiTheme="majorBidi" w:cstheme="majorBidi"/>
          <w:sz w:val="28"/>
          <w:szCs w:val="28"/>
        </w:rPr>
        <w:t xml:space="preserve">) - сумма весов связей с соседями, </w:t>
      </w:r>
      <w:r w:rsidR="0022462A" w:rsidRPr="001D210A">
        <w:rPr>
          <w:rFonts w:asciiTheme="majorBidi" w:hAnsiTheme="majorBidi" w:cstheme="majorBidi"/>
          <w:sz w:val="28"/>
          <w:szCs w:val="28"/>
        </w:rPr>
        <w:t>для взвешенного графа. Р</w:t>
      </w:r>
      <w:r w:rsidR="00691B12" w:rsidRPr="001D210A">
        <w:rPr>
          <w:rFonts w:asciiTheme="majorBidi" w:hAnsiTheme="majorBidi" w:cstheme="majorBidi"/>
          <w:sz w:val="28"/>
          <w:szCs w:val="28"/>
        </w:rPr>
        <w:t>ассчитывается как</w:t>
      </w:r>
    </w:p>
    <w:p w14:paraId="4813CC20" w14:textId="77777777" w:rsidR="00691B12" w:rsidRPr="001D210A" w:rsidRDefault="00AF13F2" w:rsidP="000B2449">
      <w:pPr>
        <w:spacing w:line="360" w:lineRule="auto"/>
        <w:ind w:left="-284"/>
        <w:jc w:val="both"/>
        <w:rPr>
          <w:rFonts w:asciiTheme="majorBidi" w:hAnsiTheme="majorBidi" w:cstheme="majorBidi"/>
          <w:sz w:val="28"/>
          <w:szCs w:val="28"/>
        </w:rPr>
      </w:pPr>
      <m:oMath>
        <m:sSub>
          <m:sSubPr>
            <m:ctrlPr>
              <w:rPr>
                <w:rFonts w:ascii="Cambria Math" w:hAnsiTheme="majorBidi"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i</m:t>
            </m:r>
          </m:sub>
        </m:sSub>
        <m:r>
          <w:rPr>
            <w:rFonts w:ascii="Cambria Math" w:hAnsiTheme="majorBidi" w:cstheme="majorBidi"/>
            <w:sz w:val="28"/>
            <w:szCs w:val="28"/>
          </w:rPr>
          <m:t>=</m:t>
        </m:r>
        <m:nary>
          <m:naryPr>
            <m:chr m:val="∑"/>
            <m:limLoc m:val="undOvr"/>
            <m:supHide m:val="1"/>
            <m:ctrlPr>
              <w:rPr>
                <w:rFonts w:ascii="Cambria Math" w:hAnsiTheme="majorBidi" w:cstheme="majorBidi"/>
                <w:i/>
                <w:sz w:val="28"/>
                <w:szCs w:val="28"/>
                <w:lang w:val="en-US"/>
              </w:rPr>
            </m:ctrlPr>
          </m:naryPr>
          <m:sub>
            <m:r>
              <w:rPr>
                <w:rFonts w:ascii="Cambria Math" w:hAnsi="Cambria Math" w:cstheme="majorBidi"/>
                <w:sz w:val="28"/>
                <w:szCs w:val="28"/>
                <w:lang w:val="en-US"/>
              </w:rPr>
              <m:t>j</m:t>
            </m:r>
          </m:sub>
          <m:sup/>
          <m:e>
            <m:sSub>
              <m:sSubPr>
                <m:ctrlPr>
                  <w:rPr>
                    <w:rFonts w:ascii="Cambria Math" w:hAnsiTheme="majorBidi" w:cstheme="majorBidi"/>
                    <w:i/>
                    <w:sz w:val="28"/>
                    <w:szCs w:val="28"/>
                    <w:lang w:val="en-US"/>
                  </w:rPr>
                </m:ctrlPr>
              </m:sSubPr>
              <m:e>
                <m:r>
                  <w:rPr>
                    <w:rFonts w:ascii="Cambria Math" w:hAnsi="Cambria Math" w:cstheme="majorBidi"/>
                    <w:sz w:val="28"/>
                    <w:szCs w:val="28"/>
                    <w:lang w:val="en-US"/>
                  </w:rPr>
                  <m:t>w</m:t>
                </m:r>
              </m:e>
              <m:sub>
                <m:r>
                  <w:rPr>
                    <w:rFonts w:ascii="Cambria Math" w:hAnsi="Cambria Math" w:cstheme="majorBidi"/>
                    <w:sz w:val="28"/>
                    <w:szCs w:val="28"/>
                    <w:lang w:val="en-US"/>
                  </w:rPr>
                  <m:t>i</m:t>
                </m:r>
                <m:r>
                  <w:rPr>
                    <w:rFonts w:ascii="Cambria Math" w:hAnsiTheme="majorBidi" w:cstheme="majorBidi"/>
                    <w:sz w:val="28"/>
                    <w:szCs w:val="28"/>
                  </w:rPr>
                  <m:t>,</m:t>
                </m:r>
                <m:r>
                  <w:rPr>
                    <w:rFonts w:ascii="Cambria Math" w:hAnsi="Cambria Math" w:cstheme="majorBidi"/>
                    <w:sz w:val="28"/>
                    <w:szCs w:val="28"/>
                    <w:lang w:val="en-US"/>
                  </w:rPr>
                  <m:t>j</m:t>
                </m:r>
              </m:sub>
            </m:sSub>
          </m:e>
        </m:nary>
      </m:oMath>
      <w:r w:rsidR="001B6273" w:rsidRPr="001D210A">
        <w:rPr>
          <w:rFonts w:asciiTheme="majorBidi" w:hAnsiTheme="majorBidi" w:cstheme="majorBidi"/>
          <w:sz w:val="28"/>
          <w:szCs w:val="28"/>
        </w:rPr>
        <w:t>(3</w:t>
      </w:r>
      <w:r w:rsidR="00C708A1" w:rsidRPr="001D210A">
        <w:rPr>
          <w:rFonts w:asciiTheme="majorBidi" w:hAnsiTheme="majorBidi" w:cstheme="majorBidi"/>
          <w:sz w:val="28"/>
          <w:szCs w:val="28"/>
        </w:rPr>
        <w:t>)</w:t>
      </w:r>
    </w:p>
    <w:p w14:paraId="3A8AC237" w14:textId="77777777" w:rsidR="00691B12" w:rsidRPr="001D210A" w:rsidRDefault="0022462A"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 xml:space="preserve">где </w:t>
      </w:r>
      <m:oMath>
        <m:sSub>
          <m:sSubPr>
            <m:ctrlPr>
              <w:rPr>
                <w:rFonts w:ascii="Cambria Math" w:hAnsiTheme="majorBidi" w:cstheme="majorBidi"/>
                <w:i/>
                <w:sz w:val="28"/>
                <w:szCs w:val="28"/>
                <w:lang w:val="en-US"/>
              </w:rPr>
            </m:ctrlPr>
          </m:sSubPr>
          <m:e>
            <m:r>
              <w:rPr>
                <w:rFonts w:ascii="Cambria Math" w:hAnsi="Cambria Math" w:cstheme="majorBidi"/>
                <w:sz w:val="28"/>
                <w:szCs w:val="28"/>
                <w:lang w:val="en-US"/>
              </w:rPr>
              <m:t>w</m:t>
            </m:r>
          </m:e>
          <m:sub>
            <m:r>
              <w:rPr>
                <w:rFonts w:ascii="Cambria Math" w:hAnsi="Cambria Math" w:cstheme="majorBidi"/>
                <w:sz w:val="28"/>
                <w:szCs w:val="28"/>
                <w:lang w:val="en-US"/>
              </w:rPr>
              <m:t>i</m:t>
            </m:r>
            <m:r>
              <w:rPr>
                <w:rFonts w:ascii="Cambria Math" w:hAnsiTheme="majorBidi" w:cstheme="majorBidi"/>
                <w:sz w:val="28"/>
                <w:szCs w:val="28"/>
              </w:rPr>
              <m:t>,</m:t>
            </m:r>
            <m:r>
              <w:rPr>
                <w:rFonts w:ascii="Cambria Math" w:hAnsi="Cambria Math" w:cstheme="majorBidi"/>
                <w:sz w:val="28"/>
                <w:szCs w:val="28"/>
                <w:lang w:val="en-US"/>
              </w:rPr>
              <m:t>j</m:t>
            </m:r>
          </m:sub>
        </m:sSub>
      </m:oMath>
      <w:r w:rsidRPr="001D210A">
        <w:rPr>
          <w:rFonts w:asciiTheme="majorBidi" w:hAnsiTheme="majorBidi" w:cstheme="majorBidi"/>
          <w:sz w:val="28"/>
          <w:szCs w:val="28"/>
        </w:rPr>
        <w:t xml:space="preserve">- числовое выражение количесвта </w:t>
      </w:r>
      <w:r w:rsidR="00C708A1" w:rsidRPr="001D210A">
        <w:rPr>
          <w:rFonts w:asciiTheme="majorBidi" w:hAnsiTheme="majorBidi" w:cstheme="majorBidi"/>
          <w:sz w:val="28"/>
          <w:szCs w:val="28"/>
        </w:rPr>
        <w:t>перемещающегося</w:t>
      </w:r>
      <w:r w:rsidRPr="001D210A">
        <w:rPr>
          <w:rFonts w:asciiTheme="majorBidi" w:hAnsiTheme="majorBidi" w:cstheme="majorBidi"/>
          <w:sz w:val="28"/>
          <w:szCs w:val="28"/>
        </w:rPr>
        <w:t xml:space="preserve"> ресурса (денежные потоки между </w:t>
      </w:r>
      <w:proofErr w:type="spellStart"/>
      <w:r w:rsidRPr="001D210A">
        <w:rPr>
          <w:rFonts w:asciiTheme="majorBidi" w:hAnsiTheme="majorBidi" w:cstheme="majorBidi"/>
          <w:sz w:val="28"/>
          <w:szCs w:val="28"/>
        </w:rPr>
        <w:t>старнами</w:t>
      </w:r>
      <w:proofErr w:type="spellEnd"/>
      <w:r w:rsidRPr="001D210A">
        <w:rPr>
          <w:rFonts w:asciiTheme="majorBidi" w:hAnsiTheme="majorBidi" w:cstheme="majorBidi"/>
          <w:sz w:val="28"/>
          <w:szCs w:val="28"/>
        </w:rPr>
        <w:t>).</w:t>
      </w:r>
    </w:p>
    <w:p w14:paraId="7849829B" w14:textId="77777777" w:rsidR="00691B12" w:rsidRPr="001D210A" w:rsidRDefault="00F261D7" w:rsidP="000B2449">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691B12" w:rsidRPr="001D210A">
        <w:rPr>
          <w:rFonts w:asciiTheme="majorBidi" w:hAnsiTheme="majorBidi" w:cstheme="majorBidi"/>
          <w:sz w:val="28"/>
          <w:szCs w:val="28"/>
        </w:rPr>
        <w:t xml:space="preserve">-Коэффициент участия - величина, показывающая отношение весов вершины к ее соседям </w:t>
      </w:r>
    </w:p>
    <w:p w14:paraId="37247137" w14:textId="77777777" w:rsidR="00691B12" w:rsidRPr="001D210A" w:rsidRDefault="00AF13F2" w:rsidP="000B2449">
      <w:pPr>
        <w:spacing w:line="360" w:lineRule="auto"/>
        <w:ind w:left="-284"/>
        <w:jc w:val="both"/>
        <w:rPr>
          <w:rFonts w:asciiTheme="majorBidi" w:hAnsiTheme="majorBidi" w:cstheme="majorBidi"/>
          <w:sz w:val="28"/>
          <w:szCs w:val="28"/>
        </w:rPr>
      </w:pPr>
      <m:oMath>
        <m:sSub>
          <m:sSubPr>
            <m:ctrlPr>
              <w:rPr>
                <w:rFonts w:ascii="Cambria Math" w:hAnsiTheme="majorBidi" w:cstheme="majorBidi"/>
                <w:i/>
                <w:sz w:val="28"/>
                <w:szCs w:val="28"/>
                <w:lang w:val="en-US"/>
              </w:rPr>
            </m:ctrlPr>
          </m:sSubPr>
          <m:e>
            <m:r>
              <w:rPr>
                <w:rFonts w:ascii="Cambria Math" w:hAnsi="Cambria Math" w:cstheme="majorBidi"/>
                <w:sz w:val="28"/>
                <w:szCs w:val="28"/>
                <w:lang w:val="en-US"/>
              </w:rPr>
              <m:t>Y</m:t>
            </m:r>
          </m:e>
          <m:sub>
            <m:r>
              <w:rPr>
                <w:rFonts w:ascii="Cambria Math" w:hAnsi="Cambria Math" w:cstheme="majorBidi"/>
                <w:sz w:val="28"/>
                <w:szCs w:val="28"/>
                <w:lang w:val="en-US"/>
              </w:rPr>
              <m:t>i</m:t>
            </m:r>
          </m:sub>
        </m:sSub>
        <m:r>
          <w:rPr>
            <w:rFonts w:ascii="Cambria Math" w:hAnsiTheme="majorBidi" w:cstheme="majorBidi"/>
            <w:sz w:val="28"/>
            <w:szCs w:val="28"/>
          </w:rPr>
          <m:t>=</m:t>
        </m:r>
        <m:nary>
          <m:naryPr>
            <m:chr m:val="∑"/>
            <m:limLoc m:val="undOvr"/>
            <m:supHide m:val="1"/>
            <m:ctrlPr>
              <w:rPr>
                <w:rFonts w:ascii="Cambria Math" w:hAnsiTheme="majorBidi" w:cstheme="majorBidi"/>
                <w:i/>
                <w:sz w:val="28"/>
                <w:szCs w:val="28"/>
                <w:lang w:val="en-US"/>
              </w:rPr>
            </m:ctrlPr>
          </m:naryPr>
          <m:sub>
            <m:r>
              <w:rPr>
                <w:rFonts w:ascii="Cambria Math" w:hAnsi="Cambria Math" w:cstheme="majorBidi"/>
                <w:sz w:val="28"/>
                <w:szCs w:val="28"/>
                <w:lang w:val="en-US"/>
              </w:rPr>
              <m:t>j</m:t>
            </m:r>
          </m:sub>
          <m:sup/>
          <m:e>
            <m:sSup>
              <m:sSupPr>
                <m:ctrlPr>
                  <w:rPr>
                    <w:rFonts w:ascii="Cambria Math" w:hAnsiTheme="majorBidi" w:cstheme="majorBidi"/>
                    <w:i/>
                    <w:sz w:val="28"/>
                    <w:szCs w:val="28"/>
                    <w:lang w:val="en-US"/>
                  </w:rPr>
                </m:ctrlPr>
              </m:sSupPr>
              <m:e>
                <m:d>
                  <m:dPr>
                    <m:ctrlPr>
                      <w:rPr>
                        <w:rFonts w:ascii="Cambria Math" w:hAnsiTheme="majorBidi" w:cstheme="majorBidi"/>
                        <w:i/>
                        <w:sz w:val="28"/>
                        <w:szCs w:val="28"/>
                        <w:lang w:val="en-US"/>
                      </w:rPr>
                    </m:ctrlPr>
                  </m:dPr>
                  <m:e>
                    <m:f>
                      <m:fPr>
                        <m:ctrlPr>
                          <w:rPr>
                            <w:rFonts w:ascii="Cambria Math" w:hAnsiTheme="majorBidi" w:cstheme="majorBidi"/>
                            <w:i/>
                            <w:sz w:val="28"/>
                            <w:szCs w:val="28"/>
                            <w:lang w:val="en-US"/>
                          </w:rPr>
                        </m:ctrlPr>
                      </m:fPr>
                      <m:num>
                        <m:sSub>
                          <m:sSubPr>
                            <m:ctrlPr>
                              <w:rPr>
                                <w:rFonts w:ascii="Cambria Math" w:hAnsiTheme="majorBidi" w:cstheme="majorBidi"/>
                                <w:i/>
                                <w:sz w:val="28"/>
                                <w:szCs w:val="28"/>
                                <w:lang w:val="en-US"/>
                              </w:rPr>
                            </m:ctrlPr>
                          </m:sSubPr>
                          <m:e>
                            <m:r>
                              <w:rPr>
                                <w:rFonts w:ascii="Cambria Math" w:hAnsi="Cambria Math" w:cstheme="majorBidi"/>
                                <w:sz w:val="28"/>
                                <w:szCs w:val="28"/>
                                <w:lang w:val="en-US"/>
                              </w:rPr>
                              <m:t>w</m:t>
                            </m:r>
                          </m:e>
                          <m:sub>
                            <m:r>
                              <w:rPr>
                                <w:rFonts w:ascii="Cambria Math" w:hAnsi="Cambria Math" w:cstheme="majorBidi"/>
                                <w:sz w:val="28"/>
                                <w:szCs w:val="28"/>
                                <w:lang w:val="en-US"/>
                              </w:rPr>
                              <m:t>i</m:t>
                            </m:r>
                            <m:r>
                              <w:rPr>
                                <w:rFonts w:ascii="Cambria Math" w:hAnsiTheme="majorBidi" w:cstheme="majorBidi"/>
                                <w:sz w:val="28"/>
                                <w:szCs w:val="28"/>
                              </w:rPr>
                              <m:t>,</m:t>
                            </m:r>
                            <m:r>
                              <w:rPr>
                                <w:rFonts w:ascii="Cambria Math" w:hAnsi="Cambria Math" w:cstheme="majorBidi"/>
                                <w:sz w:val="28"/>
                                <w:szCs w:val="28"/>
                                <w:lang w:val="en-US"/>
                              </w:rPr>
                              <m:t>j</m:t>
                            </m:r>
                          </m:sub>
                        </m:sSub>
                      </m:num>
                      <m:den>
                        <m:sSub>
                          <m:sSubPr>
                            <m:ctrlPr>
                              <w:rPr>
                                <w:rFonts w:ascii="Cambria Math" w:hAnsiTheme="majorBidi"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i</m:t>
                            </m:r>
                          </m:sub>
                        </m:sSub>
                      </m:den>
                    </m:f>
                  </m:e>
                </m:d>
              </m:e>
              <m:sup>
                <m:r>
                  <w:rPr>
                    <w:rFonts w:ascii="Cambria Math" w:hAnsiTheme="majorBidi" w:cstheme="majorBidi"/>
                    <w:sz w:val="28"/>
                    <w:szCs w:val="28"/>
                  </w:rPr>
                  <m:t>2</m:t>
                </m:r>
              </m:sup>
            </m:sSup>
          </m:e>
        </m:nary>
      </m:oMath>
      <w:r w:rsidR="001B6273" w:rsidRPr="001D210A">
        <w:rPr>
          <w:rFonts w:asciiTheme="majorBidi" w:hAnsiTheme="majorBidi" w:cstheme="majorBidi"/>
          <w:sz w:val="28"/>
          <w:szCs w:val="28"/>
        </w:rPr>
        <w:t>(4</w:t>
      </w:r>
      <w:r w:rsidR="00C708A1" w:rsidRPr="001D210A">
        <w:rPr>
          <w:rFonts w:asciiTheme="majorBidi" w:hAnsiTheme="majorBidi" w:cstheme="majorBidi"/>
          <w:sz w:val="28"/>
          <w:szCs w:val="28"/>
        </w:rPr>
        <w:t>)</w:t>
      </w:r>
    </w:p>
    <w:p w14:paraId="0C181D08" w14:textId="77777777" w:rsidR="00691B12" w:rsidRPr="001D210A" w:rsidRDefault="00F261D7" w:rsidP="000B2449">
      <w:pPr>
        <w:widowControl w:val="0"/>
        <w:tabs>
          <w:tab w:val="left" w:pos="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691B12" w:rsidRPr="001D210A">
        <w:rPr>
          <w:rFonts w:asciiTheme="majorBidi" w:hAnsiTheme="majorBidi" w:cstheme="majorBidi"/>
          <w:sz w:val="28"/>
          <w:szCs w:val="28"/>
        </w:rPr>
        <w:t xml:space="preserve">В случае невзвешенного графа коэффициент участия будет равен </w:t>
      </w:r>
    </w:p>
    <w:p w14:paraId="141E6B6A" w14:textId="77777777" w:rsidR="00EE213A" w:rsidRPr="001D210A" w:rsidRDefault="00AF13F2" w:rsidP="000B2449">
      <w:pPr>
        <w:widowControl w:val="0"/>
        <w:tabs>
          <w:tab w:val="left" w:pos="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jc w:val="both"/>
        <w:rPr>
          <w:rFonts w:asciiTheme="majorBidi" w:hAnsiTheme="majorBidi" w:cstheme="majorBidi"/>
          <w:sz w:val="28"/>
          <w:szCs w:val="28"/>
        </w:rPr>
      </w:pPr>
      <m:oMath>
        <m:sSub>
          <m:sSubPr>
            <m:ctrlPr>
              <w:rPr>
                <w:rFonts w:ascii="Cambria Math" w:hAnsiTheme="majorBidi" w:cstheme="majorBidi"/>
                <w:i/>
                <w:sz w:val="28"/>
                <w:szCs w:val="28"/>
                <w:lang w:val="en-US"/>
              </w:rPr>
            </m:ctrlPr>
          </m:sSubPr>
          <m:e>
            <m:r>
              <w:rPr>
                <w:rFonts w:ascii="Cambria Math" w:hAnsi="Cambria Math" w:cstheme="majorBidi"/>
                <w:sz w:val="28"/>
                <w:szCs w:val="28"/>
                <w:lang w:val="en-US"/>
              </w:rPr>
              <m:t>Y</m:t>
            </m:r>
          </m:e>
          <m:sub>
            <m:r>
              <w:rPr>
                <w:rFonts w:ascii="Cambria Math" w:hAnsi="Cambria Math" w:cstheme="majorBidi"/>
                <w:sz w:val="28"/>
                <w:szCs w:val="28"/>
                <w:lang w:val="en-US"/>
              </w:rPr>
              <m:t>i</m:t>
            </m:r>
          </m:sub>
        </m:sSub>
        <m:r>
          <w:rPr>
            <w:rFonts w:ascii="Cambria Math" w:hAnsiTheme="majorBidi" w:cstheme="majorBidi"/>
            <w:sz w:val="28"/>
            <w:szCs w:val="28"/>
          </w:rPr>
          <m:t>=</m:t>
        </m:r>
        <m:f>
          <m:fPr>
            <m:ctrlPr>
              <w:rPr>
                <w:rFonts w:ascii="Cambria Math" w:hAnsiTheme="majorBidi" w:cstheme="majorBidi"/>
                <w:i/>
                <w:sz w:val="28"/>
                <w:szCs w:val="28"/>
                <w:lang w:val="en-US"/>
              </w:rPr>
            </m:ctrlPr>
          </m:fPr>
          <m:num>
            <m:r>
              <w:rPr>
                <w:rFonts w:ascii="Cambria Math" w:hAnsiTheme="majorBidi" w:cstheme="majorBidi"/>
                <w:sz w:val="28"/>
                <w:szCs w:val="28"/>
              </w:rPr>
              <m:t>1</m:t>
            </m:r>
          </m:num>
          <m:den>
            <m:sSub>
              <m:sSubPr>
                <m:ctrlPr>
                  <w:rPr>
                    <w:rFonts w:ascii="Cambria Math" w:hAnsiTheme="majorBidi" w:cstheme="majorBidi"/>
                    <w:i/>
                    <w:sz w:val="28"/>
                    <w:szCs w:val="28"/>
                    <w:lang w:val="en-US"/>
                  </w:rPr>
                </m:ctrlPr>
              </m:sSubPr>
              <m:e>
                <m:r>
                  <w:rPr>
                    <w:rFonts w:ascii="Cambria Math" w:hAnsi="Cambria Math" w:cstheme="majorBidi"/>
                    <w:sz w:val="28"/>
                    <w:szCs w:val="28"/>
                    <w:lang w:val="en-US"/>
                  </w:rPr>
                  <m:t>k</m:t>
                </m:r>
              </m:e>
              <m:sub>
                <m:r>
                  <w:rPr>
                    <w:rFonts w:ascii="Cambria Math" w:hAnsi="Cambria Math" w:cstheme="majorBidi"/>
                    <w:sz w:val="28"/>
                    <w:szCs w:val="28"/>
                    <w:lang w:val="en-US"/>
                  </w:rPr>
                  <m:t>i</m:t>
                </m:r>
              </m:sub>
            </m:sSub>
          </m:den>
        </m:f>
      </m:oMath>
      <w:r w:rsidR="001B6273" w:rsidRPr="001D210A">
        <w:rPr>
          <w:rFonts w:asciiTheme="majorBidi" w:hAnsiTheme="majorBidi" w:cstheme="majorBidi"/>
          <w:sz w:val="28"/>
          <w:szCs w:val="28"/>
        </w:rPr>
        <w:t xml:space="preserve"> (5</w:t>
      </w:r>
      <w:r w:rsidR="00C708A1" w:rsidRPr="001D210A">
        <w:rPr>
          <w:rFonts w:asciiTheme="majorBidi" w:hAnsiTheme="majorBidi" w:cstheme="majorBidi"/>
          <w:sz w:val="28"/>
          <w:szCs w:val="28"/>
        </w:rPr>
        <w:t>)</w:t>
      </w:r>
    </w:p>
    <w:p w14:paraId="6E0B7B20" w14:textId="77777777" w:rsidR="00691B12" w:rsidRPr="001D210A" w:rsidRDefault="00F261D7" w:rsidP="000B2449">
      <w:pPr>
        <w:widowControl w:val="0"/>
        <w:tabs>
          <w:tab w:val="left" w:pos="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691B12" w:rsidRPr="001D210A">
        <w:rPr>
          <w:rFonts w:asciiTheme="majorBidi" w:hAnsiTheme="majorBidi" w:cstheme="majorBidi"/>
          <w:sz w:val="28"/>
          <w:szCs w:val="28"/>
        </w:rPr>
        <w:t xml:space="preserve">-Ассоциативность это мера схожести вершин графа между собой, </w:t>
      </w:r>
      <w:r w:rsidR="00691B12" w:rsidRPr="001D210A">
        <w:rPr>
          <w:rFonts w:asciiTheme="majorBidi" w:hAnsiTheme="majorBidi" w:cstheme="majorBidi"/>
          <w:sz w:val="28"/>
          <w:szCs w:val="28"/>
        </w:rPr>
        <w:lastRenderedPageBreak/>
        <w:t xml:space="preserve">рассчитывается по формуле </w:t>
      </w:r>
    </w:p>
    <w:p w14:paraId="497F6E9D" w14:textId="77777777" w:rsidR="00691B12" w:rsidRPr="001D210A" w:rsidRDefault="00691B12" w:rsidP="000B2449">
      <w:pPr>
        <w:widowControl w:val="0"/>
        <w:tabs>
          <w:tab w:val="left" w:pos="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jc w:val="both"/>
        <w:rPr>
          <w:rFonts w:asciiTheme="majorBidi" w:hAnsiTheme="majorBidi" w:cstheme="majorBidi"/>
          <w:sz w:val="28"/>
          <w:szCs w:val="28"/>
        </w:rPr>
      </w:pPr>
    </w:p>
    <w:p w14:paraId="38C35DC5" w14:textId="77777777" w:rsidR="00691B12" w:rsidRPr="001D210A" w:rsidRDefault="00AF13F2" w:rsidP="000B2449">
      <w:pPr>
        <w:tabs>
          <w:tab w:val="left" w:pos="0"/>
        </w:tabs>
        <w:spacing w:line="360" w:lineRule="auto"/>
        <w:ind w:left="-284"/>
        <w:jc w:val="both"/>
        <w:rPr>
          <w:rFonts w:asciiTheme="majorBidi" w:hAnsiTheme="majorBidi" w:cstheme="majorBidi"/>
          <w:sz w:val="28"/>
          <w:szCs w:val="28"/>
          <w:lang w:val="en-US"/>
        </w:rPr>
      </w:pPr>
      <m:oMathPara>
        <m:oMath>
          <m:sSub>
            <m:sSubPr>
              <m:ctrlPr>
                <w:rPr>
                  <w:rFonts w:ascii="Cambria Math" w:hAnsiTheme="majorBidi" w:cstheme="majorBidi"/>
                  <w:i/>
                  <w:sz w:val="28"/>
                  <w:szCs w:val="28"/>
                  <w:lang w:val="en-US"/>
                </w:rPr>
              </m:ctrlPr>
            </m:sSubPr>
            <m:e>
              <m:r>
                <w:rPr>
                  <w:rFonts w:ascii="Cambria Math" w:hAnsi="Cambria Math" w:cstheme="majorBidi"/>
                  <w:sz w:val="28"/>
                  <w:szCs w:val="28"/>
                  <w:lang w:val="en-US"/>
                </w:rPr>
                <m:t>k</m:t>
              </m:r>
            </m:e>
            <m:sub>
              <m:r>
                <w:rPr>
                  <w:rFonts w:ascii="Cambria Math" w:hAnsi="Cambria Math" w:cstheme="majorBidi"/>
                  <w:sz w:val="28"/>
                  <w:szCs w:val="28"/>
                  <w:lang w:val="en-US"/>
                </w:rPr>
                <m:t>nn</m:t>
              </m:r>
            </m:sub>
          </m:sSub>
          <m:d>
            <m:dPr>
              <m:ctrlPr>
                <w:rPr>
                  <w:rFonts w:ascii="Cambria Math" w:hAnsiTheme="majorBidi" w:cstheme="majorBidi"/>
                  <w:i/>
                  <w:sz w:val="28"/>
                  <w:szCs w:val="28"/>
                  <w:lang w:val="en-US"/>
                </w:rPr>
              </m:ctrlPr>
            </m:dPr>
            <m:e>
              <m:r>
                <w:rPr>
                  <w:rFonts w:ascii="Cambria Math" w:hAnsi="Cambria Math" w:cstheme="majorBidi"/>
                  <w:sz w:val="28"/>
                  <w:szCs w:val="28"/>
                  <w:lang w:val="en-US"/>
                </w:rPr>
                <m:t>i</m:t>
              </m:r>
            </m:e>
          </m:d>
          <m:r>
            <w:rPr>
              <w:rFonts w:ascii="Cambria Math" w:hAnsiTheme="majorBidi" w:cstheme="majorBidi"/>
              <w:sz w:val="28"/>
              <w:szCs w:val="28"/>
              <w:lang w:val="en-US"/>
            </w:rPr>
            <m:t>=</m:t>
          </m:r>
          <m:f>
            <m:fPr>
              <m:ctrlPr>
                <w:rPr>
                  <w:rFonts w:ascii="Cambria Math" w:hAnsiTheme="majorBidi" w:cstheme="majorBidi"/>
                  <w:i/>
                  <w:sz w:val="28"/>
                  <w:szCs w:val="28"/>
                  <w:lang w:val="en-US"/>
                </w:rPr>
              </m:ctrlPr>
            </m:fPr>
            <m:num>
              <m:r>
                <w:rPr>
                  <w:rFonts w:ascii="Cambria Math" w:hAnsiTheme="majorBidi" w:cstheme="majorBidi"/>
                  <w:sz w:val="28"/>
                  <w:szCs w:val="28"/>
                  <w:lang w:val="en-US"/>
                </w:rPr>
                <m:t>1</m:t>
              </m:r>
            </m:num>
            <m:den>
              <m:sSub>
                <m:sSubPr>
                  <m:ctrlPr>
                    <w:rPr>
                      <w:rFonts w:ascii="Cambria Math" w:hAnsiTheme="majorBidi" w:cstheme="majorBidi"/>
                      <w:i/>
                      <w:sz w:val="28"/>
                      <w:szCs w:val="28"/>
                      <w:lang w:val="en-US"/>
                    </w:rPr>
                  </m:ctrlPr>
                </m:sSubPr>
                <m:e>
                  <m:r>
                    <w:rPr>
                      <w:rFonts w:ascii="Cambria Math" w:hAnsi="Cambria Math" w:cstheme="majorBidi"/>
                      <w:sz w:val="28"/>
                      <w:szCs w:val="28"/>
                      <w:lang w:val="en-US"/>
                    </w:rPr>
                    <m:t>k</m:t>
                  </m:r>
                </m:e>
                <m:sub>
                  <m:r>
                    <w:rPr>
                      <w:rFonts w:ascii="Cambria Math" w:hAnsi="Cambria Math" w:cstheme="majorBidi"/>
                      <w:sz w:val="28"/>
                      <w:szCs w:val="28"/>
                      <w:lang w:val="en-US"/>
                    </w:rPr>
                    <m:t>i</m:t>
                  </m:r>
                </m:sub>
              </m:sSub>
            </m:den>
          </m:f>
          <m:nary>
            <m:naryPr>
              <m:chr m:val="∑"/>
              <m:limLoc m:val="undOvr"/>
              <m:supHide m:val="1"/>
              <m:ctrlPr>
                <w:rPr>
                  <w:rFonts w:ascii="Cambria Math" w:hAnsiTheme="majorBidi" w:cstheme="majorBidi"/>
                  <w:i/>
                  <w:sz w:val="28"/>
                  <w:szCs w:val="28"/>
                  <w:lang w:val="en-US"/>
                </w:rPr>
              </m:ctrlPr>
            </m:naryPr>
            <m:sub>
              <m:r>
                <w:rPr>
                  <w:rFonts w:ascii="Cambria Math" w:hAnsi="Cambria Math" w:cstheme="majorBidi"/>
                  <w:sz w:val="28"/>
                  <w:szCs w:val="28"/>
                  <w:lang w:val="en-US"/>
                </w:rPr>
                <m:t>j∈V</m:t>
              </m:r>
              <m:d>
                <m:dPr>
                  <m:ctrlPr>
                    <w:rPr>
                      <w:rFonts w:ascii="Cambria Math" w:hAnsiTheme="majorBidi" w:cstheme="majorBidi"/>
                      <w:i/>
                      <w:sz w:val="28"/>
                      <w:szCs w:val="28"/>
                      <w:lang w:val="en-US"/>
                    </w:rPr>
                  </m:ctrlPr>
                </m:dPr>
                <m:e>
                  <m:r>
                    <w:rPr>
                      <w:rFonts w:ascii="Cambria Math" w:hAnsi="Cambria Math" w:cstheme="majorBidi"/>
                      <w:sz w:val="28"/>
                      <w:szCs w:val="28"/>
                      <w:lang w:val="en-US"/>
                    </w:rPr>
                    <m:t>i</m:t>
                  </m:r>
                </m:e>
              </m:d>
            </m:sub>
            <m:sup/>
            <m:e>
              <m:sSub>
                <m:sSubPr>
                  <m:ctrlPr>
                    <w:rPr>
                      <w:rFonts w:ascii="Cambria Math" w:hAnsiTheme="majorBidi" w:cstheme="majorBidi"/>
                      <w:i/>
                      <w:sz w:val="28"/>
                      <w:szCs w:val="28"/>
                      <w:lang w:val="en-US"/>
                    </w:rPr>
                  </m:ctrlPr>
                </m:sSubPr>
                <m:e>
                  <m:r>
                    <w:rPr>
                      <w:rFonts w:ascii="Cambria Math" w:hAnsi="Cambria Math" w:cstheme="majorBidi"/>
                      <w:sz w:val="28"/>
                      <w:szCs w:val="28"/>
                      <w:lang w:val="en-US"/>
                    </w:rPr>
                    <m:t>k</m:t>
                  </m:r>
                </m:e>
                <m:sub>
                  <m:r>
                    <w:rPr>
                      <w:rFonts w:ascii="Cambria Math" w:hAnsi="Cambria Math" w:cstheme="majorBidi"/>
                      <w:sz w:val="28"/>
                      <w:szCs w:val="28"/>
                      <w:lang w:val="en-US"/>
                    </w:rPr>
                    <m:t>j</m:t>
                  </m:r>
                </m:sub>
              </m:sSub>
            </m:e>
          </m:nary>
        </m:oMath>
      </m:oMathPara>
    </w:p>
    <w:p w14:paraId="39F11526" w14:textId="77777777" w:rsidR="00691B12" w:rsidRPr="001D210A" w:rsidRDefault="001B6273" w:rsidP="000B2449">
      <w:pPr>
        <w:tabs>
          <w:tab w:val="left" w:pos="0"/>
        </w:tabs>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 xml:space="preserve">где </w:t>
      </w:r>
      <m:oMath>
        <m:r>
          <w:rPr>
            <w:rFonts w:ascii="Cambria Math" w:hAnsi="Cambria Math" w:cstheme="majorBidi"/>
            <w:sz w:val="28"/>
            <w:szCs w:val="28"/>
            <w:lang w:val="en-US"/>
          </w:rPr>
          <m:t>V</m:t>
        </m:r>
        <m:d>
          <m:dPr>
            <m:ctrlPr>
              <w:rPr>
                <w:rFonts w:ascii="Cambria Math" w:hAnsiTheme="majorBidi" w:cstheme="majorBidi"/>
                <w:i/>
                <w:sz w:val="28"/>
                <w:szCs w:val="28"/>
                <w:lang w:val="en-US"/>
              </w:rPr>
            </m:ctrlPr>
          </m:dPr>
          <m:e>
            <m:r>
              <w:rPr>
                <w:rFonts w:ascii="Cambria Math" w:hAnsi="Cambria Math" w:cstheme="majorBidi"/>
                <w:sz w:val="28"/>
                <w:szCs w:val="28"/>
                <w:lang w:val="en-US"/>
              </w:rPr>
              <m:t>i</m:t>
            </m:r>
          </m:e>
        </m:d>
        <m:r>
          <w:rPr>
            <w:rFonts w:asciiTheme="majorBidi" w:hAnsiTheme="majorBidi" w:cstheme="majorBidi"/>
            <w:sz w:val="28"/>
            <w:szCs w:val="28"/>
          </w:rPr>
          <m:t>-</m:t>
        </m:r>
        <m:r>
          <m:rPr>
            <m:sty m:val="p"/>
          </m:rPr>
          <w:rPr>
            <w:rFonts w:ascii="Cambria Math" w:hAnsiTheme="majorBidi" w:cstheme="majorBidi"/>
            <w:sz w:val="28"/>
            <w:szCs w:val="28"/>
          </w:rPr>
          <m:t>соседивершиныиз</m:t>
        </m:r>
        <m:r>
          <m:rPr>
            <m:sty m:val="p"/>
          </m:rPr>
          <w:rPr>
            <w:rFonts w:ascii="Cambria Math" w:hAnsiTheme="majorBidi" w:cstheme="majorBidi"/>
            <w:sz w:val="28"/>
            <w:szCs w:val="28"/>
          </w:rPr>
          <m:t xml:space="preserve"> (2)</m:t>
        </m:r>
      </m:oMath>
    </w:p>
    <w:p w14:paraId="70C530B0" w14:textId="77777777" w:rsidR="00691B12" w:rsidRPr="001D210A" w:rsidRDefault="00F261D7" w:rsidP="000B2449">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691B12" w:rsidRPr="001D210A">
        <w:rPr>
          <w:rFonts w:asciiTheme="majorBidi" w:hAnsiTheme="majorBidi" w:cstheme="majorBidi"/>
          <w:sz w:val="28"/>
          <w:szCs w:val="28"/>
        </w:rPr>
        <w:t xml:space="preserve">-Расстоянием между двумя точками называется наименьшее число ребер, необходимое чтобы пройти из точки </w:t>
      </w:r>
      <w:proofErr w:type="spellStart"/>
      <w:r w:rsidR="00691B12" w:rsidRPr="001D210A">
        <w:rPr>
          <w:rFonts w:asciiTheme="majorBidi" w:hAnsiTheme="majorBidi" w:cstheme="majorBidi"/>
          <w:sz w:val="28"/>
          <w:szCs w:val="28"/>
          <w:lang w:val="en-US"/>
        </w:rPr>
        <w:t>i</w:t>
      </w:r>
      <w:proofErr w:type="spellEnd"/>
      <w:r w:rsidR="00691B12" w:rsidRPr="001D210A">
        <w:rPr>
          <w:rFonts w:asciiTheme="majorBidi" w:hAnsiTheme="majorBidi" w:cstheme="majorBidi"/>
          <w:sz w:val="28"/>
          <w:szCs w:val="28"/>
        </w:rPr>
        <w:t xml:space="preserve"> в точку </w:t>
      </w:r>
      <w:r w:rsidR="00691B12" w:rsidRPr="001D210A">
        <w:rPr>
          <w:rFonts w:asciiTheme="majorBidi" w:hAnsiTheme="majorBidi" w:cstheme="majorBidi"/>
          <w:sz w:val="28"/>
          <w:szCs w:val="28"/>
          <w:lang w:val="en-US"/>
        </w:rPr>
        <w:t>j</w:t>
      </w:r>
      <w:r w:rsidR="00691B12" w:rsidRPr="001D210A">
        <w:rPr>
          <w:rFonts w:asciiTheme="majorBidi" w:hAnsiTheme="majorBidi" w:cstheme="majorBidi"/>
          <w:sz w:val="28"/>
          <w:szCs w:val="28"/>
        </w:rPr>
        <w:t>. В терминах матрицы смежности рассчитывается так</w:t>
      </w:r>
    </w:p>
    <w:p w14:paraId="57E9C0A1" w14:textId="77777777" w:rsidR="00691B12" w:rsidRPr="001D210A" w:rsidRDefault="00AF13F2" w:rsidP="000B2449">
      <w:pPr>
        <w:spacing w:line="360" w:lineRule="auto"/>
        <w:ind w:left="-284"/>
        <w:jc w:val="both"/>
        <w:rPr>
          <w:rFonts w:asciiTheme="majorBidi" w:hAnsiTheme="majorBidi" w:cstheme="majorBidi"/>
          <w:sz w:val="28"/>
          <w:szCs w:val="28"/>
          <w:lang w:val="en-US"/>
        </w:rPr>
      </w:pPr>
      <m:oMathPara>
        <m:oMath>
          <m:sSub>
            <m:sSubPr>
              <m:ctrlPr>
                <w:rPr>
                  <w:rFonts w:ascii="Cambria Math" w:hAnsiTheme="majorBidi" w:cstheme="majorBidi"/>
                  <w:i/>
                  <w:sz w:val="28"/>
                  <w:szCs w:val="28"/>
                  <w:lang w:val="en-US"/>
                </w:rPr>
              </m:ctrlPr>
            </m:sSubPr>
            <m:e>
              <m:r>
                <w:rPr>
                  <w:rFonts w:ascii="Cambria Math" w:hAnsi="Cambria Math" w:cstheme="majorBidi"/>
                  <w:sz w:val="28"/>
                  <w:szCs w:val="28"/>
                  <w:lang w:val="en-US"/>
                </w:rPr>
                <m:t>d</m:t>
              </m:r>
            </m:e>
            <m:sub>
              <m:r>
                <w:rPr>
                  <w:rFonts w:ascii="Cambria Math" w:hAnsi="Cambria Math" w:cstheme="majorBidi"/>
                  <w:sz w:val="28"/>
                  <w:szCs w:val="28"/>
                  <w:lang w:val="en-US"/>
                </w:rPr>
                <m:t>ij</m:t>
              </m:r>
            </m:sub>
          </m:sSub>
          <m:r>
            <w:rPr>
              <w:rFonts w:ascii="Cambria Math" w:hAnsiTheme="majorBidi" w:cstheme="majorBidi"/>
              <w:sz w:val="28"/>
              <w:szCs w:val="28"/>
              <w:lang w:val="en-US"/>
            </w:rPr>
            <m:t>=</m:t>
          </m:r>
          <m:func>
            <m:funcPr>
              <m:ctrlPr>
                <w:rPr>
                  <w:rFonts w:ascii="Cambria Math" w:hAnsiTheme="majorBidi" w:cstheme="majorBidi"/>
                  <w:i/>
                  <w:sz w:val="28"/>
                  <w:szCs w:val="28"/>
                  <w:lang w:val="en-US"/>
                </w:rPr>
              </m:ctrlPr>
            </m:funcPr>
            <m:fName>
              <m:r>
                <w:rPr>
                  <w:rFonts w:ascii="Cambria Math" w:hAnsi="Cambria Math" w:cstheme="majorBidi"/>
                  <w:sz w:val="28"/>
                  <w:szCs w:val="28"/>
                  <w:lang w:val="en-US"/>
                </w:rPr>
                <m:t>min</m:t>
              </m:r>
            </m:fName>
            <m:e>
              <m:d>
                <m:dPr>
                  <m:begChr m:val="["/>
                  <m:endChr m:val="]"/>
                  <m:ctrlPr>
                    <w:rPr>
                      <w:rFonts w:ascii="Cambria Math" w:hAnsiTheme="majorBidi" w:cstheme="majorBidi"/>
                      <w:i/>
                      <w:sz w:val="28"/>
                      <w:szCs w:val="28"/>
                      <w:lang w:val="en-US"/>
                    </w:rPr>
                  </m:ctrlPr>
                </m:dPr>
                <m:e>
                  <m:nary>
                    <m:naryPr>
                      <m:chr m:val="∑"/>
                      <m:limLoc m:val="undOvr"/>
                      <m:supHide m:val="1"/>
                      <m:ctrlPr>
                        <w:rPr>
                          <w:rFonts w:ascii="Cambria Math" w:hAnsiTheme="majorBidi" w:cstheme="majorBidi"/>
                          <w:i/>
                          <w:sz w:val="28"/>
                          <w:szCs w:val="28"/>
                          <w:lang w:val="en-US"/>
                        </w:rPr>
                      </m:ctrlPr>
                    </m:naryPr>
                    <m:sub>
                      <m:r>
                        <w:rPr>
                          <w:rFonts w:ascii="Cambria Math" w:hAnsi="Cambria Math" w:cstheme="majorBidi"/>
                          <w:sz w:val="28"/>
                          <w:szCs w:val="28"/>
                          <w:lang w:val="en-US"/>
                        </w:rPr>
                        <m:t>k</m:t>
                      </m:r>
                      <m:r>
                        <w:rPr>
                          <w:rFonts w:ascii="Cambria Math" w:hAnsiTheme="majorBidi" w:cstheme="majorBidi"/>
                          <w:sz w:val="28"/>
                          <w:szCs w:val="28"/>
                          <w:lang w:val="en-US"/>
                        </w:rPr>
                        <m:t>,</m:t>
                      </m:r>
                      <m:r>
                        <w:rPr>
                          <w:rFonts w:ascii="Cambria Math" w:hAnsi="Cambria Math" w:cstheme="majorBidi"/>
                          <w:sz w:val="28"/>
                          <w:szCs w:val="28"/>
                          <w:lang w:val="en-US"/>
                        </w:rPr>
                        <m:t>l∈</m:t>
                      </m:r>
                      <m:sSub>
                        <m:sSubPr>
                          <m:ctrlPr>
                            <w:rPr>
                              <w:rFonts w:ascii="Cambria Math" w:hAnsiTheme="majorBidi"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ij</m:t>
                          </m:r>
                        </m:sub>
                      </m:sSub>
                    </m:sub>
                    <m:sup/>
                    <m:e>
                      <m:sSub>
                        <m:sSubPr>
                          <m:ctrlPr>
                            <w:rPr>
                              <w:rFonts w:ascii="Cambria Math" w:hAnsiTheme="majorBidi"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kl</m:t>
                          </m:r>
                        </m:sub>
                      </m:sSub>
                    </m:e>
                  </m:nary>
                </m:e>
              </m:d>
            </m:e>
          </m:func>
        </m:oMath>
      </m:oMathPara>
    </w:p>
    <w:p w14:paraId="3D8FC185" w14:textId="77777777" w:rsidR="00691B12" w:rsidRPr="001D210A" w:rsidRDefault="00691B12" w:rsidP="000B2449">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jc w:val="both"/>
        <w:rPr>
          <w:rFonts w:asciiTheme="majorBidi" w:hAnsiTheme="majorBidi" w:cstheme="majorBidi"/>
          <w:sz w:val="28"/>
          <w:szCs w:val="28"/>
          <w:lang w:val="en-US"/>
        </w:rPr>
      </w:pPr>
    </w:p>
    <w:p w14:paraId="4EFFEDC6" w14:textId="77777777" w:rsidR="00691B12" w:rsidRPr="001D210A" w:rsidRDefault="00691B12" w:rsidP="000B2449">
      <w:pPr>
        <w:widowControl w:val="0"/>
        <w:numPr>
          <w:ilvl w:val="0"/>
          <w:numId w:val="2"/>
        </w:numPr>
        <w:tabs>
          <w:tab w:val="left" w:pos="20"/>
          <w:tab w:val="left" w:pos="167"/>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left="-284" w:hanging="147"/>
        <w:jc w:val="both"/>
        <w:rPr>
          <w:rFonts w:asciiTheme="majorBidi" w:hAnsiTheme="majorBidi" w:cstheme="majorBidi"/>
          <w:sz w:val="28"/>
          <w:szCs w:val="28"/>
        </w:rPr>
      </w:pPr>
      <w:r w:rsidRPr="001D210A">
        <w:rPr>
          <w:rFonts w:asciiTheme="majorBidi" w:hAnsiTheme="majorBidi" w:cstheme="majorBidi"/>
          <w:sz w:val="28"/>
          <w:szCs w:val="28"/>
        </w:rPr>
        <w:t>Диаметр графа определяется максимальным расстоянием между всеми парами вершин в графе.</w:t>
      </w:r>
    </w:p>
    <w:p w14:paraId="4B519255" w14:textId="263713C6" w:rsidR="0030398C" w:rsidRPr="001D210A" w:rsidRDefault="00F261D7" w:rsidP="000B244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Раскроем шире свойство ассоци</w:t>
      </w:r>
      <w:r w:rsidRPr="001D210A">
        <w:rPr>
          <w:rFonts w:asciiTheme="majorBidi" w:hAnsiTheme="majorBidi" w:cstheme="majorBidi"/>
          <w:sz w:val="28"/>
          <w:szCs w:val="28"/>
        </w:rPr>
        <w:t>ативности графа.</w:t>
      </w:r>
      <w:r w:rsidR="00EA231C">
        <w:rPr>
          <w:rFonts w:asciiTheme="majorBidi" w:hAnsiTheme="majorBidi" w:cstheme="majorBidi"/>
          <w:sz w:val="28"/>
          <w:szCs w:val="28"/>
        </w:rPr>
        <w:t xml:space="preserve"> </w:t>
      </w:r>
      <w:r w:rsidRPr="001D210A">
        <w:rPr>
          <w:rFonts w:asciiTheme="majorBidi" w:hAnsiTheme="majorBidi" w:cstheme="majorBidi"/>
          <w:sz w:val="28"/>
          <w:szCs w:val="28"/>
        </w:rPr>
        <w:t xml:space="preserve">Оно показывает </w:t>
      </w:r>
      <w:r w:rsidR="0030398C" w:rsidRPr="001D210A">
        <w:rPr>
          <w:rFonts w:asciiTheme="majorBidi" w:hAnsiTheme="majorBidi" w:cstheme="majorBidi"/>
          <w:sz w:val="28"/>
          <w:szCs w:val="28"/>
        </w:rPr>
        <w:t>наличие в сети тенденции к св</w:t>
      </w:r>
      <w:r w:rsidR="00FC4320" w:rsidRPr="001D210A">
        <w:rPr>
          <w:rFonts w:asciiTheme="majorBidi" w:hAnsiTheme="majorBidi" w:cstheme="majorBidi"/>
          <w:sz w:val="28"/>
          <w:szCs w:val="28"/>
        </w:rPr>
        <w:t>я</w:t>
      </w:r>
      <w:r w:rsidR="0030398C" w:rsidRPr="001D210A">
        <w:rPr>
          <w:rFonts w:asciiTheme="majorBidi" w:hAnsiTheme="majorBidi" w:cstheme="majorBidi"/>
          <w:sz w:val="28"/>
          <w:szCs w:val="28"/>
        </w:rPr>
        <w:t>зи точек графа с подобным</w:t>
      </w:r>
      <w:r w:rsidR="00FC4320" w:rsidRPr="001D210A">
        <w:rPr>
          <w:rFonts w:asciiTheme="majorBidi" w:hAnsiTheme="majorBidi" w:cstheme="majorBidi"/>
          <w:sz w:val="28"/>
          <w:szCs w:val="28"/>
        </w:rPr>
        <w:t>и</w:t>
      </w:r>
      <w:r w:rsidR="0030398C" w:rsidRPr="001D210A">
        <w:rPr>
          <w:rFonts w:asciiTheme="majorBidi" w:hAnsiTheme="majorBidi" w:cstheme="majorBidi"/>
          <w:sz w:val="28"/>
          <w:szCs w:val="28"/>
        </w:rPr>
        <w:t xml:space="preserve"> себе по каким-то параметрам, чаще всего такими параметрами служит степень вершин.</w:t>
      </w:r>
    </w:p>
    <w:p w14:paraId="136792B6" w14:textId="07DC932B" w:rsidR="0030398C" w:rsidRPr="001D210A" w:rsidRDefault="00F261D7" w:rsidP="000B244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Добавление этой характеристики в модель какой-либо сети приводит к более приближенному к реальности описанию поведения агентов моделируемой сети.</w:t>
      </w:r>
      <w:r w:rsidR="00EA231C">
        <w:rPr>
          <w:rFonts w:asciiTheme="majorBidi" w:hAnsiTheme="majorBidi" w:cstheme="majorBidi"/>
          <w:sz w:val="28"/>
          <w:szCs w:val="28"/>
        </w:rPr>
        <w:t xml:space="preserve"> </w:t>
      </w:r>
      <w:r w:rsidR="0030398C" w:rsidRPr="001D210A">
        <w:rPr>
          <w:rFonts w:asciiTheme="majorBidi" w:hAnsiTheme="majorBidi" w:cstheme="majorBidi"/>
          <w:sz w:val="28"/>
          <w:szCs w:val="28"/>
        </w:rPr>
        <w:t>Так, в социальных сетях точки с наибольшим числом связей имеют тенденцию связываться также с точками с высокими степенями.</w:t>
      </w:r>
      <w:r w:rsidR="00EA231C">
        <w:rPr>
          <w:rFonts w:asciiTheme="majorBidi" w:hAnsiTheme="majorBidi" w:cstheme="majorBidi"/>
          <w:sz w:val="28"/>
          <w:szCs w:val="28"/>
        </w:rPr>
        <w:t xml:space="preserve"> </w:t>
      </w:r>
      <w:r w:rsidR="0030398C" w:rsidRPr="001D210A">
        <w:rPr>
          <w:rFonts w:asciiTheme="majorBidi" w:hAnsiTheme="majorBidi" w:cstheme="majorBidi"/>
          <w:sz w:val="28"/>
          <w:szCs w:val="28"/>
        </w:rPr>
        <w:t xml:space="preserve">С другой стороны, технологичные или биологические сети выказывают </w:t>
      </w:r>
      <w:proofErr w:type="spellStart"/>
      <w:r w:rsidR="0030398C" w:rsidRPr="001D210A">
        <w:rPr>
          <w:rFonts w:asciiTheme="majorBidi" w:hAnsiTheme="majorBidi" w:cstheme="majorBidi"/>
          <w:sz w:val="28"/>
          <w:szCs w:val="28"/>
        </w:rPr>
        <w:t>дисассоциативность</w:t>
      </w:r>
      <w:proofErr w:type="spellEnd"/>
      <w:r w:rsidR="0030398C" w:rsidRPr="001D210A">
        <w:rPr>
          <w:rFonts w:asciiTheme="majorBidi" w:hAnsiTheme="majorBidi" w:cstheme="majorBidi"/>
          <w:sz w:val="28"/>
          <w:szCs w:val="28"/>
        </w:rPr>
        <w:t>, когда точки с высокими степенями связываются со слабо связанными точками.</w:t>
      </w:r>
      <w:r w:rsidR="00EA231C">
        <w:rPr>
          <w:rFonts w:asciiTheme="majorBidi" w:hAnsiTheme="majorBidi" w:cstheme="majorBidi"/>
          <w:sz w:val="28"/>
          <w:szCs w:val="28"/>
        </w:rPr>
        <w:t xml:space="preserve"> </w:t>
      </w:r>
      <w:r w:rsidR="0030398C" w:rsidRPr="001D210A">
        <w:rPr>
          <w:rFonts w:asciiTheme="majorBidi" w:hAnsiTheme="majorBidi" w:cstheme="majorBidi"/>
          <w:sz w:val="28"/>
          <w:szCs w:val="28"/>
        </w:rPr>
        <w:t>Количественное выражение описываемой характеристики выражает коэффициент ассоциативности.</w:t>
      </w:r>
    </w:p>
    <w:p w14:paraId="0773FCB4" w14:textId="58D42594" w:rsidR="0030398C" w:rsidRPr="001D210A" w:rsidRDefault="00F261D7" w:rsidP="000B244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Автор семин</w:t>
      </w:r>
      <w:r w:rsidR="00EA231C">
        <w:rPr>
          <w:rFonts w:asciiTheme="majorBidi" w:hAnsiTheme="majorBidi" w:cstheme="majorBidi"/>
          <w:sz w:val="28"/>
          <w:szCs w:val="28"/>
        </w:rPr>
        <w:t>ара ЕЦБ</w:t>
      </w:r>
      <w:r w:rsidR="0030398C" w:rsidRPr="001D210A">
        <w:rPr>
          <w:rFonts w:asciiTheme="majorBidi" w:hAnsiTheme="majorBidi" w:cstheme="majorBidi"/>
          <w:sz w:val="28"/>
          <w:szCs w:val="28"/>
        </w:rPr>
        <w:t xml:space="preserve">, проведенного в 2009 году, еще раз подчеркнул насколько важно принимать во внимание связи между агентами в финансовой </w:t>
      </w:r>
      <w:r w:rsidR="0030398C" w:rsidRPr="001D210A">
        <w:rPr>
          <w:rFonts w:asciiTheme="majorBidi" w:hAnsiTheme="majorBidi" w:cstheme="majorBidi"/>
          <w:sz w:val="28"/>
          <w:szCs w:val="28"/>
        </w:rPr>
        <w:lastRenderedPageBreak/>
        <w:t xml:space="preserve">сети. Во время разгара кризиса 2008 года мы стали свидетелями того, как крах или серьезные финансовые проблемы одного института очень быстро перекидываются на всю финансовую систему. Сетевая теория позволяет оценить системные риски, которые несет в себе сеть агентов с определенными параметрами, посредством анализа того, насколько система останется устойчива при распространении шока, а также определения ключевых каналов и </w:t>
      </w:r>
      <w:proofErr w:type="spellStart"/>
      <w:r w:rsidR="0030398C" w:rsidRPr="001D210A">
        <w:rPr>
          <w:rFonts w:asciiTheme="majorBidi" w:hAnsiTheme="majorBidi" w:cstheme="majorBidi"/>
          <w:sz w:val="28"/>
          <w:szCs w:val="28"/>
        </w:rPr>
        <w:t>тригеров</w:t>
      </w:r>
      <w:proofErr w:type="spellEnd"/>
      <w:r w:rsidR="0030398C" w:rsidRPr="001D210A">
        <w:rPr>
          <w:rFonts w:asciiTheme="majorBidi" w:hAnsiTheme="majorBidi" w:cstheme="majorBidi"/>
          <w:sz w:val="28"/>
          <w:szCs w:val="28"/>
        </w:rPr>
        <w:t xml:space="preserve"> распространения шока.</w:t>
      </w:r>
    </w:p>
    <w:p w14:paraId="07B23BCB" w14:textId="77777777" w:rsidR="0030398C" w:rsidRPr="001D210A" w:rsidRDefault="00F261D7" w:rsidP="000B244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Влияние прямых и косвенных связей, а также динамика распространения шоков между финансовыми институтами, рынками и инфраструктурами могут в значительной мере быть объяснены характеристиками графа</w:t>
      </w:r>
      <w:r w:rsidR="00FC4320" w:rsidRPr="001D210A">
        <w:rPr>
          <w:rFonts w:asciiTheme="majorBidi" w:hAnsiTheme="majorBidi" w:cstheme="majorBidi"/>
          <w:sz w:val="28"/>
          <w:szCs w:val="28"/>
        </w:rPr>
        <w:t xml:space="preserve">, описанными </w:t>
      </w:r>
      <w:r w:rsidR="005D6B08" w:rsidRPr="001D210A">
        <w:rPr>
          <w:rFonts w:asciiTheme="majorBidi" w:hAnsiTheme="majorBidi" w:cstheme="majorBidi"/>
          <w:sz w:val="28"/>
          <w:szCs w:val="28"/>
        </w:rPr>
        <w:t xml:space="preserve">выше </w:t>
      </w:r>
      <w:r w:rsidR="00FC4320" w:rsidRPr="001D210A">
        <w:rPr>
          <w:rFonts w:asciiTheme="majorBidi" w:hAnsiTheme="majorBidi" w:cstheme="majorBidi"/>
          <w:sz w:val="28"/>
          <w:szCs w:val="28"/>
        </w:rPr>
        <w:t>в данной главе.</w:t>
      </w:r>
    </w:p>
    <w:p w14:paraId="5BAC8946" w14:textId="77777777" w:rsidR="000046A9" w:rsidRPr="00CF4772" w:rsidRDefault="000046A9" w:rsidP="000046A9">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jc w:val="both"/>
        <w:rPr>
          <w:rFonts w:asciiTheme="majorBidi" w:hAnsiTheme="majorBidi" w:cstheme="majorBidi"/>
          <w:sz w:val="28"/>
          <w:szCs w:val="28"/>
        </w:rPr>
      </w:pPr>
    </w:p>
    <w:p w14:paraId="051B3AEB" w14:textId="5DB28C62" w:rsidR="00A21BED" w:rsidRDefault="005D6B08" w:rsidP="000B2449">
      <w:pPr>
        <w:pStyle w:val="Heading2"/>
        <w:ind w:left="-284"/>
        <w:rPr>
          <w:szCs w:val="28"/>
        </w:rPr>
      </w:pPr>
      <w:bookmarkStart w:id="2" w:name="_Toc356855435"/>
      <w:r w:rsidRPr="001D210A">
        <w:rPr>
          <w:szCs w:val="28"/>
        </w:rPr>
        <w:t>1.2</w:t>
      </w:r>
      <w:r w:rsidR="00EA231C">
        <w:rPr>
          <w:szCs w:val="28"/>
        </w:rPr>
        <w:t xml:space="preserve"> </w:t>
      </w:r>
      <w:r w:rsidR="005545BF" w:rsidRPr="001D210A">
        <w:rPr>
          <w:szCs w:val="28"/>
        </w:rPr>
        <w:t>Определение</w:t>
      </w:r>
      <w:r w:rsidR="00691B12" w:rsidRPr="001D210A">
        <w:rPr>
          <w:szCs w:val="28"/>
        </w:rPr>
        <w:t xml:space="preserve"> сети взаимосвязанных агент</w:t>
      </w:r>
      <w:r w:rsidR="005545BF" w:rsidRPr="001D210A">
        <w:rPr>
          <w:szCs w:val="28"/>
        </w:rPr>
        <w:t>ов</w:t>
      </w:r>
      <w:bookmarkEnd w:id="2"/>
    </w:p>
    <w:p w14:paraId="00AFFFD9" w14:textId="77777777" w:rsidR="000046A9" w:rsidRDefault="000046A9" w:rsidP="000046A9"/>
    <w:p w14:paraId="7AF6DD54" w14:textId="77777777" w:rsidR="000046A9" w:rsidRPr="000046A9" w:rsidRDefault="000046A9" w:rsidP="000046A9"/>
    <w:p w14:paraId="6B95D3E1" w14:textId="25763AD2" w:rsidR="0030398C" w:rsidRPr="001D210A" w:rsidRDefault="00F261D7"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Рассмотрим определения сети в широком смысле (банковские сети, финансовые), встречающиеся в литературе.</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 xml:space="preserve">Одни из </w:t>
      </w:r>
      <w:r w:rsidR="005D6B08" w:rsidRPr="001D210A">
        <w:rPr>
          <w:rFonts w:asciiTheme="majorBidi" w:hAnsiTheme="majorBidi" w:cstheme="majorBidi"/>
          <w:sz w:val="28"/>
          <w:szCs w:val="28"/>
        </w:rPr>
        <w:t>определений</w:t>
      </w:r>
      <w:r w:rsidR="0030398C" w:rsidRPr="001D210A">
        <w:rPr>
          <w:rFonts w:asciiTheme="majorBidi" w:hAnsiTheme="majorBidi" w:cstheme="majorBidi"/>
          <w:sz w:val="28"/>
          <w:szCs w:val="28"/>
        </w:rPr>
        <w:t xml:space="preserve"> указывают на структуру сети, ее топологию, другие </w:t>
      </w:r>
      <w:r w:rsidR="005D6B08" w:rsidRPr="001D210A">
        <w:rPr>
          <w:rFonts w:asciiTheme="majorBidi" w:hAnsiTheme="majorBidi" w:cstheme="majorBidi"/>
          <w:sz w:val="28"/>
          <w:szCs w:val="28"/>
        </w:rPr>
        <w:t>же</w:t>
      </w:r>
      <w:r w:rsidR="0030398C" w:rsidRPr="001D210A">
        <w:rPr>
          <w:rFonts w:asciiTheme="majorBidi" w:hAnsiTheme="majorBidi" w:cstheme="majorBidi"/>
          <w:sz w:val="28"/>
          <w:szCs w:val="28"/>
        </w:rPr>
        <w:t xml:space="preserve"> подчеркивают характер протека</w:t>
      </w:r>
      <w:r w:rsidR="005D6B08" w:rsidRPr="001D210A">
        <w:rPr>
          <w:rFonts w:asciiTheme="majorBidi" w:hAnsiTheme="majorBidi" w:cstheme="majorBidi"/>
          <w:sz w:val="28"/>
          <w:szCs w:val="28"/>
        </w:rPr>
        <w:t>ющих в этих сетях процессов.</w:t>
      </w:r>
      <w:r w:rsidR="00562C4C">
        <w:rPr>
          <w:rFonts w:asciiTheme="majorBidi" w:hAnsiTheme="majorBidi" w:cstheme="majorBidi"/>
          <w:sz w:val="28"/>
          <w:szCs w:val="28"/>
        </w:rPr>
        <w:t xml:space="preserve"> </w:t>
      </w:r>
      <w:r w:rsidR="005D6B08" w:rsidRPr="001D210A">
        <w:rPr>
          <w:rFonts w:asciiTheme="majorBidi" w:hAnsiTheme="majorBidi" w:cstheme="majorBidi"/>
          <w:sz w:val="28"/>
          <w:szCs w:val="28"/>
        </w:rPr>
        <w:t>О</w:t>
      </w:r>
      <w:r w:rsidR="0030398C" w:rsidRPr="001D210A">
        <w:rPr>
          <w:rFonts w:asciiTheme="majorBidi" w:hAnsiTheme="majorBidi" w:cstheme="majorBidi"/>
          <w:sz w:val="28"/>
          <w:szCs w:val="28"/>
        </w:rPr>
        <w:t xml:space="preserve">пределим, какого из </w:t>
      </w:r>
      <w:r w:rsidR="005D6B08" w:rsidRPr="001D210A">
        <w:rPr>
          <w:rFonts w:asciiTheme="majorBidi" w:hAnsiTheme="majorBidi" w:cstheme="majorBidi"/>
          <w:sz w:val="28"/>
          <w:szCs w:val="28"/>
        </w:rPr>
        <w:t>подходов</w:t>
      </w:r>
      <w:r w:rsidR="0030398C" w:rsidRPr="001D210A">
        <w:rPr>
          <w:rFonts w:asciiTheme="majorBidi" w:hAnsiTheme="majorBidi" w:cstheme="majorBidi"/>
          <w:sz w:val="28"/>
          <w:szCs w:val="28"/>
        </w:rPr>
        <w:t xml:space="preserve"> мы будем придерживаться в данной работе.</w:t>
      </w:r>
    </w:p>
    <w:p w14:paraId="6DEE478F" w14:textId="77777777" w:rsidR="004A3465" w:rsidRPr="001D210A" w:rsidRDefault="00723005" w:rsidP="000B2449">
      <w:pPr>
        <w:pStyle w:val="ListParagraph"/>
        <w:widowControl w:val="0"/>
        <w:numPr>
          <w:ilvl w:val="0"/>
          <w:numId w:val="5"/>
        </w:numPr>
        <w:autoSpaceDE w:val="0"/>
        <w:autoSpaceDN w:val="0"/>
        <w:adjustRightInd w:val="0"/>
        <w:spacing w:after="240" w:line="360" w:lineRule="auto"/>
        <w:ind w:left="-284"/>
        <w:jc w:val="both"/>
        <w:rPr>
          <w:rFonts w:asciiTheme="majorBidi" w:hAnsiTheme="majorBidi" w:cstheme="majorBidi"/>
          <w:bCs/>
          <w:sz w:val="28"/>
          <w:szCs w:val="28"/>
        </w:rPr>
      </w:pPr>
      <w:r w:rsidRPr="001D210A">
        <w:rPr>
          <w:rFonts w:asciiTheme="majorBidi" w:hAnsiTheme="majorBidi" w:cstheme="majorBidi"/>
          <w:bCs/>
          <w:sz w:val="28"/>
          <w:szCs w:val="28"/>
        </w:rPr>
        <w:t>«Сети взаимосвязанных агентов предста</w:t>
      </w:r>
      <w:r w:rsidR="001D210A" w:rsidRPr="001D210A">
        <w:rPr>
          <w:rFonts w:asciiTheme="majorBidi" w:hAnsiTheme="majorBidi" w:cstheme="majorBidi"/>
          <w:bCs/>
          <w:sz w:val="28"/>
          <w:szCs w:val="28"/>
        </w:rPr>
        <w:t>вляют собой совокупность устойчивых множественных связей</w:t>
      </w:r>
      <w:r w:rsidRPr="001D210A">
        <w:rPr>
          <w:rFonts w:asciiTheme="majorBidi" w:hAnsiTheme="majorBidi" w:cstheme="majorBidi"/>
          <w:bCs/>
          <w:sz w:val="28"/>
          <w:szCs w:val="28"/>
        </w:rPr>
        <w:t xml:space="preserve"> между формально независимыми участниками рынка»</w:t>
      </w:r>
      <w:r w:rsidR="004A3465" w:rsidRPr="001D210A">
        <w:rPr>
          <w:rStyle w:val="FootnoteReference"/>
          <w:rFonts w:asciiTheme="majorBidi" w:hAnsiTheme="majorBidi" w:cstheme="majorBidi"/>
          <w:bCs/>
          <w:sz w:val="28"/>
          <w:szCs w:val="28"/>
          <w:lang w:val="en-US"/>
        </w:rPr>
        <w:footnoteReference w:id="2"/>
      </w:r>
      <w:r w:rsidRPr="001D210A">
        <w:rPr>
          <w:rFonts w:asciiTheme="majorBidi" w:hAnsiTheme="majorBidi" w:cstheme="majorBidi"/>
          <w:bCs/>
          <w:sz w:val="28"/>
          <w:szCs w:val="28"/>
        </w:rPr>
        <w:t xml:space="preserve">. </w:t>
      </w:r>
    </w:p>
    <w:p w14:paraId="693C3DA5" w14:textId="06731DDF" w:rsidR="0030398C" w:rsidRPr="001D210A" w:rsidRDefault="00457509"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Причем важно отметить, что каждый игрок, как правило, включен сразу</w:t>
      </w:r>
      <w:r w:rsidR="001D210A" w:rsidRPr="001D210A">
        <w:rPr>
          <w:rFonts w:asciiTheme="majorBidi" w:hAnsiTheme="majorBidi" w:cstheme="majorBidi"/>
          <w:sz w:val="28"/>
          <w:szCs w:val="28"/>
        </w:rPr>
        <w:t xml:space="preserve"> в несколько разного рода сетей</w:t>
      </w:r>
      <w:r w:rsidR="0030398C" w:rsidRPr="001D210A">
        <w:rPr>
          <w:rFonts w:asciiTheme="majorBidi" w:hAnsiTheme="majorBidi" w:cstheme="majorBidi"/>
          <w:sz w:val="28"/>
          <w:szCs w:val="28"/>
        </w:rPr>
        <w:t>, переплетение которых и создает пространство взаимосвязанных рынков.</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И мотивы поведения агентов, включенных в одну сеть будут очевидны для понимания в рамках этой сети.</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 xml:space="preserve">Однако, включение его же в </w:t>
      </w:r>
      <w:r w:rsidR="0030398C" w:rsidRPr="001D210A">
        <w:rPr>
          <w:rFonts w:asciiTheme="majorBidi" w:hAnsiTheme="majorBidi" w:cstheme="majorBidi"/>
          <w:sz w:val="28"/>
          <w:szCs w:val="28"/>
        </w:rPr>
        <w:lastRenderedPageBreak/>
        <w:t>другую сеть повлечет за собой усложнение ее анализа, ведь поведение этого агента (формирующееся под влиянием сигналов из обоих сетей одновременно) в равной степени окажет влияние и на другую сеть, внутри которой объяснить причины и мотивы такого поведения будет крайне сложным, а зачастую и просто невозможным.</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Для анализа стоит выбрать определенную сеть как объект изучения, не упрощая (не сужая круг характеристик, определяемый в рамках этой сети), но и не усложняя (не включая параметры агентов или связей, определяемые в еще одной сети, участниками которой будут те же самые агенты).</w:t>
      </w:r>
    </w:p>
    <w:p w14:paraId="4715D728" w14:textId="77777777" w:rsidR="00A21BED" w:rsidRPr="001D210A" w:rsidRDefault="00A21BED" w:rsidP="000B2449">
      <w:pPr>
        <w:pStyle w:val="ListParagraph"/>
        <w:widowControl w:val="0"/>
        <w:numPr>
          <w:ilvl w:val="0"/>
          <w:numId w:val="4"/>
        </w:numPr>
        <w:autoSpaceDE w:val="0"/>
        <w:autoSpaceDN w:val="0"/>
        <w:adjustRightInd w:val="0"/>
        <w:spacing w:after="240"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“Финансовая сеть — это технологическая среда поддержки операций со специально оформ</w:t>
      </w:r>
      <w:r w:rsidR="0066273B" w:rsidRPr="001D210A">
        <w:rPr>
          <w:rFonts w:asciiTheme="majorBidi" w:hAnsiTheme="majorBidi" w:cstheme="majorBidi"/>
          <w:sz w:val="28"/>
          <w:szCs w:val="28"/>
        </w:rPr>
        <w:t>ленными правами собственности.”</w:t>
      </w:r>
      <w:r w:rsidR="00332A5E" w:rsidRPr="001D210A">
        <w:rPr>
          <w:rStyle w:val="FootnoteReference"/>
          <w:rFonts w:asciiTheme="majorBidi" w:hAnsiTheme="majorBidi" w:cstheme="majorBidi"/>
          <w:sz w:val="28"/>
          <w:szCs w:val="28"/>
          <w:lang w:val="en-US"/>
        </w:rPr>
        <w:footnoteReference w:id="3"/>
      </w:r>
    </w:p>
    <w:p w14:paraId="2BEBE8CF" w14:textId="77777777" w:rsidR="0030398C" w:rsidRPr="001D210A" w:rsidRDefault="00457509"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Данное определение характеризует иную, но не менее важную сторону сети как платформы передачи собственности на ресурсы.</w:t>
      </w:r>
    </w:p>
    <w:p w14:paraId="144F076C" w14:textId="094DAD09" w:rsidR="0030398C" w:rsidRPr="001D210A" w:rsidRDefault="00457509"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Сетью можно считать любую структуру со множеством взаимодействующих автономных агентов.</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Наиболее интересными для исследования в данной работе являются сети финансового рынка, такие как сети кредитных связей между банками и фирмами; межбанковский рынок заемного капитала; денежные потоки между странами в виде прямых или портфельных инвестиций.</w:t>
      </w:r>
    </w:p>
    <w:p w14:paraId="36DC72E2" w14:textId="47BB980E" w:rsidR="0030398C" w:rsidRPr="001D210A" w:rsidRDefault="00457509" w:rsidP="000B244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 xml:space="preserve">При возникновении финансовых связей (или же связей другого рода) между игроками образуется </w:t>
      </w:r>
      <w:r w:rsidR="00BF0B13" w:rsidRPr="001D210A">
        <w:rPr>
          <w:rFonts w:asciiTheme="majorBidi" w:hAnsiTheme="majorBidi" w:cstheme="majorBidi"/>
          <w:sz w:val="28"/>
          <w:szCs w:val="28"/>
        </w:rPr>
        <w:t>взаимозависимость</w:t>
      </w:r>
      <w:r w:rsidR="0030398C" w:rsidRPr="001D210A">
        <w:rPr>
          <w:rFonts w:asciiTheme="majorBidi" w:hAnsiTheme="majorBidi" w:cstheme="majorBidi"/>
          <w:sz w:val="28"/>
          <w:szCs w:val="28"/>
        </w:rPr>
        <w:t>, где действия каждого участника рынка приводят к некоторым изменениям параметров всей сетевой структуры в целом.</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 xml:space="preserve">Существует ряд определяющих поведение агентов факторов, среди которых индивидуальные цели, зависящие как от внутренней так и от внешней </w:t>
      </w:r>
      <w:r w:rsidR="0030398C" w:rsidRPr="001D210A">
        <w:rPr>
          <w:rFonts w:asciiTheme="majorBidi" w:hAnsiTheme="majorBidi" w:cstheme="majorBidi"/>
          <w:sz w:val="28"/>
          <w:szCs w:val="28"/>
        </w:rPr>
        <w:lastRenderedPageBreak/>
        <w:t>ситуации приоритеты.</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Исходя из этих факторов каждый агент придерживается определенной, свойственной только ему модели поведения.</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 xml:space="preserve">С этой точки зрения действия </w:t>
      </w:r>
      <w:proofErr w:type="spellStart"/>
      <w:r w:rsidR="0030398C" w:rsidRPr="001D210A">
        <w:rPr>
          <w:rFonts w:asciiTheme="majorBidi" w:hAnsiTheme="majorBidi" w:cstheme="majorBidi"/>
          <w:sz w:val="28"/>
          <w:szCs w:val="28"/>
        </w:rPr>
        <w:t>агетов</w:t>
      </w:r>
      <w:proofErr w:type="spellEnd"/>
      <w:r w:rsidR="0030398C" w:rsidRPr="001D210A">
        <w:rPr>
          <w:rFonts w:asciiTheme="majorBidi" w:hAnsiTheme="majorBidi" w:cstheme="majorBidi"/>
          <w:sz w:val="28"/>
          <w:szCs w:val="28"/>
        </w:rPr>
        <w:t xml:space="preserve"> любой взаимосвязанной цепи можно считать независимыми.</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 xml:space="preserve">Однако являясь частью единой структуры уже свершившееся, обусловленное автономными причинами действие одного из участников сети определенным образом скажется как на состоянии всей сети в целом, так и на положении </w:t>
      </w:r>
      <w:proofErr w:type="spellStart"/>
      <w:r w:rsidR="0030398C" w:rsidRPr="001D210A">
        <w:rPr>
          <w:rFonts w:asciiTheme="majorBidi" w:hAnsiTheme="majorBidi" w:cstheme="majorBidi"/>
          <w:sz w:val="28"/>
          <w:szCs w:val="28"/>
        </w:rPr>
        <w:t>кадого</w:t>
      </w:r>
      <w:proofErr w:type="spellEnd"/>
      <w:r w:rsidR="0030398C" w:rsidRPr="001D210A">
        <w:rPr>
          <w:rFonts w:asciiTheme="majorBidi" w:hAnsiTheme="majorBidi" w:cstheme="majorBidi"/>
          <w:sz w:val="28"/>
          <w:szCs w:val="28"/>
        </w:rPr>
        <w:t xml:space="preserve"> из оставшихся участников.</w:t>
      </w:r>
    </w:p>
    <w:p w14:paraId="423007DE" w14:textId="02C526CF" w:rsidR="00691B12" w:rsidRPr="001D210A" w:rsidRDefault="00F261D7" w:rsidP="000B244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Связанность агентов может заключается в том, что их деятельность координируется во времени (например, при рассмотрении суммарных денежных потоков между банками или портфельных или прямых иностранных инвестиций между странами за определенный период времени).</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Основной же критерий взаимосвязанности - передача участниками сети неких ресурсов. Под ресурсами при рассмотрении разных типов сетей может подразумеваться разное: как уже было упомянуто, денежные потоки между банками при анализе финансовой структуры, обмен сообщениями между зарегистрированными пользователями в социальной сети, длина путей сообщения между городами или длина дорог между домами при оценке транспортных связей.</w:t>
      </w:r>
    </w:p>
    <w:p w14:paraId="47AA993A" w14:textId="77777777" w:rsidR="00BF0B13" w:rsidRPr="001D210A" w:rsidRDefault="00BF0B13" w:rsidP="000B244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p>
    <w:p w14:paraId="76C52E25" w14:textId="606E7EE1" w:rsidR="00691B12" w:rsidRPr="001D210A" w:rsidRDefault="00BF0B13" w:rsidP="000B2449">
      <w:pPr>
        <w:pStyle w:val="Heading2"/>
        <w:ind w:left="-284"/>
        <w:rPr>
          <w:szCs w:val="28"/>
        </w:rPr>
      </w:pPr>
      <w:bookmarkStart w:id="3" w:name="_Toc356855436"/>
      <w:r w:rsidRPr="00CF4772">
        <w:rPr>
          <w:szCs w:val="28"/>
        </w:rPr>
        <w:t>1.3</w:t>
      </w:r>
      <w:r w:rsidR="00562C4C">
        <w:rPr>
          <w:szCs w:val="28"/>
        </w:rPr>
        <w:t xml:space="preserve"> </w:t>
      </w:r>
      <w:proofErr w:type="spellStart"/>
      <w:r w:rsidR="00691B12" w:rsidRPr="00CF4772">
        <w:rPr>
          <w:szCs w:val="28"/>
        </w:rPr>
        <w:t>Системныериски</w:t>
      </w:r>
      <w:bookmarkEnd w:id="3"/>
      <w:proofErr w:type="spellEnd"/>
    </w:p>
    <w:p w14:paraId="058826C0" w14:textId="77777777" w:rsidR="001D210A" w:rsidRPr="001D210A" w:rsidRDefault="001D210A" w:rsidP="001D210A">
      <w:pPr>
        <w:rPr>
          <w:rFonts w:asciiTheme="majorBidi" w:hAnsiTheme="majorBidi" w:cstheme="majorBidi"/>
          <w:sz w:val="28"/>
          <w:szCs w:val="28"/>
        </w:rPr>
      </w:pPr>
    </w:p>
    <w:p w14:paraId="5343370A" w14:textId="0A0679FA" w:rsidR="0030398C" w:rsidRPr="001D210A" w:rsidRDefault="00457509"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CF4772">
        <w:rPr>
          <w:rFonts w:asciiTheme="majorBidi" w:hAnsiTheme="majorBidi" w:cstheme="majorBidi"/>
          <w:sz w:val="28"/>
          <w:szCs w:val="28"/>
        </w:rPr>
        <w:tab/>
      </w:r>
      <w:r w:rsidR="0030398C" w:rsidRPr="001D210A">
        <w:rPr>
          <w:rFonts w:asciiTheme="majorBidi" w:hAnsiTheme="majorBidi" w:cstheme="majorBidi"/>
          <w:sz w:val="28"/>
          <w:szCs w:val="28"/>
        </w:rPr>
        <w:t>Существует несколько видов риска.</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Все риски принято подразделять на системные и несистемные в зависимости от того, насколько широкий круг участников рынка подвергается опасности их воздействия при реализации определяемого этим риском события.</w:t>
      </w:r>
    </w:p>
    <w:p w14:paraId="54A369AD" w14:textId="5A95E830" w:rsidR="0030398C" w:rsidRPr="001D210A" w:rsidRDefault="00457509"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 xml:space="preserve">Системный риск финансовой системы можно определить как существование вероятности того, что вся финансовая система перестанет функционировать должным образом после локального, не затрагивающего на </w:t>
      </w:r>
      <w:r w:rsidR="0030398C" w:rsidRPr="001D210A">
        <w:rPr>
          <w:rFonts w:asciiTheme="majorBidi" w:hAnsiTheme="majorBidi" w:cstheme="majorBidi"/>
          <w:sz w:val="28"/>
          <w:szCs w:val="28"/>
        </w:rPr>
        <w:lastRenderedPageBreak/>
        <w:t>самом начальном этапе всей системы, шока.</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При возникновении финансовых затруднений у одного из участников финансовых расчетов или рынка в целом, его неплатежеспособность вызовет неспособность выполнить свои обязательства и его контрагентов. Началом периода нестабильности будет служить нарушение своевременности расчетов участников финансовых сделок, а дальше этот шок может распространиться в производственные сектора экономики, снизить уровень экономической активности  и даже перекинуться на государства-партнеры. Сила и глубина, следующая за шоком трудно поддается измерению или прогнозированию, свидетелями чего мир стал во время кризиса 2008 года.</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Целью данной работы является внесение вклада в изучение природы распространения рисков среди взаимосвязанных агентов.</w:t>
      </w:r>
    </w:p>
    <w:p w14:paraId="1C19F308" w14:textId="77777777" w:rsidR="0030398C" w:rsidRPr="001D210A" w:rsidRDefault="00457509"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 xml:space="preserve">Литература, посвященная оценке системного риска  в сети агентов весьма обширна, </w:t>
      </w:r>
      <w:proofErr w:type="spellStart"/>
      <w:r w:rsidR="0030398C" w:rsidRPr="001D210A">
        <w:rPr>
          <w:rFonts w:asciiTheme="majorBidi" w:hAnsiTheme="majorBidi" w:cstheme="majorBidi"/>
          <w:sz w:val="28"/>
          <w:szCs w:val="28"/>
        </w:rPr>
        <w:t>всилу</w:t>
      </w:r>
      <w:proofErr w:type="spellEnd"/>
      <w:r w:rsidR="0030398C" w:rsidRPr="001D210A">
        <w:rPr>
          <w:rFonts w:asciiTheme="majorBidi" w:hAnsiTheme="majorBidi" w:cstheme="majorBidi"/>
          <w:sz w:val="28"/>
          <w:szCs w:val="28"/>
        </w:rPr>
        <w:t xml:space="preserve"> того что каждый исследователь определяет, какое событие будет считаться исполнением риска, в соответствии с параметрами изучаемого объекта. Весьма интересный подход предложен в работе "Измерение системного риска: рассмотрение через анализ сетей" (автор Рама Конт), где был</w:t>
      </w:r>
      <w:r w:rsidR="00BF0B13" w:rsidRPr="001D210A">
        <w:rPr>
          <w:rFonts w:asciiTheme="majorBidi" w:hAnsiTheme="majorBidi" w:cstheme="majorBidi"/>
          <w:sz w:val="28"/>
          <w:szCs w:val="28"/>
        </w:rPr>
        <w:t>а</w:t>
      </w:r>
      <w:r w:rsidR="0030398C" w:rsidRPr="001D210A">
        <w:rPr>
          <w:rFonts w:asciiTheme="majorBidi" w:hAnsiTheme="majorBidi" w:cstheme="majorBidi"/>
          <w:sz w:val="28"/>
          <w:szCs w:val="28"/>
        </w:rPr>
        <w:t xml:space="preserve"> проанализирован</w:t>
      </w:r>
      <w:r w:rsidR="00BF0B13" w:rsidRPr="001D210A">
        <w:rPr>
          <w:rFonts w:asciiTheme="majorBidi" w:hAnsiTheme="majorBidi" w:cstheme="majorBidi"/>
          <w:sz w:val="28"/>
          <w:szCs w:val="28"/>
        </w:rPr>
        <w:t>а</w:t>
      </w:r>
      <w:r w:rsidR="0030398C" w:rsidRPr="001D210A">
        <w:rPr>
          <w:rFonts w:asciiTheme="majorBidi" w:hAnsiTheme="majorBidi" w:cstheme="majorBidi"/>
          <w:sz w:val="28"/>
          <w:szCs w:val="28"/>
        </w:rPr>
        <w:t xml:space="preserve"> банковская система Бразилии. </w:t>
      </w:r>
      <w:proofErr w:type="spellStart"/>
      <w:r w:rsidR="0030398C" w:rsidRPr="001D210A">
        <w:rPr>
          <w:rFonts w:asciiTheme="majorBidi" w:hAnsiTheme="majorBidi" w:cstheme="majorBidi"/>
          <w:sz w:val="28"/>
          <w:szCs w:val="28"/>
        </w:rPr>
        <w:t>Проанализированы</w:t>
      </w:r>
      <w:r w:rsidR="00BF0B13" w:rsidRPr="001D210A">
        <w:rPr>
          <w:rFonts w:asciiTheme="majorBidi" w:hAnsiTheme="majorBidi" w:cstheme="majorBidi"/>
          <w:sz w:val="28"/>
          <w:szCs w:val="28"/>
        </w:rPr>
        <w:t>е</w:t>
      </w:r>
      <w:proofErr w:type="spellEnd"/>
      <w:r w:rsidR="00BF0B13" w:rsidRPr="001D210A">
        <w:rPr>
          <w:rFonts w:asciiTheme="majorBidi" w:hAnsiTheme="majorBidi" w:cstheme="majorBidi"/>
          <w:sz w:val="28"/>
          <w:szCs w:val="28"/>
        </w:rPr>
        <w:t xml:space="preserve"> данные предоставляются</w:t>
      </w:r>
      <w:r w:rsidR="0030398C" w:rsidRPr="001D210A">
        <w:rPr>
          <w:rFonts w:asciiTheme="majorBidi" w:hAnsiTheme="majorBidi" w:cstheme="majorBidi"/>
          <w:sz w:val="28"/>
          <w:szCs w:val="28"/>
        </w:rPr>
        <w:t xml:space="preserve"> бразильскому центральному банку всеми банками страны ежедневно. Согласно авторам одновременные дефолты нескольких финансовых институтов могут произойти  по трем причинам, в основе которых следующие компоненты системного риска:</w:t>
      </w:r>
    </w:p>
    <w:p w14:paraId="2A8D43F0" w14:textId="77777777" w:rsidR="0030398C" w:rsidRPr="001D210A" w:rsidRDefault="00457509"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 xml:space="preserve">А. Подверженность одним и тем же рыночным факторам. Она особенно сильно проявляется в кризисные периоды: бегство капитала, массовые продажи проблемных (или считающихся таковыми) активов во много раз повышают негативные результаты этой взаимосвязи. То есть если сделки происходят однонаправленные, они могут значительно увеличить ценовые </w:t>
      </w:r>
      <w:proofErr w:type="spellStart"/>
      <w:r w:rsidR="0030398C" w:rsidRPr="001D210A">
        <w:rPr>
          <w:rFonts w:asciiTheme="majorBidi" w:hAnsiTheme="majorBidi" w:cstheme="majorBidi"/>
          <w:sz w:val="28"/>
          <w:szCs w:val="28"/>
        </w:rPr>
        <w:t>колебания.Необходимо</w:t>
      </w:r>
      <w:proofErr w:type="spellEnd"/>
      <w:r w:rsidR="0030398C" w:rsidRPr="001D210A">
        <w:rPr>
          <w:rFonts w:asciiTheme="majorBidi" w:hAnsiTheme="majorBidi" w:cstheme="majorBidi"/>
          <w:sz w:val="28"/>
          <w:szCs w:val="28"/>
        </w:rPr>
        <w:t xml:space="preserve"> упомянуть, что для практического применения оценки </w:t>
      </w:r>
      <w:r w:rsidR="0030398C" w:rsidRPr="001D210A">
        <w:rPr>
          <w:rFonts w:asciiTheme="majorBidi" w:hAnsiTheme="majorBidi" w:cstheme="majorBidi"/>
          <w:sz w:val="28"/>
          <w:szCs w:val="28"/>
        </w:rPr>
        <w:lastRenderedPageBreak/>
        <w:t xml:space="preserve">этого параметра, нужно обладать данными о размещении активов финансовых </w:t>
      </w:r>
      <w:proofErr w:type="spellStart"/>
      <w:r w:rsidR="0030398C" w:rsidRPr="001D210A">
        <w:rPr>
          <w:rFonts w:asciiTheme="majorBidi" w:hAnsiTheme="majorBidi" w:cstheme="majorBidi"/>
          <w:sz w:val="28"/>
          <w:szCs w:val="28"/>
        </w:rPr>
        <w:t>интситутов</w:t>
      </w:r>
      <w:proofErr w:type="spellEnd"/>
      <w:r w:rsidR="0030398C" w:rsidRPr="001D210A">
        <w:rPr>
          <w:rFonts w:asciiTheme="majorBidi" w:hAnsiTheme="majorBidi" w:cstheme="majorBidi"/>
          <w:sz w:val="28"/>
          <w:szCs w:val="28"/>
        </w:rPr>
        <w:t xml:space="preserve"> для определения подверженности риску.</w:t>
      </w:r>
    </w:p>
    <w:p w14:paraId="0874135A" w14:textId="77777777" w:rsidR="0030398C" w:rsidRPr="001D210A" w:rsidRDefault="00457509"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Б. Вероятность перетекания негативного события по каналу риска партнера, механизм которого описали выше. Ключевыми данными для мониторинга этого риска служат количественные параметры денежных  потоков между партнерами.</w:t>
      </w:r>
    </w:p>
    <w:p w14:paraId="681709E8" w14:textId="43F95AFF" w:rsidR="0030398C" w:rsidRPr="001D210A" w:rsidRDefault="00457509"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 xml:space="preserve">В. Вероятность перетекания негативного события по каналу шоков ликвидности: рынок меняется, при негативных изменениях обязательства не по всем кредитам будет выполнено, что приведет к </w:t>
      </w:r>
      <w:proofErr w:type="spellStart"/>
      <w:r w:rsidR="0030398C" w:rsidRPr="001D210A">
        <w:rPr>
          <w:rFonts w:asciiTheme="majorBidi" w:hAnsiTheme="majorBidi" w:cstheme="majorBidi"/>
          <w:sz w:val="28"/>
          <w:szCs w:val="28"/>
        </w:rPr>
        <w:t>маржин</w:t>
      </w:r>
      <w:proofErr w:type="spellEnd"/>
      <w:r w:rsidR="0030398C" w:rsidRPr="001D210A">
        <w:rPr>
          <w:rFonts w:asciiTheme="majorBidi" w:hAnsiTheme="majorBidi" w:cstheme="majorBidi"/>
          <w:sz w:val="28"/>
          <w:szCs w:val="28"/>
        </w:rPr>
        <w:t xml:space="preserve">-колам, выплатам дивидендов, возрастающему интересу к кредитным дефолтным свопам. Рисковым событием станет ситуация, </w:t>
      </w:r>
      <w:r w:rsidRPr="001D210A">
        <w:rPr>
          <w:rFonts w:asciiTheme="majorBidi" w:hAnsiTheme="majorBidi" w:cstheme="majorBidi"/>
          <w:sz w:val="28"/>
          <w:szCs w:val="28"/>
        </w:rPr>
        <w:t>когда</w:t>
      </w:r>
      <w:r w:rsidR="0030398C" w:rsidRPr="001D210A">
        <w:rPr>
          <w:rFonts w:asciiTheme="majorBidi" w:hAnsiTheme="majorBidi" w:cstheme="majorBidi"/>
          <w:sz w:val="28"/>
          <w:szCs w:val="28"/>
        </w:rPr>
        <w:t xml:space="preserve"> ликвидность института не превышает размеров вмененных обязательств.</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Необходимы данные о доступных кредитных линиях и существующих возможностях повысить ликвидность.</w:t>
      </w:r>
    </w:p>
    <w:p w14:paraId="56E3FB8C" w14:textId="77777777" w:rsidR="0030398C" w:rsidRPr="001D210A" w:rsidRDefault="00457509"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 xml:space="preserve">Авторы статьи отмечают важность как мониторинга реальных абсолютных выражений денежных потоков между агентами сети, так и моделирование этой сети </w:t>
      </w:r>
      <w:r w:rsidRPr="001D210A">
        <w:rPr>
          <w:rFonts w:asciiTheme="majorBidi" w:hAnsiTheme="majorBidi" w:cstheme="majorBidi"/>
          <w:sz w:val="28"/>
          <w:szCs w:val="28"/>
        </w:rPr>
        <w:t>с некоторыми</w:t>
      </w:r>
      <w:r w:rsidR="0030398C" w:rsidRPr="001D210A">
        <w:rPr>
          <w:rFonts w:asciiTheme="majorBidi" w:hAnsiTheme="majorBidi" w:cstheme="majorBidi"/>
          <w:sz w:val="28"/>
          <w:szCs w:val="28"/>
        </w:rPr>
        <w:t xml:space="preserve"> упрощениями при определенных предпосылках.</w:t>
      </w:r>
    </w:p>
    <w:p w14:paraId="033603C7" w14:textId="2A5FF55C" w:rsidR="0030398C" w:rsidRPr="001D210A" w:rsidRDefault="00457509"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 xml:space="preserve">Под риском в статье рассматривается </w:t>
      </w:r>
      <w:proofErr w:type="spellStart"/>
      <w:r w:rsidR="0030398C" w:rsidRPr="001D210A">
        <w:rPr>
          <w:rFonts w:asciiTheme="majorBidi" w:hAnsiTheme="majorBidi" w:cstheme="majorBidi"/>
          <w:sz w:val="28"/>
          <w:szCs w:val="28"/>
        </w:rPr>
        <w:t>ситуация,возникающая</w:t>
      </w:r>
      <w:proofErr w:type="spellEnd"/>
      <w:r w:rsidR="0030398C" w:rsidRPr="001D210A">
        <w:rPr>
          <w:rFonts w:asciiTheme="majorBidi" w:hAnsiTheme="majorBidi" w:cstheme="majorBidi"/>
          <w:sz w:val="28"/>
          <w:szCs w:val="28"/>
        </w:rPr>
        <w:t xml:space="preserve"> по двум причинам: во-первых, если потери, вызванные не связанным с рассматриваемым контрагентом шоком, превышают капитал, отведенный на сглаживание этих шоков, то есть имеет место неплатежеспособность. В модели приближением этого показателя была выбрана достаточность капитала </w:t>
      </w:r>
      <w:proofErr w:type="spellStart"/>
      <w:r w:rsidR="0030398C" w:rsidRPr="001D210A">
        <w:rPr>
          <w:rFonts w:asciiTheme="majorBidi" w:hAnsiTheme="majorBidi" w:cstheme="majorBidi"/>
          <w:sz w:val="28"/>
          <w:szCs w:val="28"/>
        </w:rPr>
        <w:t>1го</w:t>
      </w:r>
      <w:proofErr w:type="spellEnd"/>
      <w:r w:rsidR="00562C4C">
        <w:rPr>
          <w:rFonts w:asciiTheme="majorBidi" w:hAnsiTheme="majorBidi" w:cstheme="majorBidi"/>
          <w:sz w:val="28"/>
          <w:szCs w:val="28"/>
        </w:rPr>
        <w:t xml:space="preserve"> </w:t>
      </w:r>
      <w:proofErr w:type="spellStart"/>
      <w:r w:rsidR="0030398C" w:rsidRPr="001D210A">
        <w:rPr>
          <w:rFonts w:asciiTheme="majorBidi" w:hAnsiTheme="majorBidi" w:cstheme="majorBidi"/>
          <w:sz w:val="28"/>
          <w:szCs w:val="28"/>
        </w:rPr>
        <w:t>уровня.Вторым</w:t>
      </w:r>
      <w:proofErr w:type="spellEnd"/>
      <w:r w:rsidR="0030398C" w:rsidRPr="001D210A">
        <w:rPr>
          <w:rFonts w:asciiTheme="majorBidi" w:hAnsiTheme="majorBidi" w:cstheme="majorBidi"/>
          <w:sz w:val="28"/>
          <w:szCs w:val="28"/>
        </w:rPr>
        <w:t xml:space="preserve"> источником риска является возможная недостаточность ликвидности.</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 xml:space="preserve">Отражением реальной ситуации при оценке этой составляющей риска авторы статьи указывают отслеживание резервов ликвидности и прогнозирование объемов возможных выплат по </w:t>
      </w:r>
      <w:proofErr w:type="spellStart"/>
      <w:r w:rsidR="0030398C" w:rsidRPr="001D210A">
        <w:rPr>
          <w:rFonts w:asciiTheme="majorBidi" w:hAnsiTheme="majorBidi" w:cstheme="majorBidi"/>
          <w:sz w:val="28"/>
          <w:szCs w:val="28"/>
        </w:rPr>
        <w:t>деривативам</w:t>
      </w:r>
      <w:proofErr w:type="spellEnd"/>
      <w:r w:rsidR="0030398C" w:rsidRPr="001D210A">
        <w:rPr>
          <w:rFonts w:asciiTheme="majorBidi" w:hAnsiTheme="majorBidi" w:cstheme="majorBidi"/>
          <w:sz w:val="28"/>
          <w:szCs w:val="28"/>
        </w:rPr>
        <w:t>.</w:t>
      </w:r>
    </w:p>
    <w:p w14:paraId="4A3B9B92" w14:textId="26BD1D1A" w:rsidR="0030398C" w:rsidRPr="001D210A" w:rsidRDefault="00457509"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Реальные объ</w:t>
      </w:r>
      <w:r w:rsidRPr="001D210A">
        <w:rPr>
          <w:rFonts w:asciiTheme="majorBidi" w:hAnsiTheme="majorBidi" w:cstheme="majorBidi"/>
          <w:sz w:val="28"/>
          <w:szCs w:val="28"/>
        </w:rPr>
        <w:t>емы потоков являются</w:t>
      </w:r>
      <w:r w:rsidR="0030398C" w:rsidRPr="001D210A">
        <w:rPr>
          <w:rFonts w:asciiTheme="majorBidi" w:hAnsiTheme="majorBidi" w:cstheme="majorBidi"/>
          <w:sz w:val="28"/>
          <w:szCs w:val="28"/>
        </w:rPr>
        <w:t xml:space="preserve"> более значимыми, так как обеспечиваемые рынком индикаторы не могут предсказать шок.</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 xml:space="preserve">Так, рыночные </w:t>
      </w:r>
      <w:r w:rsidR="0030398C" w:rsidRPr="001D210A">
        <w:rPr>
          <w:rFonts w:asciiTheme="majorBidi" w:hAnsiTheme="majorBidi" w:cstheme="majorBidi"/>
          <w:sz w:val="28"/>
          <w:szCs w:val="28"/>
        </w:rPr>
        <w:lastRenderedPageBreak/>
        <w:t>стоимости первых рухнувших в кризис 2008 года банков не предвещали беды.</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Эти рыночные индикаторы не отражают изменений в реальных объемах межбанковских операций, так как не являются открытой информацией.</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Но регуляторы (Центральные банки) такими данными обладают, а значит они могут и должны е использовать для стресс тестов и расчетов индикаторов системного риска банковской системы страны.</w:t>
      </w:r>
    </w:p>
    <w:p w14:paraId="6BCC054F" w14:textId="77777777" w:rsidR="00691B12" w:rsidRPr="001D210A" w:rsidRDefault="00691B12"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ind w:left="-284"/>
        <w:jc w:val="both"/>
        <w:rPr>
          <w:rFonts w:asciiTheme="majorBidi" w:hAnsiTheme="majorBidi" w:cstheme="majorBidi"/>
          <w:b/>
          <w:bCs/>
          <w:sz w:val="28"/>
          <w:szCs w:val="28"/>
        </w:rPr>
      </w:pPr>
    </w:p>
    <w:p w14:paraId="0CF48D4E" w14:textId="77777777" w:rsidR="00691B12" w:rsidRDefault="0018460D" w:rsidP="000B2449">
      <w:pPr>
        <w:pStyle w:val="Heading2"/>
        <w:ind w:left="-284"/>
        <w:rPr>
          <w:szCs w:val="28"/>
        </w:rPr>
      </w:pPr>
      <w:bookmarkStart w:id="4" w:name="_Toc356855437"/>
      <w:r w:rsidRPr="001D210A">
        <w:rPr>
          <w:szCs w:val="28"/>
        </w:rPr>
        <w:t>1.4</w:t>
      </w:r>
      <w:r w:rsidR="00691B12" w:rsidRPr="001D210A">
        <w:rPr>
          <w:szCs w:val="28"/>
        </w:rPr>
        <w:t xml:space="preserve"> Алгоритмы </w:t>
      </w:r>
      <w:proofErr w:type="spellStart"/>
      <w:r w:rsidR="00691B12" w:rsidRPr="001D210A">
        <w:rPr>
          <w:szCs w:val="28"/>
        </w:rPr>
        <w:t>индицировни</w:t>
      </w:r>
      <w:r w:rsidR="001B395B" w:rsidRPr="001D210A">
        <w:rPr>
          <w:szCs w:val="28"/>
        </w:rPr>
        <w:t>я</w:t>
      </w:r>
      <w:proofErr w:type="spellEnd"/>
      <w:r w:rsidR="001B395B" w:rsidRPr="001D210A">
        <w:rPr>
          <w:szCs w:val="28"/>
        </w:rPr>
        <w:t xml:space="preserve"> системного риска в банках</w:t>
      </w:r>
      <w:bookmarkEnd w:id="4"/>
    </w:p>
    <w:p w14:paraId="1CDDA881" w14:textId="77777777" w:rsidR="000046A9" w:rsidRPr="00562C4C" w:rsidRDefault="000046A9" w:rsidP="000046A9">
      <w:pPr>
        <w:rPr>
          <w:lang w:val="en-US"/>
        </w:rPr>
      </w:pPr>
    </w:p>
    <w:p w14:paraId="7E96150E" w14:textId="40122A17" w:rsidR="0030398C" w:rsidRPr="001D210A" w:rsidRDefault="00457509"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Характерной особенностью банковского дела является балансирование и сопоставление прибылей и рисков, принимаемых банком для получения прибыли.</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 xml:space="preserve">Важнейшей деятельностью для финансового учреждения можно отметить риск-менеджмент, задачей которого является управление рисками, в первую очередь кредитными. Наряду с другими кредитными учреждениями банки вынуждены анализировать </w:t>
      </w:r>
      <w:proofErr w:type="spellStart"/>
      <w:r w:rsidR="0030398C" w:rsidRPr="001D210A">
        <w:rPr>
          <w:rFonts w:asciiTheme="majorBidi" w:hAnsiTheme="majorBidi" w:cstheme="majorBidi"/>
          <w:sz w:val="28"/>
          <w:szCs w:val="28"/>
        </w:rPr>
        <w:t>рисковость</w:t>
      </w:r>
      <w:proofErr w:type="spellEnd"/>
      <w:r w:rsidR="0030398C" w:rsidRPr="001D210A">
        <w:rPr>
          <w:rFonts w:asciiTheme="majorBidi" w:hAnsiTheme="majorBidi" w:cstheme="majorBidi"/>
          <w:sz w:val="28"/>
          <w:szCs w:val="28"/>
        </w:rPr>
        <w:t xml:space="preserve"> невозврата по каждому выданному кредиту, чтобы на основании этих расчетов  вынести решение о выдаче или отказе в кредите, а также об установлении кредитного лимита. И даже в случае выдачи кредита, уровень сопряженного с ним риска повлияет на процентную ставку.</w:t>
      </w:r>
    </w:p>
    <w:p w14:paraId="5EB2C321" w14:textId="77777777" w:rsidR="0030398C" w:rsidRPr="001D210A" w:rsidRDefault="00457509"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 xml:space="preserve">В случае работы </w:t>
      </w:r>
      <w:proofErr w:type="spellStart"/>
      <w:r w:rsidR="0030398C" w:rsidRPr="001D210A">
        <w:rPr>
          <w:rFonts w:asciiTheme="majorBidi" w:hAnsiTheme="majorBidi" w:cstheme="majorBidi"/>
          <w:sz w:val="28"/>
          <w:szCs w:val="28"/>
        </w:rPr>
        <w:t>бакнка</w:t>
      </w:r>
      <w:proofErr w:type="spellEnd"/>
      <w:r w:rsidR="0030398C" w:rsidRPr="001D210A">
        <w:rPr>
          <w:rFonts w:asciiTheme="majorBidi" w:hAnsiTheme="majorBidi" w:cstheme="majorBidi"/>
          <w:sz w:val="28"/>
          <w:szCs w:val="28"/>
        </w:rPr>
        <w:t xml:space="preserve"> с физическими лицами для оценки риска можно </w:t>
      </w:r>
      <w:proofErr w:type="spellStart"/>
      <w:r w:rsidR="0030398C" w:rsidRPr="001D210A">
        <w:rPr>
          <w:rFonts w:asciiTheme="majorBidi" w:hAnsiTheme="majorBidi" w:cstheme="majorBidi"/>
          <w:sz w:val="28"/>
          <w:szCs w:val="28"/>
        </w:rPr>
        <w:t>примеять</w:t>
      </w:r>
      <w:proofErr w:type="spellEnd"/>
      <w:r w:rsidR="0030398C" w:rsidRPr="001D210A">
        <w:rPr>
          <w:rFonts w:asciiTheme="majorBidi" w:hAnsiTheme="majorBidi" w:cstheme="majorBidi"/>
          <w:sz w:val="28"/>
          <w:szCs w:val="28"/>
        </w:rPr>
        <w:t xml:space="preserve"> кредитный </w:t>
      </w:r>
      <w:proofErr w:type="spellStart"/>
      <w:r w:rsidR="0030398C" w:rsidRPr="001D210A">
        <w:rPr>
          <w:rFonts w:asciiTheme="majorBidi" w:hAnsiTheme="majorBidi" w:cstheme="majorBidi"/>
          <w:sz w:val="28"/>
          <w:szCs w:val="28"/>
        </w:rPr>
        <w:t>скоринг</w:t>
      </w:r>
      <w:proofErr w:type="spellEnd"/>
      <w:r w:rsidR="0030398C" w:rsidRPr="001D210A">
        <w:rPr>
          <w:rFonts w:asciiTheme="majorBidi" w:hAnsiTheme="majorBidi" w:cstheme="majorBidi"/>
          <w:sz w:val="28"/>
          <w:szCs w:val="28"/>
        </w:rPr>
        <w:t xml:space="preserve"> и анализ конкретного лица путем изучения кредитной истории, финансового положения, гарантий. Но для крупных банков, имеющих в составе своих пассивов обязательства контрагентов в лице других финансовых учреждений, для определения уровня риска, сопряженного с данной сделкой, полезным могло бы быть также и </w:t>
      </w:r>
      <w:proofErr w:type="spellStart"/>
      <w:r w:rsidR="0030398C" w:rsidRPr="001D210A">
        <w:rPr>
          <w:rFonts w:asciiTheme="majorBidi" w:hAnsiTheme="majorBidi" w:cstheme="majorBidi"/>
          <w:sz w:val="28"/>
          <w:szCs w:val="28"/>
        </w:rPr>
        <w:t>учитывание</w:t>
      </w:r>
      <w:proofErr w:type="spellEnd"/>
      <w:r w:rsidR="0030398C" w:rsidRPr="001D210A">
        <w:rPr>
          <w:rFonts w:asciiTheme="majorBidi" w:hAnsiTheme="majorBidi" w:cstheme="majorBidi"/>
          <w:sz w:val="28"/>
          <w:szCs w:val="28"/>
        </w:rPr>
        <w:t xml:space="preserve"> того, насколько изменится уровень  системного риска банка, выдавшего кредит своему новому контрагенту. </w:t>
      </w:r>
    </w:p>
    <w:p w14:paraId="0AF4AB5F" w14:textId="13E57E50" w:rsidR="0030398C" w:rsidRPr="001D210A" w:rsidRDefault="00457509"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 xml:space="preserve">Таким образом, важность оценки системного риска выше у крупных банков, специализирующихся на работе с финансовыми институтами и </w:t>
      </w:r>
      <w:r w:rsidR="0030398C" w:rsidRPr="001D210A">
        <w:rPr>
          <w:rFonts w:asciiTheme="majorBidi" w:hAnsiTheme="majorBidi" w:cstheme="majorBidi"/>
          <w:sz w:val="28"/>
          <w:szCs w:val="28"/>
        </w:rPr>
        <w:lastRenderedPageBreak/>
        <w:t>кредитными учреждениями, чем у тех которые занимают свою нишу в розничном секторе.</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Дефолт по кредитным выплатам одного физического лица никак не повлияет на регулярность кредитных выплат другого (несомненно, может наблюдаться синхронизация в дефолтах по платежам физических лиц, однако объясняться она будет попаданием всей экономической системы в период спада, или же спадом в отдельной отрасли или отдельном регионе, а не прямой зависимостью финансового положения двух физических лиц).</w:t>
      </w:r>
    </w:p>
    <w:p w14:paraId="675F21F1" w14:textId="77777777" w:rsidR="0030398C" w:rsidRPr="001D210A" w:rsidRDefault="00457509"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 xml:space="preserve"> В случае же с крупными банками связанными кредитно-финансовыми отношениями с  другими банками, крах одного из них  с большой вероятностью потянет за собой крах или по крайней мере определенные финансовые потери ряда своих контрагентов.  Еще одним аргументом к высказанному выше предположению о разном весе системного риска для розничных и крупных банков (крупных настолько, чтобы иметь денежные связи с другими банками) будет тот факт, что  между кредитными учреждениями существует взаимозависимость,  то есть они образуют сеть, где связи будут существовать в виде фактического движения капитала. В то время как физические лица образуют множество различного рода сетей (к примеру, сетей социальных связей), но среди них нет финансовой сети.</w:t>
      </w:r>
      <w:r w:rsidRPr="001D210A">
        <w:rPr>
          <w:rFonts w:asciiTheme="majorBidi" w:hAnsiTheme="majorBidi" w:cstheme="majorBidi"/>
          <w:sz w:val="28"/>
          <w:szCs w:val="28"/>
        </w:rPr>
        <w:tab/>
      </w:r>
      <w:r w:rsidR="0030398C" w:rsidRPr="001D210A">
        <w:rPr>
          <w:rFonts w:asciiTheme="majorBidi" w:hAnsiTheme="majorBidi" w:cstheme="majorBidi"/>
          <w:sz w:val="28"/>
          <w:szCs w:val="28"/>
        </w:rPr>
        <w:t xml:space="preserve">Следовательно, приведенный в работе способ анализа подходит лишь для крупных институтов, являющихся частью некой финансовой </w:t>
      </w:r>
      <w:proofErr w:type="spellStart"/>
      <w:r w:rsidR="0030398C" w:rsidRPr="001D210A">
        <w:rPr>
          <w:rFonts w:asciiTheme="majorBidi" w:hAnsiTheme="majorBidi" w:cstheme="majorBidi"/>
          <w:sz w:val="28"/>
          <w:szCs w:val="28"/>
        </w:rPr>
        <w:t>сети.Еще</w:t>
      </w:r>
      <w:proofErr w:type="spellEnd"/>
      <w:r w:rsidR="0030398C" w:rsidRPr="001D210A">
        <w:rPr>
          <w:rFonts w:asciiTheme="majorBidi" w:hAnsiTheme="majorBidi" w:cstheme="majorBidi"/>
          <w:sz w:val="28"/>
          <w:szCs w:val="28"/>
        </w:rPr>
        <w:t xml:space="preserve"> одной областью применения предложенного в работе алгоритма оценки системного риска можно считать мировую экономику в целом, при условии, что анализируемые показатели будут составлять близкую к насыщенной сеть (где количество связей между всеми контрагентами значимо и невелико число не задействованных агентов).</w:t>
      </w:r>
    </w:p>
    <w:p w14:paraId="47A610DD" w14:textId="2E0A6B50" w:rsidR="00457509" w:rsidRPr="001D210A" w:rsidRDefault="00457509"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bCs/>
          <w:sz w:val="28"/>
          <w:szCs w:val="28"/>
        </w:rPr>
      </w:pPr>
      <w:r w:rsidRPr="001D210A">
        <w:rPr>
          <w:rFonts w:asciiTheme="majorBidi" w:hAnsiTheme="majorBidi" w:cstheme="majorBidi"/>
          <w:b/>
          <w:bCs/>
          <w:sz w:val="28"/>
          <w:szCs w:val="28"/>
        </w:rPr>
        <w:tab/>
      </w:r>
      <w:r w:rsidRPr="001D210A">
        <w:rPr>
          <w:rFonts w:asciiTheme="majorBidi" w:hAnsiTheme="majorBidi" w:cstheme="majorBidi"/>
          <w:bCs/>
          <w:sz w:val="28"/>
          <w:szCs w:val="28"/>
        </w:rPr>
        <w:t xml:space="preserve">Оценка рисков необходима для разработки мер по </w:t>
      </w:r>
      <w:proofErr w:type="spellStart"/>
      <w:r w:rsidRPr="001D210A">
        <w:rPr>
          <w:rFonts w:asciiTheme="majorBidi" w:hAnsiTheme="majorBidi" w:cstheme="majorBidi"/>
          <w:bCs/>
          <w:sz w:val="28"/>
          <w:szCs w:val="28"/>
        </w:rPr>
        <w:t>уменьшениюих</w:t>
      </w:r>
      <w:proofErr w:type="spellEnd"/>
      <w:r w:rsidRPr="001D210A">
        <w:rPr>
          <w:rFonts w:asciiTheme="majorBidi" w:hAnsiTheme="majorBidi" w:cstheme="majorBidi"/>
          <w:bCs/>
          <w:sz w:val="28"/>
          <w:szCs w:val="28"/>
        </w:rPr>
        <w:t xml:space="preserve"> влияния, то есть стабилизации.</w:t>
      </w:r>
      <w:r w:rsidR="00562C4C">
        <w:rPr>
          <w:rFonts w:asciiTheme="majorBidi" w:hAnsiTheme="majorBidi" w:cstheme="majorBidi"/>
          <w:bCs/>
          <w:sz w:val="28"/>
          <w:szCs w:val="28"/>
        </w:rPr>
        <w:t xml:space="preserve"> </w:t>
      </w:r>
      <w:r w:rsidRPr="001D210A">
        <w:rPr>
          <w:rFonts w:asciiTheme="majorBidi" w:hAnsiTheme="majorBidi" w:cstheme="majorBidi"/>
          <w:bCs/>
          <w:sz w:val="28"/>
          <w:szCs w:val="28"/>
        </w:rPr>
        <w:t xml:space="preserve">Стабильность мирового финансового пространства зиждется на экономической стабильности каждого отдельно взятого государства, </w:t>
      </w:r>
      <w:r w:rsidRPr="001D210A">
        <w:rPr>
          <w:rFonts w:asciiTheme="majorBidi" w:hAnsiTheme="majorBidi" w:cstheme="majorBidi"/>
          <w:bCs/>
          <w:sz w:val="28"/>
          <w:szCs w:val="28"/>
        </w:rPr>
        <w:lastRenderedPageBreak/>
        <w:t xml:space="preserve">которое в свою очередь держится на банковской </w:t>
      </w:r>
      <w:proofErr w:type="spellStart"/>
      <w:r w:rsidRPr="001D210A">
        <w:rPr>
          <w:rFonts w:asciiTheme="majorBidi" w:hAnsiTheme="majorBidi" w:cstheme="majorBidi"/>
          <w:bCs/>
          <w:sz w:val="28"/>
          <w:szCs w:val="28"/>
        </w:rPr>
        <w:t>устройчивой</w:t>
      </w:r>
      <w:proofErr w:type="spellEnd"/>
      <w:r w:rsidRPr="001D210A">
        <w:rPr>
          <w:rFonts w:asciiTheme="majorBidi" w:hAnsiTheme="majorBidi" w:cstheme="majorBidi"/>
          <w:bCs/>
          <w:sz w:val="28"/>
          <w:szCs w:val="28"/>
        </w:rPr>
        <w:t xml:space="preserve"> банковской системе.</w:t>
      </w:r>
      <w:r w:rsidR="00562C4C">
        <w:rPr>
          <w:rFonts w:asciiTheme="majorBidi" w:hAnsiTheme="majorBidi" w:cstheme="majorBidi"/>
          <w:bCs/>
          <w:sz w:val="28"/>
          <w:szCs w:val="28"/>
        </w:rPr>
        <w:t xml:space="preserve"> </w:t>
      </w:r>
      <w:r w:rsidRPr="001D210A">
        <w:rPr>
          <w:rFonts w:asciiTheme="majorBidi" w:hAnsiTheme="majorBidi" w:cstheme="majorBidi"/>
          <w:bCs/>
          <w:sz w:val="28"/>
          <w:szCs w:val="28"/>
        </w:rPr>
        <w:t>Поэтому рассмотрим процесс индицирования рисков в банках.</w:t>
      </w:r>
    </w:p>
    <w:p w14:paraId="48E1C0DB" w14:textId="60C3A797" w:rsidR="0030398C" w:rsidRPr="001D210A" w:rsidRDefault="00457509"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bCs/>
          <w:sz w:val="28"/>
          <w:szCs w:val="28"/>
        </w:rPr>
        <w:tab/>
      </w:r>
      <w:r w:rsidR="0030398C" w:rsidRPr="001D210A">
        <w:rPr>
          <w:rFonts w:asciiTheme="majorBidi" w:hAnsiTheme="majorBidi" w:cstheme="majorBidi"/>
          <w:sz w:val="28"/>
          <w:szCs w:val="28"/>
        </w:rPr>
        <w:t>В компетенцию департаментов риск-менеджмент любого финансового учреждения входит принятие управленческих решений на основании анализа.</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Целью таких решений является снижение как вероятности наступления нежелательного события, так и минимизацию возможных потерь при развитии этого неблагоприятного сценария.</w:t>
      </w:r>
    </w:p>
    <w:p w14:paraId="17B071D8" w14:textId="44AB11CF" w:rsidR="0030398C" w:rsidRPr="001D210A" w:rsidRDefault="00457509"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При поступлении в банк запроса от контрагента о выдаче кредита, данная информация попадает в отдел рисков.</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Подобный отдел должен оценить, какие риски сопряжены с взаимодействием с данным банком.</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Основной задачей деятельности департамента риска будет либо согласие на выдачу кредита в запрашиваемом размере, либо отказ, либо определение максимально возможного размера ссуды.</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 xml:space="preserve">Также подобные департаменты дают количественные оценки всем рискам в виде </w:t>
      </w:r>
      <w:proofErr w:type="spellStart"/>
      <w:r w:rsidR="0030398C" w:rsidRPr="001D210A">
        <w:rPr>
          <w:rFonts w:asciiTheme="majorBidi" w:hAnsiTheme="majorBidi" w:cstheme="majorBidi"/>
          <w:sz w:val="28"/>
          <w:szCs w:val="28"/>
        </w:rPr>
        <w:t>лимитов.Лимиты</w:t>
      </w:r>
      <w:proofErr w:type="spellEnd"/>
      <w:r w:rsidR="0030398C" w:rsidRPr="001D210A">
        <w:rPr>
          <w:rFonts w:asciiTheme="majorBidi" w:hAnsiTheme="majorBidi" w:cstheme="majorBidi"/>
          <w:sz w:val="28"/>
          <w:szCs w:val="28"/>
        </w:rPr>
        <w:t xml:space="preserve"> – это количественные ограничения на размер выдаваемого кредита.</w:t>
      </w:r>
      <w:r w:rsidR="00562C4C">
        <w:rPr>
          <w:rFonts w:asciiTheme="majorBidi" w:hAnsiTheme="majorBidi" w:cstheme="majorBidi"/>
          <w:sz w:val="28"/>
          <w:szCs w:val="28"/>
        </w:rPr>
        <w:t xml:space="preserve"> </w:t>
      </w:r>
      <w:proofErr w:type="spellStart"/>
      <w:r w:rsidR="0030398C" w:rsidRPr="001D210A">
        <w:rPr>
          <w:rFonts w:asciiTheme="majorBidi" w:hAnsiTheme="majorBidi" w:cstheme="majorBidi"/>
          <w:sz w:val="28"/>
          <w:szCs w:val="28"/>
        </w:rPr>
        <w:t>Имеено</w:t>
      </w:r>
      <w:proofErr w:type="spellEnd"/>
      <w:r w:rsidR="0030398C" w:rsidRPr="001D210A">
        <w:rPr>
          <w:rFonts w:asciiTheme="majorBidi" w:hAnsiTheme="majorBidi" w:cstheme="majorBidi"/>
          <w:sz w:val="28"/>
          <w:szCs w:val="28"/>
        </w:rPr>
        <w:t xml:space="preserve"> лимиты на данный момент являются наиболее популярными средствами </w:t>
      </w:r>
      <w:r w:rsidR="001B395B" w:rsidRPr="001D210A">
        <w:rPr>
          <w:rFonts w:asciiTheme="majorBidi" w:hAnsiTheme="majorBidi" w:cstheme="majorBidi"/>
          <w:sz w:val="28"/>
          <w:szCs w:val="28"/>
        </w:rPr>
        <w:t>борьбы с повышенными рисками</w:t>
      </w:r>
      <w:r w:rsidR="0030398C" w:rsidRPr="001D210A">
        <w:rPr>
          <w:rFonts w:asciiTheme="majorBidi" w:hAnsiTheme="majorBidi" w:cstheme="majorBidi"/>
          <w:sz w:val="28"/>
          <w:szCs w:val="28"/>
        </w:rPr>
        <w:t>.</w:t>
      </w:r>
    </w:p>
    <w:p w14:paraId="670C2E9A" w14:textId="20EE5E32" w:rsidR="002C171A" w:rsidRPr="001D210A" w:rsidRDefault="001B395B"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r w:rsidR="0030398C" w:rsidRPr="001D210A">
        <w:rPr>
          <w:rFonts w:asciiTheme="majorBidi" w:hAnsiTheme="majorBidi" w:cstheme="majorBidi"/>
          <w:sz w:val="28"/>
          <w:szCs w:val="28"/>
        </w:rPr>
        <w:t xml:space="preserve">Для установки лимита в каждой </w:t>
      </w:r>
      <w:r w:rsidR="00A1668B" w:rsidRPr="001D210A">
        <w:rPr>
          <w:rFonts w:asciiTheme="majorBidi" w:hAnsiTheme="majorBidi" w:cstheme="majorBidi"/>
          <w:sz w:val="28"/>
          <w:szCs w:val="28"/>
        </w:rPr>
        <w:t xml:space="preserve">кредитной </w:t>
      </w:r>
      <w:r w:rsidR="0030398C" w:rsidRPr="001D210A">
        <w:rPr>
          <w:rFonts w:asciiTheme="majorBidi" w:hAnsiTheme="majorBidi" w:cstheme="majorBidi"/>
          <w:sz w:val="28"/>
          <w:szCs w:val="28"/>
        </w:rPr>
        <w:t>органи</w:t>
      </w:r>
      <w:r w:rsidR="00A1668B" w:rsidRPr="001D210A">
        <w:rPr>
          <w:rFonts w:asciiTheme="majorBidi" w:hAnsiTheme="majorBidi" w:cstheme="majorBidi"/>
          <w:sz w:val="28"/>
          <w:szCs w:val="28"/>
        </w:rPr>
        <w:t xml:space="preserve">зации существует свой алгоритм, например, присвоения рейтингов всем контрагентам, </w:t>
      </w:r>
      <w:proofErr w:type="spellStart"/>
      <w:r w:rsidR="00A1668B" w:rsidRPr="001D210A">
        <w:rPr>
          <w:rFonts w:asciiTheme="majorBidi" w:hAnsiTheme="majorBidi" w:cstheme="majorBidi"/>
          <w:sz w:val="28"/>
          <w:szCs w:val="28"/>
        </w:rPr>
        <w:t>выненсения</w:t>
      </w:r>
      <w:proofErr w:type="spellEnd"/>
      <w:r w:rsidR="00A1668B" w:rsidRPr="001D210A">
        <w:rPr>
          <w:rFonts w:asciiTheme="majorBidi" w:hAnsiTheme="majorBidi" w:cstheme="majorBidi"/>
          <w:sz w:val="28"/>
          <w:szCs w:val="28"/>
        </w:rPr>
        <w:t xml:space="preserve"> на их основании решений как о размере лимита, так и о его </w:t>
      </w:r>
      <w:proofErr w:type="spellStart"/>
      <w:r w:rsidR="00A1668B" w:rsidRPr="001D210A">
        <w:rPr>
          <w:rFonts w:asciiTheme="majorBidi" w:hAnsiTheme="majorBidi" w:cstheme="majorBidi"/>
          <w:sz w:val="28"/>
          <w:szCs w:val="28"/>
        </w:rPr>
        <w:t>утрверждении</w:t>
      </w:r>
      <w:proofErr w:type="spellEnd"/>
      <w:r w:rsidR="00A1668B" w:rsidRPr="001D210A">
        <w:rPr>
          <w:rFonts w:asciiTheme="majorBidi" w:hAnsiTheme="majorBidi" w:cstheme="majorBidi"/>
          <w:sz w:val="28"/>
          <w:szCs w:val="28"/>
        </w:rPr>
        <w:t xml:space="preserve"> либо отмене.</w:t>
      </w:r>
      <w:r w:rsidR="00562C4C">
        <w:rPr>
          <w:rFonts w:asciiTheme="majorBidi" w:hAnsiTheme="majorBidi" w:cstheme="majorBidi"/>
          <w:sz w:val="28"/>
          <w:szCs w:val="28"/>
        </w:rPr>
        <w:t xml:space="preserve"> </w:t>
      </w:r>
      <w:r w:rsidR="00FF2745" w:rsidRPr="001D210A">
        <w:rPr>
          <w:rFonts w:asciiTheme="majorBidi" w:hAnsiTheme="majorBidi" w:cstheme="majorBidi"/>
          <w:sz w:val="28"/>
          <w:szCs w:val="28"/>
        </w:rPr>
        <w:t xml:space="preserve">Рейтинг присваивается после экспертной оценки </w:t>
      </w:r>
      <w:r w:rsidR="009937C9" w:rsidRPr="001D210A">
        <w:rPr>
          <w:rFonts w:asciiTheme="majorBidi" w:hAnsiTheme="majorBidi" w:cstheme="majorBidi"/>
          <w:sz w:val="28"/>
          <w:szCs w:val="28"/>
        </w:rPr>
        <w:t>финансового состояние банка, а также некоторых неочевидных показателей.</w:t>
      </w:r>
      <w:r w:rsidR="00562C4C">
        <w:rPr>
          <w:rFonts w:asciiTheme="majorBidi" w:hAnsiTheme="majorBidi" w:cstheme="majorBidi"/>
          <w:sz w:val="28"/>
          <w:szCs w:val="28"/>
        </w:rPr>
        <w:t xml:space="preserve"> </w:t>
      </w:r>
      <w:r w:rsidR="009937C9" w:rsidRPr="001D210A">
        <w:rPr>
          <w:rFonts w:asciiTheme="majorBidi" w:hAnsiTheme="majorBidi" w:cstheme="majorBidi"/>
          <w:sz w:val="28"/>
          <w:szCs w:val="28"/>
        </w:rPr>
        <w:t>Например, с</w:t>
      </w:r>
      <w:r w:rsidR="00FF2745" w:rsidRPr="001D210A">
        <w:rPr>
          <w:rFonts w:asciiTheme="majorBidi" w:hAnsiTheme="majorBidi" w:cstheme="majorBidi"/>
          <w:sz w:val="28"/>
          <w:szCs w:val="28"/>
        </w:rPr>
        <w:t xml:space="preserve">лишком быстрый рост объемов банковских операций </w:t>
      </w:r>
      <w:r w:rsidR="00866FC2" w:rsidRPr="001D210A">
        <w:rPr>
          <w:rFonts w:asciiTheme="majorBidi" w:hAnsiTheme="majorBidi" w:cstheme="majorBidi"/>
          <w:sz w:val="28"/>
          <w:szCs w:val="28"/>
        </w:rPr>
        <w:t>приводит к возрастанию рисков, так как</w:t>
      </w:r>
      <w:r w:rsidR="0077537D" w:rsidRPr="001D210A">
        <w:rPr>
          <w:rFonts w:asciiTheme="majorBidi" w:hAnsiTheme="majorBidi" w:cstheme="majorBidi"/>
          <w:sz w:val="28"/>
          <w:szCs w:val="28"/>
        </w:rPr>
        <w:t xml:space="preserve"> большие объемы денежных потоков должны сопровождаться изменениями в управлении, что не часто происходит.</w:t>
      </w:r>
      <w:r w:rsidR="00562C4C">
        <w:rPr>
          <w:rFonts w:asciiTheme="majorBidi" w:hAnsiTheme="majorBidi" w:cstheme="majorBidi"/>
          <w:sz w:val="28"/>
          <w:szCs w:val="28"/>
        </w:rPr>
        <w:t xml:space="preserve"> </w:t>
      </w:r>
      <w:r w:rsidR="009937C9" w:rsidRPr="001D210A">
        <w:rPr>
          <w:rFonts w:asciiTheme="majorBidi" w:hAnsiTheme="majorBidi" w:cstheme="majorBidi"/>
          <w:sz w:val="28"/>
          <w:szCs w:val="28"/>
        </w:rPr>
        <w:t>Так, при стремительном</w:t>
      </w:r>
      <w:r w:rsidR="0077537D" w:rsidRPr="001D210A">
        <w:rPr>
          <w:rFonts w:asciiTheme="majorBidi" w:hAnsiTheme="majorBidi" w:cstheme="majorBidi"/>
          <w:sz w:val="28"/>
          <w:szCs w:val="28"/>
        </w:rPr>
        <w:t xml:space="preserve"> возрастании прибыли, </w:t>
      </w:r>
      <w:r w:rsidR="009937C9" w:rsidRPr="001D210A">
        <w:rPr>
          <w:rFonts w:asciiTheme="majorBidi" w:hAnsiTheme="majorBidi" w:cstheme="majorBidi"/>
          <w:sz w:val="28"/>
          <w:szCs w:val="28"/>
        </w:rPr>
        <w:t>что является  положительным</w:t>
      </w:r>
      <w:r w:rsidR="0077537D" w:rsidRPr="001D210A">
        <w:rPr>
          <w:rFonts w:asciiTheme="majorBidi" w:hAnsiTheme="majorBidi" w:cstheme="majorBidi"/>
          <w:sz w:val="28"/>
          <w:szCs w:val="28"/>
        </w:rPr>
        <w:t xml:space="preserve"> событие</w:t>
      </w:r>
      <w:r w:rsidR="009937C9" w:rsidRPr="001D210A">
        <w:rPr>
          <w:rFonts w:asciiTheme="majorBidi" w:hAnsiTheme="majorBidi" w:cstheme="majorBidi"/>
          <w:sz w:val="28"/>
          <w:szCs w:val="28"/>
        </w:rPr>
        <w:t>м</w:t>
      </w:r>
      <w:r w:rsidR="0077537D" w:rsidRPr="001D210A">
        <w:rPr>
          <w:rFonts w:asciiTheme="majorBidi" w:hAnsiTheme="majorBidi" w:cstheme="majorBidi"/>
          <w:sz w:val="28"/>
          <w:szCs w:val="28"/>
        </w:rPr>
        <w:t xml:space="preserve"> для финансового состояния банка, </w:t>
      </w:r>
      <w:r w:rsidR="009937C9" w:rsidRPr="001D210A">
        <w:rPr>
          <w:rFonts w:asciiTheme="majorBidi" w:hAnsiTheme="majorBidi" w:cstheme="majorBidi"/>
          <w:sz w:val="28"/>
          <w:szCs w:val="28"/>
        </w:rPr>
        <w:t>несвоевременное перестроение менеджмента приведет к потерям, таково объяснение возникновения риска.</w:t>
      </w:r>
    </w:p>
    <w:p w14:paraId="5964C08E" w14:textId="73A05F0E" w:rsidR="0030398C" w:rsidRPr="001D210A" w:rsidRDefault="00981F6B" w:rsidP="000B24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lastRenderedPageBreak/>
        <w:tab/>
      </w:r>
      <w:r w:rsidR="0030398C" w:rsidRPr="001D210A">
        <w:rPr>
          <w:rFonts w:asciiTheme="majorBidi" w:hAnsiTheme="majorBidi" w:cstheme="majorBidi"/>
          <w:sz w:val="28"/>
          <w:szCs w:val="28"/>
        </w:rPr>
        <w:t xml:space="preserve">В силу того, что в данной работе освещается метод, который может быть применим скорее к сетям, где связи основаны на  финансовых потоках между агентами, в поле рассмотрения должны попадать банки либо страны. </w:t>
      </w:r>
      <w:r w:rsidR="00562C4C">
        <w:rPr>
          <w:rFonts w:asciiTheme="majorBidi" w:hAnsiTheme="majorBidi" w:cstheme="majorBidi"/>
          <w:sz w:val="28"/>
          <w:szCs w:val="28"/>
        </w:rPr>
        <w:t xml:space="preserve"> </w:t>
      </w:r>
      <w:r w:rsidR="0030398C" w:rsidRPr="001D210A">
        <w:rPr>
          <w:rFonts w:asciiTheme="majorBidi" w:hAnsiTheme="majorBidi" w:cstheme="majorBidi"/>
          <w:sz w:val="28"/>
          <w:szCs w:val="28"/>
        </w:rPr>
        <w:t>В последнем случае поток может быть представлен многими формами, прямыми иностранными инвестициями, государственными займами, денежное выражение объемов импорта или экспорта.</w:t>
      </w:r>
    </w:p>
    <w:p w14:paraId="093BF609" w14:textId="77777777" w:rsidR="00E36BE5" w:rsidRDefault="00E36BE5" w:rsidP="000B2449">
      <w:pPr>
        <w:pStyle w:val="Heading1"/>
        <w:ind w:left="-284"/>
        <w:rPr>
          <w:rFonts w:asciiTheme="majorBidi" w:hAnsiTheme="majorBidi"/>
          <w:sz w:val="28"/>
        </w:rPr>
      </w:pPr>
    </w:p>
    <w:p w14:paraId="5C5A60B4" w14:textId="77777777" w:rsidR="00E36BE5" w:rsidRDefault="00E36BE5" w:rsidP="00E36BE5"/>
    <w:p w14:paraId="123CC464" w14:textId="77777777" w:rsidR="00E36BE5" w:rsidRDefault="00E36BE5" w:rsidP="00E36BE5"/>
    <w:p w14:paraId="4046F27D" w14:textId="77777777" w:rsidR="00E36BE5" w:rsidRDefault="00E36BE5" w:rsidP="00E36BE5"/>
    <w:p w14:paraId="7CD18E28" w14:textId="77777777" w:rsidR="00E36BE5" w:rsidRDefault="00E36BE5" w:rsidP="00E36BE5"/>
    <w:p w14:paraId="0E479230" w14:textId="77777777" w:rsidR="00E36BE5" w:rsidRDefault="00E36BE5" w:rsidP="00E36BE5"/>
    <w:p w14:paraId="6AC00670" w14:textId="77777777" w:rsidR="00E36BE5" w:rsidRDefault="00E36BE5" w:rsidP="00E36BE5"/>
    <w:p w14:paraId="63C3F012" w14:textId="77777777" w:rsidR="00E36BE5" w:rsidRDefault="00E36BE5" w:rsidP="00E36BE5"/>
    <w:p w14:paraId="6EDDC644" w14:textId="77777777" w:rsidR="00E36BE5" w:rsidRDefault="00E36BE5" w:rsidP="00E36BE5"/>
    <w:p w14:paraId="4D0C15D7" w14:textId="77777777" w:rsidR="00E36BE5" w:rsidRDefault="00E36BE5" w:rsidP="00E36BE5"/>
    <w:p w14:paraId="63AEABC0" w14:textId="77777777" w:rsidR="00E36BE5" w:rsidRDefault="00E36BE5" w:rsidP="00E36BE5"/>
    <w:p w14:paraId="3EFFCC00" w14:textId="77777777" w:rsidR="00E36BE5" w:rsidRDefault="00E36BE5" w:rsidP="00E36BE5"/>
    <w:p w14:paraId="76420160" w14:textId="77777777" w:rsidR="00E36BE5" w:rsidRDefault="00E36BE5" w:rsidP="00E36BE5"/>
    <w:p w14:paraId="5D3BB6DC" w14:textId="77777777" w:rsidR="00E36BE5" w:rsidRDefault="00E36BE5" w:rsidP="00E36BE5"/>
    <w:p w14:paraId="56E300D8" w14:textId="77777777" w:rsidR="00E36BE5" w:rsidRDefault="00E36BE5" w:rsidP="00E36BE5"/>
    <w:p w14:paraId="5DA44006" w14:textId="77777777" w:rsidR="00E36BE5" w:rsidRDefault="00E36BE5" w:rsidP="00E36BE5"/>
    <w:p w14:paraId="0139130E" w14:textId="77777777" w:rsidR="00E36BE5" w:rsidRDefault="00E36BE5" w:rsidP="00E36BE5"/>
    <w:p w14:paraId="059CB0A5" w14:textId="77777777" w:rsidR="00E36BE5" w:rsidRDefault="00E36BE5" w:rsidP="00E36BE5"/>
    <w:p w14:paraId="67315207" w14:textId="77777777" w:rsidR="00E36BE5" w:rsidRDefault="00E36BE5" w:rsidP="00E36BE5"/>
    <w:p w14:paraId="6A24C2B2" w14:textId="77777777" w:rsidR="00E36BE5" w:rsidRDefault="00E36BE5" w:rsidP="00E36BE5"/>
    <w:p w14:paraId="1F4E13B0" w14:textId="77777777" w:rsidR="00E36BE5" w:rsidRDefault="00E36BE5" w:rsidP="00E36BE5"/>
    <w:p w14:paraId="1156056E" w14:textId="77777777" w:rsidR="00E36BE5" w:rsidRDefault="00E36BE5" w:rsidP="00E36BE5"/>
    <w:p w14:paraId="2C1B132C" w14:textId="77777777" w:rsidR="00E36BE5" w:rsidRDefault="00E36BE5" w:rsidP="00E36BE5"/>
    <w:p w14:paraId="25BB3A08" w14:textId="77777777" w:rsidR="00E36BE5" w:rsidRDefault="00E36BE5" w:rsidP="00E36BE5"/>
    <w:p w14:paraId="1AADFD7B" w14:textId="77777777" w:rsidR="00E36BE5" w:rsidRDefault="00E36BE5" w:rsidP="00E36BE5"/>
    <w:p w14:paraId="1FE2107B" w14:textId="77777777" w:rsidR="00E36BE5" w:rsidRDefault="00E36BE5" w:rsidP="00E36BE5"/>
    <w:p w14:paraId="3E9F0C62" w14:textId="77777777" w:rsidR="00E36BE5" w:rsidRDefault="00E36BE5" w:rsidP="00E36BE5"/>
    <w:p w14:paraId="76AAF34D" w14:textId="77777777" w:rsidR="00E36BE5" w:rsidRDefault="00E36BE5" w:rsidP="00E36BE5"/>
    <w:p w14:paraId="1744B9CD" w14:textId="77777777" w:rsidR="00E36BE5" w:rsidRDefault="00E36BE5" w:rsidP="00E36BE5"/>
    <w:p w14:paraId="4298A572" w14:textId="77777777" w:rsidR="00E36BE5" w:rsidRDefault="00E36BE5" w:rsidP="00E36BE5"/>
    <w:p w14:paraId="750FD430" w14:textId="77777777" w:rsidR="00E36BE5" w:rsidRDefault="00E36BE5" w:rsidP="00E36BE5"/>
    <w:p w14:paraId="7B4C241A" w14:textId="77777777" w:rsidR="00E36BE5" w:rsidRDefault="00E36BE5" w:rsidP="00E36BE5"/>
    <w:p w14:paraId="33120497" w14:textId="77777777" w:rsidR="00E36BE5" w:rsidRDefault="00E36BE5" w:rsidP="00E36BE5"/>
    <w:p w14:paraId="5546D42B" w14:textId="77777777" w:rsidR="00E36BE5" w:rsidRPr="00E36BE5" w:rsidRDefault="00E36BE5" w:rsidP="00E36BE5"/>
    <w:p w14:paraId="1946621F" w14:textId="77777777" w:rsidR="000B2449" w:rsidRDefault="000B2449" w:rsidP="000B2449">
      <w:pPr>
        <w:pStyle w:val="Heading1"/>
        <w:ind w:left="-284"/>
        <w:rPr>
          <w:rFonts w:asciiTheme="majorBidi" w:hAnsiTheme="majorBidi"/>
          <w:sz w:val="28"/>
        </w:rPr>
      </w:pPr>
      <w:bookmarkStart w:id="5" w:name="_Toc356855438"/>
      <w:r w:rsidRPr="001D210A">
        <w:rPr>
          <w:rFonts w:asciiTheme="majorBidi" w:hAnsiTheme="majorBidi"/>
          <w:sz w:val="28"/>
        </w:rPr>
        <w:t>2. Модель оценки системного риска в потоках международных инвестиций</w:t>
      </w:r>
      <w:bookmarkEnd w:id="5"/>
    </w:p>
    <w:p w14:paraId="3C2EF356" w14:textId="77777777" w:rsidR="00E36BE5" w:rsidRPr="00E36BE5" w:rsidRDefault="00E36BE5" w:rsidP="00E36BE5"/>
    <w:p w14:paraId="703A0D4B" w14:textId="77777777" w:rsidR="000B2449" w:rsidRPr="001D210A" w:rsidRDefault="000B2449"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 xml:space="preserve">В работе проверяются две гипотезы: во-первых, тестируется модель, помогающая оценить, насколько эффективными индикаторами величины системного риска в сети взаимосвязанных агентов являются показатели центральности: </w:t>
      </w:r>
    </w:p>
    <w:p w14:paraId="7E1CFB64"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 xml:space="preserve">- центральность по </w:t>
      </w:r>
      <w:proofErr w:type="spellStart"/>
      <w:r w:rsidRPr="001D210A">
        <w:rPr>
          <w:rFonts w:asciiTheme="majorBidi" w:hAnsiTheme="majorBidi" w:cstheme="majorBidi"/>
          <w:sz w:val="28"/>
          <w:szCs w:val="28"/>
        </w:rPr>
        <w:t>постредничесвту</w:t>
      </w:r>
      <w:proofErr w:type="spellEnd"/>
      <w:r w:rsidRPr="001D210A">
        <w:rPr>
          <w:rFonts w:asciiTheme="majorBidi" w:hAnsiTheme="majorBidi" w:cstheme="majorBidi"/>
          <w:sz w:val="28"/>
          <w:szCs w:val="28"/>
        </w:rPr>
        <w:t xml:space="preserve"> (</w:t>
      </w:r>
      <w:proofErr w:type="spellStart"/>
      <w:r w:rsidRPr="001D210A">
        <w:rPr>
          <w:rFonts w:asciiTheme="majorBidi" w:hAnsiTheme="majorBidi" w:cstheme="majorBidi"/>
          <w:sz w:val="28"/>
          <w:szCs w:val="28"/>
        </w:rPr>
        <w:t>betweennesscentrality</w:t>
      </w:r>
      <w:proofErr w:type="spellEnd"/>
      <w:r w:rsidRPr="001D210A">
        <w:rPr>
          <w:rFonts w:asciiTheme="majorBidi" w:hAnsiTheme="majorBidi" w:cstheme="majorBidi"/>
          <w:sz w:val="28"/>
          <w:szCs w:val="28"/>
        </w:rPr>
        <w:t>),</w:t>
      </w:r>
    </w:p>
    <w:p w14:paraId="38E522FD"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 центральность по близости (</w:t>
      </w:r>
      <w:proofErr w:type="spellStart"/>
      <w:r w:rsidRPr="001D210A">
        <w:rPr>
          <w:rFonts w:asciiTheme="majorBidi" w:hAnsiTheme="majorBidi" w:cstheme="majorBidi"/>
          <w:sz w:val="28"/>
          <w:szCs w:val="28"/>
        </w:rPr>
        <w:t>closenesscentrality</w:t>
      </w:r>
      <w:proofErr w:type="spellEnd"/>
      <w:r w:rsidRPr="001D210A">
        <w:rPr>
          <w:rFonts w:asciiTheme="majorBidi" w:hAnsiTheme="majorBidi" w:cstheme="majorBidi"/>
          <w:sz w:val="28"/>
          <w:szCs w:val="28"/>
        </w:rPr>
        <w:t xml:space="preserve">) </w:t>
      </w:r>
    </w:p>
    <w:p w14:paraId="497C20E5"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 центральность на основе степени вершины (</w:t>
      </w:r>
      <w:proofErr w:type="spellStart"/>
      <w:r w:rsidRPr="001D210A">
        <w:rPr>
          <w:rFonts w:asciiTheme="majorBidi" w:hAnsiTheme="majorBidi" w:cstheme="majorBidi"/>
          <w:sz w:val="28"/>
          <w:szCs w:val="28"/>
        </w:rPr>
        <w:t>degreecentrality</w:t>
      </w:r>
      <w:proofErr w:type="spellEnd"/>
      <w:r w:rsidRPr="001D210A">
        <w:rPr>
          <w:rFonts w:asciiTheme="majorBidi" w:hAnsiTheme="majorBidi" w:cstheme="majorBidi"/>
          <w:sz w:val="28"/>
          <w:szCs w:val="28"/>
        </w:rPr>
        <w:t xml:space="preserve">). </w:t>
      </w:r>
    </w:p>
    <w:p w14:paraId="3A06DAFE" w14:textId="77777777" w:rsidR="000B2449" w:rsidRPr="001D210A" w:rsidRDefault="000B2449" w:rsidP="00E36BE5">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 xml:space="preserve">Второй подвергаемой проверке гипотезой будет утверждение о том, что изменение потоков портфельных иностранных инвестиций имеет достаточное влияние на экономическую систему страны, и отражается на изменении индекса фондового рынка в странах, являясь показателем системного риска в сети инвестиционных </w:t>
      </w:r>
      <w:proofErr w:type="spellStart"/>
      <w:r w:rsidRPr="001D210A">
        <w:rPr>
          <w:rFonts w:asciiTheme="majorBidi" w:hAnsiTheme="majorBidi" w:cstheme="majorBidi"/>
          <w:sz w:val="28"/>
          <w:szCs w:val="28"/>
        </w:rPr>
        <w:t>межстрановых</w:t>
      </w:r>
      <w:proofErr w:type="spellEnd"/>
      <w:r w:rsidRPr="001D210A">
        <w:rPr>
          <w:rFonts w:asciiTheme="majorBidi" w:hAnsiTheme="majorBidi" w:cstheme="majorBidi"/>
          <w:sz w:val="28"/>
          <w:szCs w:val="28"/>
        </w:rPr>
        <w:t xml:space="preserve"> связей.</w:t>
      </w:r>
    </w:p>
    <w:p w14:paraId="340C0808" w14:textId="77777777" w:rsidR="000B2449" w:rsidRDefault="000B2449" w:rsidP="000B2449">
      <w:pPr>
        <w:pStyle w:val="Heading2"/>
        <w:ind w:left="-284"/>
        <w:rPr>
          <w:szCs w:val="28"/>
        </w:rPr>
      </w:pPr>
      <w:bookmarkStart w:id="6" w:name="_Toc356855439"/>
      <w:r w:rsidRPr="001D210A">
        <w:rPr>
          <w:szCs w:val="28"/>
        </w:rPr>
        <w:t>2.1 Существование зависимости между портфельными инвестициями и индексами фондового рынка.</w:t>
      </w:r>
      <w:bookmarkEnd w:id="6"/>
    </w:p>
    <w:p w14:paraId="4C9CF8DE" w14:textId="77777777" w:rsidR="00E36BE5" w:rsidRPr="00E36BE5" w:rsidRDefault="00E36BE5" w:rsidP="00E36BE5"/>
    <w:p w14:paraId="3D042DF2"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t xml:space="preserve">Начнем с описания и проверки последней высказанной гипотезы. Несомненно, фондовый индекс в гораздо большей степени подвержен влиянию других, более очевидных экономических и политических </w:t>
      </w:r>
      <w:proofErr w:type="spellStart"/>
      <w:r w:rsidRPr="001D210A">
        <w:rPr>
          <w:rFonts w:asciiTheme="majorBidi" w:hAnsiTheme="majorBidi" w:cstheme="majorBidi"/>
          <w:sz w:val="28"/>
          <w:szCs w:val="28"/>
        </w:rPr>
        <w:t>факторов,таких</w:t>
      </w:r>
      <w:proofErr w:type="spellEnd"/>
      <w:r w:rsidRPr="001D210A">
        <w:rPr>
          <w:rFonts w:asciiTheme="majorBidi" w:hAnsiTheme="majorBidi" w:cstheme="majorBidi"/>
          <w:sz w:val="28"/>
          <w:szCs w:val="28"/>
        </w:rPr>
        <w:t xml:space="preserve"> как  движение цен акций, входящих в индекс компаний, относительное изменение курсов валют, государственная поддержка отраслей функционирования котируемых компаний и т.д. Однако, можно ли утверждать, что инвестиционный климат страны может играть столь существенную роль, чтобы</w:t>
      </w:r>
      <w:r w:rsidR="001D210A">
        <w:rPr>
          <w:rFonts w:asciiTheme="majorBidi" w:hAnsiTheme="majorBidi" w:cstheme="majorBidi"/>
          <w:sz w:val="28"/>
          <w:szCs w:val="28"/>
        </w:rPr>
        <w:t>,</w:t>
      </w:r>
      <w:r w:rsidRPr="001D210A">
        <w:rPr>
          <w:rFonts w:asciiTheme="majorBidi" w:hAnsiTheme="majorBidi" w:cstheme="majorBidi"/>
          <w:sz w:val="28"/>
          <w:szCs w:val="28"/>
        </w:rPr>
        <w:t xml:space="preserve"> будучи единственной переменной при прочих равных оказывать  значимое влияние на фондовый рынок и следовательно быть источником системного риска? </w:t>
      </w:r>
    </w:p>
    <w:p w14:paraId="646379D3" w14:textId="6A6B9372" w:rsidR="000B2449" w:rsidRPr="001D210A" w:rsidRDefault="000B2449"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lastRenderedPageBreak/>
        <w:t>Значительная часть важной информации о финансовом и нефинансовом положении страны в мировой экономике содержится в изменениях индекса фондовой биржи этой страны. Периоды спада во время финансового кризиса 2008 года сопровождались колоссальными обвалами фондовых индексов, что дает основания предположить, что менее заметные дестабилизирующие факторы финансовой системы также найдут свое отражение на динамике индекса.</w:t>
      </w:r>
      <w:r w:rsidR="00562C4C">
        <w:rPr>
          <w:rFonts w:asciiTheme="majorBidi" w:hAnsiTheme="majorBidi" w:cstheme="majorBidi"/>
          <w:sz w:val="28"/>
          <w:szCs w:val="28"/>
        </w:rPr>
        <w:t xml:space="preserve"> </w:t>
      </w:r>
      <w:r w:rsidRPr="001D210A">
        <w:rPr>
          <w:rFonts w:asciiTheme="majorBidi" w:hAnsiTheme="majorBidi" w:cstheme="majorBidi"/>
          <w:sz w:val="28"/>
          <w:szCs w:val="28"/>
        </w:rPr>
        <w:t>Подобным фактором подвергающимся анализу в нашей работе примем изменения потоков иностранных инвестиций.</w:t>
      </w:r>
      <w:r w:rsidRPr="001D210A">
        <w:rPr>
          <w:rStyle w:val="FootnoteReference"/>
          <w:rFonts w:asciiTheme="majorBidi" w:hAnsiTheme="majorBidi" w:cstheme="majorBidi"/>
          <w:sz w:val="28"/>
          <w:szCs w:val="28"/>
        </w:rPr>
        <w:footnoteReference w:id="4"/>
      </w:r>
    </w:p>
    <w:p w14:paraId="5745767B"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t xml:space="preserve">Для воплощения задач работы была создана база индексов фондового рынка для ключевых стран мира (их оказалось 79) на 1 января четырех последовательных лет: с 2008 по 2011 и база данных по суммарным накопленным  исходящим иностранным инвестициям (долевые и долговые ценные бумаги) всех предоставивших отчетность государств за 4 последовательных года с 2008 по 2011 с сайта МВФ. Данные не разбиты по компаниям или отраслям, а являются </w:t>
      </w:r>
      <w:proofErr w:type="spellStart"/>
      <w:r w:rsidRPr="001D210A">
        <w:rPr>
          <w:rFonts w:asciiTheme="majorBidi" w:hAnsiTheme="majorBidi" w:cstheme="majorBidi"/>
          <w:sz w:val="28"/>
          <w:szCs w:val="28"/>
        </w:rPr>
        <w:t>агрегированными.Числоотчетных</w:t>
      </w:r>
      <w:proofErr w:type="spellEnd"/>
      <w:r w:rsidRPr="001D210A">
        <w:rPr>
          <w:rFonts w:asciiTheme="majorBidi" w:hAnsiTheme="majorBidi" w:cstheme="majorBidi"/>
          <w:sz w:val="28"/>
          <w:szCs w:val="28"/>
        </w:rPr>
        <w:t xml:space="preserve"> стран оказалось больше, чем количество экономик, принимающих инвестиции. Однако для наглядной иллюстрации связей в виде графа необходима квадратная матрица смежности, поэтому база была доработана до размерности </w:t>
      </w:r>
      <m:oMath>
        <m:r>
          <w:rPr>
            <w:rFonts w:ascii="Cambria Math" w:hAnsiTheme="majorBidi" w:cstheme="majorBidi"/>
            <w:sz w:val="28"/>
            <w:szCs w:val="28"/>
          </w:rPr>
          <m:t>240</m:t>
        </m:r>
        <m:r>
          <w:rPr>
            <w:rFonts w:ascii="Cambria Math" w:hAnsiTheme="majorBidi" w:cstheme="majorBidi"/>
            <w:sz w:val="28"/>
            <w:szCs w:val="28"/>
          </w:rPr>
          <m:t>х</m:t>
        </m:r>
        <m:r>
          <w:rPr>
            <w:rFonts w:ascii="Cambria Math" w:hAnsiTheme="majorBidi" w:cstheme="majorBidi"/>
            <w:sz w:val="28"/>
            <w:szCs w:val="28"/>
          </w:rPr>
          <m:t>240,</m:t>
        </m:r>
      </m:oMath>
      <w:r w:rsidRPr="001D210A">
        <w:rPr>
          <w:rFonts w:asciiTheme="majorBidi" w:hAnsiTheme="majorBidi" w:cstheme="majorBidi"/>
          <w:sz w:val="28"/>
          <w:szCs w:val="28"/>
        </w:rPr>
        <w:t xml:space="preserve"> где в ячейке </w:t>
      </w:r>
      <m:oMath>
        <m:sSub>
          <m:sSubPr>
            <m:ctrlPr>
              <w:rPr>
                <w:rFonts w:ascii="Cambria Math" w:hAnsiTheme="majorBidi"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ij</m:t>
            </m:r>
          </m:sub>
        </m:sSub>
      </m:oMath>
      <w:r w:rsidRPr="001D210A">
        <w:rPr>
          <w:rFonts w:asciiTheme="majorBidi" w:hAnsiTheme="majorBidi" w:cstheme="majorBidi"/>
          <w:sz w:val="28"/>
          <w:szCs w:val="28"/>
        </w:rPr>
        <w:t xml:space="preserve"> отображен поток инвестиций за год из страны i в страну j в миллионах долларов. Таким образом, были составлены 4 матрицы для  инвестиций (1) и 4 матрицы для индексов фондового рынка (2).</w:t>
      </w:r>
    </w:p>
    <w:p w14:paraId="1EDF3CEE" w14:textId="77777777" w:rsidR="000B2449" w:rsidRPr="001D210A" w:rsidRDefault="00AF13F2" w:rsidP="000B2449">
      <w:pPr>
        <w:spacing w:line="360" w:lineRule="auto"/>
        <w:ind w:left="-284"/>
        <w:jc w:val="both"/>
        <w:rPr>
          <w:rFonts w:asciiTheme="majorBidi" w:hAnsiTheme="majorBidi" w:cstheme="majorBidi"/>
          <w:sz w:val="28"/>
          <w:szCs w:val="28"/>
        </w:rPr>
      </w:pPr>
      <m:oMath>
        <m:sSub>
          <m:sSubPr>
            <m:ctrlPr>
              <w:rPr>
                <w:rFonts w:ascii="Cambria Math" w:hAnsiTheme="majorBidi" w:cstheme="majorBidi"/>
                <w:i/>
                <w:sz w:val="28"/>
                <w:szCs w:val="28"/>
              </w:rPr>
            </m:ctrlPr>
          </m:sSubPr>
          <m:e>
            <m:r>
              <w:rPr>
                <w:rFonts w:ascii="Cambria Math" w:hAnsi="Cambria Math" w:cstheme="majorBidi"/>
                <w:sz w:val="28"/>
                <w:szCs w:val="28"/>
                <w:lang w:val="en-US"/>
              </w:rPr>
              <m:t>P</m:t>
            </m:r>
          </m:e>
          <m:sub>
            <m:r>
              <w:rPr>
                <w:rFonts w:ascii="Cambria Math" w:hAnsi="Cambria Math" w:cstheme="majorBidi"/>
                <w:sz w:val="28"/>
                <w:szCs w:val="28"/>
              </w:rPr>
              <m:t>i</m:t>
            </m:r>
          </m:sub>
        </m:sSub>
        <m:r>
          <w:rPr>
            <w:rFonts w:ascii="Cambria Math" w:hAnsi="Cambria Math" w:cstheme="majorBidi"/>
            <w:sz w:val="28"/>
            <w:szCs w:val="28"/>
          </w:rPr>
          <m:t>∈</m:t>
        </m:r>
        <m:sSup>
          <m:sSupPr>
            <m:ctrlPr>
              <w:rPr>
                <w:rFonts w:ascii="Cambria Math" w:hAnsiTheme="majorBidi" w:cstheme="majorBidi"/>
                <w:i/>
                <w:sz w:val="28"/>
                <w:szCs w:val="28"/>
              </w:rPr>
            </m:ctrlPr>
          </m:sSupPr>
          <m:e>
            <m:r>
              <w:rPr>
                <w:rFonts w:ascii="Cambria Math" w:hAnsi="Cambria Math" w:cstheme="majorBidi"/>
                <w:sz w:val="28"/>
                <w:szCs w:val="28"/>
              </w:rPr>
              <m:t>R</m:t>
            </m:r>
          </m:e>
          <m:sup>
            <m:r>
              <w:rPr>
                <w:rFonts w:ascii="Cambria Math" w:hAnsi="Cambria Math" w:cstheme="majorBidi"/>
                <w:sz w:val="28"/>
                <w:szCs w:val="28"/>
              </w:rPr>
              <m:t>n</m:t>
            </m:r>
            <m:r>
              <w:rPr>
                <w:rFonts w:ascii="Cambria Math" w:hAnsiTheme="majorBidi" w:cstheme="majorBidi"/>
                <w:sz w:val="28"/>
                <w:szCs w:val="28"/>
              </w:rPr>
              <m:t>×</m:t>
            </m:r>
            <m:r>
              <w:rPr>
                <w:rFonts w:ascii="Cambria Math" w:hAnsi="Cambria Math" w:cstheme="majorBidi"/>
                <w:sz w:val="28"/>
                <w:szCs w:val="28"/>
              </w:rPr>
              <m:t>n</m:t>
            </m:r>
          </m:sup>
        </m:sSup>
      </m:oMath>
      <w:r w:rsidR="000B2449" w:rsidRPr="001D210A">
        <w:rPr>
          <w:rFonts w:asciiTheme="majorBidi" w:hAnsiTheme="majorBidi" w:cstheme="majorBidi"/>
          <w:sz w:val="28"/>
          <w:szCs w:val="28"/>
        </w:rPr>
        <w:t>,                  (1)</w:t>
      </w:r>
    </w:p>
    <w:p w14:paraId="75312DAE"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lastRenderedPageBreak/>
        <w:t xml:space="preserve">где P- потоки исходящих инвестиций, </w:t>
      </w:r>
      <m:oMath>
        <m:r>
          <w:rPr>
            <w:rFonts w:ascii="Cambria Math" w:hAnsi="Cambria Math" w:cstheme="majorBidi"/>
            <w:sz w:val="28"/>
            <w:szCs w:val="28"/>
          </w:rPr>
          <m:t>n</m:t>
        </m:r>
      </m:oMath>
      <w:r w:rsidRPr="001D210A">
        <w:rPr>
          <w:rFonts w:asciiTheme="majorBidi" w:hAnsiTheme="majorBidi" w:cstheme="majorBidi"/>
          <w:sz w:val="28"/>
          <w:szCs w:val="28"/>
        </w:rPr>
        <w:t xml:space="preserve"> – количество стран, </w:t>
      </w:r>
      <m:oMath>
        <m:r>
          <w:rPr>
            <w:rFonts w:ascii="Cambria Math" w:hAnsi="Cambria Math" w:cstheme="majorBidi"/>
            <w:sz w:val="28"/>
            <w:szCs w:val="28"/>
          </w:rPr>
          <m:t>i</m:t>
        </m:r>
      </m:oMath>
      <w:r w:rsidRPr="001D210A">
        <w:rPr>
          <w:rFonts w:asciiTheme="majorBidi" w:hAnsiTheme="majorBidi" w:cstheme="majorBidi"/>
          <w:sz w:val="28"/>
          <w:szCs w:val="28"/>
        </w:rPr>
        <w:t xml:space="preserve">- год наблюдения, </w:t>
      </w:r>
      <m:oMath>
        <m:r>
          <w:rPr>
            <w:rFonts w:ascii="Cambria Math" w:hAnsi="Cambria Math" w:cstheme="majorBidi"/>
            <w:sz w:val="28"/>
            <w:szCs w:val="28"/>
          </w:rPr>
          <m:t>i∈</m:t>
        </m:r>
      </m:oMath>
      <w:r w:rsidRPr="001D210A">
        <w:rPr>
          <w:rFonts w:asciiTheme="majorBidi" w:hAnsiTheme="majorBidi" w:cstheme="majorBidi"/>
          <w:sz w:val="28"/>
          <w:szCs w:val="28"/>
        </w:rPr>
        <w:t xml:space="preserve"> [ 2008 …2011],  </w:t>
      </w:r>
      <m:oMath>
        <m:r>
          <w:rPr>
            <w:rFonts w:ascii="Cambria Math" w:hAnsi="Cambria Math" w:cstheme="majorBidi"/>
            <w:sz w:val="28"/>
            <w:szCs w:val="28"/>
          </w:rPr>
          <m:t>n</m:t>
        </m:r>
      </m:oMath>
      <w:r w:rsidRPr="001D210A">
        <w:rPr>
          <w:rFonts w:asciiTheme="majorBidi" w:hAnsiTheme="majorBidi" w:cstheme="majorBidi"/>
          <w:sz w:val="28"/>
          <w:szCs w:val="28"/>
        </w:rPr>
        <w:t>=240.</w:t>
      </w:r>
    </w:p>
    <w:p w14:paraId="7AB26764" w14:textId="77777777" w:rsidR="000B2449" w:rsidRPr="001D210A" w:rsidRDefault="00AF13F2" w:rsidP="000B2449">
      <w:pPr>
        <w:spacing w:line="360" w:lineRule="auto"/>
        <w:ind w:left="-284"/>
        <w:jc w:val="both"/>
        <w:rPr>
          <w:rFonts w:asciiTheme="majorBidi" w:hAnsiTheme="majorBidi" w:cstheme="majorBidi"/>
          <w:sz w:val="28"/>
          <w:szCs w:val="28"/>
        </w:rPr>
      </w:pPr>
      <m:oMath>
        <m:sSub>
          <m:sSubPr>
            <m:ctrlPr>
              <w:rPr>
                <w:rFonts w:ascii="Cambria Math" w:hAnsiTheme="majorBidi" w:cstheme="majorBidi"/>
                <w:i/>
                <w:sz w:val="28"/>
                <w:szCs w:val="28"/>
              </w:rPr>
            </m:ctrlPr>
          </m:sSubPr>
          <m:e>
            <m:r>
              <w:rPr>
                <w:rFonts w:ascii="Cambria Math" w:hAnsi="Cambria Math" w:cstheme="majorBidi"/>
                <w:sz w:val="28"/>
                <w:szCs w:val="28"/>
                <w:lang w:val="en-US"/>
              </w:rPr>
              <m:t>I</m:t>
            </m:r>
          </m:e>
          <m:sub>
            <m:r>
              <w:rPr>
                <w:rFonts w:ascii="Cambria Math" w:hAnsi="Cambria Math" w:cstheme="majorBidi"/>
                <w:sz w:val="28"/>
                <w:szCs w:val="28"/>
              </w:rPr>
              <m:t>i</m:t>
            </m:r>
          </m:sub>
        </m:sSub>
        <m:r>
          <w:rPr>
            <w:rFonts w:ascii="Cambria Math" w:hAnsi="Cambria Math" w:cstheme="majorBidi"/>
            <w:sz w:val="28"/>
            <w:szCs w:val="28"/>
          </w:rPr>
          <m:t>∈</m:t>
        </m:r>
        <m:sSup>
          <m:sSupPr>
            <m:ctrlPr>
              <w:rPr>
                <w:rFonts w:ascii="Cambria Math" w:hAnsiTheme="majorBidi" w:cstheme="majorBidi"/>
                <w:i/>
                <w:sz w:val="28"/>
                <w:szCs w:val="28"/>
              </w:rPr>
            </m:ctrlPr>
          </m:sSupPr>
          <m:e>
            <m:r>
              <w:rPr>
                <w:rFonts w:ascii="Cambria Math" w:hAnsi="Cambria Math" w:cstheme="majorBidi"/>
                <w:sz w:val="28"/>
                <w:szCs w:val="28"/>
              </w:rPr>
              <m:t>R</m:t>
            </m:r>
          </m:e>
          <m:sup>
            <m:r>
              <w:rPr>
                <w:rFonts w:ascii="Cambria Math" w:hAnsi="Cambria Math" w:cstheme="majorBidi"/>
                <w:sz w:val="28"/>
                <w:szCs w:val="28"/>
              </w:rPr>
              <m:t>k</m:t>
            </m:r>
            <m:r>
              <w:rPr>
                <w:rFonts w:ascii="Cambria Math" w:hAnsiTheme="majorBidi" w:cstheme="majorBidi"/>
                <w:sz w:val="28"/>
                <w:szCs w:val="28"/>
              </w:rPr>
              <m:t>×</m:t>
            </m:r>
            <m:r>
              <w:rPr>
                <w:rFonts w:ascii="Cambria Math" w:hAnsiTheme="majorBidi" w:cstheme="majorBidi"/>
                <w:sz w:val="28"/>
                <w:szCs w:val="28"/>
              </w:rPr>
              <m:t>1</m:t>
            </m:r>
          </m:sup>
        </m:sSup>
      </m:oMath>
      <w:r w:rsidR="000B2449" w:rsidRPr="001D210A">
        <w:rPr>
          <w:rFonts w:asciiTheme="majorBidi" w:hAnsiTheme="majorBidi" w:cstheme="majorBidi"/>
          <w:sz w:val="28"/>
          <w:szCs w:val="28"/>
        </w:rPr>
        <w:t>,                 (2)</w:t>
      </w:r>
    </w:p>
    <w:p w14:paraId="293558D9"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 xml:space="preserve">где </w:t>
      </w:r>
      <m:oMath>
        <m:r>
          <w:rPr>
            <w:rFonts w:ascii="Cambria Math" w:hAnsi="Cambria Math" w:cstheme="majorBidi"/>
            <w:sz w:val="28"/>
            <w:szCs w:val="28"/>
          </w:rPr>
          <m:t>k</m:t>
        </m:r>
      </m:oMath>
      <w:r w:rsidRPr="001D210A">
        <w:rPr>
          <w:rFonts w:asciiTheme="majorBidi" w:hAnsiTheme="majorBidi" w:cstheme="majorBidi"/>
          <w:sz w:val="28"/>
          <w:szCs w:val="28"/>
        </w:rPr>
        <w:t xml:space="preserve">=79,  </w:t>
      </w:r>
      <m:oMath>
        <m:r>
          <w:rPr>
            <w:rFonts w:ascii="Cambria Math" w:hAnsi="Cambria Math" w:cstheme="majorBidi"/>
            <w:sz w:val="28"/>
            <w:szCs w:val="28"/>
          </w:rPr>
          <m:t>i∈</m:t>
        </m:r>
      </m:oMath>
      <w:r w:rsidRPr="001D210A">
        <w:rPr>
          <w:rFonts w:asciiTheme="majorBidi" w:hAnsiTheme="majorBidi" w:cstheme="majorBidi"/>
          <w:sz w:val="28"/>
          <w:szCs w:val="28"/>
        </w:rPr>
        <w:t xml:space="preserve"> [ 2008 …2011],  </w:t>
      </w:r>
      <m:oMath>
        <m:r>
          <w:rPr>
            <w:rFonts w:ascii="Cambria Math" w:hAnsi="Cambria Math" w:cstheme="majorBidi"/>
            <w:sz w:val="28"/>
            <w:szCs w:val="28"/>
          </w:rPr>
          <m:t>n</m:t>
        </m:r>
      </m:oMath>
      <w:r w:rsidRPr="001D210A">
        <w:rPr>
          <w:rFonts w:asciiTheme="majorBidi" w:hAnsiTheme="majorBidi" w:cstheme="majorBidi"/>
          <w:sz w:val="28"/>
          <w:szCs w:val="28"/>
        </w:rPr>
        <w:t>=240.</w:t>
      </w:r>
    </w:p>
    <w:p w14:paraId="7E9E377F" w14:textId="77777777" w:rsidR="000B2449" w:rsidRPr="001D210A" w:rsidRDefault="000B2449"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 xml:space="preserve">Далее были рассчитаны цепные темпы роста исходящих инвестиционных потоков из года в год и изменений индекса, таких значений получилось три. </w:t>
      </w:r>
    </w:p>
    <w:p w14:paraId="16C40BF5" w14:textId="77777777" w:rsidR="000B2449" w:rsidRPr="001D210A" w:rsidRDefault="00AF13F2" w:rsidP="000B2449">
      <w:pPr>
        <w:spacing w:line="360" w:lineRule="auto"/>
        <w:ind w:left="-284" w:firstLine="720"/>
        <w:jc w:val="both"/>
        <w:rPr>
          <w:rFonts w:asciiTheme="majorBidi" w:hAnsiTheme="majorBidi" w:cstheme="majorBidi"/>
          <w:sz w:val="28"/>
          <w:szCs w:val="28"/>
        </w:rPr>
      </w:pPr>
      <m:oMath>
        <m:f>
          <m:fPr>
            <m:ctrlPr>
              <w:rPr>
                <w:rFonts w:ascii="Cambria Math" w:hAnsiTheme="majorBidi" w:cstheme="majorBidi"/>
                <w:i/>
                <w:sz w:val="28"/>
                <w:szCs w:val="28"/>
              </w:rPr>
            </m:ctrlPr>
          </m:fPr>
          <m:num>
            <m:sSub>
              <m:sSubPr>
                <m:ctrlPr>
                  <w:rPr>
                    <w:rFonts w:ascii="Cambria Math" w:hAnsiTheme="majorBidi"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i</m:t>
                </m:r>
                <m:r>
                  <w:rPr>
                    <w:rFonts w:ascii="Cambria Math" w:hAnsiTheme="majorBidi" w:cstheme="majorBidi"/>
                    <w:sz w:val="28"/>
                    <w:szCs w:val="28"/>
                  </w:rPr>
                  <m:t>+1</m:t>
                </m:r>
              </m:sub>
            </m:sSub>
          </m:num>
          <m:den>
            <m:sSub>
              <m:sSubPr>
                <m:ctrlPr>
                  <w:rPr>
                    <w:rFonts w:ascii="Cambria Math" w:hAnsiTheme="majorBidi"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i</m:t>
                </m:r>
              </m:sub>
            </m:sSub>
          </m:den>
        </m:f>
        <m:r>
          <w:rPr>
            <w:rFonts w:ascii="Cambria Math" w:hAnsiTheme="majorBidi" w:cstheme="majorBidi"/>
            <w:sz w:val="28"/>
            <w:szCs w:val="28"/>
          </w:rPr>
          <m:t>=</m:t>
        </m:r>
        <m:r>
          <w:rPr>
            <w:rFonts w:ascii="Cambria Math" w:hAnsiTheme="majorBidi" w:cstheme="majorBidi"/>
            <w:sz w:val="28"/>
            <w:szCs w:val="28"/>
          </w:rPr>
          <m:t>∆</m:t>
        </m:r>
        <m:r>
          <w:rPr>
            <w:rFonts w:ascii="Cambria Math" w:hAnsi="Cambria Math" w:cstheme="majorBidi"/>
            <w:sz w:val="28"/>
            <w:szCs w:val="28"/>
          </w:rPr>
          <m:t>P</m:t>
        </m:r>
      </m:oMath>
      <w:r w:rsidR="000B2449" w:rsidRPr="001D210A">
        <w:rPr>
          <w:rFonts w:asciiTheme="majorBidi" w:hAnsiTheme="majorBidi" w:cstheme="majorBidi"/>
          <w:sz w:val="28"/>
          <w:szCs w:val="28"/>
        </w:rPr>
        <w:t xml:space="preserve">    (3)                           </w:t>
      </w:r>
      <m:oMath>
        <m:f>
          <m:fPr>
            <m:ctrlPr>
              <w:rPr>
                <w:rFonts w:ascii="Cambria Math" w:hAnsiTheme="majorBidi" w:cstheme="majorBidi"/>
                <w:i/>
                <w:sz w:val="28"/>
                <w:szCs w:val="28"/>
              </w:rPr>
            </m:ctrlPr>
          </m:fPr>
          <m:num>
            <m:sSub>
              <m:sSubPr>
                <m:ctrlPr>
                  <w:rPr>
                    <w:rFonts w:ascii="Cambria Math" w:hAnsiTheme="majorBidi"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i</m:t>
                </m:r>
                <m:r>
                  <w:rPr>
                    <w:rFonts w:ascii="Cambria Math" w:hAnsiTheme="majorBidi" w:cstheme="majorBidi"/>
                    <w:sz w:val="28"/>
                    <w:szCs w:val="28"/>
                  </w:rPr>
                  <m:t>+1</m:t>
                </m:r>
              </m:sub>
            </m:sSub>
          </m:num>
          <m:den>
            <m:sSub>
              <m:sSubPr>
                <m:ctrlPr>
                  <w:rPr>
                    <w:rFonts w:ascii="Cambria Math" w:hAnsiTheme="majorBidi"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i</m:t>
                </m:r>
              </m:sub>
            </m:sSub>
          </m:den>
        </m:f>
        <m:r>
          <w:rPr>
            <w:rFonts w:ascii="Cambria Math" w:hAnsiTheme="majorBidi" w:cstheme="majorBidi"/>
            <w:sz w:val="28"/>
            <w:szCs w:val="28"/>
          </w:rPr>
          <m:t>=</m:t>
        </m:r>
        <m:r>
          <w:rPr>
            <w:rFonts w:ascii="Cambria Math" w:hAnsiTheme="majorBidi" w:cstheme="majorBidi"/>
            <w:sz w:val="28"/>
            <w:szCs w:val="28"/>
          </w:rPr>
          <m:t>∆</m:t>
        </m:r>
        <m:r>
          <w:rPr>
            <w:rFonts w:ascii="Cambria Math" w:hAnsi="Cambria Math" w:cstheme="majorBidi"/>
            <w:sz w:val="28"/>
            <w:szCs w:val="28"/>
          </w:rPr>
          <m:t>I</m:t>
        </m:r>
      </m:oMath>
      <w:r w:rsidR="000B2449" w:rsidRPr="001D210A">
        <w:rPr>
          <w:rFonts w:asciiTheme="majorBidi" w:hAnsiTheme="majorBidi" w:cstheme="majorBidi"/>
          <w:sz w:val="28"/>
          <w:szCs w:val="28"/>
        </w:rPr>
        <w:t xml:space="preserve">      (4)</w:t>
      </w:r>
    </w:p>
    <w:p w14:paraId="7A0B838D" w14:textId="77777777" w:rsidR="000B2449" w:rsidRPr="001D210A" w:rsidRDefault="000B2449"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Были взяты именно темпа роста, с расчетом на то, чтобы как положительные</w:t>
      </w:r>
      <w:r w:rsidR="001D210A">
        <w:rPr>
          <w:rFonts w:asciiTheme="majorBidi" w:hAnsiTheme="majorBidi" w:cstheme="majorBidi"/>
          <w:sz w:val="28"/>
          <w:szCs w:val="28"/>
        </w:rPr>
        <w:t>,</w:t>
      </w:r>
      <w:r w:rsidRPr="001D210A">
        <w:rPr>
          <w:rFonts w:asciiTheme="majorBidi" w:hAnsiTheme="majorBidi" w:cstheme="majorBidi"/>
          <w:sz w:val="28"/>
          <w:szCs w:val="28"/>
        </w:rPr>
        <w:t xml:space="preserve"> так и отрицательные изменения можно было учесть при построении экспоненциальной зависимости. Падение показателя будет отражено положительным числом меньше 1.</w:t>
      </w:r>
    </w:p>
    <w:p w14:paraId="26C2B85A" w14:textId="77777777" w:rsidR="000B2449" w:rsidRPr="001D210A" w:rsidRDefault="000B2449"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 xml:space="preserve">Необходимо обратить внимание, что изменение  2008-2009 гг. является </w:t>
      </w:r>
      <w:proofErr w:type="spellStart"/>
      <w:r w:rsidRPr="001D210A">
        <w:rPr>
          <w:rFonts w:asciiTheme="majorBidi" w:hAnsiTheme="majorBidi" w:cstheme="majorBidi"/>
          <w:sz w:val="28"/>
          <w:szCs w:val="28"/>
        </w:rPr>
        <w:t>послекризисным</w:t>
      </w:r>
      <w:proofErr w:type="spellEnd"/>
      <w:r w:rsidRPr="001D210A">
        <w:rPr>
          <w:rFonts w:asciiTheme="majorBidi" w:hAnsiTheme="majorBidi" w:cstheme="majorBidi"/>
          <w:sz w:val="28"/>
          <w:szCs w:val="28"/>
        </w:rPr>
        <w:t xml:space="preserve"> и тем самым может выбиваться из общей тенденции по известным причинам. Анализировались также и входящие инвестиционные потоки, данные для которых были получены также из исходной матрицы. В исходной матрице  в строках показаны объемы инвестиций из отчетной страны </w:t>
      </w:r>
      <m:oMath>
        <m:r>
          <w:rPr>
            <w:rFonts w:ascii="Cambria Math" w:hAnsi="Cambria Math" w:cstheme="majorBidi"/>
            <w:sz w:val="28"/>
            <w:szCs w:val="28"/>
          </w:rPr>
          <m:t>i</m:t>
        </m:r>
      </m:oMath>
      <w:r w:rsidRPr="001D210A">
        <w:rPr>
          <w:rFonts w:asciiTheme="majorBidi" w:hAnsiTheme="majorBidi" w:cstheme="majorBidi"/>
          <w:sz w:val="28"/>
          <w:szCs w:val="28"/>
        </w:rPr>
        <w:t xml:space="preserve"> в принимающие страны, расположенные в столбцах </w:t>
      </w:r>
      <m:oMath>
        <m:r>
          <w:rPr>
            <w:rFonts w:ascii="Cambria Math" w:hAnsi="Cambria Math" w:cstheme="majorBidi"/>
            <w:sz w:val="28"/>
            <w:szCs w:val="28"/>
            <w:lang w:val="en-US"/>
          </w:rPr>
          <m:t>j</m:t>
        </m:r>
        <m:r>
          <w:rPr>
            <w:rFonts w:ascii="Cambria Math" w:hAnsi="Cambria Math" w:cstheme="majorBidi"/>
            <w:sz w:val="28"/>
            <w:szCs w:val="28"/>
          </w:rPr>
          <m:t>∈</m:t>
        </m:r>
        <m:r>
          <w:rPr>
            <w:rFonts w:ascii="Cambria Math" w:hAnsiTheme="majorBidi" w:cstheme="majorBidi"/>
            <w:sz w:val="28"/>
            <w:szCs w:val="28"/>
          </w:rPr>
          <m:t>1</m:t>
        </m:r>
        <m:r>
          <w:rPr>
            <w:rFonts w:ascii="Cambria Math" w:hAnsiTheme="majorBidi" w:cstheme="majorBidi"/>
            <w:sz w:val="28"/>
            <w:szCs w:val="28"/>
          </w:rPr>
          <m:t>…</m:t>
        </m:r>
        <m:r>
          <w:rPr>
            <w:rFonts w:ascii="Cambria Math" w:hAnsi="Cambria Math" w:cstheme="majorBidi"/>
            <w:sz w:val="28"/>
            <w:szCs w:val="28"/>
            <w:lang w:val="en-US"/>
          </w:rPr>
          <m:t>n</m:t>
        </m:r>
      </m:oMath>
      <w:r w:rsidRPr="001D210A">
        <w:rPr>
          <w:rFonts w:asciiTheme="majorBidi" w:hAnsiTheme="majorBidi" w:cstheme="majorBidi"/>
          <w:sz w:val="28"/>
          <w:szCs w:val="28"/>
        </w:rPr>
        <w:t xml:space="preserve">. Соответственно, в столбце </w:t>
      </w:r>
      <m:oMath>
        <m:r>
          <w:rPr>
            <w:rFonts w:ascii="Cambria Math" w:hAnsi="Cambria Math" w:cstheme="majorBidi"/>
            <w:sz w:val="28"/>
            <w:szCs w:val="28"/>
            <w:lang w:val="en-US"/>
          </w:rPr>
          <m:t>j</m:t>
        </m:r>
      </m:oMath>
      <w:r w:rsidRPr="001D210A">
        <w:rPr>
          <w:rFonts w:asciiTheme="majorBidi" w:hAnsiTheme="majorBidi" w:cstheme="majorBidi"/>
          <w:sz w:val="28"/>
          <w:szCs w:val="28"/>
        </w:rPr>
        <w:t xml:space="preserve"> отображены потоки инвестиций из всех государств указанных в строках  </w:t>
      </w:r>
      <m:oMath>
        <m:r>
          <w:rPr>
            <w:rFonts w:ascii="Cambria Math" w:hAnsi="Cambria Math" w:cstheme="majorBidi"/>
            <w:sz w:val="28"/>
            <w:szCs w:val="28"/>
            <w:lang w:val="en-US"/>
          </w:rPr>
          <m:t>i</m:t>
        </m:r>
        <m:r>
          <w:rPr>
            <w:rFonts w:ascii="Cambria Math" w:hAnsi="Cambria Math" w:cstheme="majorBidi"/>
            <w:sz w:val="28"/>
            <w:szCs w:val="28"/>
          </w:rPr>
          <m:t>∈</m:t>
        </m:r>
        <m:r>
          <w:rPr>
            <w:rFonts w:ascii="Cambria Math" w:hAnsiTheme="majorBidi" w:cstheme="majorBidi"/>
            <w:sz w:val="28"/>
            <w:szCs w:val="28"/>
          </w:rPr>
          <m:t>1</m:t>
        </m:r>
        <m:r>
          <w:rPr>
            <w:rFonts w:ascii="Cambria Math" w:hAnsiTheme="majorBidi" w:cstheme="majorBidi"/>
            <w:sz w:val="28"/>
            <w:szCs w:val="28"/>
          </w:rPr>
          <m:t>…</m:t>
        </m:r>
        <m:r>
          <w:rPr>
            <w:rFonts w:ascii="Cambria Math" w:hAnsi="Cambria Math" w:cstheme="majorBidi"/>
            <w:sz w:val="28"/>
            <w:szCs w:val="28"/>
            <w:lang w:val="en-US"/>
          </w:rPr>
          <m:t>n</m:t>
        </m:r>
      </m:oMath>
      <w:r w:rsidRPr="001D210A">
        <w:rPr>
          <w:rFonts w:asciiTheme="majorBidi" w:hAnsiTheme="majorBidi" w:cstheme="majorBidi"/>
          <w:sz w:val="28"/>
          <w:szCs w:val="28"/>
        </w:rPr>
        <w:t xml:space="preserve"> в страну </w:t>
      </w:r>
      <m:oMath>
        <m:r>
          <w:rPr>
            <w:rFonts w:ascii="Cambria Math" w:hAnsi="Cambria Math" w:cstheme="majorBidi"/>
            <w:sz w:val="28"/>
            <w:szCs w:val="28"/>
            <w:lang w:val="en-US"/>
          </w:rPr>
          <m:t>j</m:t>
        </m:r>
        <m:r>
          <w:rPr>
            <w:rFonts w:ascii="Cambria Math" w:hAnsiTheme="majorBidi" w:cstheme="majorBidi"/>
            <w:sz w:val="28"/>
            <w:szCs w:val="28"/>
          </w:rPr>
          <m:t>.</m:t>
        </m:r>
      </m:oMath>
    </w:p>
    <w:p w14:paraId="17271F8D" w14:textId="77777777" w:rsidR="000B2449" w:rsidRPr="001D210A" w:rsidRDefault="000B2449"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Чтобы проверить, имеет ли место зависимость между темпами роста индексов и потоков инвестиций, были проведены 2 типа корреляционного анализа: по темпам роста индекса и темпам роста исходящих инвестиций, во-первых, и, во-вторых, по темпам роста индекса и темпам роста входящих в страну инвестиций. Результаты приведены в приложении 1.</w:t>
      </w:r>
    </w:p>
    <w:p w14:paraId="52F2294E"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t xml:space="preserve">Наиболее свободным от влияний нестабильности мировой хозяйственной и финансовой системы можно считать данные 2009-2010 годов, так как в 2008-2009 </w:t>
      </w:r>
      <w:r w:rsidRPr="001D210A">
        <w:rPr>
          <w:rFonts w:asciiTheme="majorBidi" w:hAnsiTheme="majorBidi" w:cstheme="majorBidi"/>
          <w:sz w:val="28"/>
          <w:szCs w:val="28"/>
        </w:rPr>
        <w:lastRenderedPageBreak/>
        <w:t>годах изменения индексов в большей мере находились под влиянием мирового финансового кризиса, а начавшийся в 2010 году долговой кризис еврозоны стал основным объясняющим фактором изменений индексов в 2010-2011 годах.</w:t>
      </w:r>
    </w:p>
    <w:p w14:paraId="2F27814F" w14:textId="77777777" w:rsidR="000B2449" w:rsidRPr="001D210A" w:rsidRDefault="000B2449"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Результаты эксперимента подтверждают высказанную выше логику относительно годов наблюдения. По данным 2009-2010 годов имеет место корреляция между движением индекса и исходящими портфельными инвестициями равная 0,269 на уровне значимости в 0,029 (при пороговом значении на уровне 0,05), что свидетельствует о том, что найденная корреляционная зависимость является статистически значимой. Для входящих портфельных инвестиций корреляция с движением индекса оказалась еще выше, 0,331 при уровне значимости в 0,004 (порог 0,01).</w:t>
      </w:r>
    </w:p>
    <w:p w14:paraId="199883BA" w14:textId="36991C2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t>Также несмотря на влияние мирового финансового кризиса в 2008-2009 годах корреляция индекса с исходящими инвестиция</w:t>
      </w:r>
      <w:r w:rsidR="00562C4C">
        <w:rPr>
          <w:rFonts w:asciiTheme="majorBidi" w:hAnsiTheme="majorBidi" w:cstheme="majorBidi"/>
          <w:sz w:val="28"/>
          <w:szCs w:val="28"/>
        </w:rPr>
        <w:t>ми была значимой и равнялась 0,</w:t>
      </w:r>
      <w:r w:rsidRPr="001D210A">
        <w:rPr>
          <w:rFonts w:asciiTheme="majorBidi" w:hAnsiTheme="majorBidi" w:cstheme="majorBidi"/>
          <w:sz w:val="28"/>
          <w:szCs w:val="28"/>
        </w:rPr>
        <w:t xml:space="preserve">258. Исходящие же портфельные инвестиции в 2008-2009 годах не показали значимой взаимозависимости с индексом фондового рынка, как и инвестиции обоих направлений 2010-2011 годов. Согласно результатам оценки экспертов центра экономического анализа «РИА-Аналитика» </w:t>
      </w:r>
      <w:proofErr w:type="spellStart"/>
      <w:r w:rsidRPr="001D210A">
        <w:rPr>
          <w:rFonts w:asciiTheme="majorBidi" w:hAnsiTheme="majorBidi" w:cstheme="majorBidi"/>
          <w:sz w:val="28"/>
          <w:szCs w:val="28"/>
        </w:rPr>
        <w:t>большинствобиржмира</w:t>
      </w:r>
      <w:proofErr w:type="spellEnd"/>
      <w:r w:rsidRPr="001D210A">
        <w:rPr>
          <w:rFonts w:asciiTheme="majorBidi" w:hAnsiTheme="majorBidi" w:cstheme="majorBidi"/>
          <w:sz w:val="28"/>
          <w:szCs w:val="28"/>
        </w:rPr>
        <w:t xml:space="preserve"> в 2010 </w:t>
      </w:r>
      <w:proofErr w:type="spellStart"/>
      <w:r w:rsidRPr="001D210A">
        <w:rPr>
          <w:rFonts w:asciiTheme="majorBidi" w:hAnsiTheme="majorBidi" w:cstheme="majorBidi"/>
          <w:sz w:val="28"/>
          <w:szCs w:val="28"/>
        </w:rPr>
        <w:t>годупродемонстрировалонегативнуюдинамикусвоихиндексов</w:t>
      </w:r>
      <w:proofErr w:type="spellEnd"/>
      <w:r w:rsidRPr="001D210A">
        <w:rPr>
          <w:rFonts w:asciiTheme="majorBidi" w:hAnsiTheme="majorBidi" w:cstheme="majorBidi"/>
          <w:sz w:val="28"/>
          <w:szCs w:val="28"/>
        </w:rPr>
        <w:t>. Исключением</w:t>
      </w:r>
      <w:r w:rsidR="00562C4C">
        <w:rPr>
          <w:rFonts w:asciiTheme="majorBidi" w:hAnsiTheme="majorBidi" w:cstheme="majorBidi"/>
          <w:sz w:val="28"/>
          <w:szCs w:val="28"/>
        </w:rPr>
        <w:t xml:space="preserve"> </w:t>
      </w:r>
      <w:r w:rsidRPr="001D210A">
        <w:rPr>
          <w:rFonts w:asciiTheme="majorBidi" w:hAnsiTheme="majorBidi" w:cstheme="majorBidi"/>
          <w:sz w:val="28"/>
          <w:szCs w:val="28"/>
        </w:rPr>
        <w:t>стали</w:t>
      </w:r>
      <w:r w:rsidR="00562C4C">
        <w:rPr>
          <w:rFonts w:asciiTheme="majorBidi" w:hAnsiTheme="majorBidi" w:cstheme="majorBidi"/>
          <w:sz w:val="28"/>
          <w:szCs w:val="28"/>
        </w:rPr>
        <w:t xml:space="preserve"> </w:t>
      </w:r>
      <w:r w:rsidRPr="001D210A">
        <w:rPr>
          <w:rFonts w:asciiTheme="majorBidi" w:hAnsiTheme="majorBidi" w:cstheme="majorBidi"/>
          <w:sz w:val="28"/>
          <w:szCs w:val="28"/>
        </w:rPr>
        <w:t>лишь</w:t>
      </w:r>
      <w:r w:rsidR="00562C4C">
        <w:rPr>
          <w:rFonts w:asciiTheme="majorBidi" w:hAnsiTheme="majorBidi" w:cstheme="majorBidi"/>
          <w:sz w:val="28"/>
          <w:szCs w:val="28"/>
        </w:rPr>
        <w:t xml:space="preserve"> </w:t>
      </w:r>
      <w:r w:rsidRPr="001D210A">
        <w:rPr>
          <w:rFonts w:asciiTheme="majorBidi" w:hAnsiTheme="majorBidi" w:cstheme="majorBidi"/>
          <w:sz w:val="28"/>
          <w:szCs w:val="28"/>
        </w:rPr>
        <w:t xml:space="preserve">индексы 5 </w:t>
      </w:r>
      <w:proofErr w:type="spellStart"/>
      <w:r w:rsidRPr="001D210A">
        <w:rPr>
          <w:rFonts w:asciiTheme="majorBidi" w:hAnsiTheme="majorBidi" w:cstheme="majorBidi"/>
          <w:sz w:val="28"/>
          <w:szCs w:val="28"/>
        </w:rPr>
        <w:t>биржиз</w:t>
      </w:r>
      <w:proofErr w:type="spellEnd"/>
      <w:r w:rsidRPr="001D210A">
        <w:rPr>
          <w:rFonts w:asciiTheme="majorBidi" w:hAnsiTheme="majorBidi" w:cstheme="majorBidi"/>
          <w:sz w:val="28"/>
          <w:szCs w:val="28"/>
        </w:rPr>
        <w:t xml:space="preserve"> 57-ми, попавших в выборку</w:t>
      </w:r>
      <w:r w:rsidRPr="001D210A">
        <w:rPr>
          <w:rStyle w:val="FootnoteReference"/>
          <w:rFonts w:asciiTheme="majorBidi" w:hAnsiTheme="majorBidi" w:cstheme="majorBidi"/>
          <w:sz w:val="28"/>
          <w:szCs w:val="28"/>
          <w:lang w:val="en-US"/>
        </w:rPr>
        <w:footnoteReference w:id="5"/>
      </w:r>
      <w:r w:rsidRPr="001D210A">
        <w:rPr>
          <w:rFonts w:asciiTheme="majorBidi" w:hAnsiTheme="majorBidi" w:cstheme="majorBidi"/>
          <w:sz w:val="28"/>
          <w:szCs w:val="28"/>
        </w:rPr>
        <w:t>.Такому тренду стал, как уже высказывалось выше,  причиной кризис еврозоны, однако на начальном этапе своего распространения он не углубился в экономику настолько, чтобы стать причиной снижения потоков инвестиций, поэтому индексы фондовых  рынков упали при сохранении инвестиций на прежнем уровне – динамики их изменений не коррелируют.</w:t>
      </w:r>
      <w:r w:rsidR="00562C4C">
        <w:rPr>
          <w:rFonts w:asciiTheme="majorBidi" w:hAnsiTheme="majorBidi" w:cstheme="majorBidi"/>
          <w:sz w:val="28"/>
          <w:szCs w:val="28"/>
        </w:rPr>
        <w:t xml:space="preserve"> </w:t>
      </w:r>
      <w:r w:rsidRPr="001D210A">
        <w:rPr>
          <w:rFonts w:asciiTheme="majorBidi" w:hAnsiTheme="majorBidi" w:cstheme="majorBidi"/>
          <w:sz w:val="28"/>
          <w:szCs w:val="28"/>
        </w:rPr>
        <w:t xml:space="preserve">Можно заключить, что отсутствие взаимосвязей между исследуемыми показателями объясняется разбалансированным состоянием </w:t>
      </w:r>
      <w:r w:rsidRPr="001D210A">
        <w:rPr>
          <w:rFonts w:asciiTheme="majorBidi" w:hAnsiTheme="majorBidi" w:cstheme="majorBidi"/>
          <w:sz w:val="28"/>
          <w:szCs w:val="28"/>
        </w:rPr>
        <w:lastRenderedPageBreak/>
        <w:t xml:space="preserve">мировой экономики, а значит, не опровергает выявленную нами на  трех примерах наличия значимой корреляции </w:t>
      </w:r>
      <w:proofErr w:type="spellStart"/>
      <w:r w:rsidRPr="001D210A">
        <w:rPr>
          <w:rFonts w:asciiTheme="majorBidi" w:hAnsiTheme="majorBidi" w:cstheme="majorBidi"/>
          <w:sz w:val="28"/>
          <w:szCs w:val="28"/>
        </w:rPr>
        <w:t>взаимосвязимежду</w:t>
      </w:r>
      <w:proofErr w:type="spellEnd"/>
      <w:r w:rsidRPr="001D210A">
        <w:rPr>
          <w:rFonts w:asciiTheme="majorBidi" w:hAnsiTheme="majorBidi" w:cstheme="majorBidi"/>
          <w:sz w:val="28"/>
          <w:szCs w:val="28"/>
        </w:rPr>
        <w:t xml:space="preserve"> изменениями потоков инвестиций и фондовых индексов.</w:t>
      </w:r>
    </w:p>
    <w:p w14:paraId="0B0229C0" w14:textId="1DD5747E" w:rsidR="000B2449" w:rsidRPr="001D210A" w:rsidRDefault="000B2449"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Инвестиции как экономическая категория выполняют ряд важных функций, без которых невозможно развитие экономики. Они предопределяют экономический рост, повышают производственный потенциал страны и как следствие повышают индекс фондового рынка.</w:t>
      </w:r>
      <w:r w:rsidR="00562C4C">
        <w:rPr>
          <w:rFonts w:asciiTheme="majorBidi" w:hAnsiTheme="majorBidi" w:cstheme="majorBidi"/>
          <w:sz w:val="28"/>
          <w:szCs w:val="28"/>
        </w:rPr>
        <w:t xml:space="preserve"> </w:t>
      </w:r>
      <w:r w:rsidRPr="001D210A">
        <w:rPr>
          <w:rFonts w:asciiTheme="majorBidi" w:hAnsiTheme="majorBidi" w:cstheme="majorBidi"/>
          <w:sz w:val="28"/>
          <w:szCs w:val="28"/>
        </w:rPr>
        <w:t>Понимая внешнее инвестирование как деятельность, изменения в объемах которой увеличивает или уменьшает будущую способность экономики производить продукцию, делаем вывод, что изменения потоков инвестиций</w:t>
      </w:r>
      <w:r w:rsidR="00562C4C">
        <w:rPr>
          <w:rFonts w:asciiTheme="majorBidi" w:hAnsiTheme="majorBidi" w:cstheme="majorBidi"/>
          <w:sz w:val="28"/>
          <w:szCs w:val="28"/>
        </w:rPr>
        <w:t xml:space="preserve"> </w:t>
      </w:r>
      <w:r w:rsidRPr="001D210A">
        <w:rPr>
          <w:rFonts w:asciiTheme="majorBidi" w:hAnsiTheme="majorBidi" w:cstheme="majorBidi"/>
          <w:sz w:val="28"/>
          <w:szCs w:val="28"/>
        </w:rPr>
        <w:t>служит индикатором системного риска для экономики страны. Следовательно, когда наблюдается отрицательный темп прироста (или соответственно темп роста меньше 100%) притока</w:t>
      </w:r>
      <w:r w:rsidR="00562C4C">
        <w:rPr>
          <w:rFonts w:asciiTheme="majorBidi" w:hAnsiTheme="majorBidi" w:cstheme="majorBidi"/>
          <w:sz w:val="28"/>
          <w:szCs w:val="28"/>
        </w:rPr>
        <w:t xml:space="preserve"> </w:t>
      </w:r>
      <w:r w:rsidRPr="001D210A">
        <w:rPr>
          <w:rFonts w:asciiTheme="majorBidi" w:hAnsiTheme="majorBidi" w:cstheme="majorBidi"/>
          <w:sz w:val="28"/>
          <w:szCs w:val="28"/>
        </w:rPr>
        <w:t>или</w:t>
      </w:r>
      <w:r w:rsidR="00562C4C">
        <w:rPr>
          <w:rFonts w:asciiTheme="majorBidi" w:hAnsiTheme="majorBidi" w:cstheme="majorBidi"/>
          <w:sz w:val="28"/>
          <w:szCs w:val="28"/>
        </w:rPr>
        <w:t xml:space="preserve"> </w:t>
      </w:r>
      <w:r w:rsidRPr="001D210A">
        <w:rPr>
          <w:rFonts w:asciiTheme="majorBidi" w:hAnsiTheme="majorBidi" w:cstheme="majorBidi"/>
          <w:sz w:val="28"/>
          <w:szCs w:val="28"/>
        </w:rPr>
        <w:t>же</w:t>
      </w:r>
      <w:r w:rsidR="00562C4C">
        <w:rPr>
          <w:rFonts w:asciiTheme="majorBidi" w:hAnsiTheme="majorBidi" w:cstheme="majorBidi"/>
          <w:sz w:val="28"/>
          <w:szCs w:val="28"/>
        </w:rPr>
        <w:t xml:space="preserve"> </w:t>
      </w:r>
      <w:r w:rsidRPr="001D210A">
        <w:rPr>
          <w:rFonts w:asciiTheme="majorBidi" w:hAnsiTheme="majorBidi" w:cstheme="majorBidi"/>
          <w:sz w:val="28"/>
          <w:szCs w:val="28"/>
        </w:rPr>
        <w:t>оттока</w:t>
      </w:r>
      <w:r w:rsidR="00562C4C">
        <w:rPr>
          <w:rFonts w:asciiTheme="majorBidi" w:hAnsiTheme="majorBidi" w:cstheme="majorBidi"/>
          <w:sz w:val="28"/>
          <w:szCs w:val="28"/>
        </w:rPr>
        <w:t xml:space="preserve"> </w:t>
      </w:r>
      <w:r w:rsidRPr="001D210A">
        <w:rPr>
          <w:rFonts w:asciiTheme="majorBidi" w:hAnsiTheme="majorBidi" w:cstheme="majorBidi"/>
          <w:sz w:val="28"/>
          <w:szCs w:val="28"/>
        </w:rPr>
        <w:t>инвестиций, вероятность того, что фондовый индекс также пойдет вниз вырастет. Исходящие инвестиции и их изменение характеризуют стабильность финансовой системы страны и общий инвестиционный климат, поэтому мы наблюдаем столь же сильную зависимость исходящих инвестиций с индексом, что и в случае с входящими.</w:t>
      </w:r>
    </w:p>
    <w:p w14:paraId="6D08608C" w14:textId="20E2D44D" w:rsidR="000B2449" w:rsidRPr="001D210A" w:rsidRDefault="000B2449"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 xml:space="preserve">Итак, доказав наличие взаимосвязи между рассматриваемыми показателями, перейдем к </w:t>
      </w:r>
      <w:proofErr w:type="spellStart"/>
      <w:r w:rsidRPr="001D210A">
        <w:rPr>
          <w:rFonts w:asciiTheme="majorBidi" w:hAnsiTheme="majorBidi" w:cstheme="majorBidi"/>
          <w:sz w:val="28"/>
          <w:szCs w:val="28"/>
        </w:rPr>
        <w:t>поискувида</w:t>
      </w:r>
      <w:proofErr w:type="spellEnd"/>
      <w:r w:rsidRPr="001D210A">
        <w:rPr>
          <w:rFonts w:asciiTheme="majorBidi" w:hAnsiTheme="majorBidi" w:cstheme="majorBidi"/>
          <w:sz w:val="28"/>
          <w:szCs w:val="28"/>
        </w:rPr>
        <w:t xml:space="preserve"> функции зависимости этих параметров </w:t>
      </w:r>
      <m:oMath>
        <m:r>
          <w:rPr>
            <w:rFonts w:asciiTheme="majorBidi" w:hAnsiTheme="majorBidi" w:cstheme="majorBidi"/>
            <w:sz w:val="28"/>
            <w:szCs w:val="28"/>
          </w:rPr>
          <m:t>∆</m:t>
        </m:r>
        <m:r>
          <w:rPr>
            <w:rFonts w:ascii="Cambria Math" w:hAnsi="Cambria Math" w:cstheme="majorBidi"/>
            <w:sz w:val="28"/>
            <w:szCs w:val="28"/>
          </w:rPr>
          <m:t>I</m:t>
        </m:r>
        <m:r>
          <w:rPr>
            <w:rFonts w:ascii="Cambria Math" w:hAnsiTheme="majorBidi" w:cstheme="majorBidi"/>
            <w:sz w:val="28"/>
            <w:szCs w:val="28"/>
          </w:rPr>
          <m:t>=</m:t>
        </m:r>
        <m:r>
          <w:rPr>
            <w:rFonts w:ascii="Cambria Math" w:hAnsi="Cambria Math" w:cstheme="majorBidi"/>
            <w:sz w:val="28"/>
            <w:szCs w:val="28"/>
          </w:rPr>
          <m:t>f</m:t>
        </m:r>
        <m:d>
          <m:dPr>
            <m:ctrlPr>
              <w:rPr>
                <w:rFonts w:ascii="Cambria Math" w:hAnsiTheme="majorBidi" w:cstheme="majorBidi"/>
                <w:i/>
                <w:sz w:val="28"/>
                <w:szCs w:val="28"/>
              </w:rPr>
            </m:ctrlPr>
          </m:dPr>
          <m:e>
            <m:r>
              <w:rPr>
                <w:rFonts w:asciiTheme="majorBidi" w:hAnsiTheme="majorBidi" w:cstheme="majorBidi"/>
                <w:sz w:val="28"/>
                <w:szCs w:val="28"/>
              </w:rPr>
              <m:t>∆</m:t>
            </m:r>
            <m:r>
              <w:rPr>
                <w:rFonts w:ascii="Cambria Math" w:hAnsi="Cambria Math" w:cstheme="majorBidi"/>
                <w:sz w:val="28"/>
                <w:szCs w:val="28"/>
              </w:rPr>
              <m:t>P</m:t>
            </m:r>
          </m:e>
        </m:d>
      </m:oMath>
      <w:r w:rsidRPr="001D210A">
        <w:rPr>
          <w:rFonts w:asciiTheme="majorBidi" w:hAnsiTheme="majorBidi" w:cstheme="majorBidi"/>
          <w:sz w:val="28"/>
          <w:szCs w:val="28"/>
        </w:rPr>
        <w:t xml:space="preserve">, где </w:t>
      </w:r>
      <m:oMath>
        <m:r>
          <w:rPr>
            <w:rFonts w:asciiTheme="majorBidi" w:hAnsiTheme="majorBidi" w:cstheme="majorBidi"/>
            <w:sz w:val="28"/>
            <w:szCs w:val="28"/>
          </w:rPr>
          <m:t>∆</m:t>
        </m:r>
      </m:oMath>
      <w:r w:rsidRPr="001D210A">
        <w:rPr>
          <w:rFonts w:asciiTheme="majorBidi" w:hAnsiTheme="majorBidi" w:cstheme="majorBidi"/>
          <w:sz w:val="28"/>
          <w:szCs w:val="28"/>
          <w:lang w:val="en-US"/>
        </w:rPr>
        <w:t>I</w:t>
      </w:r>
      <w:r w:rsidRPr="001D210A">
        <w:rPr>
          <w:rFonts w:asciiTheme="majorBidi" w:hAnsiTheme="majorBidi" w:cstheme="majorBidi"/>
          <w:sz w:val="28"/>
          <w:szCs w:val="28"/>
        </w:rPr>
        <w:t xml:space="preserve">- это рост индекса, а </w:t>
      </w:r>
      <m:oMath>
        <m:r>
          <w:rPr>
            <w:rFonts w:asciiTheme="majorBidi" w:hAnsiTheme="majorBidi" w:cstheme="majorBidi"/>
            <w:sz w:val="28"/>
            <w:szCs w:val="28"/>
          </w:rPr>
          <m:t>∆</m:t>
        </m:r>
      </m:oMath>
      <w:r w:rsidRPr="001D210A">
        <w:rPr>
          <w:rFonts w:asciiTheme="majorBidi" w:hAnsiTheme="majorBidi" w:cstheme="majorBidi"/>
          <w:sz w:val="28"/>
          <w:szCs w:val="28"/>
          <w:lang w:val="en-US"/>
        </w:rPr>
        <w:t>P</w:t>
      </w:r>
      <w:r w:rsidRPr="001D210A">
        <w:rPr>
          <w:rFonts w:asciiTheme="majorBidi" w:hAnsiTheme="majorBidi" w:cstheme="majorBidi"/>
          <w:sz w:val="28"/>
          <w:szCs w:val="28"/>
        </w:rPr>
        <w:t>- рост</w:t>
      </w:r>
      <w:r w:rsidR="00562C4C">
        <w:rPr>
          <w:rFonts w:asciiTheme="majorBidi" w:hAnsiTheme="majorBidi" w:cstheme="majorBidi"/>
          <w:sz w:val="28"/>
          <w:szCs w:val="28"/>
        </w:rPr>
        <w:t xml:space="preserve"> </w:t>
      </w:r>
      <w:r w:rsidRPr="001D210A">
        <w:rPr>
          <w:rFonts w:asciiTheme="majorBidi" w:hAnsiTheme="majorBidi" w:cstheme="majorBidi"/>
          <w:sz w:val="28"/>
          <w:szCs w:val="28"/>
        </w:rPr>
        <w:t>портфельных инвестиций и проиллюстрируем ее на графиках.</w:t>
      </w:r>
    </w:p>
    <w:p w14:paraId="756CC4BB" w14:textId="77777777" w:rsidR="000B2449" w:rsidRPr="001D210A" w:rsidRDefault="000B2449"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 xml:space="preserve">Предполагая, что большее изменение потока инвестиций повлечет за собой большее изменение индекса, будем искать экспоненциальную зависимость между этими переменными вида </w:t>
      </w:r>
    </w:p>
    <w:p w14:paraId="68C42D19" w14:textId="77777777" w:rsidR="000B2449" w:rsidRPr="001D210A" w:rsidRDefault="000B2449" w:rsidP="000B2449">
      <w:pPr>
        <w:spacing w:line="360" w:lineRule="auto"/>
        <w:ind w:left="-284" w:firstLine="720"/>
        <w:jc w:val="both"/>
        <w:rPr>
          <w:rFonts w:asciiTheme="majorBidi" w:hAnsiTheme="majorBidi" w:cstheme="majorBidi"/>
          <w:sz w:val="28"/>
          <w:szCs w:val="28"/>
        </w:rPr>
      </w:pPr>
      <m:oMath>
        <m:r>
          <w:rPr>
            <w:rFonts w:asciiTheme="majorBidi" w:hAnsiTheme="majorBidi" w:cstheme="majorBidi"/>
            <w:sz w:val="28"/>
            <w:szCs w:val="28"/>
          </w:rPr>
          <m:t>∆</m:t>
        </m:r>
        <m:r>
          <w:rPr>
            <w:rFonts w:ascii="Cambria Math" w:hAnsi="Cambria Math" w:cstheme="majorBidi"/>
            <w:sz w:val="28"/>
            <w:szCs w:val="28"/>
          </w:rPr>
          <m:t>I</m:t>
        </m:r>
        <m:r>
          <w:rPr>
            <w:rFonts w:ascii="Cambria Math" w:hAnsiTheme="majorBidi" w:cstheme="majorBidi"/>
            <w:sz w:val="28"/>
            <w:szCs w:val="28"/>
          </w:rPr>
          <m:t>=</m:t>
        </m:r>
        <m:sSub>
          <m:sSubPr>
            <m:ctrlPr>
              <w:rPr>
                <w:rFonts w:ascii="Cambria Math" w:hAnsiTheme="majorBidi" w:cstheme="majorBidi"/>
                <w:i/>
                <w:sz w:val="28"/>
                <w:szCs w:val="28"/>
              </w:rPr>
            </m:ctrlPr>
          </m:sSubPr>
          <m:e>
            <m:r>
              <w:rPr>
                <w:rFonts w:ascii="Cambria Math" w:hAnsi="Cambria Math" w:cstheme="majorBidi"/>
                <w:sz w:val="28"/>
                <w:szCs w:val="28"/>
              </w:rPr>
              <m:t>c</m:t>
            </m:r>
          </m:e>
          <m:sub>
            <m:r>
              <w:rPr>
                <w:rFonts w:ascii="Cambria Math" w:hAnsiTheme="majorBidi" w:cstheme="majorBidi"/>
                <w:sz w:val="28"/>
                <w:szCs w:val="28"/>
              </w:rPr>
              <m:t>1</m:t>
            </m:r>
          </m:sub>
        </m:sSub>
        <m:sSup>
          <m:sSupPr>
            <m:ctrlPr>
              <w:rPr>
                <w:rFonts w:ascii="Cambria Math" w:hAnsiTheme="majorBidi" w:cstheme="majorBidi"/>
                <w:i/>
                <w:sz w:val="28"/>
                <w:szCs w:val="28"/>
              </w:rPr>
            </m:ctrlPr>
          </m:sSupPr>
          <m:e>
            <m:r>
              <w:rPr>
                <w:rFonts w:ascii="Cambria Math" w:hAnsi="Cambria Math" w:cstheme="majorBidi"/>
                <w:sz w:val="28"/>
                <w:szCs w:val="28"/>
              </w:rPr>
              <m:t>e</m:t>
            </m:r>
          </m:e>
          <m:sup>
            <m:sSub>
              <m:sSubPr>
                <m:ctrlPr>
                  <w:rPr>
                    <w:rFonts w:ascii="Cambria Math" w:hAnsiTheme="majorBidi" w:cstheme="majorBidi"/>
                    <w:i/>
                    <w:sz w:val="28"/>
                    <w:szCs w:val="28"/>
                  </w:rPr>
                </m:ctrlPr>
              </m:sSubPr>
              <m:e>
                <m:r>
                  <w:rPr>
                    <w:rFonts w:ascii="Cambria Math" w:hAnsi="Cambria Math" w:cstheme="majorBidi"/>
                    <w:sz w:val="28"/>
                    <w:szCs w:val="28"/>
                  </w:rPr>
                  <m:t>c</m:t>
                </m:r>
              </m:e>
              <m:sub>
                <m:r>
                  <w:rPr>
                    <w:rFonts w:ascii="Cambria Math" w:hAnsiTheme="majorBidi" w:cstheme="majorBidi"/>
                    <w:sz w:val="28"/>
                    <w:szCs w:val="28"/>
                  </w:rPr>
                  <m:t>2</m:t>
                </m:r>
              </m:sub>
            </m:sSub>
            <m:r>
              <w:rPr>
                <w:rFonts w:asciiTheme="majorBidi" w:hAnsiTheme="majorBidi" w:cstheme="majorBidi"/>
                <w:sz w:val="28"/>
                <w:szCs w:val="28"/>
              </w:rPr>
              <m:t>∆</m:t>
            </m:r>
            <m:r>
              <w:rPr>
                <w:rFonts w:ascii="Cambria Math" w:hAnsi="Cambria Math" w:cstheme="majorBidi"/>
                <w:sz w:val="28"/>
                <w:szCs w:val="28"/>
              </w:rPr>
              <m:t>P</m:t>
            </m:r>
          </m:sup>
        </m:sSup>
      </m:oMath>
      <w:r w:rsidRPr="001D210A">
        <w:rPr>
          <w:rFonts w:asciiTheme="majorBidi" w:hAnsiTheme="majorBidi" w:cstheme="majorBidi"/>
          <w:sz w:val="28"/>
          <w:szCs w:val="28"/>
        </w:rPr>
        <w:t>.</w:t>
      </w:r>
    </w:p>
    <w:p w14:paraId="4902F8F7" w14:textId="77777777" w:rsidR="000B2449" w:rsidRPr="001D210A" w:rsidRDefault="000B2449"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 xml:space="preserve">Изначально нужно отметить, что объясняющая способность не может и не должна быть велика, так как связь между показателями косвенна, однако </w:t>
      </w:r>
      <w:r w:rsidRPr="001D210A">
        <w:rPr>
          <w:rFonts w:asciiTheme="majorBidi" w:hAnsiTheme="majorBidi" w:cstheme="majorBidi"/>
          <w:sz w:val="28"/>
          <w:szCs w:val="28"/>
        </w:rPr>
        <w:lastRenderedPageBreak/>
        <w:t>определить ее тренд будет важным  с точки зрения интерпретации вероятности реализации риска, то есть в каком направлении наиболее вероятно будет изменяться индекс при наблюдаемом изменении потока исходящих или входящих инвестиций.</w:t>
      </w:r>
    </w:p>
    <w:p w14:paraId="1215F041" w14:textId="77777777" w:rsidR="000B2449"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r>
      <w:proofErr w:type="spellStart"/>
      <w:r w:rsidRPr="001D210A">
        <w:rPr>
          <w:rFonts w:asciiTheme="majorBidi" w:hAnsiTheme="majorBidi" w:cstheme="majorBidi"/>
          <w:sz w:val="28"/>
          <w:szCs w:val="28"/>
        </w:rPr>
        <w:t>Проиллюстируем</w:t>
      </w:r>
      <w:proofErr w:type="spellEnd"/>
      <w:r w:rsidRPr="001D210A">
        <w:rPr>
          <w:rFonts w:asciiTheme="majorBidi" w:hAnsiTheme="majorBidi" w:cstheme="majorBidi"/>
          <w:sz w:val="28"/>
          <w:szCs w:val="28"/>
        </w:rPr>
        <w:t xml:space="preserve"> полученные по наблюдениям зависимости на графике 1.</w:t>
      </w:r>
    </w:p>
    <w:p w14:paraId="6EAE9CE4" w14:textId="77777777" w:rsidR="00E36BE5" w:rsidRPr="001D210A" w:rsidRDefault="00E36BE5" w:rsidP="00E36BE5">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 xml:space="preserve">График 1. </w:t>
      </w:r>
      <w:r w:rsidRPr="001D210A">
        <w:rPr>
          <w:rFonts w:asciiTheme="majorBidi" w:hAnsiTheme="majorBidi" w:cstheme="majorBidi"/>
          <w:sz w:val="28"/>
          <w:szCs w:val="28"/>
          <w:lang w:val="bg-BG"/>
        </w:rPr>
        <w:t>Рост индекса как функция от роста исходящих инвестиций. Верхняя строка 2008-2009 гг., втроая строка для 2009-2010 гг., третья для 2010-2011 гг. В левом столбце показаны графики, где объясняющей переменной служат исходящие инвестиции, в правом - входящие.</w:t>
      </w:r>
    </w:p>
    <w:p w14:paraId="3BC5C845" w14:textId="77777777" w:rsidR="00E36BE5" w:rsidRPr="001D210A" w:rsidRDefault="00E36BE5" w:rsidP="000B2449">
      <w:pPr>
        <w:spacing w:line="360" w:lineRule="auto"/>
        <w:ind w:left="-284"/>
        <w:jc w:val="both"/>
        <w:rPr>
          <w:rFonts w:asciiTheme="majorBidi" w:hAnsiTheme="majorBidi" w:cstheme="majorBidi"/>
          <w:sz w:val="28"/>
          <w:szCs w:val="28"/>
        </w:rPr>
      </w:pPr>
    </w:p>
    <w:p w14:paraId="2DA0D935"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noProof/>
          <w:sz w:val="28"/>
          <w:szCs w:val="28"/>
          <w:lang w:val="en-US"/>
        </w:rPr>
        <w:drawing>
          <wp:inline distT="0" distB="0" distL="0" distR="0" wp14:anchorId="56DC3C1A" wp14:editId="59FA86A3">
            <wp:extent cx="2744470" cy="1769012"/>
            <wp:effectExtent l="0" t="0" r="24130" b="349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1D210A">
        <w:rPr>
          <w:rFonts w:asciiTheme="majorBidi" w:hAnsiTheme="majorBidi" w:cstheme="majorBidi"/>
          <w:noProof/>
          <w:sz w:val="28"/>
          <w:szCs w:val="28"/>
          <w:lang w:val="en-US"/>
        </w:rPr>
        <w:drawing>
          <wp:inline distT="0" distB="0" distL="0" distR="0" wp14:anchorId="7B0C0935" wp14:editId="17CA28F9">
            <wp:extent cx="2744470" cy="1790700"/>
            <wp:effectExtent l="0" t="0" r="24130"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EB98D70" w14:textId="77777777" w:rsidR="000B2449" w:rsidRPr="001D210A" w:rsidRDefault="000B2449" w:rsidP="000B2449">
      <w:pPr>
        <w:spacing w:line="360" w:lineRule="auto"/>
        <w:ind w:left="-284"/>
        <w:jc w:val="both"/>
        <w:rPr>
          <w:rFonts w:asciiTheme="majorBidi" w:hAnsiTheme="majorBidi" w:cstheme="majorBidi"/>
          <w:sz w:val="28"/>
          <w:szCs w:val="28"/>
        </w:rPr>
      </w:pPr>
    </w:p>
    <w:p w14:paraId="7F73CA97"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noProof/>
          <w:sz w:val="28"/>
          <w:szCs w:val="28"/>
          <w:lang w:val="en-US"/>
        </w:rPr>
        <w:drawing>
          <wp:inline distT="0" distB="0" distL="0" distR="0" wp14:anchorId="41928F88" wp14:editId="2E991B4A">
            <wp:extent cx="2630170" cy="1922878"/>
            <wp:effectExtent l="0" t="0" r="36830" b="330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1D210A">
        <w:rPr>
          <w:rFonts w:asciiTheme="majorBidi" w:hAnsiTheme="majorBidi" w:cstheme="majorBidi"/>
          <w:noProof/>
          <w:sz w:val="28"/>
          <w:szCs w:val="28"/>
          <w:lang w:val="en-US"/>
        </w:rPr>
        <w:drawing>
          <wp:inline distT="0" distB="0" distL="0" distR="0" wp14:anchorId="42B8B947" wp14:editId="43A8B900">
            <wp:extent cx="2665095" cy="1922194"/>
            <wp:effectExtent l="0" t="0" r="27305" b="3365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2FF8F2" w14:textId="77777777" w:rsidR="000B2449" w:rsidRPr="001D210A" w:rsidRDefault="000B2449" w:rsidP="000B2449">
      <w:pPr>
        <w:spacing w:line="360" w:lineRule="auto"/>
        <w:ind w:left="-284"/>
        <w:jc w:val="both"/>
        <w:rPr>
          <w:rFonts w:asciiTheme="majorBidi" w:hAnsiTheme="majorBidi" w:cstheme="majorBidi"/>
          <w:sz w:val="28"/>
          <w:szCs w:val="28"/>
        </w:rPr>
      </w:pPr>
    </w:p>
    <w:p w14:paraId="036E1996"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noProof/>
          <w:sz w:val="28"/>
          <w:szCs w:val="28"/>
          <w:lang w:val="en-US"/>
        </w:rPr>
        <w:lastRenderedPageBreak/>
        <w:drawing>
          <wp:inline distT="0" distB="0" distL="0" distR="0" wp14:anchorId="3ACE1788" wp14:editId="0F6990C7">
            <wp:extent cx="2630170" cy="1959219"/>
            <wp:effectExtent l="0" t="0" r="36830" b="222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1D210A">
        <w:rPr>
          <w:rFonts w:asciiTheme="majorBidi" w:hAnsiTheme="majorBidi" w:cstheme="majorBidi"/>
          <w:noProof/>
          <w:sz w:val="28"/>
          <w:szCs w:val="28"/>
          <w:lang w:val="en-US"/>
        </w:rPr>
        <w:drawing>
          <wp:inline distT="0" distB="0" distL="0" distR="0" wp14:anchorId="5FE3E9FF" wp14:editId="4594D552">
            <wp:extent cx="2665095" cy="1955800"/>
            <wp:effectExtent l="0" t="0" r="27305" b="254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D82F6A" w14:textId="77777777" w:rsidR="000B2449" w:rsidRPr="001D210A" w:rsidRDefault="000B2449" w:rsidP="000B2449">
      <w:pPr>
        <w:spacing w:line="360" w:lineRule="auto"/>
        <w:ind w:left="-284"/>
        <w:jc w:val="both"/>
        <w:rPr>
          <w:rFonts w:asciiTheme="majorBidi" w:hAnsiTheme="majorBidi" w:cstheme="majorBidi"/>
          <w:sz w:val="28"/>
          <w:szCs w:val="28"/>
        </w:rPr>
      </w:pPr>
    </w:p>
    <w:p w14:paraId="4D9FB785"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t>Из графиков видно, что экспоненциальная зависимость роста индекса и как входящих так и исходящих инвестиций проявляется практически во всех проверяемых годах, кроме случая 2008-2009 года, когда исходящие инвестиции и индекс проявили отрицательную зависимость. Если мы вернемся к проверке корреляции, описанной выше, то ее отсутствие укажет на то, что на индекс более существенное влияние оказали другие внешние факторы нестабильности мировой финансовой системы, проявившиеся вместе с разгаром финансового кризиса 2008 года. Следовательно, это отклонение не стоит брать в расчет и можно утверждать, что между изменениями индекса и изменениями объема портфельных инвестиций присутствует экспоненциальная зависимость. То есть при малом падении объема инвестиций в страну из других стран, велика вероятность малого падения индекса, при больших падениях в объемах инвестиций индекс вероятно снизится сильнее. И инвесторы, чья доходность зависит от изменений общего индекса фондового рынка страны, могут ориентироваться в том числе и на движения инвестиций в страну и из страны.</w:t>
      </w:r>
    </w:p>
    <w:p w14:paraId="03504422" w14:textId="69865F38" w:rsidR="000B2449" w:rsidRPr="001D210A" w:rsidRDefault="000B2449"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 xml:space="preserve">Получается, что если сколько-нибудь значимое число инвесторов перестанут вкладывать в страну А </w:t>
      </w:r>
      <w:proofErr w:type="spellStart"/>
      <w:r w:rsidRPr="001D210A">
        <w:rPr>
          <w:rFonts w:asciiTheme="majorBidi" w:hAnsiTheme="majorBidi" w:cstheme="majorBidi"/>
          <w:sz w:val="28"/>
          <w:szCs w:val="28"/>
        </w:rPr>
        <w:t>покакой</w:t>
      </w:r>
      <w:proofErr w:type="spellEnd"/>
      <w:r w:rsidRPr="001D210A">
        <w:rPr>
          <w:rFonts w:asciiTheme="majorBidi" w:hAnsiTheme="majorBidi" w:cstheme="majorBidi"/>
          <w:sz w:val="28"/>
          <w:szCs w:val="28"/>
        </w:rPr>
        <w:t>-либо</w:t>
      </w:r>
      <w:r w:rsidR="00562C4C">
        <w:rPr>
          <w:rFonts w:asciiTheme="majorBidi" w:hAnsiTheme="majorBidi" w:cstheme="majorBidi"/>
          <w:sz w:val="28"/>
          <w:szCs w:val="28"/>
        </w:rPr>
        <w:t xml:space="preserve"> </w:t>
      </w:r>
      <w:r w:rsidRPr="001D210A">
        <w:rPr>
          <w:rFonts w:asciiTheme="majorBidi" w:hAnsiTheme="majorBidi" w:cstheme="majorBidi"/>
          <w:sz w:val="28"/>
          <w:szCs w:val="28"/>
        </w:rPr>
        <w:t>причине, это</w:t>
      </w:r>
      <w:r w:rsidR="00562C4C">
        <w:rPr>
          <w:rFonts w:asciiTheme="majorBidi" w:hAnsiTheme="majorBidi" w:cstheme="majorBidi"/>
          <w:sz w:val="28"/>
          <w:szCs w:val="28"/>
        </w:rPr>
        <w:t xml:space="preserve"> </w:t>
      </w:r>
      <w:r w:rsidRPr="001D210A">
        <w:rPr>
          <w:rFonts w:asciiTheme="majorBidi" w:hAnsiTheme="majorBidi" w:cstheme="majorBidi"/>
          <w:sz w:val="28"/>
          <w:szCs w:val="28"/>
        </w:rPr>
        <w:t>начнет</w:t>
      </w:r>
      <w:r w:rsidR="00562C4C">
        <w:rPr>
          <w:rFonts w:asciiTheme="majorBidi" w:hAnsiTheme="majorBidi" w:cstheme="majorBidi"/>
          <w:sz w:val="28"/>
          <w:szCs w:val="28"/>
        </w:rPr>
        <w:t xml:space="preserve"> </w:t>
      </w:r>
      <w:r w:rsidRPr="001D210A">
        <w:rPr>
          <w:rFonts w:asciiTheme="majorBidi" w:hAnsiTheme="majorBidi" w:cstheme="majorBidi"/>
          <w:sz w:val="28"/>
          <w:szCs w:val="28"/>
        </w:rPr>
        <w:t>незначительно</w:t>
      </w:r>
      <w:r w:rsidR="00562C4C">
        <w:rPr>
          <w:rFonts w:asciiTheme="majorBidi" w:hAnsiTheme="majorBidi" w:cstheme="majorBidi"/>
          <w:sz w:val="28"/>
          <w:szCs w:val="28"/>
        </w:rPr>
        <w:t xml:space="preserve"> </w:t>
      </w:r>
      <w:r w:rsidRPr="001D210A">
        <w:rPr>
          <w:rFonts w:asciiTheme="majorBidi" w:hAnsiTheme="majorBidi" w:cstheme="majorBidi"/>
          <w:sz w:val="28"/>
          <w:szCs w:val="28"/>
        </w:rPr>
        <w:t>отражаться</w:t>
      </w:r>
      <w:r w:rsidR="00562C4C">
        <w:rPr>
          <w:rFonts w:asciiTheme="majorBidi" w:hAnsiTheme="majorBidi" w:cstheme="majorBidi"/>
          <w:sz w:val="28"/>
          <w:szCs w:val="28"/>
        </w:rPr>
        <w:t xml:space="preserve"> </w:t>
      </w:r>
      <w:r w:rsidRPr="001D210A">
        <w:rPr>
          <w:rFonts w:asciiTheme="majorBidi" w:hAnsiTheme="majorBidi" w:cstheme="majorBidi"/>
          <w:sz w:val="28"/>
          <w:szCs w:val="28"/>
        </w:rPr>
        <w:t>на</w:t>
      </w:r>
      <w:r w:rsidR="00562C4C">
        <w:rPr>
          <w:rFonts w:asciiTheme="majorBidi" w:hAnsiTheme="majorBidi" w:cstheme="majorBidi"/>
          <w:sz w:val="28"/>
          <w:szCs w:val="28"/>
        </w:rPr>
        <w:t xml:space="preserve"> </w:t>
      </w:r>
      <w:r w:rsidRPr="001D210A">
        <w:rPr>
          <w:rFonts w:asciiTheme="majorBidi" w:hAnsiTheme="majorBidi" w:cstheme="majorBidi"/>
          <w:sz w:val="28"/>
          <w:szCs w:val="28"/>
        </w:rPr>
        <w:t>фондовом</w:t>
      </w:r>
      <w:r w:rsidR="00562C4C">
        <w:rPr>
          <w:rFonts w:asciiTheme="majorBidi" w:hAnsiTheme="majorBidi" w:cstheme="majorBidi"/>
          <w:sz w:val="28"/>
          <w:szCs w:val="28"/>
        </w:rPr>
        <w:t xml:space="preserve"> </w:t>
      </w:r>
      <w:r w:rsidRPr="001D210A">
        <w:rPr>
          <w:rFonts w:asciiTheme="majorBidi" w:hAnsiTheme="majorBidi" w:cstheme="majorBidi"/>
          <w:sz w:val="28"/>
          <w:szCs w:val="28"/>
        </w:rPr>
        <w:t xml:space="preserve">индексе. Дальше, эти слабые изменения станут восприниматься остальными участниками инвестиционной деятельности </w:t>
      </w:r>
      <w:r w:rsidRPr="001D210A">
        <w:rPr>
          <w:rFonts w:asciiTheme="majorBidi" w:hAnsiTheme="majorBidi" w:cstheme="majorBidi"/>
          <w:sz w:val="28"/>
          <w:szCs w:val="28"/>
        </w:rPr>
        <w:lastRenderedPageBreak/>
        <w:t xml:space="preserve">как сигнал о понижении доходностей от вложений в страну А и выльются в вывод все большего количества активов из страны, следуя логике </w:t>
      </w:r>
      <w:proofErr w:type="spellStart"/>
      <w:r w:rsidRPr="001D210A">
        <w:rPr>
          <w:rFonts w:asciiTheme="majorBidi" w:hAnsiTheme="majorBidi" w:cstheme="majorBidi"/>
          <w:sz w:val="28"/>
          <w:szCs w:val="28"/>
        </w:rPr>
        <w:t>подстраивания</w:t>
      </w:r>
      <w:proofErr w:type="spellEnd"/>
      <w:r w:rsidRPr="001D210A">
        <w:rPr>
          <w:rFonts w:asciiTheme="majorBidi" w:hAnsiTheme="majorBidi" w:cstheme="majorBidi"/>
          <w:sz w:val="28"/>
          <w:szCs w:val="28"/>
        </w:rPr>
        <w:t xml:space="preserve"> инвестиционного портфеля к среднему в случае падения его общей доходности. Приближение к среднему портфелю будет реализовано в виде  снижения присутствия капитала в странах, чья доля раньше была выше средней, даже если в число таких стран попадет и страна с доходностью выше среднего.</w:t>
      </w:r>
    </w:p>
    <w:p w14:paraId="39528586" w14:textId="77777777" w:rsidR="000B2449" w:rsidRPr="001D210A" w:rsidRDefault="000B2449" w:rsidP="000B2449">
      <w:pPr>
        <w:spacing w:line="360" w:lineRule="auto"/>
        <w:ind w:left="-284"/>
        <w:jc w:val="both"/>
        <w:rPr>
          <w:rFonts w:asciiTheme="majorBidi" w:hAnsiTheme="majorBidi" w:cstheme="majorBidi"/>
          <w:b/>
          <w:sz w:val="28"/>
          <w:szCs w:val="28"/>
        </w:rPr>
      </w:pPr>
      <w:r w:rsidRPr="001D210A">
        <w:rPr>
          <w:rFonts w:asciiTheme="majorBidi" w:hAnsiTheme="majorBidi" w:cstheme="majorBidi"/>
          <w:sz w:val="28"/>
          <w:szCs w:val="28"/>
        </w:rPr>
        <w:tab/>
        <w:t>Итак, избирая в качестве сети для анализа системных рисков сеть потоков инвестиций между странами всего мира, на основании проведенного выше эксперимента, мы доказали возможность признания индикатором системного риска коррелированность изменений индекса фондового рынка с изменением как входящих, так и исходящий инвестиций.</w:t>
      </w:r>
    </w:p>
    <w:p w14:paraId="2DD92FDD" w14:textId="5007FC96"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t>Идея из работы</w:t>
      </w:r>
      <w:r w:rsidR="00FF0B07">
        <w:rPr>
          <w:rFonts w:asciiTheme="majorBidi" w:hAnsiTheme="majorBidi" w:cstheme="majorBidi"/>
          <w:sz w:val="28"/>
          <w:szCs w:val="28"/>
        </w:rPr>
        <w:t xml:space="preserve"> </w:t>
      </w:r>
      <w:r w:rsidRPr="001D210A">
        <w:rPr>
          <w:rFonts w:asciiTheme="majorBidi" w:hAnsiTheme="majorBidi" w:cstheme="majorBidi"/>
          <w:sz w:val="28"/>
          <w:szCs w:val="28"/>
        </w:rPr>
        <w:t>(</w:t>
      </w:r>
      <w:proofErr w:type="spellStart"/>
      <w:r w:rsidR="00E36BE5">
        <w:rPr>
          <w:rFonts w:asciiTheme="majorBidi" w:hAnsiTheme="majorBidi" w:cstheme="majorBidi"/>
          <w:sz w:val="28"/>
          <w:szCs w:val="28"/>
        </w:rPr>
        <w:t>Broner</w:t>
      </w:r>
      <w:proofErr w:type="spellEnd"/>
      <w:r w:rsidR="00FF0B07">
        <w:rPr>
          <w:rFonts w:asciiTheme="majorBidi" w:hAnsiTheme="majorBidi" w:cstheme="majorBidi"/>
          <w:sz w:val="28"/>
          <w:szCs w:val="28"/>
        </w:rPr>
        <w:t xml:space="preserve"> </w:t>
      </w:r>
      <w:proofErr w:type="spellStart"/>
      <w:r w:rsidR="00E36BE5">
        <w:rPr>
          <w:rFonts w:asciiTheme="majorBidi" w:hAnsiTheme="majorBidi" w:cstheme="majorBidi"/>
          <w:sz w:val="28"/>
          <w:szCs w:val="28"/>
        </w:rPr>
        <w:t>et</w:t>
      </w:r>
      <w:proofErr w:type="spellEnd"/>
      <w:r w:rsidR="00FF0B07">
        <w:rPr>
          <w:rFonts w:asciiTheme="majorBidi" w:hAnsiTheme="majorBidi" w:cstheme="majorBidi"/>
          <w:sz w:val="28"/>
          <w:szCs w:val="28"/>
        </w:rPr>
        <w:t xml:space="preserve"> </w:t>
      </w:r>
      <w:proofErr w:type="spellStart"/>
      <w:r w:rsidR="00E36BE5">
        <w:rPr>
          <w:rFonts w:asciiTheme="majorBidi" w:hAnsiTheme="majorBidi" w:cstheme="majorBidi"/>
          <w:sz w:val="28"/>
          <w:szCs w:val="28"/>
        </w:rPr>
        <w:t>al</w:t>
      </w:r>
      <w:proofErr w:type="spellEnd"/>
      <w:r w:rsidR="00E36BE5">
        <w:rPr>
          <w:rFonts w:asciiTheme="majorBidi" w:hAnsiTheme="majorBidi" w:cstheme="majorBidi"/>
          <w:sz w:val="28"/>
          <w:szCs w:val="28"/>
        </w:rPr>
        <w:t xml:space="preserve">., </w:t>
      </w:r>
      <w:r w:rsidRPr="001D210A">
        <w:rPr>
          <w:rFonts w:asciiTheme="majorBidi" w:hAnsiTheme="majorBidi" w:cstheme="majorBidi"/>
          <w:sz w:val="28"/>
          <w:szCs w:val="28"/>
        </w:rPr>
        <w:t>2004)</w:t>
      </w:r>
      <w:r w:rsidRPr="001D210A">
        <w:rPr>
          <w:rStyle w:val="FootnoteReference"/>
          <w:rFonts w:asciiTheme="majorBidi" w:hAnsiTheme="majorBidi" w:cstheme="majorBidi"/>
          <w:sz w:val="28"/>
          <w:szCs w:val="28"/>
        </w:rPr>
        <w:footnoteReference w:id="6"/>
      </w:r>
      <w:r w:rsidRPr="001D210A">
        <w:rPr>
          <w:rFonts w:asciiTheme="majorBidi" w:hAnsiTheme="majorBidi" w:cstheme="majorBidi"/>
          <w:sz w:val="28"/>
          <w:szCs w:val="28"/>
        </w:rPr>
        <w:t xml:space="preserve">о природе каналов, по которым распространяются финансовые шоки, будучи отчасти </w:t>
      </w:r>
      <w:proofErr w:type="spellStart"/>
      <w:r w:rsidRPr="001D210A">
        <w:rPr>
          <w:rFonts w:asciiTheme="majorBidi" w:hAnsiTheme="majorBidi" w:cstheme="majorBidi"/>
          <w:sz w:val="28"/>
          <w:szCs w:val="28"/>
        </w:rPr>
        <w:t>модифицирована,подтверждает</w:t>
      </w:r>
      <w:proofErr w:type="spellEnd"/>
      <w:r w:rsidRPr="001D210A">
        <w:rPr>
          <w:rFonts w:asciiTheme="majorBidi" w:hAnsiTheme="majorBidi" w:cstheme="majorBidi"/>
          <w:sz w:val="28"/>
          <w:szCs w:val="28"/>
        </w:rPr>
        <w:t xml:space="preserve"> найденную зависимость.</w:t>
      </w:r>
      <w:r w:rsidR="00FF0B07">
        <w:rPr>
          <w:rFonts w:asciiTheme="majorBidi" w:hAnsiTheme="majorBidi" w:cstheme="majorBidi"/>
          <w:sz w:val="28"/>
          <w:szCs w:val="28"/>
        </w:rPr>
        <w:t xml:space="preserve"> </w:t>
      </w:r>
      <w:r w:rsidRPr="001D210A">
        <w:rPr>
          <w:rFonts w:asciiTheme="majorBidi" w:hAnsiTheme="majorBidi" w:cstheme="majorBidi"/>
          <w:sz w:val="28"/>
          <w:szCs w:val="28"/>
        </w:rPr>
        <w:t xml:space="preserve">Авторы статьи рассматривают поведение одной группы инвесторов- менеджеров инвестиционных фондов. Передача финансовых шоков между даже слабо связанными экономическими связями </w:t>
      </w:r>
      <w:proofErr w:type="spellStart"/>
      <w:r w:rsidRPr="001D210A">
        <w:rPr>
          <w:rFonts w:asciiTheme="majorBidi" w:hAnsiTheme="majorBidi" w:cstheme="majorBidi"/>
          <w:sz w:val="28"/>
          <w:szCs w:val="28"/>
        </w:rPr>
        <w:t>странамиобъясняется</w:t>
      </w:r>
      <w:proofErr w:type="spellEnd"/>
      <w:r w:rsidRPr="001D210A">
        <w:rPr>
          <w:rFonts w:asciiTheme="majorBidi" w:hAnsiTheme="majorBidi" w:cstheme="majorBidi"/>
          <w:sz w:val="28"/>
          <w:szCs w:val="28"/>
        </w:rPr>
        <w:t xml:space="preserve"> изменениями в отношении инвесторов к риску, которое основывается в свою очередь на уровне прибыльности их портфелей. Согласно авторам, если менеджер осознает, что его инвестиционный портфель дает прибыльность ниже средней, он уменьшит в нем долю страны, в которую было инвестировано относительно большее количество средств, и перераспределит их в пользу стран, куда было инвестировано меньше. Важным понятиями в этой логике стоит отметить отношение инвесторов к риску, с одной стороны, и ожидания инвесторов относительно уровней доходности в каждой стране из его портфеля, с другой.  </w:t>
      </w:r>
    </w:p>
    <w:p w14:paraId="000DF506" w14:textId="77777777" w:rsidR="000B2449" w:rsidRPr="001D210A" w:rsidRDefault="000B2449"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lastRenderedPageBreak/>
        <w:t>Цены на активы отображают скорее ожидания более открытых риску инвесторов. Предположим, что инвертор i менее не расположен к риску, чем инвестор –i. Тогда при условии, что инвестор</w:t>
      </w:r>
      <w:proofErr w:type="spellStart"/>
      <w:r w:rsidRPr="001D210A">
        <w:rPr>
          <w:rFonts w:asciiTheme="majorBidi" w:hAnsiTheme="majorBidi" w:cstheme="majorBidi"/>
          <w:sz w:val="28"/>
          <w:szCs w:val="28"/>
          <w:lang w:val="en-US"/>
        </w:rPr>
        <w:t>i</w:t>
      </w:r>
      <w:proofErr w:type="spellEnd"/>
      <w:r w:rsidRPr="001D210A">
        <w:rPr>
          <w:rFonts w:asciiTheme="majorBidi" w:hAnsiTheme="majorBidi" w:cstheme="majorBidi"/>
          <w:sz w:val="28"/>
          <w:szCs w:val="28"/>
        </w:rPr>
        <w:t>оптимистичен по поводу прибылей от вложений в страну А, и пессимистичен по поводу вложения в страну Б, тогда в стране А цены на активы проявят тенденцию быть выше, что цены в стране Б. Ведь не расположенный к риску инвестор обычно не руководствуется своими оптимистичными ожиданиями, опасаясь повышенных рисков, а открытые риску инвесторы повышают спрос на бумаги стран, по их ожиданиям обещающим больший доход, что повысит цены. И напротив, страны, от которых открытые к риску инвесторы ожидают низкую доходность по вложениям, ожидает падение цен акций в силу падения спроса, и как следствие, падение индекса, что мы и нашли в эксперименте.</w:t>
      </w:r>
    </w:p>
    <w:p w14:paraId="327DA273" w14:textId="77777777" w:rsidR="000B2449" w:rsidRPr="001D210A" w:rsidRDefault="000B2449"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Новым в данной работе стало рассмотрение не только поведения менеджеров инвестиционных фондов, но всех действующих инвесторов-резидентов стран – более гетерогенной группы. Возьмем за предпосылку, что все инвесторы преследуют схожие с менеджерами фондов интересы извлечения прибыли и используют схожие методы управления своими портфелями. То есть, мерой успешности вложений будет служить сравнительная доходность своего портфеля относительно прибыльностей портфелей всех других инвесторов. Но при условии закрытости этой информации – инвесторы располагаются в разных странах и могут не даже не знать о существовании друг друга – мерой успешности своих вложений инвесторы могут избрать изменение фондового индекса интересующей их страны.</w:t>
      </w:r>
    </w:p>
    <w:p w14:paraId="18CDE342" w14:textId="5D71F6BC"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t>Если  серди остальных инвесторов наблюдается более высокая доходность, чем у i-</w:t>
      </w:r>
      <w:proofErr w:type="spellStart"/>
      <w:r w:rsidRPr="001D210A">
        <w:rPr>
          <w:rFonts w:asciiTheme="majorBidi" w:hAnsiTheme="majorBidi" w:cstheme="majorBidi"/>
          <w:sz w:val="28"/>
          <w:szCs w:val="28"/>
        </w:rPr>
        <w:t>го</w:t>
      </w:r>
      <w:proofErr w:type="spellEnd"/>
      <w:r w:rsidRPr="001D210A">
        <w:rPr>
          <w:rFonts w:asciiTheme="majorBidi" w:hAnsiTheme="majorBidi" w:cstheme="majorBidi"/>
          <w:sz w:val="28"/>
          <w:szCs w:val="28"/>
        </w:rPr>
        <w:t xml:space="preserve"> инвестора, то он будет подстраивать свой портфель к среднему, уменьшая спрос на низкодоходные или проблемные ценные бумаги страны, и чем большее количество инвесторов так поступит, тем сильнее снизятся цены и индекс. То есть </w:t>
      </w:r>
      <w:r w:rsidRPr="001D210A">
        <w:rPr>
          <w:rFonts w:asciiTheme="majorBidi" w:hAnsiTheme="majorBidi" w:cstheme="majorBidi"/>
          <w:sz w:val="28"/>
          <w:szCs w:val="28"/>
        </w:rPr>
        <w:lastRenderedPageBreak/>
        <w:t>при сильных снижениях инвестиционных потоков индекс снижается сильнее –экспоненциальная зависимость.</w:t>
      </w:r>
      <w:r w:rsidR="00FF0B07">
        <w:rPr>
          <w:rFonts w:asciiTheme="majorBidi" w:hAnsiTheme="majorBidi" w:cstheme="majorBidi"/>
          <w:sz w:val="28"/>
          <w:szCs w:val="28"/>
        </w:rPr>
        <w:t xml:space="preserve"> </w:t>
      </w:r>
      <w:r w:rsidRPr="001D210A">
        <w:rPr>
          <w:rFonts w:asciiTheme="majorBidi" w:hAnsiTheme="majorBidi" w:cstheme="majorBidi"/>
          <w:sz w:val="28"/>
          <w:szCs w:val="28"/>
        </w:rPr>
        <w:t>Принимая решения о перестроении структуры портфеля, инвестор будет опираться на ряд показателей: общая политическая и экономическая ситуация в стране, финансовые показатели котируемых компаний, его собственные ожидания относительно развития рынка, опирающиеся на его отношение к риску. Перечисленные показатели с некоторыми искажениями, однако не столь большими, отражают индексы фондового рынка страны. Следовательно, свои инвестиционные решения инвесторы в том числе могут принимать и на основании динамики фондовых индексов, то есть связь проявляется и в обратном направлении: потоки инвестиций зависят от индекса, что делает процесс еще более динамичным или самовоспроизводящимся.</w:t>
      </w:r>
    </w:p>
    <w:p w14:paraId="2D94150C"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t>Еще один канал осуществления подобного системного риска заключается в следующем: уменьшение инвестиционных потоков, направляемых в различные отрасли хозяйственной деятельности страны из заграницы приводит при прочих равных условиях к падению эффективности производства, замедлению развития и снижению прибыльности, в результате чего падают в цене и акции этих компаний,  снижая вслед за собой и суммарный индекс фондового рынка в стране.</w:t>
      </w:r>
    </w:p>
    <w:p w14:paraId="24F83E6F" w14:textId="77777777" w:rsidR="000B2449" w:rsidRDefault="000B2449" w:rsidP="000B2449">
      <w:pPr>
        <w:pStyle w:val="Heading2"/>
        <w:ind w:left="-284"/>
        <w:rPr>
          <w:szCs w:val="28"/>
        </w:rPr>
      </w:pPr>
      <w:bookmarkStart w:id="7" w:name="_Toc356855440"/>
      <w:r w:rsidRPr="001D210A">
        <w:rPr>
          <w:szCs w:val="28"/>
        </w:rPr>
        <w:t>2.2. Показатели центральности как индикаторы системного риска</w:t>
      </w:r>
      <w:bookmarkEnd w:id="7"/>
    </w:p>
    <w:p w14:paraId="627FF054" w14:textId="77777777" w:rsidR="00E36BE5" w:rsidRPr="00E36BE5" w:rsidRDefault="00E36BE5" w:rsidP="00E36BE5"/>
    <w:p w14:paraId="6133B5B5" w14:textId="78137EE2" w:rsidR="000B2449" w:rsidRPr="001D210A" w:rsidRDefault="000B2449"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В качестве индикатора риска нами были выбраны три разновидности</w:t>
      </w:r>
      <w:r w:rsidR="00FF0B07">
        <w:rPr>
          <w:rFonts w:asciiTheme="majorBidi" w:hAnsiTheme="majorBidi" w:cstheme="majorBidi"/>
          <w:sz w:val="28"/>
          <w:szCs w:val="28"/>
        </w:rPr>
        <w:t xml:space="preserve"> </w:t>
      </w:r>
      <w:r w:rsidRPr="001D210A">
        <w:rPr>
          <w:rFonts w:asciiTheme="majorBidi" w:hAnsiTheme="majorBidi" w:cstheme="majorBidi"/>
          <w:sz w:val="28"/>
          <w:szCs w:val="28"/>
        </w:rPr>
        <w:t xml:space="preserve">центральности расположения страны-инвестора в потоках внешних инвестиций в силу того, что эти параметры сети отображают, насколько сильное влияние окажут действия </w:t>
      </w:r>
      <w:proofErr w:type="spellStart"/>
      <w:r w:rsidRPr="001D210A">
        <w:rPr>
          <w:rFonts w:asciiTheme="majorBidi" w:hAnsiTheme="majorBidi" w:cstheme="majorBidi"/>
          <w:sz w:val="28"/>
          <w:szCs w:val="28"/>
        </w:rPr>
        <w:t>каждогоактора</w:t>
      </w:r>
      <w:proofErr w:type="spellEnd"/>
      <w:r w:rsidRPr="001D210A">
        <w:rPr>
          <w:rFonts w:asciiTheme="majorBidi" w:hAnsiTheme="majorBidi" w:cstheme="majorBidi"/>
          <w:sz w:val="28"/>
          <w:szCs w:val="28"/>
        </w:rPr>
        <w:t xml:space="preserve"> на всю систему. Страны с наибольшими значениями этих 3 показателей, вероятно, являются более влиятельными. Они имеют более широкий круг стран-партнеров как по входящим так и по исходящим инвестициям. Так как связей у этих стран больше всего, то при значительных сокращениях доли той или иной проблемной страны в портфеле инвестиций (что </w:t>
      </w:r>
      <w:r w:rsidRPr="001D210A">
        <w:rPr>
          <w:rFonts w:asciiTheme="majorBidi" w:hAnsiTheme="majorBidi" w:cstheme="majorBidi"/>
          <w:sz w:val="28"/>
          <w:szCs w:val="28"/>
        </w:rPr>
        <w:lastRenderedPageBreak/>
        <w:t xml:space="preserve">отразится на изменениях цен акций) многие страны-партнеры смогут воспринять этот сигнал и последовать примеру ключевого игрока. Такой механизм перетекания реализации рисков приведет к все большим изменениям параметров всей сети: поменяются порядок стран относительно друг друга по объемам денежных потоков, по степени влияния страны на сеть в общем (что отображают показатели центральности), некоторые страны могут выпасть из сети. </w:t>
      </w:r>
    </w:p>
    <w:p w14:paraId="17CECFE0"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t>Представим теперь инвестиционные потоки между странами наглядно в виде направленного взвешенного графа, где точками показаны страны, а соединяющими их ребрами потоки инвестиций между ними. Возьмем в качестве анализируемой матрицы смежности, матрицу потоков для 2011 года, хотя подобранный эксперимент можно проводить также и на искусственно сгенерированных данных. График 2 иллюстрирует распределение объемов исходящих инвестиций, каждому номеру соответствует страна, расшифровка прилагается в Приложении 2.</w:t>
      </w:r>
    </w:p>
    <w:p w14:paraId="74098629"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noProof/>
          <w:sz w:val="28"/>
          <w:szCs w:val="28"/>
          <w:lang w:val="en-US"/>
        </w:rPr>
        <w:lastRenderedPageBreak/>
        <w:drawing>
          <wp:inline distT="0" distB="0" distL="0" distR="0" wp14:anchorId="79C88407" wp14:editId="1C7DE732">
            <wp:extent cx="4345012" cy="4096191"/>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7492" cy="4098529"/>
                    </a:xfrm>
                    <a:prstGeom prst="rect">
                      <a:avLst/>
                    </a:prstGeom>
                    <a:noFill/>
                    <a:ln>
                      <a:noFill/>
                    </a:ln>
                  </pic:spPr>
                </pic:pic>
              </a:graphicData>
            </a:graphic>
          </wp:inline>
        </w:drawing>
      </w:r>
    </w:p>
    <w:p w14:paraId="2C6CBF2B" w14:textId="77777777" w:rsidR="000B2449" w:rsidRPr="001D210A" w:rsidRDefault="000B2449" w:rsidP="000B2449">
      <w:pPr>
        <w:spacing w:line="360" w:lineRule="auto"/>
        <w:ind w:left="-284"/>
        <w:jc w:val="both"/>
        <w:rPr>
          <w:rFonts w:asciiTheme="majorBidi" w:hAnsiTheme="majorBidi" w:cstheme="majorBidi"/>
          <w:sz w:val="28"/>
          <w:szCs w:val="28"/>
        </w:rPr>
      </w:pPr>
    </w:p>
    <w:p w14:paraId="62EE9A3A"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 xml:space="preserve">График 2. Связанные компоненты 2011. Страны </w:t>
      </w:r>
      <w:r w:rsidRPr="001D210A">
        <w:rPr>
          <w:rFonts w:asciiTheme="majorBidi" w:hAnsiTheme="majorBidi" w:cstheme="majorBidi"/>
          <w:sz w:val="28"/>
          <w:szCs w:val="28"/>
          <w:lang w:val="en-US"/>
        </w:rPr>
        <w:t>v</w:t>
      </w:r>
      <w:r w:rsidRPr="001D210A">
        <w:rPr>
          <w:rFonts w:asciiTheme="majorBidi" w:hAnsiTheme="majorBidi" w:cstheme="majorBidi"/>
          <w:sz w:val="28"/>
          <w:szCs w:val="28"/>
        </w:rPr>
        <w:t xml:space="preserve"> и </w:t>
      </w:r>
      <w:r w:rsidRPr="001D210A">
        <w:rPr>
          <w:rFonts w:asciiTheme="majorBidi" w:hAnsiTheme="majorBidi" w:cstheme="majorBidi"/>
          <w:sz w:val="28"/>
          <w:szCs w:val="28"/>
          <w:lang w:val="en-US"/>
        </w:rPr>
        <w:t>u</w:t>
      </w:r>
      <w:r w:rsidRPr="001D210A">
        <w:rPr>
          <w:rFonts w:asciiTheme="majorBidi" w:hAnsiTheme="majorBidi" w:cstheme="majorBidi"/>
          <w:sz w:val="28"/>
          <w:szCs w:val="28"/>
        </w:rPr>
        <w:t xml:space="preserve"> попадают в одну цветовую группу, если существует направленное ребро как из </w:t>
      </w:r>
      <w:r w:rsidRPr="001D210A">
        <w:rPr>
          <w:rFonts w:asciiTheme="majorBidi" w:hAnsiTheme="majorBidi" w:cstheme="majorBidi"/>
          <w:sz w:val="28"/>
          <w:szCs w:val="28"/>
          <w:lang w:val="en-US"/>
        </w:rPr>
        <w:t>v</w:t>
      </w:r>
      <w:r w:rsidRPr="001D210A">
        <w:rPr>
          <w:rFonts w:asciiTheme="majorBidi" w:hAnsiTheme="majorBidi" w:cstheme="majorBidi"/>
          <w:sz w:val="28"/>
          <w:szCs w:val="28"/>
        </w:rPr>
        <w:t xml:space="preserve"> в </w:t>
      </w:r>
      <w:r w:rsidRPr="001D210A">
        <w:rPr>
          <w:rFonts w:asciiTheme="majorBidi" w:hAnsiTheme="majorBidi" w:cstheme="majorBidi"/>
          <w:sz w:val="28"/>
          <w:szCs w:val="28"/>
          <w:lang w:val="en-US"/>
        </w:rPr>
        <w:t>u</w:t>
      </w:r>
      <w:r w:rsidRPr="001D210A">
        <w:rPr>
          <w:rFonts w:asciiTheme="majorBidi" w:hAnsiTheme="majorBidi" w:cstheme="majorBidi"/>
          <w:sz w:val="28"/>
          <w:szCs w:val="28"/>
        </w:rPr>
        <w:t xml:space="preserve">,  так и из </w:t>
      </w:r>
      <w:r w:rsidRPr="001D210A">
        <w:rPr>
          <w:rFonts w:asciiTheme="majorBidi" w:hAnsiTheme="majorBidi" w:cstheme="majorBidi"/>
          <w:sz w:val="28"/>
          <w:szCs w:val="28"/>
          <w:lang w:val="en-US"/>
        </w:rPr>
        <w:t>u</w:t>
      </w:r>
      <w:r w:rsidRPr="001D210A">
        <w:rPr>
          <w:rFonts w:asciiTheme="majorBidi" w:hAnsiTheme="majorBidi" w:cstheme="majorBidi"/>
          <w:sz w:val="28"/>
          <w:szCs w:val="28"/>
        </w:rPr>
        <w:t xml:space="preserve"> в </w:t>
      </w:r>
      <w:r w:rsidRPr="001D210A">
        <w:rPr>
          <w:rFonts w:asciiTheme="majorBidi" w:hAnsiTheme="majorBidi" w:cstheme="majorBidi"/>
          <w:sz w:val="28"/>
          <w:szCs w:val="28"/>
          <w:lang w:val="en-US"/>
        </w:rPr>
        <w:t>v</w:t>
      </w:r>
      <w:r w:rsidRPr="001D210A">
        <w:rPr>
          <w:rFonts w:asciiTheme="majorBidi" w:hAnsiTheme="majorBidi" w:cstheme="majorBidi"/>
          <w:sz w:val="28"/>
          <w:szCs w:val="28"/>
        </w:rPr>
        <w:t>. То есть страны обмениваются инвестициями в обоих направлениях.</w:t>
      </w:r>
    </w:p>
    <w:p w14:paraId="769F9974" w14:textId="77777777" w:rsidR="000B2449" w:rsidRPr="001D210A" w:rsidRDefault="000B2449" w:rsidP="000B2449">
      <w:pPr>
        <w:spacing w:line="360" w:lineRule="auto"/>
        <w:ind w:left="-284"/>
        <w:jc w:val="both"/>
        <w:rPr>
          <w:rFonts w:asciiTheme="majorBidi" w:hAnsiTheme="majorBidi" w:cstheme="majorBidi"/>
          <w:sz w:val="28"/>
          <w:szCs w:val="28"/>
        </w:rPr>
      </w:pPr>
    </w:p>
    <w:p w14:paraId="63CEF70B" w14:textId="1EF79638"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t xml:space="preserve">Одним цветом на графе выделены связанные компоненты. Отметим крайне сильную связанность ключевых игроков, кластеризация в этой сети высока, значит и системные риски тоже.  В периоды кризисов для удержания финансовой стабильности такой системы, определяя очередность оказания помощи власти должны в первую очередь обратить внимание </w:t>
      </w:r>
      <w:r w:rsidR="00E36BE5">
        <w:rPr>
          <w:rFonts w:asciiTheme="majorBidi" w:hAnsiTheme="majorBidi" w:cstheme="majorBidi"/>
          <w:sz w:val="28"/>
          <w:szCs w:val="28"/>
        </w:rPr>
        <w:t>на входящие в кластеры страны (</w:t>
      </w:r>
      <w:r w:rsidRPr="001D210A">
        <w:rPr>
          <w:rFonts w:asciiTheme="majorBidi" w:hAnsiTheme="majorBidi" w:cstheme="majorBidi"/>
          <w:sz w:val="28"/>
          <w:szCs w:val="28"/>
        </w:rPr>
        <w:t>вершины, окрашенные одним цветом).  Из графика видно, что некоторые страны оказались вовсе не вовлечены в инвестиционный обмен, это такие слабые экономики, как Бутан,</w:t>
      </w:r>
      <w:r w:rsidR="00FF0B07">
        <w:rPr>
          <w:rFonts w:asciiTheme="majorBidi" w:hAnsiTheme="majorBidi" w:cstheme="majorBidi"/>
          <w:sz w:val="28"/>
          <w:szCs w:val="28"/>
        </w:rPr>
        <w:t xml:space="preserve"> </w:t>
      </w:r>
      <w:r w:rsidRPr="001D210A">
        <w:rPr>
          <w:rFonts w:asciiTheme="majorBidi" w:hAnsiTheme="majorBidi" w:cstheme="majorBidi"/>
          <w:sz w:val="28"/>
          <w:szCs w:val="28"/>
        </w:rPr>
        <w:t xml:space="preserve">Маршалловы острова, Западная Сахара, Намибия. Однако </w:t>
      </w:r>
      <w:r w:rsidRPr="001D210A">
        <w:rPr>
          <w:rFonts w:asciiTheme="majorBidi" w:hAnsiTheme="majorBidi" w:cstheme="majorBidi"/>
          <w:sz w:val="28"/>
          <w:szCs w:val="28"/>
        </w:rPr>
        <w:lastRenderedPageBreak/>
        <w:t>центральные игроки (развитые страны) образуют достаточно плотные взаимосвязи, что говорит о концентрации рисков в центре и рассеивании их на периферии.</w:t>
      </w:r>
    </w:p>
    <w:p w14:paraId="15E83D3C" w14:textId="1B4AAE66"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t>Однако граф с таким большим количеством вершин не удобен для анализа, ведь в него вошли все страны мира, даже не имеющие большого веса в мировом инвестиционном обмене. Поэтому далее были выбраны наиболее значимые игроки данной сети посредством построения алгоритма (Приложение 4)  нахождения самых крупных наиболее связанных компонент в программе</w:t>
      </w:r>
      <w:r w:rsidR="00FF0B07">
        <w:rPr>
          <w:rFonts w:asciiTheme="majorBidi" w:hAnsiTheme="majorBidi" w:cstheme="majorBidi"/>
          <w:sz w:val="28"/>
          <w:szCs w:val="28"/>
        </w:rPr>
        <w:t xml:space="preserve"> </w:t>
      </w:r>
      <w:proofErr w:type="spellStart"/>
      <w:r w:rsidRPr="001D210A">
        <w:rPr>
          <w:rFonts w:asciiTheme="majorBidi" w:hAnsiTheme="majorBidi" w:cstheme="majorBidi"/>
          <w:sz w:val="28"/>
          <w:szCs w:val="28"/>
          <w:lang w:val="en-US"/>
        </w:rPr>
        <w:t>WolframMahematica</w:t>
      </w:r>
      <w:proofErr w:type="spellEnd"/>
      <w:r w:rsidRPr="001D210A">
        <w:rPr>
          <w:rFonts w:asciiTheme="majorBidi" w:hAnsiTheme="majorBidi" w:cstheme="majorBidi"/>
          <w:sz w:val="28"/>
          <w:szCs w:val="28"/>
        </w:rPr>
        <w:t xml:space="preserve">, результатом которого стал граф с 76 вершинами, показанный на графике 3, расшифровка стран дана в приложении 3. </w:t>
      </w:r>
    </w:p>
    <w:p w14:paraId="0981F147" w14:textId="77777777" w:rsidR="000B2449" w:rsidRPr="001D210A" w:rsidRDefault="000B2449" w:rsidP="000B2449">
      <w:pPr>
        <w:spacing w:line="360" w:lineRule="auto"/>
        <w:ind w:left="-284"/>
        <w:jc w:val="both"/>
        <w:rPr>
          <w:rFonts w:asciiTheme="majorBidi" w:hAnsiTheme="majorBidi" w:cstheme="majorBidi"/>
          <w:sz w:val="28"/>
          <w:szCs w:val="28"/>
        </w:rPr>
      </w:pPr>
    </w:p>
    <w:p w14:paraId="5911F966" w14:textId="77777777" w:rsidR="000B2449" w:rsidRPr="001D210A" w:rsidRDefault="000B2449" w:rsidP="000B2449">
      <w:pPr>
        <w:spacing w:line="360" w:lineRule="auto"/>
        <w:ind w:left="-284"/>
        <w:jc w:val="both"/>
        <w:rPr>
          <w:rFonts w:asciiTheme="majorBidi" w:hAnsiTheme="majorBidi" w:cstheme="majorBidi"/>
          <w:sz w:val="28"/>
          <w:szCs w:val="28"/>
        </w:rPr>
      </w:pPr>
    </w:p>
    <w:p w14:paraId="21999845"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noProof/>
          <w:sz w:val="28"/>
          <w:szCs w:val="28"/>
          <w:lang w:val="en-US"/>
        </w:rPr>
        <w:drawing>
          <wp:inline distT="0" distB="0" distL="0" distR="0" wp14:anchorId="251B3D4F" wp14:editId="210BD8DE">
            <wp:extent cx="3087712" cy="3277803"/>
            <wp:effectExtent l="0" t="0" r="1143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9430" cy="3279626"/>
                    </a:xfrm>
                    <a:prstGeom prst="rect">
                      <a:avLst/>
                    </a:prstGeom>
                    <a:noFill/>
                    <a:ln>
                      <a:noFill/>
                    </a:ln>
                  </pic:spPr>
                </pic:pic>
              </a:graphicData>
            </a:graphic>
          </wp:inline>
        </w:drawing>
      </w:r>
    </w:p>
    <w:p w14:paraId="1C735D38" w14:textId="77777777" w:rsidR="000B2449" w:rsidRPr="001D210A" w:rsidRDefault="000B2449" w:rsidP="000B2449">
      <w:pPr>
        <w:spacing w:line="360" w:lineRule="auto"/>
        <w:ind w:left="-284"/>
        <w:jc w:val="both"/>
        <w:rPr>
          <w:rFonts w:asciiTheme="majorBidi" w:hAnsiTheme="majorBidi" w:cstheme="majorBidi"/>
          <w:sz w:val="28"/>
          <w:szCs w:val="28"/>
        </w:rPr>
      </w:pPr>
    </w:p>
    <w:p w14:paraId="10CBF222"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График 3. Граф исходящих инвестиционных потоков 2011 уменьшенный до главных связанных компонент.</w:t>
      </w:r>
    </w:p>
    <w:p w14:paraId="7B14AC15"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lastRenderedPageBreak/>
        <w:tab/>
        <w:t>Из графа можно определить периферийных игроков: Украина, Болгария, Барбадос, Колумбия, Пакистан и т.д. Они расположены на по внешним краям получившегося графа. Как ключевых игроков можно выделить расположенные в центре графа точки: Германия, Швеция, Япония, Ирландия, Австрия и др. Таким образом, как было замечено выше, наибольшие системные риски сопряжены со странами в центре графа. Значит, в  периоды экономической нестабильности поведение инвесторов из этой группы стран будет оказывать наибольшее влияние на всю систему, в то время как поведение инвесторов из периферийных стран будет иметь слабое влияние на всю систему. Проверим эту гипотезу далее.</w:t>
      </w:r>
    </w:p>
    <w:p w14:paraId="631AA87F"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t xml:space="preserve">Выберем одну страну из числа центральных и одну из периферии, дальше проведем по ним независимые анализы исключения и оценку отражения эффекта домино на выбранных показателях центральности, следуя логике авторов </w:t>
      </w:r>
      <w:proofErr w:type="spellStart"/>
      <w:r w:rsidRPr="001D210A">
        <w:rPr>
          <w:rFonts w:asciiTheme="majorBidi" w:hAnsiTheme="majorBidi" w:cstheme="majorBidi"/>
          <w:sz w:val="28"/>
          <w:szCs w:val="28"/>
        </w:rPr>
        <w:t>Бронера</w:t>
      </w:r>
      <w:proofErr w:type="spellEnd"/>
      <w:r w:rsidRPr="001D210A">
        <w:rPr>
          <w:rFonts w:asciiTheme="majorBidi" w:hAnsiTheme="majorBidi" w:cstheme="majorBidi"/>
          <w:sz w:val="28"/>
          <w:szCs w:val="28"/>
        </w:rPr>
        <w:t xml:space="preserve">, </w:t>
      </w:r>
      <w:proofErr w:type="spellStart"/>
      <w:r w:rsidRPr="001D210A">
        <w:rPr>
          <w:rFonts w:asciiTheme="majorBidi" w:hAnsiTheme="majorBidi" w:cstheme="majorBidi"/>
          <w:sz w:val="28"/>
          <w:szCs w:val="28"/>
        </w:rPr>
        <w:t>Гелоса</w:t>
      </w:r>
      <w:proofErr w:type="spellEnd"/>
      <w:r w:rsidRPr="001D210A">
        <w:rPr>
          <w:rFonts w:asciiTheme="majorBidi" w:hAnsiTheme="majorBidi" w:cstheme="majorBidi"/>
          <w:sz w:val="28"/>
          <w:szCs w:val="28"/>
        </w:rPr>
        <w:t xml:space="preserve"> и </w:t>
      </w:r>
      <w:proofErr w:type="spellStart"/>
      <w:r w:rsidRPr="001D210A">
        <w:rPr>
          <w:rFonts w:asciiTheme="majorBidi" w:hAnsiTheme="majorBidi" w:cstheme="majorBidi"/>
          <w:sz w:val="28"/>
          <w:szCs w:val="28"/>
        </w:rPr>
        <w:t>Рейнхарта</w:t>
      </w:r>
      <w:proofErr w:type="spellEnd"/>
      <w:r w:rsidRPr="001D210A">
        <w:rPr>
          <w:rFonts w:asciiTheme="majorBidi" w:hAnsiTheme="majorBidi" w:cstheme="majorBidi"/>
          <w:sz w:val="28"/>
          <w:szCs w:val="28"/>
        </w:rPr>
        <w:t xml:space="preserve"> (2004).</w:t>
      </w:r>
    </w:p>
    <w:p w14:paraId="10BF0E8B" w14:textId="77777777" w:rsidR="000B2449" w:rsidRPr="001D210A" w:rsidRDefault="000B2449"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Итак, дадим определения понятиям трех центральностей и проиллюстрируем графы, где будут выделены лидирующие по этим показателям точки.</w:t>
      </w:r>
    </w:p>
    <w:p w14:paraId="0C9DAE62" w14:textId="093EB98D" w:rsidR="000B2449" w:rsidRPr="001D210A" w:rsidRDefault="000B2449" w:rsidP="000B2449">
      <w:pPr>
        <w:pStyle w:val="ListParagraph"/>
        <w:numPr>
          <w:ilvl w:val="0"/>
          <w:numId w:val="8"/>
        </w:numPr>
        <w:spacing w:line="360" w:lineRule="auto"/>
        <w:ind w:left="-284" w:right="57"/>
        <w:jc w:val="both"/>
        <w:rPr>
          <w:rFonts w:asciiTheme="majorBidi" w:hAnsiTheme="majorBidi" w:cstheme="majorBidi"/>
          <w:sz w:val="28"/>
          <w:szCs w:val="28"/>
        </w:rPr>
      </w:pPr>
      <w:r w:rsidRPr="001D210A">
        <w:rPr>
          <w:rFonts w:asciiTheme="majorBidi" w:hAnsiTheme="majorBidi" w:cstheme="majorBidi"/>
          <w:sz w:val="28"/>
          <w:szCs w:val="28"/>
        </w:rPr>
        <w:t>Центральность на основе степени вершины (</w:t>
      </w:r>
      <w:proofErr w:type="spellStart"/>
      <w:r w:rsidRPr="001D210A">
        <w:rPr>
          <w:rFonts w:asciiTheme="majorBidi" w:hAnsiTheme="majorBidi" w:cstheme="majorBidi"/>
          <w:sz w:val="28"/>
          <w:szCs w:val="28"/>
        </w:rPr>
        <w:t>degreecentrality</w:t>
      </w:r>
      <w:proofErr w:type="spellEnd"/>
      <w:r w:rsidRPr="001D210A">
        <w:rPr>
          <w:rFonts w:asciiTheme="majorBidi" w:hAnsiTheme="majorBidi" w:cstheme="majorBidi"/>
          <w:sz w:val="28"/>
          <w:szCs w:val="28"/>
        </w:rPr>
        <w:t>) будет высокой у вершины с большим количеством инцидентных ребер. Учитывается лишь наличие связи между странами, а не величина потока между ними. Мера</w:t>
      </w:r>
      <w:r w:rsidR="00FF0B07">
        <w:rPr>
          <w:rFonts w:asciiTheme="majorBidi" w:hAnsiTheme="majorBidi" w:cstheme="majorBidi"/>
          <w:sz w:val="28"/>
          <w:szCs w:val="28"/>
        </w:rPr>
        <w:t xml:space="preserve"> </w:t>
      </w:r>
      <w:r w:rsidRPr="001D210A">
        <w:rPr>
          <w:rFonts w:asciiTheme="majorBidi" w:hAnsiTheme="majorBidi" w:cstheme="majorBidi"/>
          <w:sz w:val="28"/>
          <w:szCs w:val="28"/>
        </w:rPr>
        <w:t>центральности</w:t>
      </w:r>
      <w:r w:rsidR="00FF0B07">
        <w:rPr>
          <w:rFonts w:asciiTheme="majorBidi" w:hAnsiTheme="majorBidi" w:cstheme="majorBidi"/>
          <w:sz w:val="28"/>
          <w:szCs w:val="28"/>
        </w:rPr>
        <w:t xml:space="preserve"> </w:t>
      </w:r>
      <w:r w:rsidRPr="001D210A">
        <w:rPr>
          <w:rFonts w:asciiTheme="majorBidi" w:hAnsiTheme="majorBidi" w:cstheme="majorBidi"/>
          <w:sz w:val="28"/>
          <w:szCs w:val="28"/>
        </w:rPr>
        <w:t>по</w:t>
      </w:r>
      <w:r w:rsidR="00FF0B07">
        <w:rPr>
          <w:rFonts w:asciiTheme="majorBidi" w:hAnsiTheme="majorBidi" w:cstheme="majorBidi"/>
          <w:sz w:val="28"/>
          <w:szCs w:val="28"/>
        </w:rPr>
        <w:t xml:space="preserve"> </w:t>
      </w:r>
      <w:r w:rsidRPr="001D210A">
        <w:rPr>
          <w:rFonts w:asciiTheme="majorBidi" w:hAnsiTheme="majorBidi" w:cstheme="majorBidi"/>
          <w:sz w:val="28"/>
          <w:szCs w:val="28"/>
        </w:rPr>
        <w:t>степени</w:t>
      </w:r>
      <w:r w:rsidR="00FF0B07">
        <w:rPr>
          <w:rFonts w:asciiTheme="majorBidi" w:hAnsiTheme="majorBidi" w:cstheme="majorBidi"/>
          <w:sz w:val="28"/>
          <w:szCs w:val="28"/>
        </w:rPr>
        <w:t xml:space="preserve"> </w:t>
      </w:r>
      <w:r w:rsidRPr="001D210A">
        <w:rPr>
          <w:rFonts w:asciiTheme="majorBidi" w:hAnsiTheme="majorBidi" w:cstheme="majorBidi"/>
          <w:sz w:val="28"/>
          <w:szCs w:val="28"/>
        </w:rPr>
        <w:t>является</w:t>
      </w:r>
      <w:r w:rsidR="00FF0B07">
        <w:rPr>
          <w:rFonts w:asciiTheme="majorBidi" w:hAnsiTheme="majorBidi" w:cstheme="majorBidi"/>
          <w:sz w:val="28"/>
          <w:szCs w:val="28"/>
        </w:rPr>
        <w:t xml:space="preserve"> </w:t>
      </w:r>
      <w:r w:rsidRPr="001D210A">
        <w:rPr>
          <w:rFonts w:asciiTheme="majorBidi" w:hAnsiTheme="majorBidi" w:cstheme="majorBidi"/>
          <w:sz w:val="28"/>
          <w:szCs w:val="28"/>
        </w:rPr>
        <w:t>локальной</w:t>
      </w:r>
      <w:r w:rsidR="00FF0B07">
        <w:rPr>
          <w:rFonts w:asciiTheme="majorBidi" w:hAnsiTheme="majorBidi" w:cstheme="majorBidi"/>
          <w:sz w:val="28"/>
          <w:szCs w:val="28"/>
        </w:rPr>
        <w:t xml:space="preserve"> </w:t>
      </w:r>
      <w:r w:rsidRPr="001D210A">
        <w:rPr>
          <w:rFonts w:asciiTheme="majorBidi" w:hAnsiTheme="majorBidi" w:cstheme="majorBidi"/>
          <w:sz w:val="28"/>
          <w:szCs w:val="28"/>
        </w:rPr>
        <w:t>характеристикой</w:t>
      </w:r>
      <w:r w:rsidR="00FF0B07">
        <w:rPr>
          <w:rFonts w:asciiTheme="majorBidi" w:hAnsiTheme="majorBidi" w:cstheme="majorBidi"/>
          <w:sz w:val="28"/>
          <w:szCs w:val="28"/>
        </w:rPr>
        <w:t xml:space="preserve"> </w:t>
      </w:r>
      <w:r w:rsidRPr="001D210A">
        <w:rPr>
          <w:rFonts w:asciiTheme="majorBidi" w:hAnsiTheme="majorBidi" w:cstheme="majorBidi"/>
          <w:sz w:val="28"/>
          <w:szCs w:val="28"/>
        </w:rPr>
        <w:t>положения</w:t>
      </w:r>
      <w:r w:rsidR="00FF0B07">
        <w:rPr>
          <w:rFonts w:asciiTheme="majorBidi" w:hAnsiTheme="majorBidi" w:cstheme="majorBidi"/>
          <w:sz w:val="28"/>
          <w:szCs w:val="28"/>
        </w:rPr>
        <w:t xml:space="preserve"> </w:t>
      </w:r>
      <w:r w:rsidRPr="001D210A">
        <w:rPr>
          <w:rFonts w:asciiTheme="majorBidi" w:hAnsiTheme="majorBidi" w:cstheme="majorBidi"/>
          <w:sz w:val="28"/>
          <w:szCs w:val="28"/>
        </w:rPr>
        <w:t>вершины в графе, так</w:t>
      </w:r>
      <w:r w:rsidR="00FF0B07">
        <w:rPr>
          <w:rFonts w:asciiTheme="majorBidi" w:hAnsiTheme="majorBidi" w:cstheme="majorBidi"/>
          <w:sz w:val="28"/>
          <w:szCs w:val="28"/>
        </w:rPr>
        <w:t xml:space="preserve"> </w:t>
      </w:r>
      <w:r w:rsidRPr="001D210A">
        <w:rPr>
          <w:rFonts w:asciiTheme="majorBidi" w:hAnsiTheme="majorBidi" w:cstheme="majorBidi"/>
          <w:sz w:val="28"/>
          <w:szCs w:val="28"/>
        </w:rPr>
        <w:t>как</w:t>
      </w:r>
      <w:r w:rsidR="00FF0B07">
        <w:rPr>
          <w:rFonts w:asciiTheme="majorBidi" w:hAnsiTheme="majorBidi" w:cstheme="majorBidi"/>
          <w:sz w:val="28"/>
          <w:szCs w:val="28"/>
        </w:rPr>
        <w:t xml:space="preserve"> </w:t>
      </w:r>
      <w:r w:rsidRPr="001D210A">
        <w:rPr>
          <w:rFonts w:asciiTheme="majorBidi" w:hAnsiTheme="majorBidi" w:cstheme="majorBidi"/>
          <w:sz w:val="28"/>
          <w:szCs w:val="28"/>
        </w:rPr>
        <w:t>учитывает</w:t>
      </w:r>
      <w:r w:rsidR="00FF0B07">
        <w:rPr>
          <w:rFonts w:asciiTheme="majorBidi" w:hAnsiTheme="majorBidi" w:cstheme="majorBidi"/>
          <w:sz w:val="28"/>
          <w:szCs w:val="28"/>
        </w:rPr>
        <w:t xml:space="preserve"> </w:t>
      </w:r>
      <w:r w:rsidRPr="001D210A">
        <w:rPr>
          <w:rFonts w:asciiTheme="majorBidi" w:hAnsiTheme="majorBidi" w:cstheme="majorBidi"/>
          <w:sz w:val="28"/>
          <w:szCs w:val="28"/>
        </w:rPr>
        <w:t>только</w:t>
      </w:r>
      <w:r w:rsidR="00FA4DAF">
        <w:rPr>
          <w:rFonts w:asciiTheme="majorBidi" w:hAnsiTheme="majorBidi" w:cstheme="majorBidi"/>
          <w:sz w:val="28"/>
          <w:szCs w:val="28"/>
        </w:rPr>
        <w:t xml:space="preserve"> </w:t>
      </w:r>
      <w:proofErr w:type="spellStart"/>
      <w:r w:rsidRPr="001D210A">
        <w:rPr>
          <w:rFonts w:asciiTheme="majorBidi" w:hAnsiTheme="majorBidi" w:cstheme="majorBidi"/>
          <w:sz w:val="28"/>
          <w:szCs w:val="28"/>
        </w:rPr>
        <w:t>непосредственныхс</w:t>
      </w:r>
      <w:proofErr w:type="spellEnd"/>
      <w:r w:rsidR="00FA4DAF">
        <w:rPr>
          <w:rFonts w:asciiTheme="majorBidi" w:hAnsiTheme="majorBidi" w:cstheme="majorBidi"/>
          <w:sz w:val="28"/>
          <w:szCs w:val="28"/>
        </w:rPr>
        <w:t xml:space="preserve"> </w:t>
      </w:r>
      <w:proofErr w:type="spellStart"/>
      <w:r w:rsidRPr="001D210A">
        <w:rPr>
          <w:rFonts w:asciiTheme="majorBidi" w:hAnsiTheme="majorBidi" w:cstheme="majorBidi"/>
          <w:sz w:val="28"/>
          <w:szCs w:val="28"/>
        </w:rPr>
        <w:t>оседей</w:t>
      </w:r>
      <w:proofErr w:type="spellEnd"/>
      <w:r w:rsidRPr="001D210A">
        <w:rPr>
          <w:rFonts w:asciiTheme="majorBidi" w:hAnsiTheme="majorBidi" w:cstheme="majorBidi"/>
          <w:sz w:val="28"/>
          <w:szCs w:val="28"/>
        </w:rPr>
        <w:t>, ближайшую</w:t>
      </w:r>
      <w:r w:rsidR="00FA4DAF">
        <w:rPr>
          <w:rFonts w:asciiTheme="majorBidi" w:hAnsiTheme="majorBidi" w:cstheme="majorBidi"/>
          <w:sz w:val="28"/>
          <w:szCs w:val="28"/>
        </w:rPr>
        <w:t xml:space="preserve"> </w:t>
      </w:r>
      <w:r w:rsidRPr="001D210A">
        <w:rPr>
          <w:rFonts w:asciiTheme="majorBidi" w:hAnsiTheme="majorBidi" w:cstheme="majorBidi"/>
          <w:sz w:val="28"/>
          <w:szCs w:val="28"/>
        </w:rPr>
        <w:t>окрестность</w:t>
      </w:r>
      <w:r w:rsidR="00FA4DAF">
        <w:rPr>
          <w:rFonts w:asciiTheme="majorBidi" w:hAnsiTheme="majorBidi" w:cstheme="majorBidi"/>
          <w:sz w:val="28"/>
          <w:szCs w:val="28"/>
        </w:rPr>
        <w:t xml:space="preserve"> </w:t>
      </w:r>
      <w:r w:rsidRPr="001D210A">
        <w:rPr>
          <w:rFonts w:asciiTheme="majorBidi" w:hAnsiTheme="majorBidi" w:cstheme="majorBidi"/>
          <w:sz w:val="28"/>
          <w:szCs w:val="28"/>
        </w:rPr>
        <w:t>вершины, и в этом</w:t>
      </w:r>
      <w:r w:rsidR="00FA4DAF">
        <w:rPr>
          <w:rFonts w:asciiTheme="majorBidi" w:hAnsiTheme="majorBidi" w:cstheme="majorBidi"/>
          <w:sz w:val="28"/>
          <w:szCs w:val="28"/>
        </w:rPr>
        <w:t xml:space="preserve"> </w:t>
      </w:r>
      <w:r w:rsidRPr="001D210A">
        <w:rPr>
          <w:rFonts w:asciiTheme="majorBidi" w:hAnsiTheme="majorBidi" w:cstheme="majorBidi"/>
          <w:sz w:val="28"/>
          <w:szCs w:val="28"/>
        </w:rPr>
        <w:t>смысле</w:t>
      </w:r>
      <w:r w:rsidR="00FA4DAF">
        <w:rPr>
          <w:rFonts w:asciiTheme="majorBidi" w:hAnsiTheme="majorBidi" w:cstheme="majorBidi"/>
          <w:sz w:val="28"/>
          <w:szCs w:val="28"/>
        </w:rPr>
        <w:t xml:space="preserve"> </w:t>
      </w:r>
      <w:r w:rsidRPr="001D210A">
        <w:rPr>
          <w:rFonts w:asciiTheme="majorBidi" w:hAnsiTheme="majorBidi" w:cstheme="majorBidi"/>
          <w:sz w:val="28"/>
          <w:szCs w:val="28"/>
        </w:rPr>
        <w:t>поверхностна.</w:t>
      </w:r>
      <w:r w:rsidR="00FA4DAF">
        <w:rPr>
          <w:rFonts w:asciiTheme="majorBidi" w:hAnsiTheme="majorBidi" w:cstheme="majorBidi"/>
          <w:sz w:val="28"/>
          <w:szCs w:val="28"/>
        </w:rPr>
        <w:t xml:space="preserve"> </w:t>
      </w:r>
      <w:r w:rsidRPr="001D210A">
        <w:rPr>
          <w:rFonts w:asciiTheme="majorBidi" w:hAnsiTheme="majorBidi" w:cstheme="majorBidi"/>
          <w:sz w:val="28"/>
          <w:szCs w:val="28"/>
        </w:rPr>
        <w:t>Поэтому</w:t>
      </w:r>
      <w:r w:rsidR="00FA4DAF">
        <w:rPr>
          <w:rFonts w:asciiTheme="majorBidi" w:hAnsiTheme="majorBidi" w:cstheme="majorBidi"/>
          <w:sz w:val="28"/>
          <w:szCs w:val="28"/>
        </w:rPr>
        <w:t xml:space="preserve"> </w:t>
      </w:r>
      <w:r w:rsidRPr="001D210A">
        <w:rPr>
          <w:rFonts w:asciiTheme="majorBidi" w:hAnsiTheme="majorBidi" w:cstheme="majorBidi"/>
          <w:sz w:val="28"/>
          <w:szCs w:val="28"/>
        </w:rPr>
        <w:t>помимо</w:t>
      </w:r>
      <w:r w:rsidR="00FA4DAF">
        <w:rPr>
          <w:rFonts w:asciiTheme="majorBidi" w:hAnsiTheme="majorBidi" w:cstheme="majorBidi"/>
          <w:sz w:val="28"/>
          <w:szCs w:val="28"/>
        </w:rPr>
        <w:t xml:space="preserve"> </w:t>
      </w:r>
      <w:r w:rsidRPr="001D210A">
        <w:rPr>
          <w:rFonts w:asciiTheme="majorBidi" w:hAnsiTheme="majorBidi" w:cstheme="majorBidi"/>
          <w:sz w:val="28"/>
          <w:szCs w:val="28"/>
        </w:rPr>
        <w:t>нее</w:t>
      </w:r>
      <w:r w:rsidR="00FA4DAF">
        <w:rPr>
          <w:rFonts w:asciiTheme="majorBidi" w:hAnsiTheme="majorBidi" w:cstheme="majorBidi"/>
          <w:sz w:val="28"/>
          <w:szCs w:val="28"/>
        </w:rPr>
        <w:t xml:space="preserve"> </w:t>
      </w:r>
      <w:r w:rsidRPr="001D210A">
        <w:rPr>
          <w:rFonts w:asciiTheme="majorBidi" w:hAnsiTheme="majorBidi" w:cstheme="majorBidi"/>
          <w:sz w:val="28"/>
          <w:szCs w:val="28"/>
        </w:rPr>
        <w:t>рассмотрим</w:t>
      </w:r>
      <w:r w:rsidR="00FA4DAF">
        <w:rPr>
          <w:rFonts w:asciiTheme="majorBidi" w:hAnsiTheme="majorBidi" w:cstheme="majorBidi"/>
          <w:sz w:val="28"/>
          <w:szCs w:val="28"/>
        </w:rPr>
        <w:t xml:space="preserve"> </w:t>
      </w:r>
      <w:r w:rsidRPr="001D210A">
        <w:rPr>
          <w:rFonts w:asciiTheme="majorBidi" w:hAnsiTheme="majorBidi" w:cstheme="majorBidi"/>
          <w:sz w:val="28"/>
          <w:szCs w:val="28"/>
        </w:rPr>
        <w:t>еще</w:t>
      </w:r>
      <w:r w:rsidR="00FA4DAF">
        <w:rPr>
          <w:rFonts w:asciiTheme="majorBidi" w:hAnsiTheme="majorBidi" w:cstheme="majorBidi"/>
          <w:sz w:val="28"/>
          <w:szCs w:val="28"/>
        </w:rPr>
        <w:t xml:space="preserve"> </w:t>
      </w:r>
      <w:r w:rsidRPr="001D210A">
        <w:rPr>
          <w:rFonts w:asciiTheme="majorBidi" w:hAnsiTheme="majorBidi" w:cstheme="majorBidi"/>
          <w:sz w:val="28"/>
          <w:szCs w:val="28"/>
        </w:rPr>
        <w:t>2 меры</w:t>
      </w:r>
      <w:r w:rsidR="00FA4DAF">
        <w:rPr>
          <w:rFonts w:asciiTheme="majorBidi" w:hAnsiTheme="majorBidi" w:cstheme="majorBidi"/>
          <w:sz w:val="28"/>
          <w:szCs w:val="28"/>
        </w:rPr>
        <w:t xml:space="preserve"> </w:t>
      </w:r>
      <w:r w:rsidRPr="001D210A">
        <w:rPr>
          <w:rFonts w:asciiTheme="majorBidi" w:hAnsiTheme="majorBidi" w:cstheme="majorBidi"/>
          <w:sz w:val="28"/>
          <w:szCs w:val="28"/>
        </w:rPr>
        <w:t>центральности. Ниже приведена иллюстрация и список стран с самой высокой и самой низкой</w:t>
      </w:r>
      <w:r w:rsidR="00FA4DAF">
        <w:rPr>
          <w:rFonts w:asciiTheme="majorBidi" w:hAnsiTheme="majorBidi" w:cstheme="majorBidi"/>
          <w:sz w:val="28"/>
          <w:szCs w:val="28"/>
        </w:rPr>
        <w:t xml:space="preserve"> </w:t>
      </w:r>
      <w:r w:rsidRPr="001D210A">
        <w:rPr>
          <w:rFonts w:asciiTheme="majorBidi" w:hAnsiTheme="majorBidi" w:cstheme="majorBidi"/>
          <w:sz w:val="28"/>
          <w:szCs w:val="28"/>
        </w:rPr>
        <w:t>мерой центральности по степени вершин.</w:t>
      </w:r>
    </w:p>
    <w:p w14:paraId="1837AECF" w14:textId="77777777" w:rsidR="000B2449" w:rsidRPr="001D210A" w:rsidRDefault="000B2449" w:rsidP="000B2449">
      <w:pPr>
        <w:pStyle w:val="ListParagraph"/>
        <w:spacing w:line="360" w:lineRule="auto"/>
        <w:ind w:left="-284"/>
        <w:jc w:val="both"/>
        <w:rPr>
          <w:rFonts w:asciiTheme="majorBidi" w:hAnsiTheme="majorBidi" w:cstheme="majorBidi"/>
          <w:sz w:val="28"/>
          <w:szCs w:val="28"/>
        </w:rPr>
      </w:pPr>
    </w:p>
    <w:p w14:paraId="2B3A006F" w14:textId="77777777" w:rsidR="000B2449" w:rsidRPr="001D210A" w:rsidRDefault="000B2449" w:rsidP="000B2449">
      <w:pPr>
        <w:spacing w:line="360" w:lineRule="auto"/>
        <w:ind w:left="-284"/>
        <w:jc w:val="both"/>
        <w:rPr>
          <w:rFonts w:asciiTheme="majorBidi" w:hAnsiTheme="majorBidi" w:cstheme="majorBidi"/>
          <w:sz w:val="28"/>
          <w:szCs w:val="28"/>
        </w:rPr>
      </w:pPr>
    </w:p>
    <w:p w14:paraId="6B2F75DE" w14:textId="77777777" w:rsidR="000B2449" w:rsidRPr="001D210A" w:rsidRDefault="000B2449" w:rsidP="000B2449">
      <w:pPr>
        <w:spacing w:line="360" w:lineRule="auto"/>
        <w:ind w:left="-284"/>
        <w:jc w:val="both"/>
        <w:rPr>
          <w:rFonts w:asciiTheme="majorBidi" w:hAnsiTheme="majorBidi" w:cstheme="majorBidi"/>
          <w:sz w:val="28"/>
          <w:szCs w:val="28"/>
        </w:rPr>
      </w:pPr>
    </w:p>
    <w:p w14:paraId="16C9B3CC" w14:textId="77777777" w:rsidR="000B2449" w:rsidRPr="001D210A" w:rsidRDefault="000B2449" w:rsidP="000B2449">
      <w:pPr>
        <w:spacing w:line="360" w:lineRule="auto"/>
        <w:ind w:left="-284"/>
        <w:jc w:val="both"/>
        <w:rPr>
          <w:rFonts w:asciiTheme="majorBidi" w:hAnsiTheme="majorBidi" w:cstheme="majorBidi"/>
          <w:sz w:val="28"/>
          <w:szCs w:val="28"/>
        </w:rPr>
      </w:pPr>
    </w:p>
    <w:p w14:paraId="53034D2F" w14:textId="77777777" w:rsidR="000B2449" w:rsidRPr="001D210A" w:rsidRDefault="000B2449" w:rsidP="000B2449">
      <w:pPr>
        <w:spacing w:line="360" w:lineRule="auto"/>
        <w:ind w:left="-284"/>
        <w:jc w:val="both"/>
        <w:rPr>
          <w:rFonts w:asciiTheme="majorBidi" w:hAnsiTheme="majorBidi" w:cstheme="majorBidi"/>
          <w:sz w:val="28"/>
          <w:szCs w:val="28"/>
        </w:rPr>
      </w:pPr>
    </w:p>
    <w:p w14:paraId="40B4E721" w14:textId="77777777" w:rsidR="000B2449" w:rsidRPr="001D210A" w:rsidRDefault="000B2449" w:rsidP="000B2449">
      <w:pPr>
        <w:spacing w:line="360" w:lineRule="auto"/>
        <w:ind w:left="-284" w:firstLine="142"/>
        <w:jc w:val="both"/>
        <w:rPr>
          <w:rFonts w:asciiTheme="majorBidi" w:hAnsiTheme="majorBidi" w:cstheme="majorBidi"/>
          <w:sz w:val="28"/>
          <w:szCs w:val="28"/>
        </w:rPr>
      </w:pPr>
      <w:r w:rsidRPr="001D210A">
        <w:rPr>
          <w:rFonts w:asciiTheme="majorBidi" w:hAnsiTheme="majorBidi" w:cstheme="majorBidi"/>
          <w:noProof/>
          <w:sz w:val="28"/>
          <w:szCs w:val="28"/>
          <w:lang w:val="en-US"/>
        </w:rPr>
        <w:drawing>
          <wp:inline distT="0" distB="0" distL="0" distR="0" wp14:anchorId="5E8B75F8" wp14:editId="27398336">
            <wp:extent cx="2276654" cy="2393244"/>
            <wp:effectExtent l="19050" t="0" r="9346"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9587" cy="2396327"/>
                    </a:xfrm>
                    <a:prstGeom prst="rect">
                      <a:avLst/>
                    </a:prstGeom>
                    <a:noFill/>
                    <a:ln>
                      <a:noFill/>
                    </a:ln>
                  </pic:spPr>
                </pic:pic>
              </a:graphicData>
            </a:graphic>
          </wp:inline>
        </w:drawing>
      </w:r>
    </w:p>
    <w:p w14:paraId="7713BBC5"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График 4. Центральность  на основе степени вершин.</w:t>
      </w:r>
    </w:p>
    <w:tbl>
      <w:tblPr>
        <w:tblStyle w:val="TableGrid"/>
        <w:tblpPr w:leftFromText="180" w:rightFromText="180" w:vertAnchor="page" w:horzAnchor="page" w:tblpX="5946" w:tblpY="2432"/>
        <w:tblW w:w="0" w:type="auto"/>
        <w:tblLayout w:type="fixed"/>
        <w:tblLook w:val="04A0" w:firstRow="1" w:lastRow="0" w:firstColumn="1" w:lastColumn="0" w:noHBand="0" w:noVBand="1"/>
      </w:tblPr>
      <w:tblGrid>
        <w:gridCol w:w="1101"/>
        <w:gridCol w:w="1842"/>
        <w:gridCol w:w="983"/>
        <w:gridCol w:w="1666"/>
      </w:tblGrid>
      <w:tr w:rsidR="00E36BE5" w:rsidRPr="001D210A" w14:paraId="6DE21D2C" w14:textId="77777777" w:rsidTr="00E36BE5">
        <w:trPr>
          <w:trHeight w:val="299"/>
        </w:trPr>
        <w:tc>
          <w:tcPr>
            <w:tcW w:w="1101" w:type="dxa"/>
            <w:noWrap/>
          </w:tcPr>
          <w:p w14:paraId="4B176C27" w14:textId="77777777" w:rsidR="00F52CD6" w:rsidRPr="00F52CD6" w:rsidRDefault="000B2449" w:rsidP="00E36BE5">
            <w:pPr>
              <w:spacing w:line="360" w:lineRule="auto"/>
              <w:ind w:left="-284"/>
              <w:jc w:val="center"/>
              <w:rPr>
                <w:rFonts w:asciiTheme="majorBidi" w:hAnsiTheme="majorBidi" w:cstheme="majorBidi"/>
              </w:rPr>
            </w:pPr>
            <w:r w:rsidRPr="00F52CD6">
              <w:rPr>
                <w:rFonts w:asciiTheme="majorBidi" w:hAnsiTheme="majorBidi" w:cstheme="majorBidi"/>
              </w:rPr>
              <w:t>Номер</w:t>
            </w:r>
          </w:p>
          <w:p w14:paraId="5C9CEA1C" w14:textId="77777777" w:rsidR="000B2449" w:rsidRPr="00F52CD6" w:rsidRDefault="000B2449" w:rsidP="00E36BE5">
            <w:pPr>
              <w:spacing w:line="360" w:lineRule="auto"/>
              <w:ind w:left="-284"/>
              <w:jc w:val="center"/>
              <w:rPr>
                <w:rFonts w:asciiTheme="majorBidi" w:hAnsiTheme="majorBidi" w:cstheme="majorBidi"/>
                <w:sz w:val="20"/>
                <w:szCs w:val="20"/>
              </w:rPr>
            </w:pPr>
            <w:r w:rsidRPr="00F52CD6">
              <w:rPr>
                <w:rFonts w:asciiTheme="majorBidi" w:hAnsiTheme="majorBidi" w:cstheme="majorBidi"/>
              </w:rPr>
              <w:t>на графе</w:t>
            </w:r>
          </w:p>
        </w:tc>
        <w:tc>
          <w:tcPr>
            <w:tcW w:w="1842" w:type="dxa"/>
            <w:noWrap/>
          </w:tcPr>
          <w:p w14:paraId="0ACE1B20" w14:textId="77777777" w:rsidR="00F52CD6" w:rsidRDefault="000B2449" w:rsidP="00E36BE5">
            <w:pPr>
              <w:ind w:left="-284"/>
              <w:jc w:val="center"/>
              <w:rPr>
                <w:rFonts w:asciiTheme="majorBidi" w:hAnsiTheme="majorBidi" w:cstheme="majorBidi"/>
                <w:sz w:val="28"/>
                <w:szCs w:val="28"/>
              </w:rPr>
            </w:pPr>
            <w:r w:rsidRPr="001D210A">
              <w:rPr>
                <w:rFonts w:asciiTheme="majorBidi" w:hAnsiTheme="majorBidi" w:cstheme="majorBidi"/>
                <w:sz w:val="28"/>
                <w:szCs w:val="28"/>
              </w:rPr>
              <w:t>Высокая</w:t>
            </w:r>
          </w:p>
          <w:p w14:paraId="1FF36422" w14:textId="77777777" w:rsidR="00F52CD6" w:rsidRDefault="000B2449" w:rsidP="00E36BE5">
            <w:pPr>
              <w:ind w:left="-284"/>
              <w:jc w:val="center"/>
              <w:rPr>
                <w:rFonts w:asciiTheme="majorBidi" w:hAnsiTheme="majorBidi" w:cstheme="majorBidi"/>
                <w:sz w:val="28"/>
                <w:szCs w:val="28"/>
              </w:rPr>
            </w:pPr>
            <w:r w:rsidRPr="001D210A">
              <w:rPr>
                <w:rFonts w:asciiTheme="majorBidi" w:hAnsiTheme="majorBidi" w:cstheme="majorBidi"/>
                <w:sz w:val="28"/>
                <w:szCs w:val="28"/>
              </w:rPr>
              <w:t xml:space="preserve"> центральность </w:t>
            </w:r>
          </w:p>
          <w:p w14:paraId="57552718" w14:textId="77777777" w:rsidR="000B2449" w:rsidRPr="001D210A" w:rsidRDefault="000B2449" w:rsidP="00E36BE5">
            <w:pPr>
              <w:ind w:left="-284"/>
              <w:jc w:val="center"/>
              <w:rPr>
                <w:rFonts w:asciiTheme="majorBidi" w:hAnsiTheme="majorBidi" w:cstheme="majorBidi"/>
                <w:sz w:val="28"/>
                <w:szCs w:val="28"/>
              </w:rPr>
            </w:pPr>
            <w:r w:rsidRPr="001D210A">
              <w:rPr>
                <w:rFonts w:asciiTheme="majorBidi" w:hAnsiTheme="majorBidi" w:cstheme="majorBidi"/>
                <w:sz w:val="28"/>
                <w:szCs w:val="28"/>
              </w:rPr>
              <w:t>степени вершин</w:t>
            </w:r>
          </w:p>
        </w:tc>
        <w:tc>
          <w:tcPr>
            <w:tcW w:w="983" w:type="dxa"/>
          </w:tcPr>
          <w:p w14:paraId="78C9AD24" w14:textId="77777777" w:rsidR="00F52CD6" w:rsidRDefault="000B2449" w:rsidP="00E36BE5">
            <w:pPr>
              <w:ind w:left="-284"/>
              <w:jc w:val="center"/>
              <w:rPr>
                <w:rFonts w:asciiTheme="majorBidi" w:hAnsiTheme="majorBidi" w:cstheme="majorBidi"/>
                <w:sz w:val="28"/>
                <w:szCs w:val="28"/>
              </w:rPr>
            </w:pPr>
            <w:r w:rsidRPr="001D210A">
              <w:rPr>
                <w:rFonts w:asciiTheme="majorBidi" w:hAnsiTheme="majorBidi" w:cstheme="majorBidi"/>
                <w:sz w:val="28"/>
                <w:szCs w:val="28"/>
              </w:rPr>
              <w:t xml:space="preserve">Номер </w:t>
            </w:r>
          </w:p>
          <w:p w14:paraId="6C042DB8" w14:textId="77777777" w:rsidR="00F52CD6" w:rsidRDefault="000B2449" w:rsidP="00E36BE5">
            <w:pPr>
              <w:ind w:left="-284"/>
              <w:jc w:val="center"/>
              <w:rPr>
                <w:rFonts w:asciiTheme="majorBidi" w:hAnsiTheme="majorBidi" w:cstheme="majorBidi"/>
                <w:sz w:val="28"/>
                <w:szCs w:val="28"/>
              </w:rPr>
            </w:pPr>
            <w:r w:rsidRPr="001D210A">
              <w:rPr>
                <w:rFonts w:asciiTheme="majorBidi" w:hAnsiTheme="majorBidi" w:cstheme="majorBidi"/>
                <w:sz w:val="28"/>
                <w:szCs w:val="28"/>
              </w:rPr>
              <w:t xml:space="preserve">на </w:t>
            </w:r>
          </w:p>
          <w:p w14:paraId="775ADE8E" w14:textId="77777777" w:rsidR="000B2449" w:rsidRPr="001D210A" w:rsidRDefault="000B2449" w:rsidP="00E36BE5">
            <w:pPr>
              <w:ind w:left="-284"/>
              <w:jc w:val="center"/>
              <w:rPr>
                <w:rFonts w:asciiTheme="majorBidi" w:hAnsiTheme="majorBidi" w:cstheme="majorBidi"/>
                <w:sz w:val="28"/>
                <w:szCs w:val="28"/>
              </w:rPr>
            </w:pPr>
            <w:r w:rsidRPr="001D210A">
              <w:rPr>
                <w:rFonts w:asciiTheme="majorBidi" w:hAnsiTheme="majorBidi" w:cstheme="majorBidi"/>
                <w:sz w:val="28"/>
                <w:szCs w:val="28"/>
              </w:rPr>
              <w:t>графе</w:t>
            </w:r>
          </w:p>
        </w:tc>
        <w:tc>
          <w:tcPr>
            <w:tcW w:w="1666" w:type="dxa"/>
          </w:tcPr>
          <w:p w14:paraId="7418F162" w14:textId="77777777" w:rsidR="00F52CD6" w:rsidRDefault="000B2449" w:rsidP="00E36BE5">
            <w:pPr>
              <w:ind w:left="-284"/>
              <w:jc w:val="right"/>
              <w:rPr>
                <w:rFonts w:asciiTheme="majorBidi" w:hAnsiTheme="majorBidi" w:cstheme="majorBidi"/>
              </w:rPr>
            </w:pPr>
            <w:r w:rsidRPr="00F52CD6">
              <w:rPr>
                <w:rFonts w:asciiTheme="majorBidi" w:hAnsiTheme="majorBidi" w:cstheme="majorBidi"/>
              </w:rPr>
              <w:t xml:space="preserve">Низкая  центральность степени </w:t>
            </w:r>
          </w:p>
          <w:p w14:paraId="7BF129EB" w14:textId="77777777" w:rsidR="000B2449" w:rsidRPr="00F52CD6" w:rsidRDefault="000B2449" w:rsidP="00E36BE5">
            <w:pPr>
              <w:ind w:left="-284"/>
              <w:jc w:val="right"/>
              <w:rPr>
                <w:rFonts w:asciiTheme="majorBidi" w:hAnsiTheme="majorBidi" w:cstheme="majorBidi"/>
              </w:rPr>
            </w:pPr>
            <w:r w:rsidRPr="00F52CD6">
              <w:rPr>
                <w:rFonts w:asciiTheme="majorBidi" w:hAnsiTheme="majorBidi" w:cstheme="majorBidi"/>
              </w:rPr>
              <w:t>вершин</w:t>
            </w:r>
          </w:p>
        </w:tc>
      </w:tr>
      <w:tr w:rsidR="00E36BE5" w:rsidRPr="001D210A" w14:paraId="30B59BEB" w14:textId="77777777" w:rsidTr="00E36BE5">
        <w:trPr>
          <w:trHeight w:val="299"/>
        </w:trPr>
        <w:tc>
          <w:tcPr>
            <w:tcW w:w="1101" w:type="dxa"/>
            <w:noWrap/>
          </w:tcPr>
          <w:p w14:paraId="1686041E" w14:textId="77777777" w:rsidR="000B2449" w:rsidRPr="00E36BE5" w:rsidRDefault="000B2449" w:rsidP="00E36BE5">
            <w:pPr>
              <w:spacing w:line="360" w:lineRule="auto"/>
              <w:ind w:left="-284"/>
              <w:jc w:val="center"/>
              <w:rPr>
                <w:rFonts w:asciiTheme="majorBidi" w:hAnsiTheme="majorBidi" w:cstheme="majorBidi"/>
                <w:sz w:val="22"/>
                <w:szCs w:val="22"/>
              </w:rPr>
            </w:pPr>
            <w:r w:rsidRPr="00E36BE5">
              <w:rPr>
                <w:rFonts w:asciiTheme="majorBidi" w:hAnsiTheme="majorBidi" w:cstheme="majorBidi"/>
                <w:sz w:val="22"/>
                <w:szCs w:val="22"/>
              </w:rPr>
              <w:t>72</w:t>
            </w:r>
          </w:p>
        </w:tc>
        <w:tc>
          <w:tcPr>
            <w:tcW w:w="1842" w:type="dxa"/>
            <w:noWrap/>
          </w:tcPr>
          <w:p w14:paraId="2E58B25D" w14:textId="77777777" w:rsidR="000B2449" w:rsidRPr="00E36BE5" w:rsidRDefault="000B2449" w:rsidP="00E36BE5">
            <w:pPr>
              <w:spacing w:line="360" w:lineRule="auto"/>
              <w:ind w:left="-284"/>
              <w:jc w:val="center"/>
              <w:rPr>
                <w:rFonts w:asciiTheme="majorBidi" w:hAnsiTheme="majorBidi" w:cstheme="majorBidi"/>
                <w:sz w:val="22"/>
                <w:szCs w:val="22"/>
              </w:rPr>
            </w:pPr>
            <w:proofErr w:type="spellStart"/>
            <w:r w:rsidRPr="00E36BE5">
              <w:rPr>
                <w:rFonts w:asciiTheme="majorBidi" w:hAnsiTheme="majorBidi" w:cstheme="majorBidi"/>
                <w:sz w:val="22"/>
                <w:szCs w:val="22"/>
              </w:rPr>
              <w:t>UnitedKingdom</w:t>
            </w:r>
            <w:proofErr w:type="spellEnd"/>
          </w:p>
        </w:tc>
        <w:tc>
          <w:tcPr>
            <w:tcW w:w="983" w:type="dxa"/>
          </w:tcPr>
          <w:p w14:paraId="1BBF6DDB" w14:textId="77777777" w:rsidR="000B2449" w:rsidRPr="001D210A" w:rsidRDefault="000B2449" w:rsidP="00E36BE5">
            <w:pPr>
              <w:ind w:left="-284"/>
              <w:jc w:val="center"/>
              <w:rPr>
                <w:rFonts w:asciiTheme="majorBidi" w:hAnsiTheme="majorBidi" w:cstheme="majorBidi"/>
                <w:sz w:val="28"/>
                <w:szCs w:val="28"/>
              </w:rPr>
            </w:pPr>
            <w:r w:rsidRPr="001D210A">
              <w:rPr>
                <w:rFonts w:asciiTheme="majorBidi" w:hAnsiTheme="majorBidi" w:cstheme="majorBidi"/>
                <w:sz w:val="28"/>
                <w:szCs w:val="28"/>
              </w:rPr>
              <w:t>43</w:t>
            </w:r>
          </w:p>
        </w:tc>
        <w:tc>
          <w:tcPr>
            <w:tcW w:w="1666" w:type="dxa"/>
          </w:tcPr>
          <w:p w14:paraId="19E63CC2" w14:textId="77777777" w:rsidR="000B2449" w:rsidRPr="001D210A" w:rsidRDefault="000B2449" w:rsidP="00E36BE5">
            <w:pPr>
              <w:ind w:left="-284"/>
              <w:jc w:val="right"/>
              <w:rPr>
                <w:rFonts w:asciiTheme="majorBidi" w:hAnsiTheme="majorBidi" w:cstheme="majorBidi"/>
                <w:sz w:val="28"/>
                <w:szCs w:val="28"/>
              </w:rPr>
            </w:pPr>
            <w:proofErr w:type="spellStart"/>
            <w:r w:rsidRPr="001D210A">
              <w:rPr>
                <w:rFonts w:asciiTheme="majorBidi" w:hAnsiTheme="majorBidi" w:cstheme="majorBidi"/>
                <w:sz w:val="28"/>
                <w:szCs w:val="28"/>
              </w:rPr>
              <w:t>Kuwait</w:t>
            </w:r>
            <w:proofErr w:type="spellEnd"/>
          </w:p>
        </w:tc>
      </w:tr>
      <w:tr w:rsidR="00E36BE5" w:rsidRPr="001D210A" w14:paraId="119C0674" w14:textId="77777777" w:rsidTr="00E36BE5">
        <w:trPr>
          <w:trHeight w:val="299"/>
        </w:trPr>
        <w:tc>
          <w:tcPr>
            <w:tcW w:w="1101" w:type="dxa"/>
            <w:noWrap/>
            <w:hideMark/>
          </w:tcPr>
          <w:p w14:paraId="422B5E1D" w14:textId="77777777" w:rsidR="000B2449" w:rsidRPr="001D210A" w:rsidRDefault="000B2449" w:rsidP="00E36BE5">
            <w:pPr>
              <w:spacing w:line="360" w:lineRule="auto"/>
              <w:ind w:left="-284"/>
              <w:jc w:val="center"/>
              <w:rPr>
                <w:rFonts w:asciiTheme="majorBidi" w:hAnsiTheme="majorBidi" w:cstheme="majorBidi"/>
                <w:sz w:val="28"/>
                <w:szCs w:val="28"/>
              </w:rPr>
            </w:pPr>
            <w:r w:rsidRPr="001D210A">
              <w:rPr>
                <w:rFonts w:asciiTheme="majorBidi" w:hAnsiTheme="majorBidi" w:cstheme="majorBidi"/>
                <w:sz w:val="28"/>
                <w:szCs w:val="28"/>
              </w:rPr>
              <w:t>47</w:t>
            </w:r>
          </w:p>
        </w:tc>
        <w:tc>
          <w:tcPr>
            <w:tcW w:w="1842" w:type="dxa"/>
            <w:noWrap/>
            <w:hideMark/>
          </w:tcPr>
          <w:p w14:paraId="14C64CEA" w14:textId="77777777" w:rsidR="000B2449" w:rsidRPr="001D210A" w:rsidRDefault="000B2449" w:rsidP="00E36BE5">
            <w:pPr>
              <w:spacing w:line="360" w:lineRule="auto"/>
              <w:ind w:left="-284"/>
              <w:jc w:val="center"/>
              <w:rPr>
                <w:rFonts w:asciiTheme="majorBidi" w:hAnsiTheme="majorBidi" w:cstheme="majorBidi"/>
                <w:sz w:val="28"/>
                <w:szCs w:val="28"/>
              </w:rPr>
            </w:pPr>
            <w:proofErr w:type="spellStart"/>
            <w:r w:rsidRPr="001D210A">
              <w:rPr>
                <w:rFonts w:asciiTheme="majorBidi" w:hAnsiTheme="majorBidi" w:cstheme="majorBidi"/>
                <w:sz w:val="28"/>
                <w:szCs w:val="28"/>
              </w:rPr>
              <w:t>Luxembourg</w:t>
            </w:r>
            <w:proofErr w:type="spellEnd"/>
          </w:p>
        </w:tc>
        <w:tc>
          <w:tcPr>
            <w:tcW w:w="983" w:type="dxa"/>
          </w:tcPr>
          <w:p w14:paraId="16816056" w14:textId="77777777" w:rsidR="000B2449" w:rsidRPr="001D210A" w:rsidRDefault="000B2449" w:rsidP="00E36BE5">
            <w:pPr>
              <w:ind w:left="-284"/>
              <w:jc w:val="center"/>
              <w:rPr>
                <w:rFonts w:asciiTheme="majorBidi" w:hAnsiTheme="majorBidi" w:cstheme="majorBidi"/>
                <w:sz w:val="28"/>
                <w:szCs w:val="28"/>
              </w:rPr>
            </w:pPr>
            <w:r w:rsidRPr="001D210A">
              <w:rPr>
                <w:rFonts w:asciiTheme="majorBidi" w:hAnsiTheme="majorBidi" w:cstheme="majorBidi"/>
                <w:sz w:val="28"/>
                <w:szCs w:val="28"/>
              </w:rPr>
              <w:t>53</w:t>
            </w:r>
          </w:p>
        </w:tc>
        <w:tc>
          <w:tcPr>
            <w:tcW w:w="1666" w:type="dxa"/>
          </w:tcPr>
          <w:p w14:paraId="7C5986F9" w14:textId="77777777" w:rsidR="000B2449" w:rsidRPr="001D210A" w:rsidRDefault="000B2449" w:rsidP="00E36BE5">
            <w:pPr>
              <w:ind w:left="-284"/>
              <w:jc w:val="right"/>
              <w:rPr>
                <w:rFonts w:asciiTheme="majorBidi" w:hAnsiTheme="majorBidi" w:cstheme="majorBidi"/>
                <w:sz w:val="28"/>
                <w:szCs w:val="28"/>
              </w:rPr>
            </w:pPr>
            <w:proofErr w:type="spellStart"/>
            <w:r w:rsidRPr="001D210A">
              <w:rPr>
                <w:rFonts w:asciiTheme="majorBidi" w:hAnsiTheme="majorBidi" w:cstheme="majorBidi"/>
                <w:sz w:val="28"/>
                <w:szCs w:val="28"/>
              </w:rPr>
              <w:t>NewZealand</w:t>
            </w:r>
            <w:proofErr w:type="spellEnd"/>
          </w:p>
        </w:tc>
      </w:tr>
      <w:tr w:rsidR="00E36BE5" w:rsidRPr="001D210A" w14:paraId="29D7B8F9" w14:textId="77777777" w:rsidTr="00E36BE5">
        <w:trPr>
          <w:trHeight w:val="299"/>
        </w:trPr>
        <w:tc>
          <w:tcPr>
            <w:tcW w:w="1101" w:type="dxa"/>
            <w:noWrap/>
            <w:hideMark/>
          </w:tcPr>
          <w:p w14:paraId="29B05DB1" w14:textId="77777777" w:rsidR="000B2449" w:rsidRPr="001D210A" w:rsidRDefault="000B2449" w:rsidP="00E36BE5">
            <w:pPr>
              <w:spacing w:line="360" w:lineRule="auto"/>
              <w:ind w:left="-284"/>
              <w:jc w:val="center"/>
              <w:rPr>
                <w:rFonts w:asciiTheme="majorBidi" w:hAnsiTheme="majorBidi" w:cstheme="majorBidi"/>
                <w:sz w:val="28"/>
                <w:szCs w:val="28"/>
              </w:rPr>
            </w:pPr>
            <w:r w:rsidRPr="001D210A">
              <w:rPr>
                <w:rFonts w:asciiTheme="majorBidi" w:hAnsiTheme="majorBidi" w:cstheme="majorBidi"/>
                <w:sz w:val="28"/>
                <w:szCs w:val="28"/>
              </w:rPr>
              <w:t>73</w:t>
            </w:r>
          </w:p>
        </w:tc>
        <w:tc>
          <w:tcPr>
            <w:tcW w:w="1842" w:type="dxa"/>
            <w:noWrap/>
            <w:hideMark/>
          </w:tcPr>
          <w:p w14:paraId="6E072910" w14:textId="77777777" w:rsidR="000B2449" w:rsidRPr="001D210A" w:rsidRDefault="000B2449" w:rsidP="00E36BE5">
            <w:pPr>
              <w:spacing w:line="360" w:lineRule="auto"/>
              <w:ind w:left="-284"/>
              <w:jc w:val="center"/>
              <w:rPr>
                <w:rFonts w:asciiTheme="majorBidi" w:hAnsiTheme="majorBidi" w:cstheme="majorBidi"/>
                <w:sz w:val="28"/>
                <w:szCs w:val="28"/>
              </w:rPr>
            </w:pPr>
            <w:proofErr w:type="spellStart"/>
            <w:r w:rsidRPr="001D210A">
              <w:rPr>
                <w:rFonts w:asciiTheme="majorBidi" w:hAnsiTheme="majorBidi" w:cstheme="majorBidi"/>
                <w:sz w:val="28"/>
                <w:szCs w:val="28"/>
              </w:rPr>
              <w:t>UnitedStates</w:t>
            </w:r>
            <w:proofErr w:type="spellEnd"/>
          </w:p>
        </w:tc>
        <w:tc>
          <w:tcPr>
            <w:tcW w:w="983" w:type="dxa"/>
          </w:tcPr>
          <w:p w14:paraId="23BF3BE2" w14:textId="77777777" w:rsidR="000B2449" w:rsidRPr="001D210A" w:rsidRDefault="000B2449" w:rsidP="00E36BE5">
            <w:pPr>
              <w:ind w:left="-284"/>
              <w:jc w:val="center"/>
              <w:rPr>
                <w:rFonts w:asciiTheme="majorBidi" w:hAnsiTheme="majorBidi" w:cstheme="majorBidi"/>
                <w:sz w:val="28"/>
                <w:szCs w:val="28"/>
              </w:rPr>
            </w:pPr>
            <w:r w:rsidRPr="001D210A">
              <w:rPr>
                <w:rFonts w:asciiTheme="majorBidi" w:hAnsiTheme="majorBidi" w:cstheme="majorBidi"/>
                <w:sz w:val="28"/>
                <w:szCs w:val="28"/>
              </w:rPr>
              <w:t>55</w:t>
            </w:r>
          </w:p>
        </w:tc>
        <w:tc>
          <w:tcPr>
            <w:tcW w:w="1666" w:type="dxa"/>
          </w:tcPr>
          <w:p w14:paraId="7A690452" w14:textId="77777777" w:rsidR="000B2449" w:rsidRPr="001D210A" w:rsidRDefault="000B2449" w:rsidP="00E36BE5">
            <w:pPr>
              <w:ind w:left="-284"/>
              <w:jc w:val="right"/>
              <w:rPr>
                <w:rFonts w:asciiTheme="majorBidi" w:hAnsiTheme="majorBidi" w:cstheme="majorBidi"/>
                <w:sz w:val="28"/>
                <w:szCs w:val="28"/>
              </w:rPr>
            </w:pPr>
            <w:proofErr w:type="spellStart"/>
            <w:r w:rsidRPr="001D210A">
              <w:rPr>
                <w:rFonts w:asciiTheme="majorBidi" w:hAnsiTheme="majorBidi" w:cstheme="majorBidi"/>
                <w:sz w:val="28"/>
                <w:szCs w:val="28"/>
              </w:rPr>
              <w:t>Pakistan</w:t>
            </w:r>
            <w:proofErr w:type="spellEnd"/>
          </w:p>
        </w:tc>
      </w:tr>
      <w:tr w:rsidR="00E36BE5" w:rsidRPr="001D210A" w14:paraId="377DDE6C" w14:textId="77777777" w:rsidTr="00E36BE5">
        <w:trPr>
          <w:trHeight w:val="299"/>
        </w:trPr>
        <w:tc>
          <w:tcPr>
            <w:tcW w:w="1101" w:type="dxa"/>
            <w:noWrap/>
            <w:hideMark/>
          </w:tcPr>
          <w:p w14:paraId="53DFF39C" w14:textId="77777777" w:rsidR="000B2449" w:rsidRPr="001D210A" w:rsidRDefault="000B2449" w:rsidP="00E36BE5">
            <w:pPr>
              <w:spacing w:line="360" w:lineRule="auto"/>
              <w:ind w:left="-284"/>
              <w:jc w:val="center"/>
              <w:rPr>
                <w:rFonts w:asciiTheme="majorBidi" w:hAnsiTheme="majorBidi" w:cstheme="majorBidi"/>
                <w:sz w:val="28"/>
                <w:szCs w:val="28"/>
              </w:rPr>
            </w:pPr>
            <w:r w:rsidRPr="001D210A">
              <w:rPr>
                <w:rFonts w:asciiTheme="majorBidi" w:hAnsiTheme="majorBidi" w:cstheme="majorBidi"/>
                <w:sz w:val="28"/>
                <w:szCs w:val="28"/>
              </w:rPr>
              <w:t>68</w:t>
            </w:r>
          </w:p>
        </w:tc>
        <w:tc>
          <w:tcPr>
            <w:tcW w:w="1842" w:type="dxa"/>
            <w:noWrap/>
            <w:hideMark/>
          </w:tcPr>
          <w:p w14:paraId="519188A1" w14:textId="77777777" w:rsidR="000B2449" w:rsidRPr="001D210A" w:rsidRDefault="000B2449" w:rsidP="00E36BE5">
            <w:pPr>
              <w:spacing w:line="360" w:lineRule="auto"/>
              <w:ind w:left="-284"/>
              <w:jc w:val="center"/>
              <w:rPr>
                <w:rFonts w:asciiTheme="majorBidi" w:hAnsiTheme="majorBidi" w:cstheme="majorBidi"/>
                <w:sz w:val="28"/>
                <w:szCs w:val="28"/>
              </w:rPr>
            </w:pPr>
            <w:proofErr w:type="spellStart"/>
            <w:r w:rsidRPr="001D210A">
              <w:rPr>
                <w:rFonts w:asciiTheme="majorBidi" w:hAnsiTheme="majorBidi" w:cstheme="majorBidi"/>
                <w:sz w:val="28"/>
                <w:szCs w:val="28"/>
              </w:rPr>
              <w:t>Switzerland</w:t>
            </w:r>
            <w:proofErr w:type="spellEnd"/>
          </w:p>
        </w:tc>
        <w:tc>
          <w:tcPr>
            <w:tcW w:w="983" w:type="dxa"/>
          </w:tcPr>
          <w:p w14:paraId="573363FA" w14:textId="77777777" w:rsidR="000B2449" w:rsidRPr="001D210A" w:rsidRDefault="000B2449" w:rsidP="00E36BE5">
            <w:pPr>
              <w:ind w:left="-284"/>
              <w:jc w:val="center"/>
              <w:rPr>
                <w:rFonts w:asciiTheme="majorBidi" w:hAnsiTheme="majorBidi" w:cstheme="majorBidi"/>
                <w:sz w:val="28"/>
                <w:szCs w:val="28"/>
              </w:rPr>
            </w:pPr>
            <w:r w:rsidRPr="001D210A">
              <w:rPr>
                <w:rFonts w:asciiTheme="majorBidi" w:hAnsiTheme="majorBidi" w:cstheme="majorBidi"/>
                <w:sz w:val="28"/>
                <w:szCs w:val="28"/>
              </w:rPr>
              <w:t>2</w:t>
            </w:r>
          </w:p>
        </w:tc>
        <w:tc>
          <w:tcPr>
            <w:tcW w:w="1666" w:type="dxa"/>
          </w:tcPr>
          <w:p w14:paraId="698F3F57" w14:textId="77777777" w:rsidR="000B2449" w:rsidRPr="001D210A" w:rsidRDefault="000B2449" w:rsidP="00E36BE5">
            <w:pPr>
              <w:ind w:left="-284"/>
              <w:jc w:val="right"/>
              <w:rPr>
                <w:rFonts w:asciiTheme="majorBidi" w:hAnsiTheme="majorBidi" w:cstheme="majorBidi"/>
                <w:sz w:val="28"/>
                <w:szCs w:val="28"/>
              </w:rPr>
            </w:pPr>
            <w:proofErr w:type="spellStart"/>
            <w:r w:rsidRPr="001D210A">
              <w:rPr>
                <w:rFonts w:asciiTheme="majorBidi" w:hAnsiTheme="majorBidi" w:cstheme="majorBidi"/>
                <w:sz w:val="28"/>
                <w:szCs w:val="28"/>
              </w:rPr>
              <w:t>Aruba</w:t>
            </w:r>
            <w:proofErr w:type="spellEnd"/>
          </w:p>
        </w:tc>
      </w:tr>
      <w:tr w:rsidR="00E36BE5" w:rsidRPr="001D210A" w14:paraId="5C1E707E" w14:textId="77777777" w:rsidTr="00E36BE5">
        <w:trPr>
          <w:trHeight w:val="299"/>
        </w:trPr>
        <w:tc>
          <w:tcPr>
            <w:tcW w:w="1101" w:type="dxa"/>
            <w:noWrap/>
            <w:hideMark/>
          </w:tcPr>
          <w:p w14:paraId="72CAABB3" w14:textId="77777777" w:rsidR="000B2449" w:rsidRPr="001D210A" w:rsidRDefault="000B2449" w:rsidP="00E36BE5">
            <w:pPr>
              <w:spacing w:line="360" w:lineRule="auto"/>
              <w:ind w:left="-284"/>
              <w:jc w:val="center"/>
              <w:rPr>
                <w:rFonts w:asciiTheme="majorBidi" w:hAnsiTheme="majorBidi" w:cstheme="majorBidi"/>
                <w:sz w:val="28"/>
                <w:szCs w:val="28"/>
              </w:rPr>
            </w:pPr>
            <w:r w:rsidRPr="001D210A">
              <w:rPr>
                <w:rFonts w:asciiTheme="majorBidi" w:hAnsiTheme="majorBidi" w:cstheme="majorBidi"/>
                <w:sz w:val="28"/>
                <w:szCs w:val="28"/>
              </w:rPr>
              <w:t>52</w:t>
            </w:r>
          </w:p>
        </w:tc>
        <w:tc>
          <w:tcPr>
            <w:tcW w:w="1842" w:type="dxa"/>
            <w:noWrap/>
            <w:hideMark/>
          </w:tcPr>
          <w:p w14:paraId="6429E364" w14:textId="77777777" w:rsidR="000B2449" w:rsidRPr="001D210A" w:rsidRDefault="000B2449" w:rsidP="00E36BE5">
            <w:pPr>
              <w:spacing w:line="360" w:lineRule="auto"/>
              <w:ind w:left="-284"/>
              <w:jc w:val="center"/>
              <w:rPr>
                <w:rFonts w:asciiTheme="majorBidi" w:hAnsiTheme="majorBidi" w:cstheme="majorBidi"/>
                <w:sz w:val="28"/>
                <w:szCs w:val="28"/>
              </w:rPr>
            </w:pPr>
            <w:proofErr w:type="spellStart"/>
            <w:r w:rsidRPr="001D210A">
              <w:rPr>
                <w:rFonts w:asciiTheme="majorBidi" w:hAnsiTheme="majorBidi" w:cstheme="majorBidi"/>
                <w:sz w:val="28"/>
                <w:szCs w:val="28"/>
              </w:rPr>
              <w:t>Netherlands</w:t>
            </w:r>
            <w:proofErr w:type="spellEnd"/>
          </w:p>
        </w:tc>
        <w:tc>
          <w:tcPr>
            <w:tcW w:w="983" w:type="dxa"/>
          </w:tcPr>
          <w:p w14:paraId="36056CCA" w14:textId="77777777" w:rsidR="000B2449" w:rsidRPr="001D210A" w:rsidRDefault="000B2449" w:rsidP="00E36BE5">
            <w:pPr>
              <w:ind w:left="-284"/>
              <w:jc w:val="center"/>
              <w:rPr>
                <w:rFonts w:asciiTheme="majorBidi" w:hAnsiTheme="majorBidi" w:cstheme="majorBidi"/>
                <w:sz w:val="28"/>
                <w:szCs w:val="28"/>
              </w:rPr>
            </w:pPr>
            <w:r w:rsidRPr="001D210A">
              <w:rPr>
                <w:rFonts w:asciiTheme="majorBidi" w:hAnsiTheme="majorBidi" w:cstheme="majorBidi"/>
                <w:sz w:val="28"/>
                <w:szCs w:val="28"/>
              </w:rPr>
              <w:t>71</w:t>
            </w:r>
          </w:p>
        </w:tc>
        <w:tc>
          <w:tcPr>
            <w:tcW w:w="1666" w:type="dxa"/>
          </w:tcPr>
          <w:p w14:paraId="092B45B9" w14:textId="77777777" w:rsidR="000B2449" w:rsidRPr="001D210A" w:rsidRDefault="000B2449" w:rsidP="00E36BE5">
            <w:pPr>
              <w:ind w:left="-284"/>
              <w:jc w:val="right"/>
              <w:rPr>
                <w:rFonts w:asciiTheme="majorBidi" w:hAnsiTheme="majorBidi" w:cstheme="majorBidi"/>
                <w:sz w:val="28"/>
                <w:szCs w:val="28"/>
              </w:rPr>
            </w:pPr>
            <w:proofErr w:type="spellStart"/>
            <w:r w:rsidRPr="001D210A">
              <w:rPr>
                <w:rFonts w:asciiTheme="majorBidi" w:hAnsiTheme="majorBidi" w:cstheme="majorBidi"/>
                <w:sz w:val="28"/>
                <w:szCs w:val="28"/>
              </w:rPr>
              <w:t>Ukraine</w:t>
            </w:r>
            <w:proofErr w:type="spellEnd"/>
          </w:p>
        </w:tc>
      </w:tr>
      <w:tr w:rsidR="00E36BE5" w:rsidRPr="001D210A" w14:paraId="7BBC4454" w14:textId="77777777" w:rsidTr="00E36BE5">
        <w:trPr>
          <w:gridAfter w:val="2"/>
          <w:wAfter w:w="2649" w:type="dxa"/>
          <w:trHeight w:val="299"/>
        </w:trPr>
        <w:tc>
          <w:tcPr>
            <w:tcW w:w="1101" w:type="dxa"/>
            <w:noWrap/>
            <w:hideMark/>
          </w:tcPr>
          <w:p w14:paraId="16CE8B03" w14:textId="77777777" w:rsidR="000B2449" w:rsidRPr="001D210A" w:rsidRDefault="000B2449" w:rsidP="00E36BE5">
            <w:pPr>
              <w:spacing w:line="360" w:lineRule="auto"/>
              <w:ind w:left="-284"/>
              <w:jc w:val="center"/>
              <w:rPr>
                <w:rFonts w:asciiTheme="majorBidi" w:hAnsiTheme="majorBidi" w:cstheme="majorBidi"/>
                <w:sz w:val="28"/>
                <w:szCs w:val="28"/>
              </w:rPr>
            </w:pPr>
            <w:r w:rsidRPr="001D210A">
              <w:rPr>
                <w:rFonts w:asciiTheme="majorBidi" w:hAnsiTheme="majorBidi" w:cstheme="majorBidi"/>
                <w:sz w:val="28"/>
                <w:szCs w:val="28"/>
              </w:rPr>
              <w:t>27</w:t>
            </w:r>
          </w:p>
        </w:tc>
        <w:tc>
          <w:tcPr>
            <w:tcW w:w="1842" w:type="dxa"/>
            <w:noWrap/>
            <w:hideMark/>
          </w:tcPr>
          <w:p w14:paraId="0CB7A186" w14:textId="77777777" w:rsidR="000B2449" w:rsidRPr="001D210A" w:rsidRDefault="000B2449" w:rsidP="00E36BE5">
            <w:pPr>
              <w:spacing w:line="360" w:lineRule="auto"/>
              <w:ind w:left="-284"/>
              <w:jc w:val="center"/>
              <w:rPr>
                <w:rFonts w:asciiTheme="majorBidi" w:hAnsiTheme="majorBidi" w:cstheme="majorBidi"/>
                <w:sz w:val="28"/>
                <w:szCs w:val="28"/>
              </w:rPr>
            </w:pPr>
            <w:proofErr w:type="spellStart"/>
            <w:r w:rsidRPr="001D210A">
              <w:rPr>
                <w:rFonts w:asciiTheme="majorBidi" w:hAnsiTheme="majorBidi" w:cstheme="majorBidi"/>
                <w:sz w:val="28"/>
                <w:szCs w:val="28"/>
              </w:rPr>
              <w:t>Germany</w:t>
            </w:r>
            <w:proofErr w:type="spellEnd"/>
          </w:p>
        </w:tc>
      </w:tr>
      <w:tr w:rsidR="00E36BE5" w:rsidRPr="001D210A" w14:paraId="12954307" w14:textId="77777777" w:rsidTr="00E36BE5">
        <w:trPr>
          <w:gridAfter w:val="2"/>
          <w:wAfter w:w="2649" w:type="dxa"/>
          <w:trHeight w:val="224"/>
        </w:trPr>
        <w:tc>
          <w:tcPr>
            <w:tcW w:w="1101" w:type="dxa"/>
            <w:noWrap/>
            <w:hideMark/>
          </w:tcPr>
          <w:p w14:paraId="009642A1" w14:textId="77777777" w:rsidR="000B2449" w:rsidRPr="001D210A" w:rsidRDefault="000B2449" w:rsidP="00E36BE5">
            <w:pPr>
              <w:spacing w:line="360" w:lineRule="auto"/>
              <w:ind w:left="-284"/>
              <w:jc w:val="center"/>
              <w:rPr>
                <w:rFonts w:asciiTheme="majorBidi" w:hAnsiTheme="majorBidi" w:cstheme="majorBidi"/>
                <w:sz w:val="28"/>
                <w:szCs w:val="28"/>
              </w:rPr>
            </w:pPr>
            <w:r w:rsidRPr="001D210A">
              <w:rPr>
                <w:rFonts w:asciiTheme="majorBidi" w:hAnsiTheme="majorBidi" w:cstheme="majorBidi"/>
                <w:sz w:val="28"/>
                <w:szCs w:val="28"/>
              </w:rPr>
              <w:t>26</w:t>
            </w:r>
          </w:p>
        </w:tc>
        <w:tc>
          <w:tcPr>
            <w:tcW w:w="1842" w:type="dxa"/>
            <w:noWrap/>
            <w:hideMark/>
          </w:tcPr>
          <w:p w14:paraId="1F86D48F" w14:textId="77777777" w:rsidR="000B2449" w:rsidRPr="001D210A" w:rsidRDefault="000B2449" w:rsidP="00E36BE5">
            <w:pPr>
              <w:spacing w:line="360" w:lineRule="auto"/>
              <w:ind w:left="-284"/>
              <w:jc w:val="center"/>
              <w:rPr>
                <w:rFonts w:asciiTheme="majorBidi" w:hAnsiTheme="majorBidi" w:cstheme="majorBidi"/>
                <w:sz w:val="28"/>
                <w:szCs w:val="28"/>
              </w:rPr>
            </w:pPr>
            <w:proofErr w:type="spellStart"/>
            <w:r w:rsidRPr="001D210A">
              <w:rPr>
                <w:rFonts w:asciiTheme="majorBidi" w:hAnsiTheme="majorBidi" w:cstheme="majorBidi"/>
                <w:sz w:val="28"/>
                <w:szCs w:val="28"/>
              </w:rPr>
              <w:t>France</w:t>
            </w:r>
            <w:proofErr w:type="spellEnd"/>
          </w:p>
        </w:tc>
      </w:tr>
    </w:tbl>
    <w:p w14:paraId="033910B1" w14:textId="77777777" w:rsidR="00276400" w:rsidRDefault="000B2449" w:rsidP="000B2449">
      <w:pPr>
        <w:pStyle w:val="ListParagraph"/>
        <w:numPr>
          <w:ilvl w:val="0"/>
          <w:numId w:val="7"/>
        </w:numPr>
        <w:spacing w:line="360" w:lineRule="auto"/>
        <w:ind w:left="-284" w:right="57"/>
        <w:jc w:val="both"/>
        <w:rPr>
          <w:rFonts w:asciiTheme="majorBidi" w:hAnsiTheme="majorBidi" w:cstheme="majorBidi"/>
          <w:sz w:val="28"/>
          <w:szCs w:val="28"/>
        </w:rPr>
      </w:pPr>
      <w:r w:rsidRPr="001D210A">
        <w:rPr>
          <w:rFonts w:asciiTheme="majorBidi" w:hAnsiTheme="majorBidi" w:cstheme="majorBidi"/>
          <w:sz w:val="28"/>
          <w:szCs w:val="28"/>
        </w:rPr>
        <w:t xml:space="preserve">Центральность по </w:t>
      </w:r>
      <w:proofErr w:type="spellStart"/>
      <w:r w:rsidRPr="001D210A">
        <w:rPr>
          <w:rFonts w:asciiTheme="majorBidi" w:hAnsiTheme="majorBidi" w:cstheme="majorBidi"/>
          <w:sz w:val="28"/>
          <w:szCs w:val="28"/>
        </w:rPr>
        <w:t>посредничесвту</w:t>
      </w:r>
      <w:proofErr w:type="spellEnd"/>
      <w:r w:rsidRPr="001D210A">
        <w:rPr>
          <w:rFonts w:asciiTheme="majorBidi" w:hAnsiTheme="majorBidi" w:cstheme="majorBidi"/>
          <w:sz w:val="28"/>
          <w:szCs w:val="28"/>
        </w:rPr>
        <w:t xml:space="preserve"> (</w:t>
      </w:r>
      <w:proofErr w:type="spellStart"/>
      <w:r w:rsidRPr="001D210A">
        <w:rPr>
          <w:rFonts w:asciiTheme="majorBidi" w:hAnsiTheme="majorBidi" w:cstheme="majorBidi"/>
          <w:sz w:val="28"/>
          <w:szCs w:val="28"/>
        </w:rPr>
        <w:t>betweennesscentrality</w:t>
      </w:r>
      <w:proofErr w:type="spellEnd"/>
      <w:r w:rsidRPr="001D210A">
        <w:rPr>
          <w:rFonts w:asciiTheme="majorBidi" w:hAnsiTheme="majorBidi" w:cstheme="majorBidi"/>
          <w:sz w:val="28"/>
          <w:szCs w:val="28"/>
        </w:rPr>
        <w:t xml:space="preserve">) будет высокой у вершины, лежащей на многих кратчайших путях других пар вершин. В нашем </w:t>
      </w:r>
      <w:proofErr w:type="spellStart"/>
      <w:r w:rsidRPr="001D210A">
        <w:rPr>
          <w:rFonts w:asciiTheme="majorBidi" w:hAnsiTheme="majorBidi" w:cstheme="majorBidi"/>
          <w:sz w:val="28"/>
          <w:szCs w:val="28"/>
        </w:rPr>
        <w:t>случаебрались</w:t>
      </w:r>
      <w:proofErr w:type="spellEnd"/>
      <w:r w:rsidRPr="001D210A">
        <w:rPr>
          <w:rFonts w:asciiTheme="majorBidi" w:hAnsiTheme="majorBidi" w:cstheme="majorBidi"/>
          <w:sz w:val="28"/>
          <w:szCs w:val="28"/>
        </w:rPr>
        <w:t xml:space="preserve"> максимальные пути, ведь чем «</w:t>
      </w:r>
      <w:proofErr w:type="spellStart"/>
      <w:r w:rsidRPr="001D210A">
        <w:rPr>
          <w:rFonts w:asciiTheme="majorBidi" w:hAnsiTheme="majorBidi" w:cstheme="majorBidi"/>
          <w:sz w:val="28"/>
          <w:szCs w:val="28"/>
        </w:rPr>
        <w:t>длинее</w:t>
      </w:r>
      <w:proofErr w:type="spellEnd"/>
      <w:r w:rsidRPr="001D210A">
        <w:rPr>
          <w:rFonts w:asciiTheme="majorBidi" w:hAnsiTheme="majorBidi" w:cstheme="majorBidi"/>
          <w:sz w:val="28"/>
          <w:szCs w:val="28"/>
        </w:rPr>
        <w:t>» ребро- тем больше денежный поток, и связь плотнее.</w:t>
      </w:r>
    </w:p>
    <w:p w14:paraId="3F42076B" w14:textId="77777777" w:rsidR="00276400" w:rsidRDefault="00276400" w:rsidP="00276400">
      <w:pPr>
        <w:spacing w:line="360" w:lineRule="auto"/>
        <w:ind w:left="-284"/>
        <w:jc w:val="both"/>
        <w:rPr>
          <w:rFonts w:asciiTheme="majorBidi" w:hAnsiTheme="majorBidi" w:cstheme="majorBidi"/>
          <w:sz w:val="28"/>
          <w:szCs w:val="28"/>
        </w:rPr>
      </w:pPr>
      <w:r w:rsidRPr="001D210A">
        <w:rPr>
          <w:rFonts w:asciiTheme="majorBidi" w:hAnsiTheme="majorBidi" w:cstheme="majorBidi"/>
          <w:noProof/>
          <w:sz w:val="28"/>
          <w:szCs w:val="28"/>
          <w:lang w:val="en-US"/>
        </w:rPr>
        <w:drawing>
          <wp:inline distT="0" distB="0" distL="0" distR="0" wp14:anchorId="646B7978" wp14:editId="0A1FDC0B">
            <wp:extent cx="2630512" cy="2792457"/>
            <wp:effectExtent l="0" t="0" r="1143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0512" cy="2792457"/>
                    </a:xfrm>
                    <a:prstGeom prst="rect">
                      <a:avLst/>
                    </a:prstGeom>
                    <a:noFill/>
                    <a:ln>
                      <a:noFill/>
                    </a:ln>
                  </pic:spPr>
                </pic:pic>
              </a:graphicData>
            </a:graphic>
          </wp:inline>
        </w:drawing>
      </w:r>
      <w:r w:rsidRPr="001D210A">
        <w:rPr>
          <w:rFonts w:asciiTheme="majorBidi" w:hAnsiTheme="majorBidi" w:cstheme="majorBidi"/>
          <w:sz w:val="28"/>
          <w:szCs w:val="28"/>
        </w:rPr>
        <w:t>График 5. Центральность по посредничеству</w:t>
      </w:r>
    </w:p>
    <w:p w14:paraId="63235D0A" w14:textId="77777777" w:rsidR="000B2449" w:rsidRPr="001D210A" w:rsidRDefault="000B2449" w:rsidP="00276400">
      <w:pPr>
        <w:pStyle w:val="ListParagraph"/>
        <w:spacing w:line="360" w:lineRule="auto"/>
        <w:ind w:left="-284" w:right="57"/>
        <w:jc w:val="both"/>
        <w:rPr>
          <w:rFonts w:asciiTheme="majorBidi" w:hAnsiTheme="majorBidi" w:cstheme="majorBidi"/>
          <w:sz w:val="28"/>
          <w:szCs w:val="28"/>
        </w:rPr>
      </w:pPr>
    </w:p>
    <w:tbl>
      <w:tblPr>
        <w:tblStyle w:val="TableGrid"/>
        <w:tblpPr w:leftFromText="180" w:rightFromText="180" w:vertAnchor="text" w:horzAnchor="page" w:tblpX="2140" w:tblpY="-72"/>
        <w:tblW w:w="9328" w:type="dxa"/>
        <w:tblLayout w:type="fixed"/>
        <w:tblLook w:val="04A0" w:firstRow="1" w:lastRow="0" w:firstColumn="1" w:lastColumn="0" w:noHBand="0" w:noVBand="1"/>
      </w:tblPr>
      <w:tblGrid>
        <w:gridCol w:w="2093"/>
        <w:gridCol w:w="2693"/>
        <w:gridCol w:w="1701"/>
        <w:gridCol w:w="2841"/>
      </w:tblGrid>
      <w:tr w:rsidR="000B2449" w:rsidRPr="001D210A" w14:paraId="4AEB9B5C" w14:textId="77777777" w:rsidTr="00276400">
        <w:trPr>
          <w:trHeight w:val="1122"/>
        </w:trPr>
        <w:tc>
          <w:tcPr>
            <w:tcW w:w="2093" w:type="dxa"/>
            <w:noWrap/>
          </w:tcPr>
          <w:p w14:paraId="5EB53487" w14:textId="77777777" w:rsidR="00276400" w:rsidRDefault="000B2449" w:rsidP="00276400">
            <w:pPr>
              <w:spacing w:line="360" w:lineRule="auto"/>
              <w:ind w:left="-284"/>
              <w:jc w:val="center"/>
              <w:rPr>
                <w:rFonts w:asciiTheme="majorBidi" w:hAnsiTheme="majorBidi" w:cstheme="majorBidi"/>
                <w:sz w:val="28"/>
                <w:szCs w:val="28"/>
              </w:rPr>
            </w:pPr>
            <w:r w:rsidRPr="001D210A">
              <w:rPr>
                <w:rFonts w:asciiTheme="majorBidi" w:hAnsiTheme="majorBidi" w:cstheme="majorBidi"/>
                <w:sz w:val="28"/>
                <w:szCs w:val="28"/>
              </w:rPr>
              <w:t>Номер на</w:t>
            </w:r>
          </w:p>
          <w:p w14:paraId="68AD0E76" w14:textId="77777777" w:rsidR="000B2449" w:rsidRPr="001D210A" w:rsidRDefault="000B2449" w:rsidP="00276400">
            <w:pPr>
              <w:spacing w:line="360" w:lineRule="auto"/>
              <w:ind w:left="-284"/>
              <w:jc w:val="center"/>
              <w:rPr>
                <w:rFonts w:asciiTheme="majorBidi" w:hAnsiTheme="majorBidi" w:cstheme="majorBidi"/>
                <w:sz w:val="28"/>
                <w:szCs w:val="28"/>
              </w:rPr>
            </w:pPr>
            <w:r w:rsidRPr="001D210A">
              <w:rPr>
                <w:rFonts w:asciiTheme="majorBidi" w:hAnsiTheme="majorBidi" w:cstheme="majorBidi"/>
                <w:sz w:val="28"/>
                <w:szCs w:val="28"/>
              </w:rPr>
              <w:t xml:space="preserve"> графе</w:t>
            </w:r>
          </w:p>
        </w:tc>
        <w:tc>
          <w:tcPr>
            <w:tcW w:w="2693" w:type="dxa"/>
            <w:noWrap/>
          </w:tcPr>
          <w:p w14:paraId="5210A287" w14:textId="77777777" w:rsidR="00276400" w:rsidRDefault="000B2449" w:rsidP="00276400">
            <w:pPr>
              <w:ind w:left="-284"/>
              <w:jc w:val="center"/>
              <w:rPr>
                <w:rFonts w:asciiTheme="majorBidi" w:hAnsiTheme="majorBidi" w:cstheme="majorBidi"/>
              </w:rPr>
            </w:pPr>
            <w:r w:rsidRPr="00276400">
              <w:rPr>
                <w:rFonts w:asciiTheme="majorBidi" w:hAnsiTheme="majorBidi" w:cstheme="majorBidi"/>
              </w:rPr>
              <w:t>Высокая</w:t>
            </w:r>
          </w:p>
          <w:p w14:paraId="6337F0D4" w14:textId="77777777" w:rsidR="000B2449" w:rsidRPr="00276400" w:rsidRDefault="000B2449" w:rsidP="00276400">
            <w:pPr>
              <w:ind w:left="-284"/>
              <w:jc w:val="center"/>
              <w:rPr>
                <w:rFonts w:asciiTheme="majorBidi" w:hAnsiTheme="majorBidi" w:cstheme="majorBidi"/>
              </w:rPr>
            </w:pPr>
            <w:r w:rsidRPr="00276400">
              <w:rPr>
                <w:rFonts w:asciiTheme="majorBidi" w:hAnsiTheme="majorBidi" w:cstheme="majorBidi"/>
              </w:rPr>
              <w:t xml:space="preserve"> центральность по посредничеству</w:t>
            </w:r>
          </w:p>
        </w:tc>
        <w:tc>
          <w:tcPr>
            <w:tcW w:w="1701" w:type="dxa"/>
          </w:tcPr>
          <w:p w14:paraId="741EE268" w14:textId="77777777" w:rsidR="000B2449" w:rsidRPr="001D210A" w:rsidRDefault="000B2449" w:rsidP="00276400">
            <w:pPr>
              <w:ind w:left="-284"/>
              <w:jc w:val="center"/>
              <w:rPr>
                <w:rFonts w:asciiTheme="majorBidi" w:hAnsiTheme="majorBidi" w:cstheme="majorBidi"/>
                <w:sz w:val="28"/>
                <w:szCs w:val="28"/>
              </w:rPr>
            </w:pPr>
            <w:r w:rsidRPr="001D210A">
              <w:rPr>
                <w:rFonts w:asciiTheme="majorBidi" w:hAnsiTheme="majorBidi" w:cstheme="majorBidi"/>
                <w:sz w:val="28"/>
                <w:szCs w:val="28"/>
              </w:rPr>
              <w:t>Номер на графе</w:t>
            </w:r>
          </w:p>
        </w:tc>
        <w:tc>
          <w:tcPr>
            <w:tcW w:w="2841" w:type="dxa"/>
          </w:tcPr>
          <w:p w14:paraId="5FE0B77A" w14:textId="77777777" w:rsidR="000B2449" w:rsidRPr="001D210A" w:rsidRDefault="000B2449" w:rsidP="00276400">
            <w:pPr>
              <w:ind w:left="-284"/>
              <w:jc w:val="right"/>
              <w:rPr>
                <w:rFonts w:asciiTheme="majorBidi" w:hAnsiTheme="majorBidi" w:cstheme="majorBidi"/>
                <w:sz w:val="28"/>
                <w:szCs w:val="28"/>
              </w:rPr>
            </w:pPr>
            <w:r w:rsidRPr="001D210A">
              <w:rPr>
                <w:rFonts w:asciiTheme="majorBidi" w:hAnsiTheme="majorBidi" w:cstheme="majorBidi"/>
                <w:sz w:val="28"/>
                <w:szCs w:val="28"/>
              </w:rPr>
              <w:t xml:space="preserve">Низка центральность </w:t>
            </w:r>
            <w:proofErr w:type="spellStart"/>
            <w:r w:rsidRPr="001D210A">
              <w:rPr>
                <w:rFonts w:asciiTheme="majorBidi" w:hAnsiTheme="majorBidi" w:cstheme="majorBidi"/>
                <w:sz w:val="28"/>
                <w:szCs w:val="28"/>
              </w:rPr>
              <w:t>попосредничеству</w:t>
            </w:r>
            <w:proofErr w:type="spellEnd"/>
          </w:p>
        </w:tc>
      </w:tr>
      <w:tr w:rsidR="000B2449" w:rsidRPr="001D210A" w14:paraId="322E4A35" w14:textId="77777777" w:rsidTr="00276400">
        <w:trPr>
          <w:trHeight w:val="300"/>
        </w:trPr>
        <w:tc>
          <w:tcPr>
            <w:tcW w:w="2093" w:type="dxa"/>
            <w:noWrap/>
          </w:tcPr>
          <w:p w14:paraId="4BB402AB" w14:textId="77777777" w:rsidR="000B2449" w:rsidRPr="001D210A" w:rsidRDefault="000B2449" w:rsidP="00276400">
            <w:pPr>
              <w:spacing w:line="360" w:lineRule="auto"/>
              <w:ind w:left="-284"/>
              <w:jc w:val="center"/>
              <w:rPr>
                <w:rFonts w:asciiTheme="majorBidi" w:hAnsiTheme="majorBidi" w:cstheme="majorBidi"/>
                <w:sz w:val="28"/>
                <w:szCs w:val="28"/>
              </w:rPr>
            </w:pPr>
            <w:r w:rsidRPr="001D210A">
              <w:rPr>
                <w:rFonts w:asciiTheme="majorBidi" w:hAnsiTheme="majorBidi" w:cstheme="majorBidi"/>
                <w:sz w:val="28"/>
                <w:szCs w:val="28"/>
              </w:rPr>
              <w:t>72</w:t>
            </w:r>
          </w:p>
        </w:tc>
        <w:tc>
          <w:tcPr>
            <w:tcW w:w="2693" w:type="dxa"/>
            <w:noWrap/>
          </w:tcPr>
          <w:p w14:paraId="53D749B0" w14:textId="77777777" w:rsidR="000B2449" w:rsidRPr="00276400" w:rsidRDefault="000B2449" w:rsidP="00276400">
            <w:pPr>
              <w:spacing w:line="360" w:lineRule="auto"/>
              <w:ind w:left="-284"/>
              <w:jc w:val="center"/>
              <w:rPr>
                <w:rFonts w:asciiTheme="majorBidi" w:hAnsiTheme="majorBidi" w:cstheme="majorBidi"/>
              </w:rPr>
            </w:pPr>
            <w:proofErr w:type="spellStart"/>
            <w:r w:rsidRPr="00276400">
              <w:rPr>
                <w:rFonts w:asciiTheme="majorBidi" w:hAnsiTheme="majorBidi" w:cstheme="majorBidi"/>
              </w:rPr>
              <w:t>UnitedKingdom</w:t>
            </w:r>
            <w:proofErr w:type="spellEnd"/>
          </w:p>
        </w:tc>
        <w:tc>
          <w:tcPr>
            <w:tcW w:w="1701" w:type="dxa"/>
          </w:tcPr>
          <w:p w14:paraId="0532D08A" w14:textId="77777777" w:rsidR="000B2449" w:rsidRPr="001D210A" w:rsidRDefault="000B2449" w:rsidP="00276400">
            <w:pPr>
              <w:ind w:left="-284"/>
              <w:jc w:val="center"/>
              <w:rPr>
                <w:rFonts w:asciiTheme="majorBidi" w:hAnsiTheme="majorBidi" w:cstheme="majorBidi"/>
                <w:sz w:val="28"/>
                <w:szCs w:val="28"/>
              </w:rPr>
            </w:pPr>
            <w:r w:rsidRPr="001D210A">
              <w:rPr>
                <w:rFonts w:asciiTheme="majorBidi" w:hAnsiTheme="majorBidi" w:cstheme="majorBidi"/>
                <w:sz w:val="28"/>
                <w:szCs w:val="28"/>
              </w:rPr>
              <w:t>55</w:t>
            </w:r>
          </w:p>
        </w:tc>
        <w:tc>
          <w:tcPr>
            <w:tcW w:w="2841" w:type="dxa"/>
          </w:tcPr>
          <w:p w14:paraId="0976EB51" w14:textId="77777777" w:rsidR="000B2449" w:rsidRPr="001D210A" w:rsidRDefault="000B2449" w:rsidP="00276400">
            <w:pPr>
              <w:ind w:left="-284"/>
              <w:jc w:val="right"/>
              <w:rPr>
                <w:rFonts w:asciiTheme="majorBidi" w:hAnsiTheme="majorBidi" w:cstheme="majorBidi"/>
                <w:sz w:val="28"/>
                <w:szCs w:val="28"/>
              </w:rPr>
            </w:pPr>
            <w:proofErr w:type="spellStart"/>
            <w:r w:rsidRPr="001D210A">
              <w:rPr>
                <w:rFonts w:asciiTheme="majorBidi" w:hAnsiTheme="majorBidi" w:cstheme="majorBidi"/>
                <w:sz w:val="28"/>
                <w:szCs w:val="28"/>
              </w:rPr>
              <w:t>Pakistan</w:t>
            </w:r>
            <w:proofErr w:type="spellEnd"/>
          </w:p>
        </w:tc>
      </w:tr>
      <w:tr w:rsidR="000B2449" w:rsidRPr="001D210A" w14:paraId="2FFC5382" w14:textId="77777777" w:rsidTr="00276400">
        <w:trPr>
          <w:trHeight w:val="300"/>
        </w:trPr>
        <w:tc>
          <w:tcPr>
            <w:tcW w:w="2093" w:type="dxa"/>
            <w:noWrap/>
            <w:hideMark/>
          </w:tcPr>
          <w:p w14:paraId="34E1AD8B" w14:textId="77777777" w:rsidR="000B2449" w:rsidRPr="001D210A" w:rsidRDefault="000B2449" w:rsidP="00276400">
            <w:pPr>
              <w:spacing w:line="360" w:lineRule="auto"/>
              <w:ind w:left="-284"/>
              <w:jc w:val="center"/>
              <w:rPr>
                <w:rFonts w:asciiTheme="majorBidi" w:hAnsiTheme="majorBidi" w:cstheme="majorBidi"/>
                <w:sz w:val="28"/>
                <w:szCs w:val="28"/>
              </w:rPr>
            </w:pPr>
            <w:r w:rsidRPr="001D210A">
              <w:rPr>
                <w:rFonts w:asciiTheme="majorBidi" w:hAnsiTheme="majorBidi" w:cstheme="majorBidi"/>
                <w:sz w:val="28"/>
                <w:szCs w:val="28"/>
              </w:rPr>
              <w:t>52</w:t>
            </w:r>
          </w:p>
        </w:tc>
        <w:tc>
          <w:tcPr>
            <w:tcW w:w="2693" w:type="dxa"/>
            <w:noWrap/>
            <w:hideMark/>
          </w:tcPr>
          <w:p w14:paraId="50CB829D" w14:textId="77777777" w:rsidR="000B2449" w:rsidRPr="00276400" w:rsidRDefault="000B2449" w:rsidP="00276400">
            <w:pPr>
              <w:spacing w:line="360" w:lineRule="auto"/>
              <w:ind w:left="-284"/>
              <w:jc w:val="center"/>
              <w:rPr>
                <w:rFonts w:asciiTheme="majorBidi" w:hAnsiTheme="majorBidi" w:cstheme="majorBidi"/>
              </w:rPr>
            </w:pPr>
            <w:proofErr w:type="spellStart"/>
            <w:r w:rsidRPr="00276400">
              <w:rPr>
                <w:rFonts w:asciiTheme="majorBidi" w:hAnsiTheme="majorBidi" w:cstheme="majorBidi"/>
              </w:rPr>
              <w:t>Netherlands</w:t>
            </w:r>
            <w:proofErr w:type="spellEnd"/>
          </w:p>
        </w:tc>
        <w:tc>
          <w:tcPr>
            <w:tcW w:w="1701" w:type="dxa"/>
          </w:tcPr>
          <w:p w14:paraId="2A5EA810" w14:textId="77777777" w:rsidR="000B2449" w:rsidRPr="001D210A" w:rsidRDefault="000B2449" w:rsidP="00276400">
            <w:pPr>
              <w:ind w:left="-284"/>
              <w:jc w:val="center"/>
              <w:rPr>
                <w:rFonts w:asciiTheme="majorBidi" w:hAnsiTheme="majorBidi" w:cstheme="majorBidi"/>
                <w:sz w:val="28"/>
                <w:szCs w:val="28"/>
              </w:rPr>
            </w:pPr>
            <w:r w:rsidRPr="001D210A">
              <w:rPr>
                <w:rFonts w:asciiTheme="majorBidi" w:hAnsiTheme="majorBidi" w:cstheme="majorBidi"/>
                <w:sz w:val="28"/>
                <w:szCs w:val="28"/>
              </w:rPr>
              <w:t>75</w:t>
            </w:r>
          </w:p>
        </w:tc>
        <w:tc>
          <w:tcPr>
            <w:tcW w:w="2841" w:type="dxa"/>
          </w:tcPr>
          <w:p w14:paraId="0C623E4A" w14:textId="77777777" w:rsidR="000B2449" w:rsidRPr="001D210A" w:rsidRDefault="000B2449" w:rsidP="00276400">
            <w:pPr>
              <w:ind w:left="-284"/>
              <w:jc w:val="right"/>
              <w:rPr>
                <w:rFonts w:asciiTheme="majorBidi" w:hAnsiTheme="majorBidi" w:cstheme="majorBidi"/>
                <w:sz w:val="28"/>
                <w:szCs w:val="28"/>
              </w:rPr>
            </w:pPr>
            <w:proofErr w:type="spellStart"/>
            <w:r w:rsidRPr="001D210A">
              <w:rPr>
                <w:rFonts w:asciiTheme="majorBidi" w:hAnsiTheme="majorBidi" w:cstheme="majorBidi"/>
                <w:sz w:val="28"/>
                <w:szCs w:val="28"/>
              </w:rPr>
              <w:t>Venezuela</w:t>
            </w:r>
            <w:proofErr w:type="spellEnd"/>
            <w:r w:rsidRPr="001D210A">
              <w:rPr>
                <w:rFonts w:asciiTheme="majorBidi" w:hAnsiTheme="majorBidi" w:cstheme="majorBidi"/>
                <w:sz w:val="28"/>
                <w:szCs w:val="28"/>
              </w:rPr>
              <w:t xml:space="preserve">, </w:t>
            </w:r>
            <w:proofErr w:type="spellStart"/>
            <w:r w:rsidRPr="001D210A">
              <w:rPr>
                <w:rFonts w:asciiTheme="majorBidi" w:hAnsiTheme="majorBidi" w:cstheme="majorBidi"/>
                <w:sz w:val="28"/>
                <w:szCs w:val="28"/>
              </w:rPr>
              <w:t>RepublicaBolivarianade</w:t>
            </w:r>
            <w:proofErr w:type="spellEnd"/>
          </w:p>
        </w:tc>
      </w:tr>
      <w:tr w:rsidR="000B2449" w:rsidRPr="001D210A" w14:paraId="5E8B4E49" w14:textId="77777777" w:rsidTr="00276400">
        <w:trPr>
          <w:trHeight w:val="300"/>
        </w:trPr>
        <w:tc>
          <w:tcPr>
            <w:tcW w:w="2093" w:type="dxa"/>
            <w:noWrap/>
            <w:hideMark/>
          </w:tcPr>
          <w:p w14:paraId="7E1C65A9" w14:textId="77777777" w:rsidR="000B2449" w:rsidRPr="001D210A" w:rsidRDefault="000B2449" w:rsidP="00276400">
            <w:pPr>
              <w:spacing w:line="360" w:lineRule="auto"/>
              <w:ind w:left="-284"/>
              <w:jc w:val="center"/>
              <w:rPr>
                <w:rFonts w:asciiTheme="majorBidi" w:hAnsiTheme="majorBidi" w:cstheme="majorBidi"/>
                <w:sz w:val="28"/>
                <w:szCs w:val="28"/>
              </w:rPr>
            </w:pPr>
            <w:r w:rsidRPr="001D210A">
              <w:rPr>
                <w:rFonts w:asciiTheme="majorBidi" w:hAnsiTheme="majorBidi" w:cstheme="majorBidi"/>
                <w:sz w:val="28"/>
                <w:szCs w:val="28"/>
              </w:rPr>
              <w:t>73</w:t>
            </w:r>
          </w:p>
        </w:tc>
        <w:tc>
          <w:tcPr>
            <w:tcW w:w="2693" w:type="dxa"/>
            <w:noWrap/>
            <w:hideMark/>
          </w:tcPr>
          <w:p w14:paraId="2274F085" w14:textId="77777777" w:rsidR="000B2449" w:rsidRPr="00276400" w:rsidRDefault="000B2449" w:rsidP="00276400">
            <w:pPr>
              <w:spacing w:line="360" w:lineRule="auto"/>
              <w:ind w:left="-284"/>
              <w:jc w:val="center"/>
              <w:rPr>
                <w:rFonts w:asciiTheme="majorBidi" w:hAnsiTheme="majorBidi" w:cstheme="majorBidi"/>
              </w:rPr>
            </w:pPr>
            <w:proofErr w:type="spellStart"/>
            <w:r w:rsidRPr="00276400">
              <w:rPr>
                <w:rFonts w:asciiTheme="majorBidi" w:hAnsiTheme="majorBidi" w:cstheme="majorBidi"/>
              </w:rPr>
              <w:t>UnitedStates</w:t>
            </w:r>
            <w:proofErr w:type="spellEnd"/>
          </w:p>
        </w:tc>
        <w:tc>
          <w:tcPr>
            <w:tcW w:w="1701" w:type="dxa"/>
          </w:tcPr>
          <w:p w14:paraId="7B3BD5FC" w14:textId="77777777" w:rsidR="000B2449" w:rsidRPr="001D210A" w:rsidRDefault="000B2449" w:rsidP="00276400">
            <w:pPr>
              <w:ind w:left="-284"/>
              <w:jc w:val="center"/>
              <w:rPr>
                <w:rFonts w:asciiTheme="majorBidi" w:hAnsiTheme="majorBidi" w:cstheme="majorBidi"/>
                <w:sz w:val="28"/>
                <w:szCs w:val="28"/>
              </w:rPr>
            </w:pPr>
            <w:r w:rsidRPr="001D210A">
              <w:rPr>
                <w:rFonts w:asciiTheme="majorBidi" w:hAnsiTheme="majorBidi" w:cstheme="majorBidi"/>
                <w:sz w:val="28"/>
                <w:szCs w:val="28"/>
              </w:rPr>
              <w:t>2</w:t>
            </w:r>
          </w:p>
        </w:tc>
        <w:tc>
          <w:tcPr>
            <w:tcW w:w="2841" w:type="dxa"/>
          </w:tcPr>
          <w:p w14:paraId="418D232D" w14:textId="77777777" w:rsidR="000B2449" w:rsidRPr="001D210A" w:rsidRDefault="000B2449" w:rsidP="00276400">
            <w:pPr>
              <w:ind w:left="-284"/>
              <w:jc w:val="right"/>
              <w:rPr>
                <w:rFonts w:asciiTheme="majorBidi" w:hAnsiTheme="majorBidi" w:cstheme="majorBidi"/>
                <w:sz w:val="28"/>
                <w:szCs w:val="28"/>
              </w:rPr>
            </w:pPr>
            <w:proofErr w:type="spellStart"/>
            <w:r w:rsidRPr="001D210A">
              <w:rPr>
                <w:rFonts w:asciiTheme="majorBidi" w:hAnsiTheme="majorBidi" w:cstheme="majorBidi"/>
                <w:sz w:val="28"/>
                <w:szCs w:val="28"/>
              </w:rPr>
              <w:t>Aruba</w:t>
            </w:r>
            <w:proofErr w:type="spellEnd"/>
          </w:p>
        </w:tc>
      </w:tr>
      <w:tr w:rsidR="000B2449" w:rsidRPr="001D210A" w14:paraId="50506190" w14:textId="77777777" w:rsidTr="00276400">
        <w:trPr>
          <w:trHeight w:val="81"/>
        </w:trPr>
        <w:tc>
          <w:tcPr>
            <w:tcW w:w="2093" w:type="dxa"/>
            <w:noWrap/>
            <w:hideMark/>
          </w:tcPr>
          <w:p w14:paraId="214737AA" w14:textId="77777777" w:rsidR="000B2449" w:rsidRPr="001D210A" w:rsidRDefault="000B2449" w:rsidP="00276400">
            <w:pPr>
              <w:spacing w:line="360" w:lineRule="auto"/>
              <w:ind w:left="-284"/>
              <w:jc w:val="center"/>
              <w:rPr>
                <w:rFonts w:asciiTheme="majorBidi" w:hAnsiTheme="majorBidi" w:cstheme="majorBidi"/>
                <w:sz w:val="28"/>
                <w:szCs w:val="28"/>
              </w:rPr>
            </w:pPr>
            <w:r w:rsidRPr="001D210A">
              <w:rPr>
                <w:rFonts w:asciiTheme="majorBidi" w:hAnsiTheme="majorBidi" w:cstheme="majorBidi"/>
                <w:sz w:val="28"/>
                <w:szCs w:val="28"/>
              </w:rPr>
              <w:t>47</w:t>
            </w:r>
          </w:p>
        </w:tc>
        <w:tc>
          <w:tcPr>
            <w:tcW w:w="2693" w:type="dxa"/>
            <w:noWrap/>
            <w:hideMark/>
          </w:tcPr>
          <w:p w14:paraId="442F32E0" w14:textId="77777777" w:rsidR="000B2449" w:rsidRPr="00276400" w:rsidRDefault="000B2449" w:rsidP="00276400">
            <w:pPr>
              <w:spacing w:line="360" w:lineRule="auto"/>
              <w:ind w:left="-284"/>
              <w:jc w:val="center"/>
              <w:rPr>
                <w:rFonts w:asciiTheme="majorBidi" w:hAnsiTheme="majorBidi" w:cstheme="majorBidi"/>
              </w:rPr>
            </w:pPr>
            <w:proofErr w:type="spellStart"/>
            <w:r w:rsidRPr="00276400">
              <w:rPr>
                <w:rFonts w:asciiTheme="majorBidi" w:hAnsiTheme="majorBidi" w:cstheme="majorBidi"/>
              </w:rPr>
              <w:t>Luxembourg</w:t>
            </w:r>
            <w:proofErr w:type="spellEnd"/>
          </w:p>
        </w:tc>
        <w:tc>
          <w:tcPr>
            <w:tcW w:w="1701" w:type="dxa"/>
          </w:tcPr>
          <w:p w14:paraId="61BF851A" w14:textId="77777777" w:rsidR="000B2449" w:rsidRPr="001D210A" w:rsidRDefault="000B2449" w:rsidP="00276400">
            <w:pPr>
              <w:ind w:left="-284"/>
              <w:jc w:val="center"/>
              <w:rPr>
                <w:rFonts w:asciiTheme="majorBidi" w:hAnsiTheme="majorBidi" w:cstheme="majorBidi"/>
                <w:sz w:val="28"/>
                <w:szCs w:val="28"/>
              </w:rPr>
            </w:pPr>
            <w:r w:rsidRPr="001D210A">
              <w:rPr>
                <w:rFonts w:asciiTheme="majorBidi" w:hAnsiTheme="majorBidi" w:cstheme="majorBidi"/>
                <w:sz w:val="28"/>
                <w:szCs w:val="28"/>
              </w:rPr>
              <w:t>53</w:t>
            </w:r>
          </w:p>
        </w:tc>
        <w:tc>
          <w:tcPr>
            <w:tcW w:w="2841" w:type="dxa"/>
          </w:tcPr>
          <w:p w14:paraId="0B622C76" w14:textId="77777777" w:rsidR="000B2449" w:rsidRPr="001D210A" w:rsidRDefault="000B2449" w:rsidP="00276400">
            <w:pPr>
              <w:ind w:left="-284"/>
              <w:jc w:val="right"/>
              <w:rPr>
                <w:rFonts w:asciiTheme="majorBidi" w:hAnsiTheme="majorBidi" w:cstheme="majorBidi"/>
                <w:sz w:val="28"/>
                <w:szCs w:val="28"/>
              </w:rPr>
            </w:pPr>
            <w:proofErr w:type="spellStart"/>
            <w:r w:rsidRPr="001D210A">
              <w:rPr>
                <w:rFonts w:asciiTheme="majorBidi" w:hAnsiTheme="majorBidi" w:cstheme="majorBidi"/>
                <w:sz w:val="28"/>
                <w:szCs w:val="28"/>
              </w:rPr>
              <w:t>NewZealand</w:t>
            </w:r>
            <w:proofErr w:type="spellEnd"/>
          </w:p>
        </w:tc>
      </w:tr>
      <w:tr w:rsidR="000B2449" w:rsidRPr="001D210A" w14:paraId="5E092973" w14:textId="77777777" w:rsidTr="00276400">
        <w:trPr>
          <w:trHeight w:val="300"/>
        </w:trPr>
        <w:tc>
          <w:tcPr>
            <w:tcW w:w="2093" w:type="dxa"/>
            <w:noWrap/>
            <w:hideMark/>
          </w:tcPr>
          <w:p w14:paraId="36BBC215" w14:textId="77777777" w:rsidR="000B2449" w:rsidRPr="001D210A" w:rsidRDefault="000B2449" w:rsidP="00276400">
            <w:pPr>
              <w:spacing w:line="360" w:lineRule="auto"/>
              <w:ind w:left="-284"/>
              <w:jc w:val="center"/>
              <w:rPr>
                <w:rFonts w:asciiTheme="majorBidi" w:hAnsiTheme="majorBidi" w:cstheme="majorBidi"/>
                <w:sz w:val="28"/>
                <w:szCs w:val="28"/>
              </w:rPr>
            </w:pPr>
            <w:r w:rsidRPr="001D210A">
              <w:rPr>
                <w:rFonts w:asciiTheme="majorBidi" w:hAnsiTheme="majorBidi" w:cstheme="majorBidi"/>
                <w:sz w:val="28"/>
                <w:szCs w:val="28"/>
              </w:rPr>
              <w:t>68</w:t>
            </w:r>
          </w:p>
        </w:tc>
        <w:tc>
          <w:tcPr>
            <w:tcW w:w="2693" w:type="dxa"/>
            <w:noWrap/>
            <w:hideMark/>
          </w:tcPr>
          <w:p w14:paraId="5C116144" w14:textId="77777777" w:rsidR="000B2449" w:rsidRPr="001D210A" w:rsidRDefault="000B2449" w:rsidP="00276400">
            <w:pPr>
              <w:spacing w:line="360" w:lineRule="auto"/>
              <w:ind w:left="-284"/>
              <w:jc w:val="center"/>
              <w:rPr>
                <w:rFonts w:asciiTheme="majorBidi" w:hAnsiTheme="majorBidi" w:cstheme="majorBidi"/>
                <w:sz w:val="28"/>
                <w:szCs w:val="28"/>
              </w:rPr>
            </w:pPr>
            <w:proofErr w:type="spellStart"/>
            <w:r w:rsidRPr="001D210A">
              <w:rPr>
                <w:rFonts w:asciiTheme="majorBidi" w:hAnsiTheme="majorBidi" w:cstheme="majorBidi"/>
                <w:sz w:val="28"/>
                <w:szCs w:val="28"/>
              </w:rPr>
              <w:t>Switzerland</w:t>
            </w:r>
            <w:proofErr w:type="spellEnd"/>
          </w:p>
        </w:tc>
        <w:tc>
          <w:tcPr>
            <w:tcW w:w="1701" w:type="dxa"/>
          </w:tcPr>
          <w:p w14:paraId="21CD4C0A" w14:textId="77777777" w:rsidR="000B2449" w:rsidRPr="001D210A" w:rsidRDefault="000B2449" w:rsidP="00276400">
            <w:pPr>
              <w:ind w:left="-284"/>
              <w:jc w:val="center"/>
              <w:rPr>
                <w:rFonts w:asciiTheme="majorBidi" w:hAnsiTheme="majorBidi" w:cstheme="majorBidi"/>
                <w:sz w:val="28"/>
                <w:szCs w:val="28"/>
              </w:rPr>
            </w:pPr>
            <w:r w:rsidRPr="001D210A">
              <w:rPr>
                <w:rFonts w:asciiTheme="majorBidi" w:hAnsiTheme="majorBidi" w:cstheme="majorBidi"/>
                <w:sz w:val="28"/>
                <w:szCs w:val="28"/>
              </w:rPr>
              <w:t>71</w:t>
            </w:r>
          </w:p>
        </w:tc>
        <w:tc>
          <w:tcPr>
            <w:tcW w:w="2841" w:type="dxa"/>
          </w:tcPr>
          <w:p w14:paraId="5BEAE968" w14:textId="77777777" w:rsidR="000B2449" w:rsidRPr="001D210A" w:rsidRDefault="000B2449" w:rsidP="00276400">
            <w:pPr>
              <w:ind w:left="-284"/>
              <w:jc w:val="right"/>
              <w:rPr>
                <w:rFonts w:asciiTheme="majorBidi" w:hAnsiTheme="majorBidi" w:cstheme="majorBidi"/>
                <w:sz w:val="28"/>
                <w:szCs w:val="28"/>
              </w:rPr>
            </w:pPr>
            <w:proofErr w:type="spellStart"/>
            <w:r w:rsidRPr="001D210A">
              <w:rPr>
                <w:rFonts w:asciiTheme="majorBidi" w:hAnsiTheme="majorBidi" w:cstheme="majorBidi"/>
                <w:sz w:val="28"/>
                <w:szCs w:val="28"/>
              </w:rPr>
              <w:t>Ukraine</w:t>
            </w:r>
            <w:proofErr w:type="spellEnd"/>
          </w:p>
        </w:tc>
      </w:tr>
      <w:tr w:rsidR="000B2449" w:rsidRPr="001D210A" w14:paraId="4C62F313" w14:textId="77777777" w:rsidTr="00276400">
        <w:trPr>
          <w:gridAfter w:val="2"/>
          <w:wAfter w:w="4542" w:type="dxa"/>
          <w:trHeight w:val="497"/>
        </w:trPr>
        <w:tc>
          <w:tcPr>
            <w:tcW w:w="2093" w:type="dxa"/>
            <w:noWrap/>
            <w:hideMark/>
          </w:tcPr>
          <w:p w14:paraId="2088057C" w14:textId="77777777" w:rsidR="000B2449" w:rsidRPr="001D210A" w:rsidRDefault="000B2449" w:rsidP="00276400">
            <w:pPr>
              <w:spacing w:line="360" w:lineRule="auto"/>
              <w:ind w:left="-284"/>
              <w:jc w:val="center"/>
              <w:rPr>
                <w:rFonts w:asciiTheme="majorBidi" w:hAnsiTheme="majorBidi" w:cstheme="majorBidi"/>
                <w:sz w:val="28"/>
                <w:szCs w:val="28"/>
              </w:rPr>
            </w:pPr>
            <w:r w:rsidRPr="001D210A">
              <w:rPr>
                <w:rFonts w:asciiTheme="majorBidi" w:hAnsiTheme="majorBidi" w:cstheme="majorBidi"/>
                <w:sz w:val="28"/>
                <w:szCs w:val="28"/>
              </w:rPr>
              <w:t>39</w:t>
            </w:r>
          </w:p>
        </w:tc>
        <w:tc>
          <w:tcPr>
            <w:tcW w:w="2693" w:type="dxa"/>
            <w:noWrap/>
            <w:hideMark/>
          </w:tcPr>
          <w:p w14:paraId="1D471E52" w14:textId="77777777" w:rsidR="000B2449" w:rsidRPr="001D210A" w:rsidRDefault="000B2449" w:rsidP="00276400">
            <w:pPr>
              <w:spacing w:line="360" w:lineRule="auto"/>
              <w:ind w:left="-284"/>
              <w:jc w:val="center"/>
              <w:rPr>
                <w:rFonts w:asciiTheme="majorBidi" w:hAnsiTheme="majorBidi" w:cstheme="majorBidi"/>
                <w:sz w:val="28"/>
                <w:szCs w:val="28"/>
              </w:rPr>
            </w:pPr>
            <w:proofErr w:type="spellStart"/>
            <w:r w:rsidRPr="001D210A">
              <w:rPr>
                <w:rFonts w:asciiTheme="majorBidi" w:hAnsiTheme="majorBidi" w:cstheme="majorBidi"/>
                <w:sz w:val="28"/>
                <w:szCs w:val="28"/>
              </w:rPr>
              <w:t>Japan</w:t>
            </w:r>
            <w:proofErr w:type="spellEnd"/>
          </w:p>
        </w:tc>
      </w:tr>
      <w:tr w:rsidR="000B2449" w:rsidRPr="001D210A" w14:paraId="4E9AE6B6" w14:textId="77777777" w:rsidTr="00276400">
        <w:trPr>
          <w:gridAfter w:val="2"/>
          <w:wAfter w:w="4542" w:type="dxa"/>
          <w:trHeight w:val="81"/>
        </w:trPr>
        <w:tc>
          <w:tcPr>
            <w:tcW w:w="2093" w:type="dxa"/>
            <w:noWrap/>
            <w:hideMark/>
          </w:tcPr>
          <w:p w14:paraId="0B13FE17" w14:textId="77777777" w:rsidR="000B2449" w:rsidRPr="001D210A" w:rsidRDefault="000B2449" w:rsidP="00276400">
            <w:pPr>
              <w:spacing w:line="360" w:lineRule="auto"/>
              <w:ind w:left="-284"/>
              <w:jc w:val="center"/>
              <w:rPr>
                <w:rFonts w:asciiTheme="majorBidi" w:hAnsiTheme="majorBidi" w:cstheme="majorBidi"/>
                <w:sz w:val="28"/>
                <w:szCs w:val="28"/>
              </w:rPr>
            </w:pPr>
            <w:r w:rsidRPr="001D210A">
              <w:rPr>
                <w:rFonts w:asciiTheme="majorBidi" w:hAnsiTheme="majorBidi" w:cstheme="majorBidi"/>
                <w:sz w:val="28"/>
                <w:szCs w:val="28"/>
              </w:rPr>
              <w:t>26</w:t>
            </w:r>
          </w:p>
        </w:tc>
        <w:tc>
          <w:tcPr>
            <w:tcW w:w="2693" w:type="dxa"/>
            <w:noWrap/>
            <w:hideMark/>
          </w:tcPr>
          <w:p w14:paraId="19077832" w14:textId="77777777" w:rsidR="000B2449" w:rsidRPr="001D210A" w:rsidRDefault="000B2449" w:rsidP="00276400">
            <w:pPr>
              <w:spacing w:line="360" w:lineRule="auto"/>
              <w:ind w:left="-284"/>
              <w:jc w:val="center"/>
              <w:rPr>
                <w:rFonts w:asciiTheme="majorBidi" w:hAnsiTheme="majorBidi" w:cstheme="majorBidi"/>
                <w:sz w:val="28"/>
                <w:szCs w:val="28"/>
              </w:rPr>
            </w:pPr>
            <w:proofErr w:type="spellStart"/>
            <w:r w:rsidRPr="001D210A">
              <w:rPr>
                <w:rFonts w:asciiTheme="majorBidi" w:hAnsiTheme="majorBidi" w:cstheme="majorBidi"/>
                <w:sz w:val="28"/>
                <w:szCs w:val="28"/>
              </w:rPr>
              <w:t>France</w:t>
            </w:r>
            <w:proofErr w:type="spellEnd"/>
          </w:p>
        </w:tc>
      </w:tr>
    </w:tbl>
    <w:p w14:paraId="2791B813" w14:textId="77777777" w:rsidR="000B2449" w:rsidRPr="001D210A" w:rsidRDefault="000B2449" w:rsidP="000B2449">
      <w:pPr>
        <w:pStyle w:val="ListParagraph"/>
        <w:spacing w:line="360" w:lineRule="auto"/>
        <w:ind w:left="-284"/>
        <w:jc w:val="both"/>
        <w:rPr>
          <w:rFonts w:asciiTheme="majorBidi" w:hAnsiTheme="majorBidi" w:cstheme="majorBidi"/>
          <w:sz w:val="28"/>
          <w:szCs w:val="28"/>
        </w:rPr>
      </w:pPr>
    </w:p>
    <w:p w14:paraId="1C4F7038" w14:textId="20D85441" w:rsidR="000B2449" w:rsidRDefault="000B2449" w:rsidP="000B2449">
      <w:pPr>
        <w:pStyle w:val="ListParagraph"/>
        <w:numPr>
          <w:ilvl w:val="0"/>
          <w:numId w:val="7"/>
        </w:numPr>
        <w:spacing w:line="360" w:lineRule="auto"/>
        <w:ind w:left="-284" w:right="57"/>
        <w:jc w:val="both"/>
        <w:rPr>
          <w:rFonts w:asciiTheme="majorBidi" w:hAnsiTheme="majorBidi" w:cstheme="majorBidi"/>
          <w:sz w:val="28"/>
          <w:szCs w:val="28"/>
        </w:rPr>
      </w:pPr>
      <w:r w:rsidRPr="001D210A">
        <w:rPr>
          <w:rFonts w:asciiTheme="majorBidi" w:hAnsiTheme="majorBidi" w:cstheme="majorBidi"/>
          <w:sz w:val="28"/>
          <w:szCs w:val="28"/>
        </w:rPr>
        <w:t>Центральность по близости (</w:t>
      </w:r>
      <w:proofErr w:type="spellStart"/>
      <w:r w:rsidRPr="001D210A">
        <w:rPr>
          <w:rFonts w:asciiTheme="majorBidi" w:hAnsiTheme="majorBidi" w:cstheme="majorBidi"/>
          <w:sz w:val="28"/>
          <w:szCs w:val="28"/>
        </w:rPr>
        <w:t>closenesscentrality</w:t>
      </w:r>
      <w:proofErr w:type="spellEnd"/>
      <w:r w:rsidRPr="001D210A">
        <w:rPr>
          <w:rFonts w:asciiTheme="majorBidi" w:hAnsiTheme="majorBidi" w:cstheme="majorBidi"/>
          <w:sz w:val="28"/>
          <w:szCs w:val="28"/>
        </w:rPr>
        <w:t xml:space="preserve">) вершины будет высокой, если среднее расстояние до любой другой вершины мало. Измеряет этот показатель, насколько легко можно добраться от данной вершины до других (или наоборот: как легко она может быть достигнута из других вершин). Рассчитывается данная мера как количество вершин минус один, деленное на сумму длин всех путей к данной вершине и из нее, то есть на  веса. Адаптируя данное понятие для нашего анализа, обоснованно </w:t>
      </w:r>
      <w:proofErr w:type="spellStart"/>
      <w:r w:rsidRPr="001D210A">
        <w:rPr>
          <w:rFonts w:asciiTheme="majorBidi" w:hAnsiTheme="majorBidi" w:cstheme="majorBidi"/>
          <w:sz w:val="28"/>
          <w:szCs w:val="28"/>
        </w:rPr>
        <w:t>изменимполученный</w:t>
      </w:r>
      <w:proofErr w:type="spellEnd"/>
      <w:r w:rsidRPr="001D210A">
        <w:rPr>
          <w:rFonts w:asciiTheme="majorBidi" w:hAnsiTheme="majorBidi" w:cstheme="majorBidi"/>
          <w:sz w:val="28"/>
          <w:szCs w:val="28"/>
        </w:rPr>
        <w:t xml:space="preserve"> порядок стран на обратный, воспринимая страны с наибольшим данным показателем, как будто он наименьший.</w:t>
      </w:r>
      <w:r w:rsidR="00CB4848">
        <w:rPr>
          <w:rFonts w:asciiTheme="majorBidi" w:hAnsiTheme="majorBidi" w:cstheme="majorBidi"/>
          <w:sz w:val="28"/>
          <w:szCs w:val="28"/>
        </w:rPr>
        <w:t xml:space="preserve"> </w:t>
      </w:r>
      <w:r w:rsidRPr="001D210A">
        <w:rPr>
          <w:rFonts w:asciiTheme="majorBidi" w:hAnsiTheme="majorBidi" w:cstheme="majorBidi"/>
          <w:sz w:val="28"/>
          <w:szCs w:val="28"/>
        </w:rPr>
        <w:t>Ведь значение</w:t>
      </w:r>
      <w:r w:rsidR="00CB4848">
        <w:rPr>
          <w:rFonts w:asciiTheme="majorBidi" w:hAnsiTheme="majorBidi" w:cstheme="majorBidi"/>
          <w:sz w:val="28"/>
          <w:szCs w:val="28"/>
        </w:rPr>
        <w:t xml:space="preserve"> </w:t>
      </w:r>
      <w:proofErr w:type="spellStart"/>
      <w:r w:rsidRPr="001D210A">
        <w:rPr>
          <w:rFonts w:asciiTheme="majorBidi" w:hAnsiTheme="majorBidi" w:cstheme="majorBidi"/>
          <w:sz w:val="28"/>
          <w:szCs w:val="28"/>
        </w:rPr>
        <w:t>показателяу</w:t>
      </w:r>
      <w:proofErr w:type="spellEnd"/>
      <w:r w:rsidR="00CB4848">
        <w:rPr>
          <w:rFonts w:asciiTheme="majorBidi" w:hAnsiTheme="majorBidi" w:cstheme="majorBidi"/>
          <w:sz w:val="28"/>
          <w:szCs w:val="28"/>
        </w:rPr>
        <w:t xml:space="preserve"> </w:t>
      </w:r>
      <w:proofErr w:type="spellStart"/>
      <w:r w:rsidRPr="001D210A">
        <w:rPr>
          <w:rFonts w:asciiTheme="majorBidi" w:hAnsiTheme="majorBidi" w:cstheme="majorBidi"/>
          <w:sz w:val="28"/>
          <w:szCs w:val="28"/>
        </w:rPr>
        <w:t>меньшается</w:t>
      </w:r>
      <w:proofErr w:type="spellEnd"/>
      <w:r w:rsidRPr="001D210A">
        <w:rPr>
          <w:rFonts w:asciiTheme="majorBidi" w:hAnsiTheme="majorBidi" w:cstheme="majorBidi"/>
          <w:sz w:val="28"/>
          <w:szCs w:val="28"/>
        </w:rPr>
        <w:t xml:space="preserve"> с увеличением</w:t>
      </w:r>
      <w:r w:rsidR="00CB4848">
        <w:rPr>
          <w:rFonts w:asciiTheme="majorBidi" w:hAnsiTheme="majorBidi" w:cstheme="majorBidi"/>
          <w:sz w:val="28"/>
          <w:szCs w:val="28"/>
        </w:rPr>
        <w:t xml:space="preserve"> </w:t>
      </w:r>
      <w:r w:rsidRPr="001D210A">
        <w:rPr>
          <w:rFonts w:asciiTheme="majorBidi" w:hAnsiTheme="majorBidi" w:cstheme="majorBidi"/>
          <w:sz w:val="28"/>
          <w:szCs w:val="28"/>
        </w:rPr>
        <w:t>расстояния</w:t>
      </w:r>
      <w:r w:rsidR="00CB4848">
        <w:rPr>
          <w:rFonts w:asciiTheme="majorBidi" w:hAnsiTheme="majorBidi" w:cstheme="majorBidi"/>
          <w:sz w:val="28"/>
          <w:szCs w:val="28"/>
        </w:rPr>
        <w:t xml:space="preserve"> </w:t>
      </w:r>
      <w:r w:rsidRPr="001D210A">
        <w:rPr>
          <w:rFonts w:asciiTheme="majorBidi" w:hAnsiTheme="majorBidi" w:cstheme="majorBidi"/>
          <w:sz w:val="28"/>
          <w:szCs w:val="28"/>
        </w:rPr>
        <w:t>между</w:t>
      </w:r>
      <w:r w:rsidR="00CB4848">
        <w:rPr>
          <w:rFonts w:asciiTheme="majorBidi" w:hAnsiTheme="majorBidi" w:cstheme="majorBidi"/>
          <w:sz w:val="28"/>
          <w:szCs w:val="28"/>
        </w:rPr>
        <w:t xml:space="preserve"> </w:t>
      </w:r>
      <w:r w:rsidRPr="001D210A">
        <w:rPr>
          <w:rFonts w:asciiTheme="majorBidi" w:hAnsiTheme="majorBidi" w:cstheme="majorBidi"/>
          <w:sz w:val="28"/>
          <w:szCs w:val="28"/>
        </w:rPr>
        <w:t>центральным</w:t>
      </w:r>
      <w:r w:rsidR="00CB4848">
        <w:rPr>
          <w:rFonts w:asciiTheme="majorBidi" w:hAnsiTheme="majorBidi" w:cstheme="majorBidi"/>
          <w:sz w:val="28"/>
          <w:szCs w:val="28"/>
        </w:rPr>
        <w:t xml:space="preserve"> </w:t>
      </w:r>
      <w:proofErr w:type="spellStart"/>
      <w:r w:rsidRPr="001D210A">
        <w:rPr>
          <w:rFonts w:asciiTheme="majorBidi" w:hAnsiTheme="majorBidi" w:cstheme="majorBidi"/>
          <w:sz w:val="28"/>
          <w:szCs w:val="28"/>
        </w:rPr>
        <w:t>актором</w:t>
      </w:r>
      <w:proofErr w:type="spellEnd"/>
      <w:r w:rsidRPr="001D210A">
        <w:rPr>
          <w:rFonts w:asciiTheme="majorBidi" w:hAnsiTheme="majorBidi" w:cstheme="majorBidi"/>
          <w:sz w:val="28"/>
          <w:szCs w:val="28"/>
        </w:rPr>
        <w:t xml:space="preserve"> и другими</w:t>
      </w:r>
      <w:r w:rsidR="00CB4848">
        <w:rPr>
          <w:rFonts w:asciiTheme="majorBidi" w:hAnsiTheme="majorBidi" w:cstheme="majorBidi"/>
          <w:sz w:val="28"/>
          <w:szCs w:val="28"/>
        </w:rPr>
        <w:t xml:space="preserve"> </w:t>
      </w:r>
      <w:proofErr w:type="spellStart"/>
      <w:r w:rsidRPr="001D210A">
        <w:rPr>
          <w:rFonts w:asciiTheme="majorBidi" w:hAnsiTheme="majorBidi" w:cstheme="majorBidi"/>
          <w:sz w:val="28"/>
          <w:szCs w:val="28"/>
        </w:rPr>
        <w:t>акторами</w:t>
      </w:r>
      <w:proofErr w:type="spellEnd"/>
      <w:r w:rsidRPr="001D210A">
        <w:rPr>
          <w:rFonts w:asciiTheme="majorBidi" w:hAnsiTheme="majorBidi" w:cstheme="majorBidi"/>
          <w:sz w:val="28"/>
          <w:szCs w:val="28"/>
        </w:rPr>
        <w:t>, и наиболее «близко» расположенными</w:t>
      </w:r>
      <w:r w:rsidR="00CB4848">
        <w:rPr>
          <w:rFonts w:asciiTheme="majorBidi" w:hAnsiTheme="majorBidi" w:cstheme="majorBidi"/>
          <w:sz w:val="28"/>
          <w:szCs w:val="28"/>
        </w:rPr>
        <w:t xml:space="preserve"> </w:t>
      </w:r>
      <w:r w:rsidRPr="001D210A">
        <w:rPr>
          <w:rFonts w:asciiTheme="majorBidi" w:hAnsiTheme="majorBidi" w:cstheme="majorBidi"/>
          <w:sz w:val="28"/>
          <w:szCs w:val="28"/>
        </w:rPr>
        <w:t>странами на графе 5</w:t>
      </w:r>
      <w:r w:rsidR="00CB4848">
        <w:rPr>
          <w:rFonts w:asciiTheme="majorBidi" w:hAnsiTheme="majorBidi" w:cstheme="majorBidi"/>
          <w:sz w:val="28"/>
          <w:szCs w:val="28"/>
        </w:rPr>
        <w:t xml:space="preserve"> </w:t>
      </w:r>
      <w:r w:rsidRPr="001D210A">
        <w:rPr>
          <w:rFonts w:asciiTheme="majorBidi" w:hAnsiTheme="majorBidi" w:cstheme="majorBidi"/>
          <w:sz w:val="28"/>
          <w:szCs w:val="28"/>
        </w:rPr>
        <w:t>являются</w:t>
      </w:r>
      <w:r w:rsidR="00CB4848">
        <w:rPr>
          <w:rFonts w:asciiTheme="majorBidi" w:hAnsiTheme="majorBidi" w:cstheme="majorBidi"/>
          <w:sz w:val="28"/>
          <w:szCs w:val="28"/>
        </w:rPr>
        <w:t xml:space="preserve"> </w:t>
      </w:r>
      <w:r w:rsidRPr="001D210A">
        <w:rPr>
          <w:rFonts w:asciiTheme="majorBidi" w:hAnsiTheme="majorBidi" w:cstheme="majorBidi"/>
          <w:sz w:val="28"/>
          <w:szCs w:val="28"/>
        </w:rPr>
        <w:t xml:space="preserve">страны с  самыми короткими длинами ребер до других вершин в среднем или, что в терминах нашего эксперимента значит с наименьшими потоками инвестиций между государствами. В этом случае взаимозависимость и вероятность передачи шоков </w:t>
      </w:r>
      <w:r w:rsidRPr="001D210A">
        <w:rPr>
          <w:rFonts w:asciiTheme="majorBidi" w:hAnsiTheme="majorBidi" w:cstheme="majorBidi"/>
          <w:sz w:val="28"/>
          <w:szCs w:val="28"/>
        </w:rPr>
        <w:lastRenderedPageBreak/>
        <w:t>ниже. А нас же интересуют точки, с высокой связью и высокими сопряженными системными рисками.</w:t>
      </w:r>
    </w:p>
    <w:p w14:paraId="2E90DA7A" w14:textId="77777777" w:rsidR="00276400" w:rsidRPr="001D210A" w:rsidRDefault="00276400" w:rsidP="00276400">
      <w:pPr>
        <w:pStyle w:val="ListParagraph"/>
        <w:spacing w:line="360" w:lineRule="auto"/>
        <w:ind w:left="-284" w:right="57"/>
        <w:jc w:val="both"/>
        <w:rPr>
          <w:rFonts w:asciiTheme="majorBidi" w:hAnsiTheme="majorBidi" w:cstheme="majorBidi"/>
          <w:sz w:val="28"/>
          <w:szCs w:val="28"/>
        </w:rPr>
      </w:pPr>
    </w:p>
    <w:p w14:paraId="061A54C3" w14:textId="77777777" w:rsidR="00276400" w:rsidRDefault="00276400"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noProof/>
          <w:sz w:val="28"/>
          <w:szCs w:val="28"/>
          <w:lang w:val="en-US"/>
        </w:rPr>
        <w:drawing>
          <wp:inline distT="0" distB="0" distL="0" distR="0" wp14:anchorId="0349579C" wp14:editId="2FB2A555">
            <wp:extent cx="2738661" cy="2935111"/>
            <wp:effectExtent l="19050" t="0" r="4539"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2846" cy="2939596"/>
                    </a:xfrm>
                    <a:prstGeom prst="rect">
                      <a:avLst/>
                    </a:prstGeom>
                    <a:noFill/>
                    <a:ln>
                      <a:noFill/>
                    </a:ln>
                  </pic:spPr>
                </pic:pic>
              </a:graphicData>
            </a:graphic>
          </wp:inline>
        </w:drawing>
      </w:r>
    </w:p>
    <w:p w14:paraId="3B327988" w14:textId="77777777" w:rsidR="000B2449" w:rsidRPr="001D210A" w:rsidRDefault="00276400" w:rsidP="000B2449">
      <w:pPr>
        <w:spacing w:line="360" w:lineRule="auto"/>
        <w:ind w:left="-284"/>
        <w:jc w:val="both"/>
        <w:rPr>
          <w:rFonts w:asciiTheme="majorBidi" w:hAnsiTheme="majorBidi" w:cstheme="majorBidi"/>
          <w:sz w:val="28"/>
          <w:szCs w:val="28"/>
          <w:lang w:val="en-US"/>
        </w:rPr>
      </w:pPr>
      <w:r>
        <w:rPr>
          <w:rFonts w:asciiTheme="majorBidi" w:hAnsiTheme="majorBidi" w:cstheme="majorBidi"/>
          <w:sz w:val="28"/>
          <w:szCs w:val="28"/>
        </w:rPr>
        <w:t>Г</w:t>
      </w:r>
      <w:proofErr w:type="spellStart"/>
      <w:r w:rsidR="000B2449" w:rsidRPr="001D210A">
        <w:rPr>
          <w:rFonts w:asciiTheme="majorBidi" w:hAnsiTheme="majorBidi" w:cstheme="majorBidi"/>
          <w:sz w:val="28"/>
          <w:szCs w:val="28"/>
          <w:lang w:val="en-US"/>
        </w:rPr>
        <w:t>рафик</w:t>
      </w:r>
      <w:proofErr w:type="spellEnd"/>
      <w:r w:rsidR="000B2449" w:rsidRPr="001D210A">
        <w:rPr>
          <w:rFonts w:asciiTheme="majorBidi" w:hAnsiTheme="majorBidi" w:cstheme="majorBidi"/>
          <w:sz w:val="28"/>
          <w:szCs w:val="28"/>
          <w:lang w:val="en-US"/>
        </w:rPr>
        <w:t xml:space="preserve"> 5. </w:t>
      </w:r>
      <w:proofErr w:type="spellStart"/>
      <w:r w:rsidR="000B2449" w:rsidRPr="001D210A">
        <w:rPr>
          <w:rFonts w:asciiTheme="majorBidi" w:hAnsiTheme="majorBidi" w:cstheme="majorBidi"/>
          <w:sz w:val="28"/>
          <w:szCs w:val="28"/>
          <w:lang w:val="en-US"/>
        </w:rPr>
        <w:t>Центральностьпоблизости</w:t>
      </w:r>
      <w:proofErr w:type="spellEnd"/>
    </w:p>
    <w:p w14:paraId="1A6D3531" w14:textId="77777777" w:rsidR="000B2449" w:rsidRPr="001D210A" w:rsidRDefault="000B2449" w:rsidP="000B2449">
      <w:pPr>
        <w:spacing w:line="360" w:lineRule="auto"/>
        <w:ind w:left="-284"/>
        <w:jc w:val="both"/>
        <w:rPr>
          <w:rFonts w:asciiTheme="majorBidi" w:hAnsiTheme="majorBidi" w:cstheme="majorBidi"/>
          <w:sz w:val="28"/>
          <w:szCs w:val="28"/>
        </w:rPr>
      </w:pPr>
    </w:p>
    <w:p w14:paraId="6A9E6A05" w14:textId="77777777" w:rsidR="000B2449" w:rsidRPr="001D210A" w:rsidRDefault="000B2449" w:rsidP="000B2449">
      <w:pPr>
        <w:spacing w:line="360" w:lineRule="auto"/>
        <w:ind w:left="-284"/>
        <w:jc w:val="both"/>
        <w:rPr>
          <w:rFonts w:asciiTheme="majorBidi" w:hAnsiTheme="majorBidi" w:cstheme="majorBidi"/>
          <w:sz w:val="28"/>
          <w:szCs w:val="28"/>
          <w:lang w:val="en-US"/>
        </w:rPr>
      </w:pPr>
    </w:p>
    <w:tbl>
      <w:tblPr>
        <w:tblStyle w:val="TableGrid"/>
        <w:tblpPr w:leftFromText="180" w:rightFromText="180" w:vertAnchor="page" w:horzAnchor="margin" w:tblpXSpec="center" w:tblpY="8641"/>
        <w:tblW w:w="7797" w:type="dxa"/>
        <w:tblLayout w:type="fixed"/>
        <w:tblLook w:val="04A0" w:firstRow="1" w:lastRow="0" w:firstColumn="1" w:lastColumn="0" w:noHBand="0" w:noVBand="1"/>
      </w:tblPr>
      <w:tblGrid>
        <w:gridCol w:w="1242"/>
        <w:gridCol w:w="851"/>
        <w:gridCol w:w="1843"/>
        <w:gridCol w:w="850"/>
        <w:gridCol w:w="885"/>
        <w:gridCol w:w="2126"/>
      </w:tblGrid>
      <w:tr w:rsidR="00276400" w:rsidRPr="00276400" w14:paraId="39AE27F8" w14:textId="77777777" w:rsidTr="00276400">
        <w:trPr>
          <w:trHeight w:val="303"/>
        </w:trPr>
        <w:tc>
          <w:tcPr>
            <w:tcW w:w="1242" w:type="dxa"/>
          </w:tcPr>
          <w:p w14:paraId="5A563E1F" w14:textId="77777777" w:rsidR="00276400" w:rsidRPr="00276400" w:rsidRDefault="00276400" w:rsidP="00276400">
            <w:pPr>
              <w:ind w:left="-284"/>
              <w:jc w:val="center"/>
              <w:rPr>
                <w:rFonts w:asciiTheme="majorBidi" w:hAnsiTheme="majorBidi" w:cstheme="majorBidi"/>
              </w:rPr>
            </w:pPr>
            <w:proofErr w:type="spellStart"/>
            <w:r w:rsidRPr="00276400">
              <w:rPr>
                <w:rFonts w:asciiTheme="majorBidi" w:hAnsiTheme="majorBidi" w:cstheme="majorBidi"/>
              </w:rPr>
              <w:t>Ранжировка</w:t>
            </w:r>
            <w:proofErr w:type="spellEnd"/>
          </w:p>
        </w:tc>
        <w:tc>
          <w:tcPr>
            <w:tcW w:w="851" w:type="dxa"/>
            <w:noWrap/>
          </w:tcPr>
          <w:p w14:paraId="399A1237" w14:textId="77777777" w:rsidR="00276400" w:rsidRPr="00276400" w:rsidRDefault="00276400" w:rsidP="00276400">
            <w:pPr>
              <w:ind w:left="-284"/>
              <w:jc w:val="center"/>
              <w:rPr>
                <w:rFonts w:asciiTheme="majorBidi" w:hAnsiTheme="majorBidi" w:cstheme="majorBidi"/>
              </w:rPr>
            </w:pPr>
            <w:r w:rsidRPr="00276400">
              <w:rPr>
                <w:rFonts w:asciiTheme="majorBidi" w:hAnsiTheme="majorBidi" w:cstheme="majorBidi"/>
              </w:rPr>
              <w:t>Номер на графе</w:t>
            </w:r>
          </w:p>
        </w:tc>
        <w:tc>
          <w:tcPr>
            <w:tcW w:w="1843" w:type="dxa"/>
            <w:noWrap/>
          </w:tcPr>
          <w:p w14:paraId="66B9917C" w14:textId="77777777" w:rsidR="00276400" w:rsidRDefault="00276400" w:rsidP="00276400">
            <w:pPr>
              <w:ind w:left="-284"/>
              <w:jc w:val="center"/>
              <w:rPr>
                <w:rFonts w:asciiTheme="majorBidi" w:hAnsiTheme="majorBidi" w:cstheme="majorBidi"/>
              </w:rPr>
            </w:pPr>
            <w:r w:rsidRPr="00276400">
              <w:rPr>
                <w:rFonts w:asciiTheme="majorBidi" w:hAnsiTheme="majorBidi" w:cstheme="majorBidi"/>
              </w:rPr>
              <w:t xml:space="preserve">Высокая центральность </w:t>
            </w:r>
          </w:p>
          <w:p w14:paraId="780F2327" w14:textId="77777777" w:rsidR="00276400" w:rsidRPr="00276400" w:rsidRDefault="00276400" w:rsidP="00276400">
            <w:pPr>
              <w:ind w:left="-284"/>
              <w:jc w:val="center"/>
              <w:rPr>
                <w:rFonts w:asciiTheme="majorBidi" w:hAnsiTheme="majorBidi" w:cstheme="majorBidi"/>
              </w:rPr>
            </w:pPr>
            <w:r w:rsidRPr="00276400">
              <w:rPr>
                <w:rFonts w:asciiTheme="majorBidi" w:hAnsiTheme="majorBidi" w:cstheme="majorBidi"/>
              </w:rPr>
              <w:t>по близости</w:t>
            </w:r>
          </w:p>
        </w:tc>
        <w:tc>
          <w:tcPr>
            <w:tcW w:w="850" w:type="dxa"/>
          </w:tcPr>
          <w:p w14:paraId="77C47897" w14:textId="77777777" w:rsidR="00276400" w:rsidRDefault="00276400" w:rsidP="00276400">
            <w:pPr>
              <w:ind w:left="-284"/>
              <w:jc w:val="center"/>
              <w:rPr>
                <w:rFonts w:asciiTheme="majorBidi" w:hAnsiTheme="majorBidi" w:cstheme="majorBidi"/>
              </w:rPr>
            </w:pPr>
            <w:proofErr w:type="spellStart"/>
            <w:r w:rsidRPr="00276400">
              <w:rPr>
                <w:rFonts w:asciiTheme="majorBidi" w:hAnsiTheme="majorBidi" w:cstheme="majorBidi"/>
              </w:rPr>
              <w:t>Ранжи</w:t>
            </w:r>
            <w:proofErr w:type="spellEnd"/>
          </w:p>
          <w:p w14:paraId="47532893" w14:textId="77777777" w:rsidR="00276400" w:rsidRPr="00276400" w:rsidRDefault="00276400" w:rsidP="00276400">
            <w:pPr>
              <w:ind w:left="-284"/>
              <w:jc w:val="center"/>
              <w:rPr>
                <w:rFonts w:asciiTheme="majorBidi" w:hAnsiTheme="majorBidi" w:cstheme="majorBidi"/>
              </w:rPr>
            </w:pPr>
            <w:proofErr w:type="spellStart"/>
            <w:r w:rsidRPr="00276400">
              <w:rPr>
                <w:rFonts w:asciiTheme="majorBidi" w:hAnsiTheme="majorBidi" w:cstheme="majorBidi"/>
              </w:rPr>
              <w:t>ровка</w:t>
            </w:r>
            <w:proofErr w:type="spellEnd"/>
          </w:p>
        </w:tc>
        <w:tc>
          <w:tcPr>
            <w:tcW w:w="885" w:type="dxa"/>
          </w:tcPr>
          <w:p w14:paraId="5C4862A5" w14:textId="77777777" w:rsidR="00276400" w:rsidRDefault="00276400" w:rsidP="00276400">
            <w:pPr>
              <w:ind w:left="-284"/>
              <w:jc w:val="center"/>
              <w:rPr>
                <w:rFonts w:asciiTheme="majorBidi" w:hAnsiTheme="majorBidi" w:cstheme="majorBidi"/>
              </w:rPr>
            </w:pPr>
            <w:r w:rsidRPr="00276400">
              <w:rPr>
                <w:rFonts w:asciiTheme="majorBidi" w:hAnsiTheme="majorBidi" w:cstheme="majorBidi"/>
              </w:rPr>
              <w:t xml:space="preserve">Номер на </w:t>
            </w:r>
          </w:p>
          <w:p w14:paraId="5FFD4C93" w14:textId="77777777" w:rsidR="00276400" w:rsidRPr="00276400" w:rsidRDefault="00276400" w:rsidP="00276400">
            <w:pPr>
              <w:ind w:left="-284"/>
              <w:jc w:val="center"/>
              <w:rPr>
                <w:rFonts w:asciiTheme="majorBidi" w:hAnsiTheme="majorBidi" w:cstheme="majorBidi"/>
              </w:rPr>
            </w:pPr>
            <w:r w:rsidRPr="00276400">
              <w:rPr>
                <w:rFonts w:asciiTheme="majorBidi" w:hAnsiTheme="majorBidi" w:cstheme="majorBidi"/>
              </w:rPr>
              <w:t>графе</w:t>
            </w:r>
          </w:p>
        </w:tc>
        <w:tc>
          <w:tcPr>
            <w:tcW w:w="2126" w:type="dxa"/>
          </w:tcPr>
          <w:p w14:paraId="136F8E2E" w14:textId="77777777" w:rsidR="00276400" w:rsidRPr="00276400" w:rsidRDefault="00276400" w:rsidP="00276400">
            <w:pPr>
              <w:ind w:left="-284"/>
              <w:jc w:val="center"/>
              <w:rPr>
                <w:rFonts w:asciiTheme="majorBidi" w:hAnsiTheme="majorBidi" w:cstheme="majorBidi"/>
              </w:rPr>
            </w:pPr>
            <w:r w:rsidRPr="00276400">
              <w:rPr>
                <w:rFonts w:asciiTheme="majorBidi" w:hAnsiTheme="majorBidi" w:cstheme="majorBidi"/>
              </w:rPr>
              <w:t>Низкая центральность по близости</w:t>
            </w:r>
          </w:p>
        </w:tc>
      </w:tr>
      <w:tr w:rsidR="00276400" w:rsidRPr="00276400" w14:paraId="4765B6BA" w14:textId="77777777" w:rsidTr="00276400">
        <w:trPr>
          <w:trHeight w:val="303"/>
        </w:trPr>
        <w:tc>
          <w:tcPr>
            <w:tcW w:w="1242" w:type="dxa"/>
          </w:tcPr>
          <w:p w14:paraId="694023D7" w14:textId="77777777" w:rsidR="00276400" w:rsidRPr="00276400" w:rsidRDefault="00276400" w:rsidP="00276400">
            <w:pPr>
              <w:spacing w:line="360" w:lineRule="auto"/>
              <w:ind w:left="-284"/>
              <w:jc w:val="center"/>
              <w:rPr>
                <w:rFonts w:asciiTheme="majorBidi" w:hAnsiTheme="majorBidi" w:cstheme="majorBidi"/>
              </w:rPr>
            </w:pPr>
            <w:r w:rsidRPr="00276400">
              <w:rPr>
                <w:rFonts w:asciiTheme="majorBidi" w:hAnsiTheme="majorBidi" w:cstheme="majorBidi"/>
              </w:rPr>
              <w:t>70</w:t>
            </w:r>
          </w:p>
        </w:tc>
        <w:tc>
          <w:tcPr>
            <w:tcW w:w="851" w:type="dxa"/>
            <w:noWrap/>
          </w:tcPr>
          <w:p w14:paraId="5CABEBA3" w14:textId="77777777" w:rsidR="00276400" w:rsidRPr="00276400" w:rsidRDefault="00276400" w:rsidP="00276400">
            <w:pPr>
              <w:spacing w:line="360" w:lineRule="auto"/>
              <w:ind w:left="-284"/>
              <w:jc w:val="center"/>
              <w:rPr>
                <w:rFonts w:asciiTheme="majorBidi" w:hAnsiTheme="majorBidi" w:cstheme="majorBidi"/>
              </w:rPr>
            </w:pPr>
            <w:r w:rsidRPr="00276400">
              <w:rPr>
                <w:rFonts w:asciiTheme="majorBidi" w:hAnsiTheme="majorBidi" w:cstheme="majorBidi"/>
              </w:rPr>
              <w:t>46</w:t>
            </w:r>
          </w:p>
        </w:tc>
        <w:tc>
          <w:tcPr>
            <w:tcW w:w="1843" w:type="dxa"/>
            <w:noWrap/>
          </w:tcPr>
          <w:p w14:paraId="4A7BA1B5" w14:textId="77777777" w:rsidR="00276400" w:rsidRPr="00276400" w:rsidRDefault="00276400" w:rsidP="00276400">
            <w:pPr>
              <w:spacing w:line="360" w:lineRule="auto"/>
              <w:ind w:left="-284"/>
              <w:jc w:val="center"/>
              <w:rPr>
                <w:rFonts w:asciiTheme="majorBidi" w:hAnsiTheme="majorBidi" w:cstheme="majorBidi"/>
              </w:rPr>
            </w:pPr>
            <w:proofErr w:type="spellStart"/>
            <w:r w:rsidRPr="00276400">
              <w:rPr>
                <w:rFonts w:asciiTheme="majorBidi" w:hAnsiTheme="majorBidi" w:cstheme="majorBidi"/>
              </w:rPr>
              <w:t>Lithuania</w:t>
            </w:r>
            <w:proofErr w:type="spellEnd"/>
          </w:p>
        </w:tc>
        <w:tc>
          <w:tcPr>
            <w:tcW w:w="850" w:type="dxa"/>
          </w:tcPr>
          <w:p w14:paraId="03F78043" w14:textId="77777777" w:rsidR="00276400" w:rsidRPr="00276400" w:rsidRDefault="00276400" w:rsidP="00276400">
            <w:pPr>
              <w:ind w:left="-284"/>
              <w:jc w:val="center"/>
              <w:rPr>
                <w:rFonts w:asciiTheme="majorBidi" w:hAnsiTheme="majorBidi" w:cstheme="majorBidi"/>
              </w:rPr>
            </w:pPr>
            <w:r w:rsidRPr="00276400">
              <w:rPr>
                <w:rFonts w:asciiTheme="majorBidi" w:hAnsiTheme="majorBidi" w:cstheme="majorBidi"/>
              </w:rPr>
              <w:t>1</w:t>
            </w:r>
          </w:p>
        </w:tc>
        <w:tc>
          <w:tcPr>
            <w:tcW w:w="885" w:type="dxa"/>
          </w:tcPr>
          <w:p w14:paraId="49004635" w14:textId="77777777" w:rsidR="00276400" w:rsidRPr="00276400" w:rsidRDefault="00276400" w:rsidP="00276400">
            <w:pPr>
              <w:ind w:left="-284"/>
              <w:jc w:val="center"/>
              <w:rPr>
                <w:rFonts w:asciiTheme="majorBidi" w:hAnsiTheme="majorBidi" w:cstheme="majorBidi"/>
              </w:rPr>
            </w:pPr>
            <w:r w:rsidRPr="00276400">
              <w:rPr>
                <w:rFonts w:asciiTheme="majorBidi" w:hAnsiTheme="majorBidi" w:cstheme="majorBidi"/>
              </w:rPr>
              <w:t>72</w:t>
            </w:r>
          </w:p>
        </w:tc>
        <w:tc>
          <w:tcPr>
            <w:tcW w:w="2126" w:type="dxa"/>
          </w:tcPr>
          <w:p w14:paraId="2A923E1D" w14:textId="77777777" w:rsidR="00276400" w:rsidRPr="00276400" w:rsidRDefault="00276400" w:rsidP="00276400">
            <w:pPr>
              <w:ind w:left="-284"/>
              <w:jc w:val="center"/>
              <w:rPr>
                <w:rFonts w:asciiTheme="majorBidi" w:hAnsiTheme="majorBidi" w:cstheme="majorBidi"/>
              </w:rPr>
            </w:pPr>
            <w:proofErr w:type="spellStart"/>
            <w:r w:rsidRPr="00276400">
              <w:rPr>
                <w:rFonts w:asciiTheme="majorBidi" w:hAnsiTheme="majorBidi" w:cstheme="majorBidi"/>
              </w:rPr>
              <w:t>UnitedKingdom</w:t>
            </w:r>
            <w:proofErr w:type="spellEnd"/>
          </w:p>
        </w:tc>
      </w:tr>
      <w:tr w:rsidR="00276400" w:rsidRPr="00276400" w14:paraId="3C6DC862" w14:textId="77777777" w:rsidTr="00276400">
        <w:trPr>
          <w:trHeight w:val="303"/>
        </w:trPr>
        <w:tc>
          <w:tcPr>
            <w:tcW w:w="1242" w:type="dxa"/>
          </w:tcPr>
          <w:p w14:paraId="241FCF65" w14:textId="77777777" w:rsidR="00276400" w:rsidRPr="00276400" w:rsidRDefault="00276400" w:rsidP="00276400">
            <w:pPr>
              <w:spacing w:line="360" w:lineRule="auto"/>
              <w:ind w:left="-284"/>
              <w:jc w:val="center"/>
              <w:rPr>
                <w:rFonts w:asciiTheme="majorBidi" w:hAnsiTheme="majorBidi" w:cstheme="majorBidi"/>
              </w:rPr>
            </w:pPr>
            <w:r w:rsidRPr="00276400">
              <w:rPr>
                <w:rFonts w:asciiTheme="majorBidi" w:hAnsiTheme="majorBidi" w:cstheme="majorBidi"/>
              </w:rPr>
              <w:t>71</w:t>
            </w:r>
          </w:p>
        </w:tc>
        <w:tc>
          <w:tcPr>
            <w:tcW w:w="851" w:type="dxa"/>
            <w:noWrap/>
            <w:hideMark/>
          </w:tcPr>
          <w:p w14:paraId="736416A7" w14:textId="77777777" w:rsidR="00276400" w:rsidRPr="00276400" w:rsidRDefault="00276400" w:rsidP="00276400">
            <w:pPr>
              <w:spacing w:line="360" w:lineRule="auto"/>
              <w:ind w:left="-284"/>
              <w:jc w:val="center"/>
              <w:rPr>
                <w:rFonts w:asciiTheme="majorBidi" w:hAnsiTheme="majorBidi" w:cstheme="majorBidi"/>
              </w:rPr>
            </w:pPr>
            <w:r w:rsidRPr="00276400">
              <w:rPr>
                <w:rFonts w:asciiTheme="majorBidi" w:hAnsiTheme="majorBidi" w:cstheme="majorBidi"/>
              </w:rPr>
              <w:t>45</w:t>
            </w:r>
          </w:p>
        </w:tc>
        <w:tc>
          <w:tcPr>
            <w:tcW w:w="1843" w:type="dxa"/>
            <w:noWrap/>
            <w:hideMark/>
          </w:tcPr>
          <w:p w14:paraId="61C5F103" w14:textId="77777777" w:rsidR="00276400" w:rsidRPr="00276400" w:rsidRDefault="00276400" w:rsidP="00276400">
            <w:pPr>
              <w:spacing w:line="360" w:lineRule="auto"/>
              <w:ind w:left="-284"/>
              <w:jc w:val="center"/>
              <w:rPr>
                <w:rFonts w:asciiTheme="majorBidi" w:hAnsiTheme="majorBidi" w:cstheme="majorBidi"/>
              </w:rPr>
            </w:pPr>
            <w:proofErr w:type="spellStart"/>
            <w:r w:rsidRPr="00276400">
              <w:rPr>
                <w:rFonts w:asciiTheme="majorBidi" w:hAnsiTheme="majorBidi" w:cstheme="majorBidi"/>
              </w:rPr>
              <w:t>Lebanon</w:t>
            </w:r>
            <w:proofErr w:type="spellEnd"/>
          </w:p>
        </w:tc>
        <w:tc>
          <w:tcPr>
            <w:tcW w:w="850" w:type="dxa"/>
          </w:tcPr>
          <w:p w14:paraId="01BBF31C" w14:textId="77777777" w:rsidR="00276400" w:rsidRPr="00276400" w:rsidRDefault="00276400" w:rsidP="00276400">
            <w:pPr>
              <w:ind w:left="-284"/>
              <w:jc w:val="center"/>
              <w:rPr>
                <w:rFonts w:asciiTheme="majorBidi" w:hAnsiTheme="majorBidi" w:cstheme="majorBidi"/>
              </w:rPr>
            </w:pPr>
            <w:r w:rsidRPr="00276400">
              <w:rPr>
                <w:rFonts w:asciiTheme="majorBidi" w:hAnsiTheme="majorBidi" w:cstheme="majorBidi"/>
              </w:rPr>
              <w:t>2</w:t>
            </w:r>
          </w:p>
        </w:tc>
        <w:tc>
          <w:tcPr>
            <w:tcW w:w="885" w:type="dxa"/>
          </w:tcPr>
          <w:p w14:paraId="226A25AE" w14:textId="77777777" w:rsidR="00276400" w:rsidRPr="00276400" w:rsidRDefault="00276400" w:rsidP="00276400">
            <w:pPr>
              <w:ind w:left="-284"/>
              <w:jc w:val="center"/>
              <w:rPr>
                <w:rFonts w:asciiTheme="majorBidi" w:hAnsiTheme="majorBidi" w:cstheme="majorBidi"/>
              </w:rPr>
            </w:pPr>
            <w:r w:rsidRPr="00276400">
              <w:rPr>
                <w:rFonts w:asciiTheme="majorBidi" w:hAnsiTheme="majorBidi" w:cstheme="majorBidi"/>
              </w:rPr>
              <w:t>59</w:t>
            </w:r>
          </w:p>
        </w:tc>
        <w:tc>
          <w:tcPr>
            <w:tcW w:w="2126" w:type="dxa"/>
          </w:tcPr>
          <w:p w14:paraId="5D345A01" w14:textId="77777777" w:rsidR="00276400" w:rsidRPr="00276400" w:rsidRDefault="00276400" w:rsidP="00276400">
            <w:pPr>
              <w:ind w:left="-284"/>
              <w:jc w:val="center"/>
              <w:rPr>
                <w:rFonts w:asciiTheme="majorBidi" w:hAnsiTheme="majorBidi" w:cstheme="majorBidi"/>
              </w:rPr>
            </w:pPr>
            <w:proofErr w:type="spellStart"/>
            <w:r w:rsidRPr="00276400">
              <w:rPr>
                <w:rFonts w:asciiTheme="majorBidi" w:hAnsiTheme="majorBidi" w:cstheme="majorBidi"/>
              </w:rPr>
              <w:t>Portugal</w:t>
            </w:r>
            <w:proofErr w:type="spellEnd"/>
          </w:p>
        </w:tc>
      </w:tr>
      <w:tr w:rsidR="00276400" w:rsidRPr="00276400" w14:paraId="610DDFE9" w14:textId="77777777" w:rsidTr="00276400">
        <w:trPr>
          <w:trHeight w:val="303"/>
        </w:trPr>
        <w:tc>
          <w:tcPr>
            <w:tcW w:w="1242" w:type="dxa"/>
          </w:tcPr>
          <w:p w14:paraId="5AAD2048" w14:textId="77777777" w:rsidR="00276400" w:rsidRPr="00276400" w:rsidRDefault="00276400" w:rsidP="00276400">
            <w:pPr>
              <w:spacing w:line="360" w:lineRule="auto"/>
              <w:ind w:left="-284"/>
              <w:jc w:val="center"/>
              <w:rPr>
                <w:rFonts w:asciiTheme="majorBidi" w:hAnsiTheme="majorBidi" w:cstheme="majorBidi"/>
              </w:rPr>
            </w:pPr>
            <w:r w:rsidRPr="00276400">
              <w:rPr>
                <w:rFonts w:asciiTheme="majorBidi" w:hAnsiTheme="majorBidi" w:cstheme="majorBidi"/>
              </w:rPr>
              <w:t>72</w:t>
            </w:r>
          </w:p>
        </w:tc>
        <w:tc>
          <w:tcPr>
            <w:tcW w:w="851" w:type="dxa"/>
            <w:noWrap/>
            <w:hideMark/>
          </w:tcPr>
          <w:p w14:paraId="3EBC4B57" w14:textId="77777777" w:rsidR="00276400" w:rsidRPr="00276400" w:rsidRDefault="00276400" w:rsidP="00276400">
            <w:pPr>
              <w:spacing w:line="360" w:lineRule="auto"/>
              <w:ind w:left="-284"/>
              <w:jc w:val="center"/>
              <w:rPr>
                <w:rFonts w:asciiTheme="majorBidi" w:hAnsiTheme="majorBidi" w:cstheme="majorBidi"/>
              </w:rPr>
            </w:pPr>
            <w:r w:rsidRPr="00276400">
              <w:rPr>
                <w:rFonts w:asciiTheme="majorBidi" w:hAnsiTheme="majorBidi" w:cstheme="majorBidi"/>
              </w:rPr>
              <w:t>74</w:t>
            </w:r>
          </w:p>
        </w:tc>
        <w:tc>
          <w:tcPr>
            <w:tcW w:w="1843" w:type="dxa"/>
            <w:noWrap/>
            <w:hideMark/>
          </w:tcPr>
          <w:p w14:paraId="58A312A2" w14:textId="77777777" w:rsidR="00276400" w:rsidRPr="00276400" w:rsidRDefault="00276400" w:rsidP="00276400">
            <w:pPr>
              <w:spacing w:line="360" w:lineRule="auto"/>
              <w:ind w:left="-284"/>
              <w:jc w:val="center"/>
              <w:rPr>
                <w:rFonts w:asciiTheme="majorBidi" w:hAnsiTheme="majorBidi" w:cstheme="majorBidi"/>
              </w:rPr>
            </w:pPr>
            <w:proofErr w:type="spellStart"/>
            <w:r w:rsidRPr="00276400">
              <w:rPr>
                <w:rFonts w:asciiTheme="majorBidi" w:hAnsiTheme="majorBidi" w:cstheme="majorBidi"/>
              </w:rPr>
              <w:t>Uruguay</w:t>
            </w:r>
            <w:proofErr w:type="spellEnd"/>
          </w:p>
        </w:tc>
        <w:tc>
          <w:tcPr>
            <w:tcW w:w="850" w:type="dxa"/>
          </w:tcPr>
          <w:p w14:paraId="030EBC61" w14:textId="77777777" w:rsidR="00276400" w:rsidRPr="00276400" w:rsidRDefault="00276400" w:rsidP="00276400">
            <w:pPr>
              <w:ind w:left="-284"/>
              <w:jc w:val="center"/>
              <w:rPr>
                <w:rFonts w:asciiTheme="majorBidi" w:hAnsiTheme="majorBidi" w:cstheme="majorBidi"/>
              </w:rPr>
            </w:pPr>
            <w:r w:rsidRPr="00276400">
              <w:rPr>
                <w:rFonts w:asciiTheme="majorBidi" w:hAnsiTheme="majorBidi" w:cstheme="majorBidi"/>
              </w:rPr>
              <w:t>3</w:t>
            </w:r>
          </w:p>
        </w:tc>
        <w:tc>
          <w:tcPr>
            <w:tcW w:w="885" w:type="dxa"/>
          </w:tcPr>
          <w:p w14:paraId="675D7B73" w14:textId="77777777" w:rsidR="00276400" w:rsidRPr="00276400" w:rsidRDefault="00276400" w:rsidP="00276400">
            <w:pPr>
              <w:ind w:left="-284"/>
              <w:jc w:val="center"/>
              <w:rPr>
                <w:rFonts w:asciiTheme="majorBidi" w:hAnsiTheme="majorBidi" w:cstheme="majorBidi"/>
              </w:rPr>
            </w:pPr>
            <w:r w:rsidRPr="00276400">
              <w:rPr>
                <w:rFonts w:asciiTheme="majorBidi" w:hAnsiTheme="majorBidi" w:cstheme="majorBidi"/>
              </w:rPr>
              <w:t>3</w:t>
            </w:r>
          </w:p>
        </w:tc>
        <w:tc>
          <w:tcPr>
            <w:tcW w:w="2126" w:type="dxa"/>
          </w:tcPr>
          <w:p w14:paraId="0855DD0D" w14:textId="77777777" w:rsidR="00276400" w:rsidRPr="00276400" w:rsidRDefault="00276400" w:rsidP="00276400">
            <w:pPr>
              <w:ind w:left="-284"/>
              <w:jc w:val="center"/>
              <w:rPr>
                <w:rFonts w:asciiTheme="majorBidi" w:hAnsiTheme="majorBidi" w:cstheme="majorBidi"/>
              </w:rPr>
            </w:pPr>
            <w:proofErr w:type="spellStart"/>
            <w:r w:rsidRPr="00276400">
              <w:rPr>
                <w:rFonts w:asciiTheme="majorBidi" w:hAnsiTheme="majorBidi" w:cstheme="majorBidi"/>
              </w:rPr>
              <w:t>Australia</w:t>
            </w:r>
            <w:proofErr w:type="spellEnd"/>
          </w:p>
        </w:tc>
      </w:tr>
      <w:tr w:rsidR="00276400" w:rsidRPr="00276400" w14:paraId="178B7485" w14:textId="77777777" w:rsidTr="00276400">
        <w:trPr>
          <w:trHeight w:val="303"/>
        </w:trPr>
        <w:tc>
          <w:tcPr>
            <w:tcW w:w="1242" w:type="dxa"/>
          </w:tcPr>
          <w:p w14:paraId="6C53E394" w14:textId="77777777" w:rsidR="00276400" w:rsidRPr="00276400" w:rsidRDefault="00276400" w:rsidP="00276400">
            <w:pPr>
              <w:spacing w:line="360" w:lineRule="auto"/>
              <w:ind w:left="-284"/>
              <w:jc w:val="center"/>
              <w:rPr>
                <w:rFonts w:asciiTheme="majorBidi" w:hAnsiTheme="majorBidi" w:cstheme="majorBidi"/>
              </w:rPr>
            </w:pPr>
            <w:r w:rsidRPr="00276400">
              <w:rPr>
                <w:rFonts w:asciiTheme="majorBidi" w:hAnsiTheme="majorBidi" w:cstheme="majorBidi"/>
              </w:rPr>
              <w:t>73</w:t>
            </w:r>
          </w:p>
        </w:tc>
        <w:tc>
          <w:tcPr>
            <w:tcW w:w="851" w:type="dxa"/>
            <w:noWrap/>
            <w:hideMark/>
          </w:tcPr>
          <w:p w14:paraId="694EA138" w14:textId="77777777" w:rsidR="00276400" w:rsidRPr="00276400" w:rsidRDefault="00276400" w:rsidP="00276400">
            <w:pPr>
              <w:spacing w:line="360" w:lineRule="auto"/>
              <w:ind w:left="-284"/>
              <w:jc w:val="center"/>
              <w:rPr>
                <w:rFonts w:asciiTheme="majorBidi" w:hAnsiTheme="majorBidi" w:cstheme="majorBidi"/>
              </w:rPr>
            </w:pPr>
            <w:r w:rsidRPr="00276400">
              <w:rPr>
                <w:rFonts w:asciiTheme="majorBidi" w:hAnsiTheme="majorBidi" w:cstheme="majorBidi"/>
              </w:rPr>
              <w:t>18</w:t>
            </w:r>
          </w:p>
        </w:tc>
        <w:tc>
          <w:tcPr>
            <w:tcW w:w="1843" w:type="dxa"/>
            <w:noWrap/>
            <w:hideMark/>
          </w:tcPr>
          <w:p w14:paraId="088BD64F" w14:textId="77777777" w:rsidR="00276400" w:rsidRPr="00276400" w:rsidRDefault="00276400" w:rsidP="00276400">
            <w:pPr>
              <w:spacing w:line="360" w:lineRule="auto"/>
              <w:ind w:left="-284"/>
              <w:jc w:val="center"/>
              <w:rPr>
                <w:rFonts w:asciiTheme="majorBidi" w:hAnsiTheme="majorBidi" w:cstheme="majorBidi"/>
              </w:rPr>
            </w:pPr>
            <w:proofErr w:type="spellStart"/>
            <w:r w:rsidRPr="00276400">
              <w:rPr>
                <w:rFonts w:asciiTheme="majorBidi" w:hAnsiTheme="majorBidi" w:cstheme="majorBidi"/>
              </w:rPr>
              <w:t>CostaRica</w:t>
            </w:r>
            <w:proofErr w:type="spellEnd"/>
          </w:p>
        </w:tc>
        <w:tc>
          <w:tcPr>
            <w:tcW w:w="850" w:type="dxa"/>
          </w:tcPr>
          <w:p w14:paraId="77A95CED" w14:textId="77777777" w:rsidR="00276400" w:rsidRPr="00276400" w:rsidRDefault="00276400" w:rsidP="00276400">
            <w:pPr>
              <w:ind w:left="-284"/>
              <w:jc w:val="center"/>
              <w:rPr>
                <w:rFonts w:asciiTheme="majorBidi" w:hAnsiTheme="majorBidi" w:cstheme="majorBidi"/>
              </w:rPr>
            </w:pPr>
            <w:r w:rsidRPr="00276400">
              <w:rPr>
                <w:rFonts w:asciiTheme="majorBidi" w:hAnsiTheme="majorBidi" w:cstheme="majorBidi"/>
              </w:rPr>
              <w:t>4</w:t>
            </w:r>
          </w:p>
        </w:tc>
        <w:tc>
          <w:tcPr>
            <w:tcW w:w="885" w:type="dxa"/>
          </w:tcPr>
          <w:p w14:paraId="375EF432" w14:textId="77777777" w:rsidR="00276400" w:rsidRPr="00276400" w:rsidRDefault="00276400" w:rsidP="00276400">
            <w:pPr>
              <w:ind w:left="-284"/>
              <w:jc w:val="center"/>
              <w:rPr>
                <w:rFonts w:asciiTheme="majorBidi" w:hAnsiTheme="majorBidi" w:cstheme="majorBidi"/>
              </w:rPr>
            </w:pPr>
            <w:r w:rsidRPr="00276400">
              <w:rPr>
                <w:rFonts w:asciiTheme="majorBidi" w:hAnsiTheme="majorBidi" w:cstheme="majorBidi"/>
              </w:rPr>
              <w:t>62</w:t>
            </w:r>
          </w:p>
        </w:tc>
        <w:tc>
          <w:tcPr>
            <w:tcW w:w="2126" w:type="dxa"/>
          </w:tcPr>
          <w:p w14:paraId="50CB04FE" w14:textId="77777777" w:rsidR="00276400" w:rsidRPr="00276400" w:rsidRDefault="00276400" w:rsidP="00276400">
            <w:pPr>
              <w:ind w:left="-284"/>
              <w:jc w:val="center"/>
              <w:rPr>
                <w:rFonts w:asciiTheme="majorBidi" w:hAnsiTheme="majorBidi" w:cstheme="majorBidi"/>
              </w:rPr>
            </w:pPr>
            <w:proofErr w:type="spellStart"/>
            <w:r w:rsidRPr="00276400">
              <w:rPr>
                <w:rFonts w:asciiTheme="majorBidi" w:hAnsiTheme="majorBidi" w:cstheme="majorBidi"/>
              </w:rPr>
              <w:t>Singapore</w:t>
            </w:r>
            <w:proofErr w:type="spellEnd"/>
          </w:p>
        </w:tc>
      </w:tr>
      <w:tr w:rsidR="00276400" w:rsidRPr="00276400" w14:paraId="05C5A494" w14:textId="77777777" w:rsidTr="00276400">
        <w:trPr>
          <w:trHeight w:val="303"/>
        </w:trPr>
        <w:tc>
          <w:tcPr>
            <w:tcW w:w="1242" w:type="dxa"/>
          </w:tcPr>
          <w:p w14:paraId="5C01C98A" w14:textId="77777777" w:rsidR="00276400" w:rsidRPr="00276400" w:rsidRDefault="00276400" w:rsidP="00276400">
            <w:pPr>
              <w:spacing w:line="360" w:lineRule="auto"/>
              <w:ind w:left="-284"/>
              <w:jc w:val="center"/>
              <w:rPr>
                <w:rFonts w:asciiTheme="majorBidi" w:hAnsiTheme="majorBidi" w:cstheme="majorBidi"/>
              </w:rPr>
            </w:pPr>
            <w:r w:rsidRPr="00276400">
              <w:rPr>
                <w:rFonts w:asciiTheme="majorBidi" w:hAnsiTheme="majorBidi" w:cstheme="majorBidi"/>
              </w:rPr>
              <w:t>74</w:t>
            </w:r>
          </w:p>
        </w:tc>
        <w:tc>
          <w:tcPr>
            <w:tcW w:w="851" w:type="dxa"/>
            <w:noWrap/>
            <w:hideMark/>
          </w:tcPr>
          <w:p w14:paraId="4B9D87F4" w14:textId="77777777" w:rsidR="00276400" w:rsidRPr="00276400" w:rsidRDefault="00276400" w:rsidP="00276400">
            <w:pPr>
              <w:spacing w:line="360" w:lineRule="auto"/>
              <w:ind w:left="-284"/>
              <w:jc w:val="center"/>
              <w:rPr>
                <w:rFonts w:asciiTheme="majorBidi" w:hAnsiTheme="majorBidi" w:cstheme="majorBidi"/>
              </w:rPr>
            </w:pPr>
            <w:r w:rsidRPr="00276400">
              <w:rPr>
                <w:rFonts w:asciiTheme="majorBidi" w:hAnsiTheme="majorBidi" w:cstheme="majorBidi"/>
              </w:rPr>
              <w:t>67</w:t>
            </w:r>
          </w:p>
        </w:tc>
        <w:tc>
          <w:tcPr>
            <w:tcW w:w="1843" w:type="dxa"/>
            <w:noWrap/>
            <w:hideMark/>
          </w:tcPr>
          <w:p w14:paraId="757566CA" w14:textId="77777777" w:rsidR="00276400" w:rsidRPr="00276400" w:rsidRDefault="00276400" w:rsidP="00276400">
            <w:pPr>
              <w:spacing w:line="360" w:lineRule="auto"/>
              <w:ind w:left="-284"/>
              <w:jc w:val="center"/>
              <w:rPr>
                <w:rFonts w:asciiTheme="majorBidi" w:hAnsiTheme="majorBidi" w:cstheme="majorBidi"/>
              </w:rPr>
            </w:pPr>
            <w:proofErr w:type="spellStart"/>
            <w:r w:rsidRPr="00276400">
              <w:rPr>
                <w:rFonts w:asciiTheme="majorBidi" w:hAnsiTheme="majorBidi" w:cstheme="majorBidi"/>
              </w:rPr>
              <w:t>Sweden</w:t>
            </w:r>
            <w:proofErr w:type="spellEnd"/>
          </w:p>
        </w:tc>
        <w:tc>
          <w:tcPr>
            <w:tcW w:w="850" w:type="dxa"/>
          </w:tcPr>
          <w:p w14:paraId="33F55AB4" w14:textId="77777777" w:rsidR="00276400" w:rsidRPr="00276400" w:rsidRDefault="00276400" w:rsidP="00276400">
            <w:pPr>
              <w:ind w:left="-284"/>
              <w:jc w:val="center"/>
              <w:rPr>
                <w:rFonts w:asciiTheme="majorBidi" w:hAnsiTheme="majorBidi" w:cstheme="majorBidi"/>
              </w:rPr>
            </w:pPr>
            <w:r w:rsidRPr="00276400">
              <w:rPr>
                <w:rFonts w:asciiTheme="majorBidi" w:hAnsiTheme="majorBidi" w:cstheme="majorBidi"/>
              </w:rPr>
              <w:t>5</w:t>
            </w:r>
          </w:p>
        </w:tc>
        <w:tc>
          <w:tcPr>
            <w:tcW w:w="885" w:type="dxa"/>
          </w:tcPr>
          <w:p w14:paraId="66A58707" w14:textId="77777777" w:rsidR="00276400" w:rsidRPr="00276400" w:rsidRDefault="00276400" w:rsidP="00276400">
            <w:pPr>
              <w:ind w:left="-284"/>
              <w:jc w:val="center"/>
              <w:rPr>
                <w:rFonts w:asciiTheme="majorBidi" w:hAnsiTheme="majorBidi" w:cstheme="majorBidi"/>
              </w:rPr>
            </w:pPr>
            <w:r w:rsidRPr="00276400">
              <w:rPr>
                <w:rFonts w:asciiTheme="majorBidi" w:hAnsiTheme="majorBidi" w:cstheme="majorBidi"/>
              </w:rPr>
              <w:t>73</w:t>
            </w:r>
          </w:p>
        </w:tc>
        <w:tc>
          <w:tcPr>
            <w:tcW w:w="2126" w:type="dxa"/>
          </w:tcPr>
          <w:p w14:paraId="7739F700" w14:textId="77777777" w:rsidR="00276400" w:rsidRPr="00276400" w:rsidRDefault="00276400" w:rsidP="00276400">
            <w:pPr>
              <w:ind w:left="-284"/>
              <w:jc w:val="center"/>
              <w:rPr>
                <w:rFonts w:asciiTheme="majorBidi" w:hAnsiTheme="majorBidi" w:cstheme="majorBidi"/>
              </w:rPr>
            </w:pPr>
            <w:proofErr w:type="spellStart"/>
            <w:r w:rsidRPr="00276400">
              <w:rPr>
                <w:rFonts w:asciiTheme="majorBidi" w:hAnsiTheme="majorBidi" w:cstheme="majorBidi"/>
              </w:rPr>
              <w:t>UnitedStates</w:t>
            </w:r>
            <w:proofErr w:type="spellEnd"/>
          </w:p>
        </w:tc>
      </w:tr>
      <w:tr w:rsidR="00276400" w:rsidRPr="00276400" w14:paraId="37D66612" w14:textId="77777777" w:rsidTr="00276400">
        <w:trPr>
          <w:trHeight w:val="303"/>
        </w:trPr>
        <w:tc>
          <w:tcPr>
            <w:tcW w:w="1242" w:type="dxa"/>
          </w:tcPr>
          <w:p w14:paraId="0A4772B3" w14:textId="77777777" w:rsidR="00276400" w:rsidRPr="00276400" w:rsidRDefault="00276400" w:rsidP="00276400">
            <w:pPr>
              <w:spacing w:line="360" w:lineRule="auto"/>
              <w:ind w:left="-284"/>
              <w:jc w:val="center"/>
              <w:rPr>
                <w:rFonts w:asciiTheme="majorBidi" w:hAnsiTheme="majorBidi" w:cstheme="majorBidi"/>
              </w:rPr>
            </w:pPr>
            <w:r w:rsidRPr="00276400">
              <w:rPr>
                <w:rFonts w:asciiTheme="majorBidi" w:hAnsiTheme="majorBidi" w:cstheme="majorBidi"/>
              </w:rPr>
              <w:t>75</w:t>
            </w:r>
          </w:p>
        </w:tc>
        <w:tc>
          <w:tcPr>
            <w:tcW w:w="851" w:type="dxa"/>
            <w:noWrap/>
            <w:hideMark/>
          </w:tcPr>
          <w:p w14:paraId="7207E197" w14:textId="77777777" w:rsidR="00276400" w:rsidRPr="00276400" w:rsidRDefault="00276400" w:rsidP="00276400">
            <w:pPr>
              <w:spacing w:line="360" w:lineRule="auto"/>
              <w:ind w:left="-284"/>
              <w:jc w:val="center"/>
              <w:rPr>
                <w:rFonts w:asciiTheme="majorBidi" w:hAnsiTheme="majorBidi" w:cstheme="majorBidi"/>
              </w:rPr>
            </w:pPr>
            <w:r w:rsidRPr="00276400">
              <w:rPr>
                <w:rFonts w:asciiTheme="majorBidi" w:hAnsiTheme="majorBidi" w:cstheme="majorBidi"/>
              </w:rPr>
              <w:t>33</w:t>
            </w:r>
          </w:p>
        </w:tc>
        <w:tc>
          <w:tcPr>
            <w:tcW w:w="1843" w:type="dxa"/>
            <w:noWrap/>
            <w:hideMark/>
          </w:tcPr>
          <w:p w14:paraId="33665046" w14:textId="77777777" w:rsidR="00276400" w:rsidRPr="00276400" w:rsidRDefault="00276400" w:rsidP="00276400">
            <w:pPr>
              <w:spacing w:line="360" w:lineRule="auto"/>
              <w:ind w:left="-284"/>
              <w:jc w:val="center"/>
              <w:rPr>
                <w:rFonts w:asciiTheme="majorBidi" w:hAnsiTheme="majorBidi" w:cstheme="majorBidi"/>
              </w:rPr>
            </w:pPr>
            <w:proofErr w:type="spellStart"/>
            <w:r w:rsidRPr="00276400">
              <w:rPr>
                <w:rFonts w:asciiTheme="majorBidi" w:hAnsiTheme="majorBidi" w:cstheme="majorBidi"/>
              </w:rPr>
              <w:t>India</w:t>
            </w:r>
            <w:proofErr w:type="spellEnd"/>
          </w:p>
        </w:tc>
        <w:tc>
          <w:tcPr>
            <w:tcW w:w="850" w:type="dxa"/>
          </w:tcPr>
          <w:p w14:paraId="77224EFD" w14:textId="77777777" w:rsidR="00276400" w:rsidRPr="00276400" w:rsidRDefault="00276400" w:rsidP="00276400">
            <w:pPr>
              <w:ind w:left="-284"/>
              <w:jc w:val="center"/>
              <w:rPr>
                <w:rFonts w:asciiTheme="majorBidi" w:hAnsiTheme="majorBidi" w:cstheme="majorBidi"/>
              </w:rPr>
            </w:pPr>
            <w:r w:rsidRPr="00276400">
              <w:rPr>
                <w:rFonts w:asciiTheme="majorBidi" w:hAnsiTheme="majorBidi" w:cstheme="majorBidi"/>
              </w:rPr>
              <w:t>6</w:t>
            </w:r>
          </w:p>
        </w:tc>
        <w:tc>
          <w:tcPr>
            <w:tcW w:w="885" w:type="dxa"/>
          </w:tcPr>
          <w:p w14:paraId="7A3D3DA3" w14:textId="77777777" w:rsidR="00276400" w:rsidRPr="00276400" w:rsidRDefault="00276400" w:rsidP="00276400">
            <w:pPr>
              <w:ind w:left="-284"/>
              <w:jc w:val="center"/>
              <w:rPr>
                <w:rFonts w:asciiTheme="majorBidi" w:hAnsiTheme="majorBidi" w:cstheme="majorBidi"/>
              </w:rPr>
            </w:pPr>
            <w:r w:rsidRPr="00276400">
              <w:rPr>
                <w:rFonts w:asciiTheme="majorBidi" w:hAnsiTheme="majorBidi" w:cstheme="majorBidi"/>
              </w:rPr>
              <w:t>53</w:t>
            </w:r>
          </w:p>
        </w:tc>
        <w:tc>
          <w:tcPr>
            <w:tcW w:w="2126" w:type="dxa"/>
          </w:tcPr>
          <w:p w14:paraId="1A728EA1" w14:textId="77777777" w:rsidR="00276400" w:rsidRPr="00276400" w:rsidRDefault="00276400" w:rsidP="00276400">
            <w:pPr>
              <w:ind w:left="-284"/>
              <w:jc w:val="center"/>
              <w:rPr>
                <w:rFonts w:asciiTheme="majorBidi" w:hAnsiTheme="majorBidi" w:cstheme="majorBidi"/>
              </w:rPr>
            </w:pPr>
            <w:proofErr w:type="spellStart"/>
            <w:r w:rsidRPr="00276400">
              <w:rPr>
                <w:rFonts w:asciiTheme="majorBidi" w:hAnsiTheme="majorBidi" w:cstheme="majorBidi"/>
              </w:rPr>
              <w:t>NewZealand</w:t>
            </w:r>
            <w:proofErr w:type="spellEnd"/>
          </w:p>
        </w:tc>
      </w:tr>
      <w:tr w:rsidR="00276400" w:rsidRPr="00276400" w14:paraId="648AF7AA" w14:textId="77777777" w:rsidTr="00276400">
        <w:trPr>
          <w:trHeight w:val="303"/>
        </w:trPr>
        <w:tc>
          <w:tcPr>
            <w:tcW w:w="1242" w:type="dxa"/>
          </w:tcPr>
          <w:p w14:paraId="37168121" w14:textId="77777777" w:rsidR="00276400" w:rsidRPr="00276400" w:rsidRDefault="00276400" w:rsidP="00276400">
            <w:pPr>
              <w:spacing w:line="360" w:lineRule="auto"/>
              <w:ind w:left="-284"/>
              <w:jc w:val="center"/>
              <w:rPr>
                <w:rFonts w:asciiTheme="majorBidi" w:hAnsiTheme="majorBidi" w:cstheme="majorBidi"/>
              </w:rPr>
            </w:pPr>
            <w:r w:rsidRPr="00276400">
              <w:rPr>
                <w:rFonts w:asciiTheme="majorBidi" w:hAnsiTheme="majorBidi" w:cstheme="majorBidi"/>
              </w:rPr>
              <w:t>76</w:t>
            </w:r>
          </w:p>
        </w:tc>
        <w:tc>
          <w:tcPr>
            <w:tcW w:w="851" w:type="dxa"/>
            <w:noWrap/>
            <w:hideMark/>
          </w:tcPr>
          <w:p w14:paraId="7564987D" w14:textId="77777777" w:rsidR="00276400" w:rsidRPr="00276400" w:rsidRDefault="00276400" w:rsidP="00276400">
            <w:pPr>
              <w:spacing w:line="360" w:lineRule="auto"/>
              <w:ind w:left="-284"/>
              <w:jc w:val="center"/>
              <w:rPr>
                <w:rFonts w:asciiTheme="majorBidi" w:hAnsiTheme="majorBidi" w:cstheme="majorBidi"/>
              </w:rPr>
            </w:pPr>
            <w:r w:rsidRPr="00276400">
              <w:rPr>
                <w:rFonts w:asciiTheme="majorBidi" w:hAnsiTheme="majorBidi" w:cstheme="majorBidi"/>
              </w:rPr>
              <w:t>34</w:t>
            </w:r>
          </w:p>
        </w:tc>
        <w:tc>
          <w:tcPr>
            <w:tcW w:w="1843" w:type="dxa"/>
            <w:noWrap/>
            <w:hideMark/>
          </w:tcPr>
          <w:p w14:paraId="2F3AFAE2" w14:textId="77777777" w:rsidR="00276400" w:rsidRPr="00276400" w:rsidRDefault="00276400" w:rsidP="00276400">
            <w:pPr>
              <w:spacing w:line="360" w:lineRule="auto"/>
              <w:ind w:left="-284"/>
              <w:jc w:val="center"/>
              <w:rPr>
                <w:rFonts w:asciiTheme="majorBidi" w:hAnsiTheme="majorBidi" w:cstheme="majorBidi"/>
              </w:rPr>
            </w:pPr>
            <w:proofErr w:type="spellStart"/>
            <w:r w:rsidRPr="00276400">
              <w:rPr>
                <w:rFonts w:asciiTheme="majorBidi" w:hAnsiTheme="majorBidi" w:cstheme="majorBidi"/>
              </w:rPr>
              <w:t>Indonesia</w:t>
            </w:r>
            <w:proofErr w:type="spellEnd"/>
          </w:p>
        </w:tc>
        <w:tc>
          <w:tcPr>
            <w:tcW w:w="850" w:type="dxa"/>
          </w:tcPr>
          <w:p w14:paraId="04B7732B" w14:textId="77777777" w:rsidR="00276400" w:rsidRPr="00276400" w:rsidRDefault="00276400" w:rsidP="00276400">
            <w:pPr>
              <w:ind w:left="-284"/>
              <w:jc w:val="center"/>
              <w:rPr>
                <w:rFonts w:asciiTheme="majorBidi" w:hAnsiTheme="majorBidi" w:cstheme="majorBidi"/>
              </w:rPr>
            </w:pPr>
            <w:r w:rsidRPr="00276400">
              <w:rPr>
                <w:rFonts w:asciiTheme="majorBidi" w:hAnsiTheme="majorBidi" w:cstheme="majorBidi"/>
              </w:rPr>
              <w:t>7</w:t>
            </w:r>
          </w:p>
        </w:tc>
        <w:tc>
          <w:tcPr>
            <w:tcW w:w="885" w:type="dxa"/>
          </w:tcPr>
          <w:p w14:paraId="0CC9DB8B" w14:textId="77777777" w:rsidR="00276400" w:rsidRPr="00276400" w:rsidRDefault="00276400" w:rsidP="00276400">
            <w:pPr>
              <w:ind w:left="-284"/>
              <w:jc w:val="center"/>
              <w:rPr>
                <w:rFonts w:asciiTheme="majorBidi" w:hAnsiTheme="majorBidi" w:cstheme="majorBidi"/>
              </w:rPr>
            </w:pPr>
            <w:r w:rsidRPr="00276400">
              <w:rPr>
                <w:rFonts w:asciiTheme="majorBidi" w:hAnsiTheme="majorBidi" w:cstheme="majorBidi"/>
              </w:rPr>
              <w:t>66</w:t>
            </w:r>
          </w:p>
        </w:tc>
        <w:tc>
          <w:tcPr>
            <w:tcW w:w="2126" w:type="dxa"/>
          </w:tcPr>
          <w:p w14:paraId="36F80956" w14:textId="77777777" w:rsidR="00276400" w:rsidRPr="00276400" w:rsidRDefault="00276400" w:rsidP="00276400">
            <w:pPr>
              <w:ind w:left="-284"/>
              <w:jc w:val="center"/>
              <w:rPr>
                <w:rFonts w:asciiTheme="majorBidi" w:hAnsiTheme="majorBidi" w:cstheme="majorBidi"/>
              </w:rPr>
            </w:pPr>
            <w:proofErr w:type="spellStart"/>
            <w:r w:rsidRPr="00276400">
              <w:rPr>
                <w:rFonts w:asciiTheme="majorBidi" w:hAnsiTheme="majorBidi" w:cstheme="majorBidi"/>
              </w:rPr>
              <w:t>Spain</w:t>
            </w:r>
            <w:proofErr w:type="spellEnd"/>
          </w:p>
        </w:tc>
      </w:tr>
    </w:tbl>
    <w:p w14:paraId="424C2347" w14:textId="77777777" w:rsidR="000B2449" w:rsidRPr="001D210A" w:rsidRDefault="000B2449" w:rsidP="00276400">
      <w:pPr>
        <w:spacing w:line="360" w:lineRule="auto"/>
        <w:jc w:val="both"/>
        <w:rPr>
          <w:rFonts w:asciiTheme="majorBidi" w:hAnsiTheme="majorBidi" w:cstheme="majorBidi"/>
          <w:sz w:val="28"/>
          <w:szCs w:val="28"/>
        </w:rPr>
      </w:pPr>
    </w:p>
    <w:p w14:paraId="7DF2318E" w14:textId="77777777" w:rsidR="000B2449" w:rsidRPr="001D210A" w:rsidRDefault="000B2449" w:rsidP="000B2449">
      <w:pPr>
        <w:spacing w:line="360" w:lineRule="auto"/>
        <w:ind w:left="-284"/>
        <w:jc w:val="both"/>
        <w:rPr>
          <w:rFonts w:asciiTheme="majorBidi" w:hAnsiTheme="majorBidi" w:cstheme="majorBidi"/>
          <w:sz w:val="28"/>
          <w:szCs w:val="28"/>
          <w:lang w:val="en-US"/>
        </w:rPr>
      </w:pPr>
    </w:p>
    <w:p w14:paraId="4F6421D3" w14:textId="77777777" w:rsidR="000B2449" w:rsidRPr="001D210A" w:rsidRDefault="000B2449" w:rsidP="000B2449">
      <w:pPr>
        <w:spacing w:line="360" w:lineRule="auto"/>
        <w:ind w:left="-284"/>
        <w:jc w:val="both"/>
        <w:rPr>
          <w:rFonts w:asciiTheme="majorBidi" w:hAnsiTheme="majorBidi" w:cstheme="majorBidi"/>
          <w:sz w:val="28"/>
          <w:szCs w:val="28"/>
        </w:rPr>
      </w:pPr>
    </w:p>
    <w:p w14:paraId="4F7284A0" w14:textId="77777777" w:rsidR="000B2449" w:rsidRDefault="000B2449" w:rsidP="000B2449">
      <w:pPr>
        <w:spacing w:line="360" w:lineRule="auto"/>
        <w:ind w:left="-284"/>
        <w:jc w:val="both"/>
        <w:rPr>
          <w:rFonts w:asciiTheme="majorBidi" w:hAnsiTheme="majorBidi" w:cstheme="majorBidi"/>
          <w:sz w:val="28"/>
          <w:szCs w:val="28"/>
        </w:rPr>
      </w:pPr>
    </w:p>
    <w:p w14:paraId="7756DA52" w14:textId="77777777" w:rsidR="00276400" w:rsidRDefault="00276400" w:rsidP="000B2449">
      <w:pPr>
        <w:spacing w:line="360" w:lineRule="auto"/>
        <w:ind w:left="-284"/>
        <w:jc w:val="both"/>
        <w:rPr>
          <w:rFonts w:asciiTheme="majorBidi" w:hAnsiTheme="majorBidi" w:cstheme="majorBidi"/>
          <w:sz w:val="28"/>
          <w:szCs w:val="28"/>
        </w:rPr>
      </w:pPr>
    </w:p>
    <w:p w14:paraId="5A0260B7" w14:textId="77777777" w:rsidR="00276400" w:rsidRDefault="00276400" w:rsidP="000B2449">
      <w:pPr>
        <w:spacing w:line="360" w:lineRule="auto"/>
        <w:ind w:left="-284"/>
        <w:jc w:val="both"/>
        <w:rPr>
          <w:rFonts w:asciiTheme="majorBidi" w:hAnsiTheme="majorBidi" w:cstheme="majorBidi"/>
          <w:sz w:val="28"/>
          <w:szCs w:val="28"/>
        </w:rPr>
      </w:pPr>
    </w:p>
    <w:p w14:paraId="28454019" w14:textId="77777777" w:rsidR="00276400" w:rsidRDefault="00276400" w:rsidP="000B2449">
      <w:pPr>
        <w:spacing w:line="360" w:lineRule="auto"/>
        <w:ind w:left="-284"/>
        <w:jc w:val="both"/>
        <w:rPr>
          <w:rFonts w:asciiTheme="majorBidi" w:hAnsiTheme="majorBidi" w:cstheme="majorBidi"/>
          <w:sz w:val="28"/>
          <w:szCs w:val="28"/>
        </w:rPr>
      </w:pPr>
    </w:p>
    <w:p w14:paraId="03B8BCFA" w14:textId="77777777" w:rsidR="00276400" w:rsidRDefault="00276400" w:rsidP="000B2449">
      <w:pPr>
        <w:spacing w:line="360" w:lineRule="auto"/>
        <w:ind w:left="-284"/>
        <w:jc w:val="both"/>
        <w:rPr>
          <w:rFonts w:asciiTheme="majorBidi" w:hAnsiTheme="majorBidi" w:cstheme="majorBidi"/>
          <w:sz w:val="28"/>
          <w:szCs w:val="28"/>
        </w:rPr>
      </w:pPr>
    </w:p>
    <w:p w14:paraId="613677A5" w14:textId="77777777" w:rsidR="00276400" w:rsidRDefault="00276400" w:rsidP="000B2449">
      <w:pPr>
        <w:spacing w:line="360" w:lineRule="auto"/>
        <w:ind w:left="-284"/>
        <w:jc w:val="both"/>
        <w:rPr>
          <w:rFonts w:asciiTheme="majorBidi" w:hAnsiTheme="majorBidi" w:cstheme="majorBidi"/>
          <w:sz w:val="28"/>
          <w:szCs w:val="28"/>
        </w:rPr>
      </w:pPr>
    </w:p>
    <w:p w14:paraId="0198D0F5" w14:textId="77777777" w:rsidR="00276400" w:rsidRPr="00276400" w:rsidRDefault="00276400" w:rsidP="000B2449">
      <w:pPr>
        <w:spacing w:line="360" w:lineRule="auto"/>
        <w:ind w:left="-284"/>
        <w:jc w:val="both"/>
        <w:rPr>
          <w:rFonts w:asciiTheme="majorBidi" w:hAnsiTheme="majorBidi" w:cstheme="majorBidi"/>
          <w:sz w:val="28"/>
          <w:szCs w:val="28"/>
        </w:rPr>
      </w:pPr>
    </w:p>
    <w:p w14:paraId="5E94FC93" w14:textId="77777777" w:rsidR="000B2449" w:rsidRPr="001D210A" w:rsidRDefault="000B2449"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lastRenderedPageBreak/>
        <w:t xml:space="preserve">Как видно из таблиц, ранжирование вершин по 3 разным видам центральности дало различный порядок стран. Но во всех трех случаях первое место занимает Великобритания – именно эта страна заключает в себе наибольшее количество рисков для всей сети. Заметим важный факт, подтверждающий важность рассмотрения мер центральности, не всегда очевидных без иллюстрации, что по абсолютному выражению объемов инвестиций лидируют США, а Великобритания занимает </w:t>
      </w:r>
      <w:proofErr w:type="spellStart"/>
      <w:r w:rsidRPr="001D210A">
        <w:rPr>
          <w:rFonts w:asciiTheme="majorBidi" w:hAnsiTheme="majorBidi" w:cstheme="majorBidi"/>
          <w:sz w:val="28"/>
          <w:szCs w:val="28"/>
        </w:rPr>
        <w:t>3е</w:t>
      </w:r>
      <w:proofErr w:type="spellEnd"/>
      <w:r w:rsidRPr="001D210A">
        <w:rPr>
          <w:rFonts w:asciiTheme="majorBidi" w:hAnsiTheme="majorBidi" w:cstheme="majorBidi"/>
          <w:sz w:val="28"/>
          <w:szCs w:val="28"/>
        </w:rPr>
        <w:t xml:space="preserve"> место. Как видно из таблиц, центральность и объемы потоков не одно и то же, и, будучи лидером в абсолютном объеме потоков, США по центральности занимают 3 и 5 мета. </w:t>
      </w:r>
    </w:p>
    <w:p w14:paraId="14AA8EBD" w14:textId="77777777" w:rsidR="000B2449" w:rsidRPr="001D210A" w:rsidRDefault="000B2449"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 xml:space="preserve">Описав начальное состояние сети, теперь перейдем к удалению сначала самого важного игрока по всем мерам центральности (Великобритания), затем одного из тех, чье влияние присутствует, но незначительно (к примеру, Эстония). Для того, что найти, какая из мер центральности отображает риски сети наиболее явно, исключим страны, занимающие </w:t>
      </w:r>
      <w:proofErr w:type="spellStart"/>
      <w:r w:rsidRPr="001D210A">
        <w:rPr>
          <w:rFonts w:asciiTheme="majorBidi" w:hAnsiTheme="majorBidi" w:cstheme="majorBidi"/>
          <w:sz w:val="28"/>
          <w:szCs w:val="28"/>
        </w:rPr>
        <w:t>2ое</w:t>
      </w:r>
      <w:proofErr w:type="spellEnd"/>
      <w:r w:rsidRPr="001D210A">
        <w:rPr>
          <w:rFonts w:asciiTheme="majorBidi" w:hAnsiTheme="majorBidi" w:cstheme="majorBidi"/>
          <w:sz w:val="28"/>
          <w:szCs w:val="28"/>
        </w:rPr>
        <w:t xml:space="preserve"> место в каждой </w:t>
      </w:r>
      <w:proofErr w:type="spellStart"/>
      <w:r w:rsidRPr="001D210A">
        <w:rPr>
          <w:rFonts w:asciiTheme="majorBidi" w:hAnsiTheme="majorBidi" w:cstheme="majorBidi"/>
          <w:sz w:val="28"/>
          <w:szCs w:val="28"/>
        </w:rPr>
        <w:t>ранжировке</w:t>
      </w:r>
      <w:proofErr w:type="spellEnd"/>
      <w:r w:rsidRPr="001D210A">
        <w:rPr>
          <w:rFonts w:asciiTheme="majorBidi" w:hAnsiTheme="majorBidi" w:cstheme="majorBidi"/>
          <w:sz w:val="28"/>
          <w:szCs w:val="28"/>
        </w:rPr>
        <w:t xml:space="preserve">  (так как </w:t>
      </w:r>
      <w:proofErr w:type="spellStart"/>
      <w:r w:rsidRPr="001D210A">
        <w:rPr>
          <w:rFonts w:asciiTheme="majorBidi" w:hAnsiTheme="majorBidi" w:cstheme="majorBidi"/>
          <w:sz w:val="28"/>
          <w:szCs w:val="28"/>
        </w:rPr>
        <w:t>1ое</w:t>
      </w:r>
      <w:proofErr w:type="spellEnd"/>
      <w:r w:rsidRPr="001D210A">
        <w:rPr>
          <w:rFonts w:asciiTheme="majorBidi" w:hAnsiTheme="majorBidi" w:cstheme="majorBidi"/>
          <w:sz w:val="28"/>
          <w:szCs w:val="28"/>
        </w:rPr>
        <w:t xml:space="preserve"> месте совпадает во всех </w:t>
      </w:r>
      <w:proofErr w:type="spellStart"/>
      <w:r w:rsidRPr="001D210A">
        <w:rPr>
          <w:rFonts w:asciiTheme="majorBidi" w:hAnsiTheme="majorBidi" w:cstheme="majorBidi"/>
          <w:sz w:val="28"/>
          <w:szCs w:val="28"/>
        </w:rPr>
        <w:t>3х</w:t>
      </w:r>
      <w:proofErr w:type="spellEnd"/>
      <w:r w:rsidRPr="001D210A">
        <w:rPr>
          <w:rFonts w:asciiTheme="majorBidi" w:hAnsiTheme="majorBidi" w:cstheme="majorBidi"/>
          <w:sz w:val="28"/>
          <w:szCs w:val="28"/>
        </w:rPr>
        <w:t xml:space="preserve"> случаях – Великобритания), и посмотрим, в каком случае вся сеть изменится сильнее всего.</w:t>
      </w:r>
    </w:p>
    <w:p w14:paraId="6E32A6D9" w14:textId="0132A8D8" w:rsidR="000B2449" w:rsidRPr="001D210A" w:rsidRDefault="000B2449"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Анализируемым изменением будем считать количество перемен в порядковом номере стран по абсолютному объему исходящих инвестиций по сравнению с начальным моментом. Будем сравнивать позиции стран в начальной  матрице</w:t>
      </w:r>
      <m:oMath>
        <m:sSubSup>
          <m:sSubSupPr>
            <m:ctrlPr>
              <w:rPr>
                <w:rFonts w:ascii="Cambria Math" w:hAnsiTheme="majorBidi" w:cstheme="majorBidi"/>
                <w:i/>
                <w:sz w:val="28"/>
                <w:szCs w:val="28"/>
              </w:rPr>
            </m:ctrlPr>
          </m:sSubSupPr>
          <m:e>
            <m:r>
              <w:rPr>
                <w:rFonts w:ascii="Cambria Math" w:hAnsi="Cambria Math" w:cstheme="majorBidi"/>
                <w:sz w:val="28"/>
                <w:szCs w:val="28"/>
                <w:lang w:val="en-US"/>
              </w:rPr>
              <m:t xml:space="preserve"> </m:t>
            </m:r>
            <m:r>
              <w:rPr>
                <w:rFonts w:ascii="Cambria Math" w:hAnsi="Cambria Math" w:cstheme="majorBidi"/>
                <w:sz w:val="28"/>
                <w:szCs w:val="28"/>
              </w:rPr>
              <m:t>M</m:t>
            </m:r>
          </m:e>
          <m:sub>
            <m:r>
              <w:rPr>
                <w:rFonts w:asciiTheme="majorBidi" w:hAnsiTheme="majorBidi" w:cstheme="majorBidi"/>
                <w:sz w:val="28"/>
                <w:szCs w:val="28"/>
              </w:rPr>
              <m:t>-</m:t>
            </m:r>
            <m:r>
              <w:rPr>
                <w:rFonts w:ascii="Cambria Math" w:hAnsi="Cambria Math" w:cstheme="majorBidi"/>
                <w:sz w:val="28"/>
                <w:szCs w:val="28"/>
              </w:rPr>
              <m:t>k</m:t>
            </m:r>
          </m:sub>
          <m:sup>
            <m:r>
              <w:rPr>
                <w:rFonts w:ascii="Cambria Math" w:hAnsiTheme="majorBidi" w:cstheme="majorBidi"/>
                <w:sz w:val="28"/>
                <w:szCs w:val="28"/>
              </w:rPr>
              <m:t>0</m:t>
            </m:r>
          </m:sup>
        </m:sSubSup>
      </m:oMath>
      <w:r w:rsidRPr="001D210A">
        <w:rPr>
          <w:rFonts w:asciiTheme="majorBidi" w:hAnsiTheme="majorBidi" w:cstheme="majorBidi"/>
          <w:sz w:val="28"/>
          <w:szCs w:val="28"/>
        </w:rPr>
        <w:t xml:space="preserve"> и в получившейся после шагов (5) и (6) матрице</w:t>
      </w:r>
      <m:oMath>
        <m:sSubSup>
          <m:sSubSupPr>
            <m:ctrlPr>
              <w:rPr>
                <w:rFonts w:ascii="Cambria Math" w:hAnsiTheme="majorBidi" w:cstheme="majorBidi"/>
                <w:i/>
                <w:sz w:val="28"/>
                <w:szCs w:val="28"/>
              </w:rPr>
            </m:ctrlPr>
          </m:sSubSupPr>
          <m:e>
            <m:r>
              <w:rPr>
                <w:rFonts w:ascii="Cambria Math" w:hAnsi="Cambria Math" w:cstheme="majorBidi"/>
                <w:sz w:val="28"/>
                <w:szCs w:val="28"/>
              </w:rPr>
              <m:t xml:space="preserve"> M</m:t>
            </m:r>
          </m:e>
          <m:sub>
            <m:r>
              <w:rPr>
                <w:rFonts w:asciiTheme="majorBidi" w:hAnsiTheme="majorBidi" w:cstheme="majorBidi"/>
                <w:sz w:val="28"/>
                <w:szCs w:val="28"/>
              </w:rPr>
              <m:t>-</m:t>
            </m:r>
            <m:r>
              <w:rPr>
                <w:rFonts w:ascii="Cambria Math" w:hAnsi="Cambria Math" w:cstheme="majorBidi"/>
                <w:sz w:val="28"/>
                <w:szCs w:val="28"/>
              </w:rPr>
              <m:t>k</m:t>
            </m:r>
          </m:sub>
          <m:sup>
            <m:r>
              <w:rPr>
                <w:rFonts w:ascii="Cambria Math" w:hAnsiTheme="majorBidi" w:cstheme="majorBidi"/>
                <w:sz w:val="28"/>
                <w:szCs w:val="28"/>
              </w:rPr>
              <m:t>1</m:t>
            </m:r>
          </m:sup>
        </m:sSubSup>
      </m:oMath>
      <w:r w:rsidRPr="001D210A">
        <w:rPr>
          <w:rFonts w:asciiTheme="majorBidi" w:hAnsiTheme="majorBidi" w:cstheme="majorBidi"/>
          <w:sz w:val="28"/>
          <w:szCs w:val="28"/>
        </w:rPr>
        <w:t xml:space="preserve">, где </w:t>
      </w:r>
      <w:r w:rsidRPr="001D210A">
        <w:rPr>
          <w:rFonts w:asciiTheme="majorBidi" w:hAnsiTheme="majorBidi" w:cstheme="majorBidi"/>
          <w:sz w:val="28"/>
          <w:szCs w:val="28"/>
          <w:lang w:val="en-US"/>
        </w:rPr>
        <w:t>k</w:t>
      </w:r>
      <w:r w:rsidRPr="001D210A">
        <w:rPr>
          <w:rFonts w:asciiTheme="majorBidi" w:hAnsiTheme="majorBidi" w:cstheme="majorBidi"/>
          <w:sz w:val="28"/>
          <w:szCs w:val="28"/>
        </w:rPr>
        <w:t>- страна, исключаемая из сети, индекс –</w:t>
      </w:r>
      <w:r w:rsidRPr="001D210A">
        <w:rPr>
          <w:rFonts w:asciiTheme="majorBidi" w:hAnsiTheme="majorBidi" w:cstheme="majorBidi"/>
          <w:sz w:val="28"/>
          <w:szCs w:val="28"/>
          <w:lang w:val="en-US"/>
        </w:rPr>
        <w:t>k</w:t>
      </w:r>
      <w:r w:rsidRPr="001D210A">
        <w:rPr>
          <w:rFonts w:asciiTheme="majorBidi" w:hAnsiTheme="majorBidi" w:cstheme="majorBidi"/>
          <w:sz w:val="28"/>
          <w:szCs w:val="28"/>
        </w:rPr>
        <w:t xml:space="preserve"> говорит о том, что для сохранения размерности и из начальной матрицы была удалена страна, влияние которой изучается.</w:t>
      </w:r>
    </w:p>
    <w:p w14:paraId="2837C9E5" w14:textId="77777777" w:rsidR="000B2449" w:rsidRPr="001D210A" w:rsidRDefault="000B2449"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 xml:space="preserve">Таким образом, моделируем ситуацию, когда страна не может инвестировать (к примеру, в ней произошел шок ликвидности) и инвестиции из нее полностью прекратятся во все страны. Отображаем такое изменение  удалением строки с потоками из страны из матрицы смежности. Далее эмитируем </w:t>
      </w:r>
      <w:r w:rsidRPr="001D210A">
        <w:rPr>
          <w:rFonts w:asciiTheme="majorBidi" w:hAnsiTheme="majorBidi" w:cstheme="majorBidi"/>
          <w:sz w:val="28"/>
          <w:szCs w:val="28"/>
        </w:rPr>
        <w:lastRenderedPageBreak/>
        <w:t xml:space="preserve">движение разбалансированной системы, предполагая, что все прочие условия останутся равными и доли стран в портфелях инвесторов не поменялись. </w:t>
      </w:r>
    </w:p>
    <w:p w14:paraId="7F4921CA" w14:textId="77777777" w:rsidR="000B2449" w:rsidRPr="001D210A" w:rsidRDefault="000B2449" w:rsidP="000B2449">
      <w:pPr>
        <w:spacing w:line="360" w:lineRule="auto"/>
        <w:ind w:left="-284" w:firstLine="720"/>
        <w:jc w:val="both"/>
        <w:rPr>
          <w:rFonts w:asciiTheme="majorBidi" w:hAnsiTheme="majorBidi" w:cstheme="majorBidi"/>
          <w:sz w:val="28"/>
          <w:szCs w:val="28"/>
        </w:rPr>
      </w:pPr>
      <w:r w:rsidRPr="001D210A">
        <w:rPr>
          <w:rFonts w:asciiTheme="majorBidi" w:hAnsiTheme="majorBidi" w:cstheme="majorBidi"/>
          <w:sz w:val="28"/>
          <w:szCs w:val="28"/>
        </w:rPr>
        <w:t xml:space="preserve">Исключая страну </w:t>
      </w:r>
      <w:r w:rsidRPr="001D210A">
        <w:rPr>
          <w:rFonts w:asciiTheme="majorBidi" w:hAnsiTheme="majorBidi" w:cstheme="majorBidi"/>
          <w:sz w:val="28"/>
          <w:szCs w:val="28"/>
          <w:lang w:val="en-US"/>
        </w:rPr>
        <w:t>k</w:t>
      </w:r>
      <w:r w:rsidRPr="001D210A">
        <w:rPr>
          <w:rFonts w:asciiTheme="majorBidi" w:hAnsiTheme="majorBidi" w:cstheme="majorBidi"/>
          <w:sz w:val="28"/>
          <w:szCs w:val="28"/>
        </w:rPr>
        <w:t>, найдем какую долю составляли инвестиции из нее  в общем объеме входящих инвестиций всех оставшихся стран:</w:t>
      </w:r>
    </w:p>
    <w:p w14:paraId="33A24D27" w14:textId="77777777" w:rsidR="000B2449" w:rsidRPr="001D210A" w:rsidRDefault="00AF13F2" w:rsidP="000B2449">
      <w:pPr>
        <w:spacing w:line="360" w:lineRule="auto"/>
        <w:ind w:left="-284"/>
        <w:jc w:val="both"/>
        <w:rPr>
          <w:rFonts w:asciiTheme="majorBidi" w:hAnsiTheme="majorBidi" w:cstheme="majorBidi"/>
          <w:sz w:val="28"/>
          <w:szCs w:val="28"/>
        </w:rPr>
      </w:pPr>
      <m:oMath>
        <m:sSubSup>
          <m:sSubSupPr>
            <m:ctrlPr>
              <w:rPr>
                <w:rFonts w:ascii="Cambria Math" w:hAnsiTheme="majorBidi" w:cstheme="majorBidi"/>
                <w:i/>
                <w:sz w:val="28"/>
                <w:szCs w:val="28"/>
              </w:rPr>
            </m:ctrlPr>
          </m:sSubSupPr>
          <m:e>
            <m:r>
              <w:rPr>
                <w:rFonts w:ascii="Cambria Math" w:hAnsi="Cambria Math" w:cstheme="majorBidi"/>
                <w:sz w:val="28"/>
                <w:szCs w:val="28"/>
                <w:lang w:val="en-US"/>
              </w:rPr>
              <m:t>I</m:t>
            </m:r>
          </m:e>
          <m:sub>
            <m:r>
              <w:rPr>
                <w:rFonts w:ascii="Cambria Math" w:hAnsi="Cambria Math" w:cstheme="majorBidi"/>
                <w:sz w:val="28"/>
                <w:szCs w:val="28"/>
              </w:rPr>
              <m:t>j</m:t>
            </m:r>
          </m:sub>
          <m:sup>
            <m:r>
              <w:rPr>
                <w:rFonts w:asciiTheme="majorBidi" w:hAnsiTheme="majorBidi" w:cstheme="majorBidi"/>
                <w:sz w:val="28"/>
                <w:szCs w:val="28"/>
              </w:rPr>
              <m:t>-</m:t>
            </m:r>
            <m:r>
              <w:rPr>
                <w:rFonts w:ascii="Cambria Math" w:hAnsi="Cambria Math" w:cstheme="majorBidi"/>
                <w:sz w:val="28"/>
                <w:szCs w:val="28"/>
              </w:rPr>
              <m:t>k</m:t>
            </m:r>
          </m:sup>
        </m:sSubSup>
        <m:r>
          <w:rPr>
            <w:rFonts w:ascii="Cambria Math" w:hAnsiTheme="majorBidi" w:cstheme="majorBidi"/>
            <w:sz w:val="28"/>
            <w:szCs w:val="28"/>
          </w:rPr>
          <m:t>=</m:t>
        </m:r>
        <m:f>
          <m:fPr>
            <m:ctrlPr>
              <w:rPr>
                <w:rFonts w:ascii="Cambria Math" w:hAnsiTheme="majorBidi" w:cstheme="majorBidi"/>
                <w:i/>
                <w:sz w:val="28"/>
                <w:szCs w:val="28"/>
              </w:rPr>
            </m:ctrlPr>
          </m:fPr>
          <m:num>
            <m:sSub>
              <m:sSubPr>
                <m:ctrlPr>
                  <w:rPr>
                    <w:rFonts w:ascii="Cambria Math" w:hAnsiTheme="majorBidi"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k</m:t>
                </m:r>
                <m:r>
                  <w:rPr>
                    <w:rFonts w:ascii="Cambria Math" w:hAnsiTheme="majorBidi" w:cstheme="majorBidi"/>
                    <w:sz w:val="28"/>
                    <w:szCs w:val="28"/>
                  </w:rPr>
                  <m:t>,</m:t>
                </m:r>
                <m:r>
                  <w:rPr>
                    <w:rFonts w:ascii="Cambria Math" w:hAnsi="Cambria Math" w:cstheme="majorBidi"/>
                    <w:sz w:val="28"/>
                    <w:szCs w:val="28"/>
                  </w:rPr>
                  <m:t>j</m:t>
                </m:r>
              </m:sub>
            </m:sSub>
          </m:num>
          <m:den>
            <m:nary>
              <m:naryPr>
                <m:chr m:val="∑"/>
                <m:limLoc m:val="undOvr"/>
                <m:ctrlPr>
                  <w:rPr>
                    <w:rFonts w:ascii="Cambria Math" w:hAnsiTheme="majorBidi" w:cstheme="majorBidi"/>
                    <w:i/>
                    <w:sz w:val="28"/>
                    <w:szCs w:val="28"/>
                  </w:rPr>
                </m:ctrlPr>
              </m:naryPr>
              <m:sub>
                <m:r>
                  <w:rPr>
                    <w:rFonts w:ascii="Cambria Math" w:hAnsi="Cambria Math" w:cstheme="majorBidi"/>
                    <w:sz w:val="28"/>
                    <w:szCs w:val="28"/>
                  </w:rPr>
                  <m:t>i</m:t>
                </m:r>
                <m:r>
                  <w:rPr>
                    <w:rFonts w:ascii="Cambria Math" w:hAnsiTheme="majorBidi" w:cstheme="majorBidi"/>
                    <w:sz w:val="28"/>
                    <w:szCs w:val="28"/>
                  </w:rPr>
                  <m:t>=1</m:t>
                </m:r>
              </m:sub>
              <m:sup>
                <m:r>
                  <w:rPr>
                    <w:rFonts w:ascii="Cambria Math" w:hAnsi="Cambria Math" w:cstheme="majorBidi"/>
                    <w:sz w:val="28"/>
                    <w:szCs w:val="28"/>
                  </w:rPr>
                  <m:t>n</m:t>
                </m:r>
              </m:sup>
              <m:e>
                <m:sSub>
                  <m:sSubPr>
                    <m:ctrlPr>
                      <w:rPr>
                        <w:rFonts w:ascii="Cambria Math" w:hAnsiTheme="majorBidi"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i</m:t>
                    </m:r>
                    <m:r>
                      <w:rPr>
                        <w:rFonts w:ascii="Cambria Math" w:hAnsiTheme="majorBidi" w:cstheme="majorBidi"/>
                        <w:sz w:val="28"/>
                        <w:szCs w:val="28"/>
                      </w:rPr>
                      <m:t>,</m:t>
                    </m:r>
                    <m:r>
                      <w:rPr>
                        <w:rFonts w:ascii="Cambria Math" w:hAnsi="Cambria Math" w:cstheme="majorBidi"/>
                        <w:sz w:val="28"/>
                        <w:szCs w:val="28"/>
                      </w:rPr>
                      <m:t>j</m:t>
                    </m:r>
                  </m:sub>
                </m:sSub>
              </m:e>
            </m:nary>
          </m:den>
        </m:f>
      </m:oMath>
      <w:r w:rsidR="000B2449" w:rsidRPr="001D210A">
        <w:rPr>
          <w:rFonts w:asciiTheme="majorBidi" w:hAnsiTheme="majorBidi" w:cstheme="majorBidi"/>
          <w:sz w:val="28"/>
          <w:szCs w:val="28"/>
        </w:rPr>
        <w:t>,              (5)</w:t>
      </w:r>
    </w:p>
    <w:p w14:paraId="747693ED"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 xml:space="preserve"> где </w:t>
      </w:r>
      <m:oMath>
        <m:sSubSup>
          <m:sSubSupPr>
            <m:ctrlPr>
              <w:rPr>
                <w:rFonts w:ascii="Cambria Math" w:hAnsiTheme="majorBidi" w:cstheme="majorBidi"/>
                <w:i/>
                <w:sz w:val="28"/>
                <w:szCs w:val="28"/>
              </w:rPr>
            </m:ctrlPr>
          </m:sSubSupPr>
          <m:e>
            <m:r>
              <w:rPr>
                <w:rFonts w:ascii="Cambria Math" w:hAnsi="Cambria Math" w:cstheme="majorBidi"/>
                <w:sz w:val="28"/>
                <w:szCs w:val="28"/>
                <w:lang w:val="en-US"/>
              </w:rPr>
              <m:t>I</m:t>
            </m:r>
          </m:e>
          <m:sub>
            <m:r>
              <w:rPr>
                <w:rFonts w:ascii="Cambria Math" w:hAnsi="Cambria Math" w:cstheme="majorBidi"/>
                <w:sz w:val="28"/>
                <w:szCs w:val="28"/>
              </w:rPr>
              <m:t>j</m:t>
            </m:r>
          </m:sub>
          <m:sup>
            <m:r>
              <w:rPr>
                <w:rFonts w:asciiTheme="majorBidi" w:hAnsiTheme="majorBidi" w:cstheme="majorBidi"/>
                <w:sz w:val="28"/>
                <w:szCs w:val="28"/>
              </w:rPr>
              <m:t>-</m:t>
            </m:r>
            <m:r>
              <w:rPr>
                <w:rFonts w:ascii="Cambria Math" w:hAnsi="Cambria Math" w:cstheme="majorBidi"/>
                <w:sz w:val="28"/>
                <w:szCs w:val="28"/>
              </w:rPr>
              <m:t>k</m:t>
            </m:r>
          </m:sup>
        </m:sSubSup>
      </m:oMath>
      <w:r w:rsidRPr="001D210A">
        <w:rPr>
          <w:rFonts w:asciiTheme="majorBidi" w:hAnsiTheme="majorBidi" w:cstheme="majorBidi"/>
          <w:sz w:val="28"/>
          <w:szCs w:val="28"/>
        </w:rPr>
        <w:t xml:space="preserve">- доля инвестиций из k в других странах, </w:t>
      </w:r>
      <m:oMath>
        <m:r>
          <w:rPr>
            <w:rFonts w:ascii="Cambria Math" w:hAnsi="Cambria Math" w:cstheme="majorBidi"/>
            <w:sz w:val="28"/>
            <w:szCs w:val="28"/>
          </w:rPr>
          <m:t>j</m:t>
        </m:r>
      </m:oMath>
      <w:r w:rsidRPr="001D210A">
        <w:rPr>
          <w:rFonts w:asciiTheme="majorBidi" w:hAnsiTheme="majorBidi" w:cstheme="majorBidi"/>
          <w:sz w:val="28"/>
          <w:szCs w:val="28"/>
        </w:rPr>
        <w:t>=1…76;</w:t>
      </w:r>
    </w:p>
    <w:p w14:paraId="0415E53C" w14:textId="77777777" w:rsidR="000B2449" w:rsidRPr="001D210A" w:rsidRDefault="00AF13F2" w:rsidP="000B2449">
      <w:pPr>
        <w:spacing w:line="360" w:lineRule="auto"/>
        <w:ind w:left="-284"/>
        <w:jc w:val="both"/>
        <w:rPr>
          <w:rFonts w:asciiTheme="majorBidi" w:hAnsiTheme="majorBidi" w:cstheme="majorBidi"/>
          <w:sz w:val="28"/>
          <w:szCs w:val="28"/>
        </w:rPr>
      </w:pPr>
      <m:oMath>
        <m:sSub>
          <m:sSubPr>
            <m:ctrlPr>
              <w:rPr>
                <w:rFonts w:ascii="Cambria Math" w:hAnsiTheme="majorBidi"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k</m:t>
            </m:r>
            <m:r>
              <w:rPr>
                <w:rFonts w:ascii="Cambria Math" w:hAnsiTheme="majorBidi" w:cstheme="majorBidi"/>
                <w:sz w:val="28"/>
                <w:szCs w:val="28"/>
              </w:rPr>
              <m:t>,</m:t>
            </m:r>
            <m:r>
              <w:rPr>
                <w:rFonts w:ascii="Cambria Math" w:hAnsi="Cambria Math" w:cstheme="majorBidi"/>
                <w:sz w:val="28"/>
                <w:szCs w:val="28"/>
              </w:rPr>
              <m:t>j</m:t>
            </m:r>
          </m:sub>
        </m:sSub>
      </m:oMath>
      <w:r w:rsidR="000B2449" w:rsidRPr="001D210A">
        <w:rPr>
          <w:rFonts w:asciiTheme="majorBidi" w:hAnsiTheme="majorBidi" w:cstheme="majorBidi"/>
          <w:sz w:val="28"/>
          <w:szCs w:val="28"/>
        </w:rPr>
        <w:t xml:space="preserve">- поток из k в остальные страны, , </w:t>
      </w:r>
      <m:oMath>
        <m:r>
          <w:rPr>
            <w:rFonts w:ascii="Cambria Math" w:hAnsi="Cambria Math" w:cstheme="majorBidi"/>
            <w:sz w:val="28"/>
            <w:szCs w:val="28"/>
          </w:rPr>
          <m:t>j</m:t>
        </m:r>
      </m:oMath>
      <w:r w:rsidR="000B2449" w:rsidRPr="001D210A">
        <w:rPr>
          <w:rFonts w:asciiTheme="majorBidi" w:hAnsiTheme="majorBidi" w:cstheme="majorBidi"/>
          <w:sz w:val="28"/>
          <w:szCs w:val="28"/>
        </w:rPr>
        <w:t>=1…76;</w:t>
      </w:r>
    </w:p>
    <w:p w14:paraId="5707E545" w14:textId="77777777" w:rsidR="000B2449" w:rsidRPr="001D210A" w:rsidRDefault="00AF13F2" w:rsidP="000B2449">
      <w:pPr>
        <w:spacing w:line="360" w:lineRule="auto"/>
        <w:ind w:left="-284"/>
        <w:jc w:val="both"/>
        <w:rPr>
          <w:rFonts w:asciiTheme="majorBidi" w:hAnsiTheme="majorBidi" w:cstheme="majorBidi"/>
          <w:sz w:val="28"/>
          <w:szCs w:val="28"/>
        </w:rPr>
      </w:pPr>
      <m:oMath>
        <m:nary>
          <m:naryPr>
            <m:chr m:val="∑"/>
            <m:limLoc m:val="undOvr"/>
            <m:ctrlPr>
              <w:rPr>
                <w:rFonts w:ascii="Cambria Math" w:hAnsiTheme="majorBidi" w:cstheme="majorBidi"/>
                <w:i/>
                <w:sz w:val="28"/>
                <w:szCs w:val="28"/>
              </w:rPr>
            </m:ctrlPr>
          </m:naryPr>
          <m:sub>
            <m:r>
              <w:rPr>
                <w:rFonts w:ascii="Cambria Math" w:hAnsi="Cambria Math" w:cstheme="majorBidi"/>
                <w:sz w:val="28"/>
                <w:szCs w:val="28"/>
              </w:rPr>
              <m:t>i</m:t>
            </m:r>
            <m:r>
              <w:rPr>
                <w:rFonts w:ascii="Cambria Math" w:hAnsiTheme="majorBidi" w:cstheme="majorBidi"/>
                <w:sz w:val="28"/>
                <w:szCs w:val="28"/>
              </w:rPr>
              <m:t>=1</m:t>
            </m:r>
          </m:sub>
          <m:sup>
            <m:r>
              <w:rPr>
                <w:rFonts w:ascii="Cambria Math" w:hAnsi="Cambria Math" w:cstheme="majorBidi"/>
                <w:sz w:val="28"/>
                <w:szCs w:val="28"/>
              </w:rPr>
              <m:t>n</m:t>
            </m:r>
          </m:sup>
          <m:e>
            <m:sSub>
              <m:sSubPr>
                <m:ctrlPr>
                  <w:rPr>
                    <w:rFonts w:ascii="Cambria Math" w:hAnsiTheme="majorBidi"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i</m:t>
                </m:r>
                <m:r>
                  <w:rPr>
                    <w:rFonts w:ascii="Cambria Math" w:hAnsiTheme="majorBidi" w:cstheme="majorBidi"/>
                    <w:sz w:val="28"/>
                    <w:szCs w:val="28"/>
                  </w:rPr>
                  <m:t>,</m:t>
                </m:r>
                <m:r>
                  <w:rPr>
                    <w:rFonts w:ascii="Cambria Math" w:hAnsi="Cambria Math" w:cstheme="majorBidi"/>
                    <w:sz w:val="28"/>
                    <w:szCs w:val="28"/>
                  </w:rPr>
                  <m:t>j</m:t>
                </m:r>
              </m:sub>
            </m:sSub>
          </m:e>
        </m:nary>
      </m:oMath>
      <w:r w:rsidR="000B2449" w:rsidRPr="001D210A">
        <w:rPr>
          <w:rFonts w:asciiTheme="majorBidi" w:hAnsiTheme="majorBidi" w:cstheme="majorBidi"/>
          <w:sz w:val="28"/>
          <w:szCs w:val="28"/>
        </w:rPr>
        <w:t xml:space="preserve">- суммарные входящие инвестиции для </w:t>
      </w:r>
      <m:oMath>
        <m:r>
          <w:rPr>
            <w:rFonts w:ascii="Cambria Math" w:hAnsi="Cambria Math" w:cstheme="majorBidi"/>
            <w:sz w:val="28"/>
            <w:szCs w:val="28"/>
          </w:rPr>
          <m:t>j</m:t>
        </m:r>
      </m:oMath>
      <w:r w:rsidR="000B2449" w:rsidRPr="001D210A">
        <w:rPr>
          <w:rFonts w:asciiTheme="majorBidi" w:hAnsiTheme="majorBidi" w:cstheme="majorBidi"/>
          <w:sz w:val="28"/>
          <w:szCs w:val="28"/>
        </w:rPr>
        <w:t xml:space="preserve">-ой страны. </w:t>
      </w:r>
    </w:p>
    <w:p w14:paraId="64F363ED" w14:textId="321013ED"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t>Новая</w:t>
      </w:r>
      <w:r w:rsidR="00423DAD">
        <w:rPr>
          <w:rFonts w:asciiTheme="majorBidi" w:hAnsiTheme="majorBidi" w:cstheme="majorBidi"/>
          <w:sz w:val="28"/>
          <w:szCs w:val="28"/>
        </w:rPr>
        <w:t xml:space="preserve"> </w:t>
      </w:r>
      <w:r w:rsidRPr="001D210A">
        <w:rPr>
          <w:rFonts w:asciiTheme="majorBidi" w:hAnsiTheme="majorBidi" w:cstheme="majorBidi"/>
          <w:sz w:val="28"/>
          <w:szCs w:val="28"/>
        </w:rPr>
        <w:t>матрица</w:t>
      </w:r>
      <w:r w:rsidR="00423DAD">
        <w:rPr>
          <w:rFonts w:asciiTheme="majorBidi" w:hAnsiTheme="majorBidi" w:cstheme="majorBidi"/>
          <w:sz w:val="28"/>
          <w:szCs w:val="28"/>
        </w:rPr>
        <w:t xml:space="preserve"> </w:t>
      </w:r>
      <w:r w:rsidRPr="001D210A">
        <w:rPr>
          <w:rFonts w:asciiTheme="majorBidi" w:hAnsiTheme="majorBidi" w:cstheme="majorBidi"/>
          <w:sz w:val="28"/>
          <w:szCs w:val="28"/>
        </w:rPr>
        <w:t>будет</w:t>
      </w:r>
      <w:r w:rsidR="00423DAD">
        <w:rPr>
          <w:rFonts w:asciiTheme="majorBidi" w:hAnsiTheme="majorBidi" w:cstheme="majorBidi"/>
          <w:sz w:val="28"/>
          <w:szCs w:val="28"/>
        </w:rPr>
        <w:t xml:space="preserve"> </w:t>
      </w:r>
      <w:r w:rsidRPr="001D210A">
        <w:rPr>
          <w:rFonts w:asciiTheme="majorBidi" w:hAnsiTheme="majorBidi" w:cstheme="majorBidi"/>
          <w:sz w:val="28"/>
          <w:szCs w:val="28"/>
        </w:rPr>
        <w:t>состоять</w:t>
      </w:r>
      <w:r w:rsidR="00423DAD">
        <w:rPr>
          <w:rFonts w:asciiTheme="majorBidi" w:hAnsiTheme="majorBidi" w:cstheme="majorBidi"/>
          <w:sz w:val="28"/>
          <w:szCs w:val="28"/>
        </w:rPr>
        <w:t xml:space="preserve"> </w:t>
      </w:r>
      <w:r w:rsidRPr="001D210A">
        <w:rPr>
          <w:rFonts w:asciiTheme="majorBidi" w:hAnsiTheme="majorBidi" w:cstheme="majorBidi"/>
          <w:sz w:val="28"/>
          <w:szCs w:val="28"/>
        </w:rPr>
        <w:t>из новых элементов, полученных по следующей формуле:</w:t>
      </w:r>
    </w:p>
    <w:p w14:paraId="684D6F76" w14:textId="77777777" w:rsidR="000B2449" w:rsidRPr="001D210A" w:rsidRDefault="00AF13F2" w:rsidP="000B2449">
      <w:pPr>
        <w:spacing w:line="360" w:lineRule="auto"/>
        <w:ind w:left="-284"/>
        <w:jc w:val="both"/>
        <w:rPr>
          <w:rFonts w:asciiTheme="majorBidi" w:hAnsiTheme="majorBidi" w:cstheme="majorBidi"/>
          <w:sz w:val="28"/>
          <w:szCs w:val="28"/>
        </w:rPr>
      </w:pPr>
      <m:oMath>
        <m:sSubSup>
          <m:sSubSupPr>
            <m:ctrlPr>
              <w:rPr>
                <w:rFonts w:ascii="Cambria Math" w:hAnsiTheme="majorBidi" w:cstheme="majorBidi"/>
                <w:i/>
                <w:sz w:val="28"/>
                <w:szCs w:val="28"/>
              </w:rPr>
            </m:ctrlPr>
          </m:sSubSupPr>
          <m:e>
            <m:r>
              <w:rPr>
                <w:rFonts w:ascii="STIXGeneral" w:hAnsi="STIXGeneral" w:cstheme="majorBidi"/>
                <w:sz w:val="28"/>
                <w:szCs w:val="28"/>
                <w:lang w:val="en-US"/>
              </w:rPr>
              <m:t>a</m:t>
            </m:r>
          </m:e>
          <m:sub>
            <m:r>
              <w:rPr>
                <w:rFonts w:ascii="Cambria Math" w:hAnsi="Cambria Math" w:cstheme="majorBidi"/>
                <w:sz w:val="28"/>
                <w:szCs w:val="28"/>
              </w:rPr>
              <m:t>ij</m:t>
            </m:r>
          </m:sub>
          <m:sup>
            <m:r>
              <w:rPr>
                <w:rFonts w:ascii="Cambria Math" w:hAnsiTheme="majorBidi" w:cstheme="majorBidi"/>
                <w:sz w:val="28"/>
                <w:szCs w:val="28"/>
              </w:rPr>
              <m:t>1</m:t>
            </m:r>
          </m:sup>
        </m:sSubSup>
        <m:r>
          <w:rPr>
            <w:rFonts w:ascii="Cambria Math" w:hAnsiTheme="majorBidi" w:cstheme="majorBidi"/>
            <w:sz w:val="28"/>
            <w:szCs w:val="28"/>
          </w:rPr>
          <m:t>=</m:t>
        </m:r>
        <m:sSubSup>
          <m:sSubSupPr>
            <m:ctrlPr>
              <w:rPr>
                <w:rFonts w:ascii="Cambria Math" w:hAnsiTheme="majorBidi" w:cstheme="majorBidi"/>
                <w:i/>
                <w:sz w:val="28"/>
                <w:szCs w:val="28"/>
              </w:rPr>
            </m:ctrlPr>
          </m:sSubSupPr>
          <m:e>
            <m:r>
              <w:rPr>
                <w:rFonts w:ascii="STIXGeneral" w:hAnsi="STIXGeneral" w:cstheme="majorBidi"/>
                <w:sz w:val="28"/>
                <w:szCs w:val="28"/>
                <w:lang w:val="en-US"/>
              </w:rPr>
              <m:t>a</m:t>
            </m:r>
          </m:e>
          <m:sub>
            <m:r>
              <w:rPr>
                <w:rFonts w:ascii="Cambria Math" w:hAnsi="Cambria Math" w:cstheme="majorBidi"/>
                <w:sz w:val="28"/>
                <w:szCs w:val="28"/>
              </w:rPr>
              <m:t>ij</m:t>
            </m:r>
          </m:sub>
          <m:sup>
            <m:r>
              <w:rPr>
                <w:rFonts w:ascii="Cambria Math" w:hAnsiTheme="majorBidi" w:cstheme="majorBidi"/>
                <w:sz w:val="28"/>
                <w:szCs w:val="28"/>
              </w:rPr>
              <m:t>0</m:t>
            </m:r>
          </m:sup>
        </m:sSubSup>
        <m:r>
          <w:rPr>
            <w:rFonts w:asciiTheme="majorBidi" w:hAnsi="Cambria Math" w:cstheme="majorBidi"/>
            <w:sz w:val="28"/>
            <w:szCs w:val="28"/>
          </w:rPr>
          <m:t>*</m:t>
        </m:r>
        <m:r>
          <w:rPr>
            <w:rFonts w:ascii="Cambria Math" w:hAnsiTheme="majorBidi" w:cstheme="majorBidi"/>
            <w:sz w:val="28"/>
            <w:szCs w:val="28"/>
          </w:rPr>
          <m:t>(1</m:t>
        </m:r>
        <m:r>
          <w:rPr>
            <w:rFonts w:ascii="Cambria Math" w:hAnsiTheme="majorBidi" w:cstheme="majorBidi"/>
            <w:sz w:val="28"/>
            <w:szCs w:val="28"/>
          </w:rPr>
          <m:t>-</m:t>
        </m:r>
        <m:sSubSup>
          <m:sSubSupPr>
            <m:ctrlPr>
              <w:rPr>
                <w:rFonts w:ascii="Cambria Math" w:hAnsiTheme="majorBidi" w:cstheme="majorBidi"/>
                <w:i/>
                <w:sz w:val="28"/>
                <w:szCs w:val="28"/>
              </w:rPr>
            </m:ctrlPr>
          </m:sSubSupPr>
          <m:e>
            <m:r>
              <w:rPr>
                <w:rFonts w:ascii="Cambria Math" w:hAnsi="Cambria Math" w:cstheme="majorBidi"/>
                <w:sz w:val="28"/>
                <w:szCs w:val="28"/>
                <w:lang w:val="en-US"/>
              </w:rPr>
              <m:t>I</m:t>
            </m:r>
          </m:e>
          <m:sub>
            <m:r>
              <w:rPr>
                <w:rFonts w:ascii="Cambria Math" w:hAnsi="Cambria Math" w:cstheme="majorBidi"/>
                <w:sz w:val="28"/>
                <w:szCs w:val="28"/>
              </w:rPr>
              <m:t>j</m:t>
            </m:r>
          </m:sub>
          <m:sup>
            <m:r>
              <w:rPr>
                <w:rFonts w:asciiTheme="majorBidi" w:hAnsiTheme="majorBidi" w:cstheme="majorBidi"/>
                <w:sz w:val="28"/>
                <w:szCs w:val="28"/>
              </w:rPr>
              <m:t>-</m:t>
            </m:r>
            <m:r>
              <w:rPr>
                <w:rFonts w:ascii="Cambria Math" w:hAnsi="Cambria Math" w:cstheme="majorBidi"/>
                <w:sz w:val="28"/>
                <w:szCs w:val="28"/>
              </w:rPr>
              <m:t>UK</m:t>
            </m:r>
          </m:sup>
        </m:sSubSup>
        <m:r>
          <w:rPr>
            <w:rFonts w:ascii="Cambria Math" w:hAnsiTheme="majorBidi" w:cstheme="majorBidi"/>
            <w:sz w:val="28"/>
            <w:szCs w:val="28"/>
          </w:rPr>
          <m:t>)</m:t>
        </m:r>
      </m:oMath>
      <w:r w:rsidR="000B2449" w:rsidRPr="001D210A">
        <w:rPr>
          <w:rFonts w:asciiTheme="majorBidi" w:hAnsiTheme="majorBidi" w:cstheme="majorBidi"/>
          <w:sz w:val="28"/>
          <w:szCs w:val="28"/>
        </w:rPr>
        <w:t>(6)</w:t>
      </w:r>
    </w:p>
    <w:p w14:paraId="7DB9DF13"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t>Проделаем  аналогичные преобразования, исключая</w:t>
      </w:r>
    </w:p>
    <w:p w14:paraId="5EAFDA9B"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 xml:space="preserve">1) Великобританию как занимающую </w:t>
      </w:r>
      <w:proofErr w:type="spellStart"/>
      <w:r w:rsidRPr="001D210A">
        <w:rPr>
          <w:rFonts w:asciiTheme="majorBidi" w:hAnsiTheme="majorBidi" w:cstheme="majorBidi"/>
          <w:sz w:val="28"/>
          <w:szCs w:val="28"/>
        </w:rPr>
        <w:t>1ое</w:t>
      </w:r>
      <w:proofErr w:type="spellEnd"/>
      <w:r w:rsidRPr="001D210A">
        <w:rPr>
          <w:rFonts w:asciiTheme="majorBidi" w:hAnsiTheme="majorBidi" w:cstheme="majorBidi"/>
          <w:sz w:val="28"/>
          <w:szCs w:val="28"/>
        </w:rPr>
        <w:t xml:space="preserve"> место по всем 3 мерам центральности,</w:t>
      </w:r>
    </w:p>
    <w:p w14:paraId="1B624C25"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2) Эстонию как оказывающую наименьшее влияние на сеть, так как по показателям центральности занимает 53-56 места,</w:t>
      </w:r>
    </w:p>
    <w:p w14:paraId="250FE722"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 xml:space="preserve">3) Португалию как </w:t>
      </w:r>
      <w:proofErr w:type="spellStart"/>
      <w:r w:rsidRPr="001D210A">
        <w:rPr>
          <w:rFonts w:asciiTheme="majorBidi" w:hAnsiTheme="majorBidi" w:cstheme="majorBidi"/>
          <w:sz w:val="28"/>
          <w:szCs w:val="28"/>
        </w:rPr>
        <w:t>2ое</w:t>
      </w:r>
      <w:proofErr w:type="spellEnd"/>
      <w:r w:rsidRPr="001D210A">
        <w:rPr>
          <w:rFonts w:asciiTheme="majorBidi" w:hAnsiTheme="majorBidi" w:cstheme="majorBidi"/>
          <w:sz w:val="28"/>
          <w:szCs w:val="28"/>
        </w:rPr>
        <w:t xml:space="preserve"> место по центральности по близости,</w:t>
      </w:r>
    </w:p>
    <w:p w14:paraId="6E22C5F6"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 xml:space="preserve">4) Нидерланды как </w:t>
      </w:r>
      <w:proofErr w:type="spellStart"/>
      <w:r w:rsidRPr="001D210A">
        <w:rPr>
          <w:rFonts w:asciiTheme="majorBidi" w:hAnsiTheme="majorBidi" w:cstheme="majorBidi"/>
          <w:sz w:val="28"/>
          <w:szCs w:val="28"/>
        </w:rPr>
        <w:t>2ое</w:t>
      </w:r>
      <w:proofErr w:type="spellEnd"/>
      <w:r w:rsidRPr="001D210A">
        <w:rPr>
          <w:rFonts w:asciiTheme="majorBidi" w:hAnsiTheme="majorBidi" w:cstheme="majorBidi"/>
          <w:sz w:val="28"/>
          <w:szCs w:val="28"/>
        </w:rPr>
        <w:t xml:space="preserve"> место по центральности по посредничеству,</w:t>
      </w:r>
    </w:p>
    <w:p w14:paraId="47115A90" w14:textId="77777777" w:rsidR="000B2449" w:rsidRPr="00CF4772"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 xml:space="preserve">5) Люксембург как </w:t>
      </w:r>
      <w:proofErr w:type="spellStart"/>
      <w:r w:rsidRPr="001D210A">
        <w:rPr>
          <w:rFonts w:asciiTheme="majorBidi" w:hAnsiTheme="majorBidi" w:cstheme="majorBidi"/>
          <w:sz w:val="28"/>
          <w:szCs w:val="28"/>
        </w:rPr>
        <w:t>2ое</w:t>
      </w:r>
      <w:proofErr w:type="spellEnd"/>
      <w:r w:rsidRPr="001D210A">
        <w:rPr>
          <w:rFonts w:asciiTheme="majorBidi" w:hAnsiTheme="majorBidi" w:cstheme="majorBidi"/>
          <w:sz w:val="28"/>
          <w:szCs w:val="28"/>
        </w:rPr>
        <w:t xml:space="preserve"> место по центральности по степени вершин.</w:t>
      </w:r>
    </w:p>
    <w:p w14:paraId="7FCC2B3D" w14:textId="77777777" w:rsidR="004601C2" w:rsidRPr="00CF4772" w:rsidRDefault="004601C2" w:rsidP="000B2449">
      <w:pPr>
        <w:spacing w:line="360" w:lineRule="auto"/>
        <w:ind w:left="-284"/>
        <w:jc w:val="both"/>
        <w:rPr>
          <w:rFonts w:asciiTheme="majorBidi" w:hAnsiTheme="majorBidi" w:cstheme="majorBidi"/>
          <w:sz w:val="28"/>
          <w:szCs w:val="28"/>
        </w:rPr>
      </w:pPr>
    </w:p>
    <w:p w14:paraId="56A3B6B3" w14:textId="77777777" w:rsidR="004601C2" w:rsidRPr="00CF4772" w:rsidRDefault="004601C2" w:rsidP="000B2449">
      <w:pPr>
        <w:spacing w:line="360" w:lineRule="auto"/>
        <w:ind w:left="-284"/>
        <w:jc w:val="both"/>
        <w:rPr>
          <w:rFonts w:asciiTheme="majorBidi" w:hAnsiTheme="majorBidi" w:cstheme="majorBidi"/>
          <w:sz w:val="28"/>
          <w:szCs w:val="28"/>
        </w:rPr>
      </w:pPr>
    </w:p>
    <w:p w14:paraId="61A4CE76" w14:textId="77777777" w:rsidR="004601C2" w:rsidRPr="00CF4772" w:rsidRDefault="004601C2" w:rsidP="000B2449">
      <w:pPr>
        <w:spacing w:line="360" w:lineRule="auto"/>
        <w:ind w:left="-284"/>
        <w:jc w:val="both"/>
        <w:rPr>
          <w:rFonts w:asciiTheme="majorBidi" w:hAnsiTheme="majorBidi" w:cstheme="majorBidi"/>
          <w:sz w:val="28"/>
          <w:szCs w:val="28"/>
        </w:rPr>
      </w:pPr>
    </w:p>
    <w:p w14:paraId="0A91721E" w14:textId="77777777" w:rsidR="004601C2" w:rsidRPr="00CF4772" w:rsidRDefault="004601C2" w:rsidP="000B2449">
      <w:pPr>
        <w:spacing w:line="360" w:lineRule="auto"/>
        <w:ind w:left="-284"/>
        <w:jc w:val="both"/>
        <w:rPr>
          <w:rFonts w:asciiTheme="majorBidi" w:hAnsiTheme="majorBidi" w:cstheme="majorBidi"/>
          <w:sz w:val="28"/>
          <w:szCs w:val="28"/>
        </w:rPr>
      </w:pPr>
    </w:p>
    <w:p w14:paraId="08D395EF" w14:textId="77777777" w:rsidR="004601C2" w:rsidRPr="00CF4772" w:rsidRDefault="004601C2" w:rsidP="000B2449">
      <w:pPr>
        <w:spacing w:line="360" w:lineRule="auto"/>
        <w:ind w:left="-284"/>
        <w:jc w:val="both"/>
        <w:rPr>
          <w:rFonts w:asciiTheme="majorBidi" w:hAnsiTheme="majorBidi" w:cstheme="majorBidi"/>
          <w:sz w:val="28"/>
          <w:szCs w:val="28"/>
        </w:rPr>
      </w:pPr>
    </w:p>
    <w:p w14:paraId="382BABAB" w14:textId="77777777" w:rsidR="004601C2" w:rsidRPr="00CF4772" w:rsidRDefault="004601C2" w:rsidP="000B2449">
      <w:pPr>
        <w:spacing w:line="360" w:lineRule="auto"/>
        <w:ind w:left="-284"/>
        <w:jc w:val="both"/>
        <w:rPr>
          <w:rFonts w:asciiTheme="majorBidi" w:hAnsiTheme="majorBidi" w:cstheme="majorBidi"/>
          <w:sz w:val="28"/>
          <w:szCs w:val="28"/>
        </w:rPr>
      </w:pPr>
    </w:p>
    <w:p w14:paraId="7E65A1A6" w14:textId="77777777" w:rsidR="004601C2" w:rsidRPr="00CF4772" w:rsidRDefault="004601C2" w:rsidP="000B2449">
      <w:pPr>
        <w:spacing w:line="360" w:lineRule="auto"/>
        <w:ind w:left="-284"/>
        <w:jc w:val="both"/>
        <w:rPr>
          <w:rFonts w:asciiTheme="majorBidi" w:hAnsiTheme="majorBidi" w:cstheme="majorBidi"/>
          <w:sz w:val="28"/>
          <w:szCs w:val="28"/>
        </w:rPr>
      </w:pPr>
    </w:p>
    <w:p w14:paraId="1BF7580A" w14:textId="77777777" w:rsidR="004601C2" w:rsidRPr="00CF4772" w:rsidRDefault="004601C2" w:rsidP="000B2449">
      <w:pPr>
        <w:spacing w:line="360" w:lineRule="auto"/>
        <w:ind w:left="-284"/>
        <w:jc w:val="both"/>
        <w:rPr>
          <w:rFonts w:asciiTheme="majorBidi" w:hAnsiTheme="majorBidi" w:cstheme="majorBidi"/>
          <w:sz w:val="28"/>
          <w:szCs w:val="28"/>
        </w:rPr>
      </w:pPr>
    </w:p>
    <w:p w14:paraId="7AF93F7C"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lastRenderedPageBreak/>
        <w:t>6) США как лидера по размеру инвестиций в денежном выражении</w:t>
      </w:r>
    </w:p>
    <w:tbl>
      <w:tblPr>
        <w:tblStyle w:val="TableGrid"/>
        <w:tblpPr w:leftFromText="180" w:rightFromText="180" w:vertAnchor="page" w:horzAnchor="margin" w:tblpXSpec="center" w:tblpY="2046"/>
        <w:tblW w:w="10268" w:type="dxa"/>
        <w:tblLayout w:type="fixed"/>
        <w:tblLook w:val="04A0" w:firstRow="1" w:lastRow="0" w:firstColumn="1" w:lastColumn="0" w:noHBand="0" w:noVBand="1"/>
      </w:tblPr>
      <w:tblGrid>
        <w:gridCol w:w="1242"/>
        <w:gridCol w:w="1299"/>
        <w:gridCol w:w="1395"/>
        <w:gridCol w:w="1466"/>
        <w:gridCol w:w="1574"/>
        <w:gridCol w:w="1717"/>
        <w:gridCol w:w="1575"/>
      </w:tblGrid>
      <w:tr w:rsidR="004601C2" w:rsidRPr="004601C2" w14:paraId="3AB82A5A" w14:textId="77777777" w:rsidTr="004601C2">
        <w:trPr>
          <w:trHeight w:val="184"/>
        </w:trPr>
        <w:tc>
          <w:tcPr>
            <w:tcW w:w="1242" w:type="dxa"/>
            <w:noWrap/>
            <w:hideMark/>
          </w:tcPr>
          <w:p w14:paraId="47057FAB" w14:textId="77777777" w:rsidR="004601C2" w:rsidRPr="004601C2" w:rsidRDefault="004601C2" w:rsidP="004601C2">
            <w:pPr>
              <w:ind w:left="-284"/>
              <w:jc w:val="center"/>
              <w:rPr>
                <w:rFonts w:asciiTheme="majorBidi" w:hAnsiTheme="majorBidi" w:cstheme="majorBidi"/>
              </w:rPr>
            </w:pPr>
            <w:r w:rsidRPr="004601C2">
              <w:rPr>
                <w:rFonts w:asciiTheme="majorBidi" w:hAnsiTheme="majorBidi" w:cstheme="majorBidi"/>
              </w:rPr>
              <w:t>Страна</w:t>
            </w:r>
          </w:p>
        </w:tc>
        <w:tc>
          <w:tcPr>
            <w:tcW w:w="1299" w:type="dxa"/>
            <w:noWrap/>
            <w:hideMark/>
          </w:tcPr>
          <w:p w14:paraId="38FF9445" w14:textId="77777777" w:rsidR="004601C2" w:rsidRPr="004601C2" w:rsidRDefault="004601C2" w:rsidP="004601C2">
            <w:pPr>
              <w:ind w:left="-284"/>
              <w:jc w:val="right"/>
              <w:rPr>
                <w:rFonts w:asciiTheme="majorBidi" w:hAnsiTheme="majorBidi" w:cstheme="majorBidi"/>
              </w:rPr>
            </w:pPr>
            <w:r w:rsidRPr="004601C2">
              <w:rPr>
                <w:rFonts w:asciiTheme="majorBidi" w:hAnsiTheme="majorBidi" w:cstheme="majorBidi"/>
              </w:rPr>
              <w:t xml:space="preserve">Эстония </w:t>
            </w:r>
          </w:p>
        </w:tc>
        <w:tc>
          <w:tcPr>
            <w:tcW w:w="1395" w:type="dxa"/>
            <w:noWrap/>
            <w:hideMark/>
          </w:tcPr>
          <w:p w14:paraId="3FE7EA0B" w14:textId="77777777" w:rsidR="004601C2" w:rsidRPr="004601C2" w:rsidRDefault="004601C2" w:rsidP="004601C2">
            <w:pPr>
              <w:ind w:left="-284"/>
              <w:jc w:val="right"/>
              <w:rPr>
                <w:rFonts w:asciiTheme="majorBidi" w:hAnsiTheme="majorBidi" w:cstheme="majorBidi"/>
              </w:rPr>
            </w:pPr>
            <w:r w:rsidRPr="004601C2">
              <w:rPr>
                <w:rFonts w:asciiTheme="majorBidi" w:hAnsiTheme="majorBidi" w:cstheme="majorBidi"/>
              </w:rPr>
              <w:t xml:space="preserve">США </w:t>
            </w:r>
          </w:p>
        </w:tc>
        <w:tc>
          <w:tcPr>
            <w:tcW w:w="1466" w:type="dxa"/>
            <w:noWrap/>
            <w:hideMark/>
          </w:tcPr>
          <w:p w14:paraId="3F0A6CB5" w14:textId="77777777" w:rsidR="004601C2" w:rsidRPr="004601C2" w:rsidRDefault="004601C2" w:rsidP="004601C2">
            <w:pPr>
              <w:ind w:left="-284"/>
              <w:jc w:val="right"/>
              <w:rPr>
                <w:rFonts w:asciiTheme="majorBidi" w:hAnsiTheme="majorBidi" w:cstheme="majorBidi"/>
              </w:rPr>
            </w:pPr>
            <w:r w:rsidRPr="004601C2">
              <w:rPr>
                <w:rFonts w:asciiTheme="majorBidi" w:hAnsiTheme="majorBidi" w:cstheme="majorBidi"/>
              </w:rPr>
              <w:t xml:space="preserve">Великобритания </w:t>
            </w:r>
          </w:p>
        </w:tc>
        <w:tc>
          <w:tcPr>
            <w:tcW w:w="1574" w:type="dxa"/>
            <w:noWrap/>
            <w:hideMark/>
          </w:tcPr>
          <w:p w14:paraId="0DF924E3" w14:textId="77777777" w:rsidR="004601C2" w:rsidRPr="004601C2" w:rsidRDefault="004601C2" w:rsidP="004601C2">
            <w:pPr>
              <w:ind w:left="-284"/>
              <w:jc w:val="right"/>
              <w:rPr>
                <w:rFonts w:asciiTheme="majorBidi" w:hAnsiTheme="majorBidi" w:cstheme="majorBidi"/>
              </w:rPr>
            </w:pPr>
            <w:r w:rsidRPr="004601C2">
              <w:rPr>
                <w:rFonts w:asciiTheme="majorBidi" w:hAnsiTheme="majorBidi" w:cstheme="majorBidi"/>
              </w:rPr>
              <w:t>Португалия</w:t>
            </w:r>
          </w:p>
        </w:tc>
        <w:tc>
          <w:tcPr>
            <w:tcW w:w="1717" w:type="dxa"/>
            <w:noWrap/>
            <w:hideMark/>
          </w:tcPr>
          <w:p w14:paraId="2A08D6BB" w14:textId="77777777" w:rsidR="004601C2" w:rsidRPr="004601C2" w:rsidRDefault="004601C2" w:rsidP="004601C2">
            <w:pPr>
              <w:ind w:left="-284"/>
              <w:jc w:val="right"/>
              <w:rPr>
                <w:rFonts w:asciiTheme="majorBidi" w:hAnsiTheme="majorBidi" w:cstheme="majorBidi"/>
              </w:rPr>
            </w:pPr>
            <w:r w:rsidRPr="004601C2">
              <w:rPr>
                <w:rFonts w:asciiTheme="majorBidi" w:hAnsiTheme="majorBidi" w:cstheme="majorBidi"/>
              </w:rPr>
              <w:t xml:space="preserve">Нидерланды </w:t>
            </w:r>
          </w:p>
        </w:tc>
        <w:tc>
          <w:tcPr>
            <w:tcW w:w="1575" w:type="dxa"/>
            <w:noWrap/>
            <w:hideMark/>
          </w:tcPr>
          <w:p w14:paraId="30229B9A" w14:textId="77777777" w:rsidR="004601C2" w:rsidRPr="004601C2" w:rsidRDefault="004601C2" w:rsidP="004601C2">
            <w:pPr>
              <w:ind w:left="-284"/>
              <w:jc w:val="right"/>
              <w:rPr>
                <w:rFonts w:asciiTheme="majorBidi" w:hAnsiTheme="majorBidi" w:cstheme="majorBidi"/>
              </w:rPr>
            </w:pPr>
            <w:r w:rsidRPr="004601C2">
              <w:rPr>
                <w:rFonts w:asciiTheme="majorBidi" w:hAnsiTheme="majorBidi" w:cstheme="majorBidi"/>
              </w:rPr>
              <w:t>Люксембург</w:t>
            </w:r>
          </w:p>
        </w:tc>
      </w:tr>
      <w:tr w:rsidR="004601C2" w:rsidRPr="004601C2" w14:paraId="20DF99DE" w14:textId="77777777" w:rsidTr="004601C2">
        <w:trPr>
          <w:trHeight w:val="184"/>
        </w:trPr>
        <w:tc>
          <w:tcPr>
            <w:tcW w:w="1242" w:type="dxa"/>
            <w:noWrap/>
          </w:tcPr>
          <w:p w14:paraId="463D9C81" w14:textId="77777777" w:rsidR="004601C2" w:rsidRDefault="004601C2" w:rsidP="004601C2">
            <w:pPr>
              <w:ind w:left="-284"/>
              <w:jc w:val="center"/>
              <w:rPr>
                <w:rFonts w:asciiTheme="majorBidi" w:hAnsiTheme="majorBidi" w:cstheme="majorBidi"/>
                <w:lang w:val="en-US"/>
              </w:rPr>
            </w:pPr>
            <w:proofErr w:type="spellStart"/>
            <w:r w:rsidRPr="004601C2">
              <w:rPr>
                <w:rFonts w:asciiTheme="majorBidi" w:hAnsiTheme="majorBidi" w:cstheme="majorBidi"/>
              </w:rPr>
              <w:t>Характе</w:t>
            </w:r>
            <w:proofErr w:type="spellEnd"/>
          </w:p>
          <w:p w14:paraId="44A9EA96" w14:textId="77777777" w:rsidR="004601C2" w:rsidRPr="004601C2" w:rsidRDefault="004601C2" w:rsidP="004601C2">
            <w:pPr>
              <w:ind w:left="-284"/>
              <w:jc w:val="center"/>
              <w:rPr>
                <w:rFonts w:asciiTheme="majorBidi" w:hAnsiTheme="majorBidi" w:cstheme="majorBidi"/>
              </w:rPr>
            </w:pPr>
            <w:proofErr w:type="spellStart"/>
            <w:r w:rsidRPr="004601C2">
              <w:rPr>
                <w:rFonts w:asciiTheme="majorBidi" w:hAnsiTheme="majorBidi" w:cstheme="majorBidi"/>
              </w:rPr>
              <w:t>ристика</w:t>
            </w:r>
            <w:proofErr w:type="spellEnd"/>
          </w:p>
        </w:tc>
        <w:tc>
          <w:tcPr>
            <w:tcW w:w="1299" w:type="dxa"/>
            <w:noWrap/>
          </w:tcPr>
          <w:p w14:paraId="459961A5" w14:textId="77777777" w:rsidR="004601C2" w:rsidRDefault="004601C2" w:rsidP="004601C2">
            <w:pPr>
              <w:ind w:left="-284"/>
              <w:jc w:val="right"/>
              <w:rPr>
                <w:rFonts w:asciiTheme="majorBidi" w:hAnsiTheme="majorBidi" w:cstheme="majorBidi"/>
                <w:lang w:val="en-US"/>
              </w:rPr>
            </w:pPr>
            <w:r w:rsidRPr="004601C2">
              <w:rPr>
                <w:rFonts w:asciiTheme="majorBidi" w:hAnsiTheme="majorBidi" w:cstheme="majorBidi"/>
              </w:rPr>
              <w:t>Низкие</w:t>
            </w:r>
          </w:p>
          <w:p w14:paraId="2843D906" w14:textId="77777777" w:rsidR="004601C2" w:rsidRDefault="004601C2" w:rsidP="004601C2">
            <w:pPr>
              <w:ind w:left="-284"/>
              <w:jc w:val="right"/>
              <w:rPr>
                <w:rFonts w:asciiTheme="majorBidi" w:hAnsiTheme="majorBidi" w:cstheme="majorBidi"/>
                <w:lang w:val="en-US"/>
              </w:rPr>
            </w:pPr>
            <w:r w:rsidRPr="004601C2">
              <w:rPr>
                <w:rFonts w:asciiTheme="majorBidi" w:hAnsiTheme="majorBidi" w:cstheme="majorBidi"/>
              </w:rPr>
              <w:t xml:space="preserve"> меры </w:t>
            </w:r>
          </w:p>
          <w:p w14:paraId="4DE98C1A" w14:textId="77777777" w:rsidR="004601C2" w:rsidRPr="004601C2" w:rsidRDefault="004601C2" w:rsidP="004601C2">
            <w:pPr>
              <w:ind w:left="-284"/>
              <w:jc w:val="right"/>
              <w:rPr>
                <w:rFonts w:asciiTheme="majorBidi" w:hAnsiTheme="majorBidi" w:cstheme="majorBidi"/>
              </w:rPr>
            </w:pPr>
            <w:r w:rsidRPr="004601C2">
              <w:rPr>
                <w:rFonts w:asciiTheme="majorBidi" w:hAnsiTheme="majorBidi" w:cstheme="majorBidi"/>
              </w:rPr>
              <w:t>центр-</w:t>
            </w:r>
            <w:proofErr w:type="spellStart"/>
            <w:r w:rsidRPr="004601C2">
              <w:rPr>
                <w:rFonts w:asciiTheme="majorBidi" w:hAnsiTheme="majorBidi" w:cstheme="majorBidi"/>
              </w:rPr>
              <w:t>сти</w:t>
            </w:r>
            <w:proofErr w:type="spellEnd"/>
          </w:p>
        </w:tc>
        <w:tc>
          <w:tcPr>
            <w:tcW w:w="1395" w:type="dxa"/>
            <w:noWrap/>
          </w:tcPr>
          <w:p w14:paraId="13B0A1E2" w14:textId="77777777" w:rsidR="004601C2" w:rsidRDefault="004601C2" w:rsidP="004601C2">
            <w:pPr>
              <w:ind w:left="-284"/>
              <w:jc w:val="right"/>
              <w:rPr>
                <w:rFonts w:asciiTheme="majorBidi" w:hAnsiTheme="majorBidi" w:cstheme="majorBidi"/>
                <w:lang w:val="en-US"/>
              </w:rPr>
            </w:pPr>
            <w:r w:rsidRPr="004601C2">
              <w:rPr>
                <w:rFonts w:asciiTheme="majorBidi" w:hAnsiTheme="majorBidi" w:cstheme="majorBidi"/>
              </w:rPr>
              <w:t xml:space="preserve">Самая высокая </w:t>
            </w:r>
          </w:p>
          <w:p w14:paraId="7A3F05CF" w14:textId="77777777" w:rsidR="004601C2" w:rsidRPr="004601C2" w:rsidRDefault="004601C2" w:rsidP="004601C2">
            <w:pPr>
              <w:ind w:left="-284"/>
              <w:jc w:val="right"/>
              <w:rPr>
                <w:rFonts w:asciiTheme="majorBidi" w:hAnsiTheme="majorBidi" w:cstheme="majorBidi"/>
              </w:rPr>
            </w:pPr>
            <w:r w:rsidRPr="004601C2">
              <w:rPr>
                <w:rFonts w:asciiTheme="majorBidi" w:hAnsiTheme="majorBidi" w:cstheme="majorBidi"/>
              </w:rPr>
              <w:t>сила вершины</w:t>
            </w:r>
          </w:p>
        </w:tc>
        <w:tc>
          <w:tcPr>
            <w:tcW w:w="1466" w:type="dxa"/>
            <w:noWrap/>
          </w:tcPr>
          <w:p w14:paraId="5ECEC491" w14:textId="77777777" w:rsidR="004601C2" w:rsidRPr="00CF4772" w:rsidRDefault="004601C2" w:rsidP="004601C2">
            <w:pPr>
              <w:ind w:left="-284"/>
              <w:jc w:val="right"/>
              <w:rPr>
                <w:rFonts w:asciiTheme="majorBidi" w:hAnsiTheme="majorBidi" w:cstheme="majorBidi"/>
              </w:rPr>
            </w:pPr>
            <w:r w:rsidRPr="004601C2">
              <w:rPr>
                <w:rFonts w:asciiTheme="majorBidi" w:hAnsiTheme="majorBidi" w:cstheme="majorBidi"/>
              </w:rPr>
              <w:t xml:space="preserve">Самые высокие </w:t>
            </w:r>
          </w:p>
          <w:p w14:paraId="3D57DDF2" w14:textId="77777777" w:rsidR="004601C2" w:rsidRPr="004601C2" w:rsidRDefault="004601C2" w:rsidP="004601C2">
            <w:pPr>
              <w:ind w:left="-284"/>
              <w:jc w:val="right"/>
              <w:rPr>
                <w:rFonts w:asciiTheme="majorBidi" w:hAnsiTheme="majorBidi" w:cstheme="majorBidi"/>
              </w:rPr>
            </w:pPr>
            <w:proofErr w:type="spellStart"/>
            <w:r w:rsidRPr="004601C2">
              <w:rPr>
                <w:rFonts w:asciiTheme="majorBidi" w:hAnsiTheme="majorBidi" w:cstheme="majorBidi"/>
              </w:rPr>
              <w:t>пок</w:t>
            </w:r>
            <w:proofErr w:type="spellEnd"/>
            <w:r w:rsidRPr="004601C2">
              <w:rPr>
                <w:rFonts w:asciiTheme="majorBidi" w:hAnsiTheme="majorBidi" w:cstheme="majorBidi"/>
              </w:rPr>
              <w:t>-ли центральности</w:t>
            </w:r>
          </w:p>
        </w:tc>
        <w:tc>
          <w:tcPr>
            <w:tcW w:w="1574" w:type="dxa"/>
            <w:noWrap/>
          </w:tcPr>
          <w:p w14:paraId="6EEA5CA3" w14:textId="77777777" w:rsidR="004601C2" w:rsidRPr="004601C2" w:rsidRDefault="004601C2" w:rsidP="004601C2">
            <w:pPr>
              <w:ind w:left="-284"/>
              <w:jc w:val="right"/>
              <w:rPr>
                <w:rFonts w:asciiTheme="majorBidi" w:hAnsiTheme="majorBidi" w:cstheme="majorBidi"/>
              </w:rPr>
            </w:pPr>
            <w:r w:rsidRPr="004601C2">
              <w:rPr>
                <w:rFonts w:asciiTheme="majorBidi" w:hAnsiTheme="majorBidi" w:cstheme="majorBidi"/>
              </w:rPr>
              <w:t>Центральность по близости</w:t>
            </w:r>
          </w:p>
        </w:tc>
        <w:tc>
          <w:tcPr>
            <w:tcW w:w="1717" w:type="dxa"/>
            <w:noWrap/>
          </w:tcPr>
          <w:p w14:paraId="2FF0BD3F" w14:textId="77777777" w:rsidR="004601C2" w:rsidRPr="004601C2" w:rsidRDefault="004601C2" w:rsidP="004601C2">
            <w:pPr>
              <w:ind w:left="-284"/>
              <w:jc w:val="right"/>
              <w:rPr>
                <w:rFonts w:asciiTheme="majorBidi" w:hAnsiTheme="majorBidi" w:cstheme="majorBidi"/>
              </w:rPr>
            </w:pPr>
            <w:r w:rsidRPr="004601C2">
              <w:rPr>
                <w:rFonts w:asciiTheme="majorBidi" w:hAnsiTheme="majorBidi" w:cstheme="majorBidi"/>
              </w:rPr>
              <w:t>Центральность по посредничеству</w:t>
            </w:r>
          </w:p>
        </w:tc>
        <w:tc>
          <w:tcPr>
            <w:tcW w:w="1575" w:type="dxa"/>
            <w:noWrap/>
          </w:tcPr>
          <w:p w14:paraId="4198E03F" w14:textId="77777777" w:rsidR="004601C2" w:rsidRPr="004601C2" w:rsidRDefault="004601C2" w:rsidP="004601C2">
            <w:pPr>
              <w:ind w:left="-284"/>
              <w:jc w:val="right"/>
              <w:rPr>
                <w:rFonts w:asciiTheme="majorBidi" w:hAnsiTheme="majorBidi" w:cstheme="majorBidi"/>
              </w:rPr>
            </w:pPr>
            <w:r w:rsidRPr="004601C2">
              <w:rPr>
                <w:rFonts w:asciiTheme="majorBidi" w:hAnsiTheme="majorBidi" w:cstheme="majorBidi"/>
              </w:rPr>
              <w:t>Центральность по степени вершин</w:t>
            </w:r>
          </w:p>
        </w:tc>
      </w:tr>
      <w:tr w:rsidR="004601C2" w:rsidRPr="004601C2" w14:paraId="49C61AE4" w14:textId="77777777" w:rsidTr="004601C2">
        <w:trPr>
          <w:trHeight w:val="184"/>
        </w:trPr>
        <w:tc>
          <w:tcPr>
            <w:tcW w:w="1242" w:type="dxa"/>
            <w:noWrap/>
            <w:hideMark/>
          </w:tcPr>
          <w:p w14:paraId="3D1EB057" w14:textId="77777777" w:rsidR="004601C2" w:rsidRPr="004601C2" w:rsidRDefault="004601C2" w:rsidP="004601C2">
            <w:pPr>
              <w:ind w:left="-284"/>
              <w:jc w:val="center"/>
              <w:rPr>
                <w:rFonts w:asciiTheme="majorBidi" w:hAnsiTheme="majorBidi" w:cstheme="majorBidi"/>
              </w:rPr>
            </w:pPr>
            <w:r w:rsidRPr="004601C2">
              <w:rPr>
                <w:rFonts w:asciiTheme="majorBidi" w:hAnsiTheme="majorBidi" w:cstheme="majorBidi"/>
              </w:rPr>
              <w:t>Кол-во изменений</w:t>
            </w:r>
          </w:p>
        </w:tc>
        <w:tc>
          <w:tcPr>
            <w:tcW w:w="1299" w:type="dxa"/>
            <w:noWrap/>
            <w:hideMark/>
          </w:tcPr>
          <w:p w14:paraId="5D5FD983" w14:textId="77777777" w:rsidR="004601C2" w:rsidRPr="004601C2" w:rsidRDefault="004601C2" w:rsidP="004601C2">
            <w:pPr>
              <w:ind w:left="-284"/>
              <w:jc w:val="right"/>
              <w:rPr>
                <w:rFonts w:asciiTheme="majorBidi" w:hAnsiTheme="majorBidi" w:cstheme="majorBidi"/>
              </w:rPr>
            </w:pPr>
            <w:r w:rsidRPr="004601C2">
              <w:rPr>
                <w:rFonts w:asciiTheme="majorBidi" w:hAnsiTheme="majorBidi" w:cstheme="majorBidi"/>
              </w:rPr>
              <w:t>0</w:t>
            </w:r>
          </w:p>
        </w:tc>
        <w:tc>
          <w:tcPr>
            <w:tcW w:w="1395" w:type="dxa"/>
            <w:noWrap/>
            <w:hideMark/>
          </w:tcPr>
          <w:p w14:paraId="4128639C" w14:textId="77777777" w:rsidR="004601C2" w:rsidRPr="004601C2" w:rsidRDefault="004601C2" w:rsidP="004601C2">
            <w:pPr>
              <w:ind w:left="-284"/>
              <w:jc w:val="right"/>
              <w:rPr>
                <w:rFonts w:asciiTheme="majorBidi" w:hAnsiTheme="majorBidi" w:cstheme="majorBidi"/>
              </w:rPr>
            </w:pPr>
            <w:r w:rsidRPr="004601C2">
              <w:rPr>
                <w:rFonts w:asciiTheme="majorBidi" w:hAnsiTheme="majorBidi" w:cstheme="majorBidi"/>
              </w:rPr>
              <w:t>63</w:t>
            </w:r>
          </w:p>
        </w:tc>
        <w:tc>
          <w:tcPr>
            <w:tcW w:w="1466" w:type="dxa"/>
            <w:noWrap/>
            <w:hideMark/>
          </w:tcPr>
          <w:p w14:paraId="45823C86" w14:textId="77777777" w:rsidR="004601C2" w:rsidRPr="004601C2" w:rsidRDefault="004601C2" w:rsidP="004601C2">
            <w:pPr>
              <w:ind w:left="-284"/>
              <w:jc w:val="right"/>
              <w:rPr>
                <w:rFonts w:asciiTheme="majorBidi" w:hAnsiTheme="majorBidi" w:cstheme="majorBidi"/>
              </w:rPr>
            </w:pPr>
            <w:r w:rsidRPr="004601C2">
              <w:rPr>
                <w:rFonts w:asciiTheme="majorBidi" w:hAnsiTheme="majorBidi" w:cstheme="majorBidi"/>
              </w:rPr>
              <w:t>52</w:t>
            </w:r>
          </w:p>
        </w:tc>
        <w:tc>
          <w:tcPr>
            <w:tcW w:w="1574" w:type="dxa"/>
            <w:noWrap/>
            <w:hideMark/>
          </w:tcPr>
          <w:p w14:paraId="3058CD41" w14:textId="77777777" w:rsidR="004601C2" w:rsidRPr="004601C2" w:rsidRDefault="004601C2" w:rsidP="004601C2">
            <w:pPr>
              <w:ind w:left="-284"/>
              <w:jc w:val="right"/>
              <w:rPr>
                <w:rFonts w:asciiTheme="majorBidi" w:hAnsiTheme="majorBidi" w:cstheme="majorBidi"/>
              </w:rPr>
            </w:pPr>
            <w:r w:rsidRPr="004601C2">
              <w:rPr>
                <w:rFonts w:asciiTheme="majorBidi" w:hAnsiTheme="majorBidi" w:cstheme="majorBidi"/>
              </w:rPr>
              <w:t>6</w:t>
            </w:r>
          </w:p>
        </w:tc>
        <w:tc>
          <w:tcPr>
            <w:tcW w:w="1717" w:type="dxa"/>
            <w:noWrap/>
            <w:hideMark/>
          </w:tcPr>
          <w:p w14:paraId="59C6F1A8" w14:textId="77777777" w:rsidR="004601C2" w:rsidRPr="004601C2" w:rsidRDefault="004601C2" w:rsidP="004601C2">
            <w:pPr>
              <w:ind w:left="-284"/>
              <w:jc w:val="right"/>
              <w:rPr>
                <w:rFonts w:asciiTheme="majorBidi" w:hAnsiTheme="majorBidi" w:cstheme="majorBidi"/>
              </w:rPr>
            </w:pPr>
            <w:r w:rsidRPr="004601C2">
              <w:rPr>
                <w:rFonts w:asciiTheme="majorBidi" w:hAnsiTheme="majorBidi" w:cstheme="majorBidi"/>
              </w:rPr>
              <w:t>14</w:t>
            </w:r>
          </w:p>
        </w:tc>
        <w:tc>
          <w:tcPr>
            <w:tcW w:w="1575" w:type="dxa"/>
            <w:noWrap/>
            <w:hideMark/>
          </w:tcPr>
          <w:p w14:paraId="403198F7" w14:textId="77777777" w:rsidR="004601C2" w:rsidRPr="004601C2" w:rsidRDefault="004601C2" w:rsidP="004601C2">
            <w:pPr>
              <w:ind w:left="-284"/>
              <w:jc w:val="right"/>
              <w:rPr>
                <w:rFonts w:asciiTheme="majorBidi" w:hAnsiTheme="majorBidi" w:cstheme="majorBidi"/>
              </w:rPr>
            </w:pPr>
            <w:r w:rsidRPr="004601C2">
              <w:rPr>
                <w:rFonts w:asciiTheme="majorBidi" w:hAnsiTheme="majorBidi" w:cstheme="majorBidi"/>
              </w:rPr>
              <w:t>45</w:t>
            </w:r>
          </w:p>
        </w:tc>
      </w:tr>
    </w:tbl>
    <w:p w14:paraId="50026A87"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Результаты анализа (Приложение 5) представлены в следующей таблице: как и ожидалось, Эстония  характеризуется столь маленькими мерами центральности, что ее выпадение произошло бы незаметно для сети в целом. США является самым значимым игроком всей системы, так как суммарный объем их внешних инвестиционных потоков самый большой.</w:t>
      </w:r>
    </w:p>
    <w:p w14:paraId="07BDA4BF"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ab/>
        <w:t>Люксембург, хоть и не характеризуется большим объемом денежных инвестиционных потоков, но количество изменений, вызванных его вырезанием из сети (45) близко к Великобритании (52), что свидетельствует об очень высокой степени важности центральности по степени вершин как индикатора системного риска.</w:t>
      </w:r>
    </w:p>
    <w:p w14:paraId="1165F5DA" w14:textId="77777777" w:rsidR="000B2449" w:rsidRPr="001D210A" w:rsidRDefault="000B2449" w:rsidP="000B2449">
      <w:pPr>
        <w:spacing w:line="360" w:lineRule="auto"/>
        <w:ind w:left="-284" w:firstLine="640"/>
        <w:jc w:val="both"/>
        <w:rPr>
          <w:rFonts w:asciiTheme="majorBidi" w:hAnsiTheme="majorBidi" w:cstheme="majorBidi"/>
          <w:sz w:val="28"/>
          <w:szCs w:val="28"/>
        </w:rPr>
      </w:pPr>
      <w:r w:rsidRPr="001D210A">
        <w:rPr>
          <w:rFonts w:asciiTheme="majorBidi" w:hAnsiTheme="majorBidi" w:cstheme="majorBidi"/>
          <w:sz w:val="28"/>
          <w:szCs w:val="28"/>
        </w:rPr>
        <w:t xml:space="preserve">Второй результат показала центральность по посредничеству, страна с высоким этим показателем  - Нидерланды вызвала изменение в </w:t>
      </w:r>
      <w:proofErr w:type="spellStart"/>
      <w:r w:rsidRPr="001D210A">
        <w:rPr>
          <w:rFonts w:asciiTheme="majorBidi" w:hAnsiTheme="majorBidi" w:cstheme="majorBidi"/>
          <w:sz w:val="28"/>
          <w:szCs w:val="28"/>
        </w:rPr>
        <w:t>позициях14</w:t>
      </w:r>
      <w:proofErr w:type="spellEnd"/>
      <w:r w:rsidRPr="001D210A">
        <w:rPr>
          <w:rFonts w:asciiTheme="majorBidi" w:hAnsiTheme="majorBidi" w:cstheme="majorBidi"/>
          <w:sz w:val="28"/>
          <w:szCs w:val="28"/>
        </w:rPr>
        <w:t xml:space="preserve"> стран,  центральность по близости показала самую маленькую способность служить индикатором системного риска, Португалия вызвала лишь 6 изменений позиций.</w:t>
      </w:r>
    </w:p>
    <w:p w14:paraId="0F956418" w14:textId="77777777" w:rsidR="000B2449" w:rsidRPr="001D210A" w:rsidRDefault="000B2449" w:rsidP="000B2449">
      <w:pPr>
        <w:spacing w:line="360" w:lineRule="auto"/>
        <w:ind w:left="-284" w:firstLine="640"/>
        <w:jc w:val="both"/>
        <w:rPr>
          <w:rFonts w:asciiTheme="majorBidi" w:hAnsiTheme="majorBidi" w:cstheme="majorBidi"/>
          <w:sz w:val="28"/>
          <w:szCs w:val="28"/>
        </w:rPr>
      </w:pPr>
      <w:r w:rsidRPr="001D210A">
        <w:rPr>
          <w:rFonts w:asciiTheme="majorBidi" w:hAnsiTheme="majorBidi" w:cstheme="majorBidi"/>
          <w:sz w:val="28"/>
          <w:szCs w:val="28"/>
        </w:rPr>
        <w:t xml:space="preserve">Таким образом, можно заключить, что важными индикаторами рисков сети внешних суммарных инвестиций можно назвать силу вершины (наибольшие денежные потоки - то есть длину ребер в терминах нашего исследования),  корреляцию  изменений инвестиций с изменениями индекса фондового рынка и меру центральности по степени вершин. </w:t>
      </w:r>
    </w:p>
    <w:p w14:paraId="712DB386" w14:textId="77777777" w:rsidR="000B2449" w:rsidRPr="001D210A" w:rsidRDefault="000B2449" w:rsidP="000B2449">
      <w:pPr>
        <w:spacing w:line="360" w:lineRule="auto"/>
        <w:ind w:left="-284"/>
        <w:jc w:val="both"/>
        <w:rPr>
          <w:rFonts w:asciiTheme="majorBidi" w:hAnsiTheme="majorBidi" w:cstheme="majorBidi"/>
          <w:sz w:val="28"/>
          <w:szCs w:val="28"/>
        </w:rPr>
      </w:pPr>
    </w:p>
    <w:p w14:paraId="014D0E79" w14:textId="77777777" w:rsidR="000B2449" w:rsidRPr="001D210A" w:rsidRDefault="000B2449" w:rsidP="000B2449">
      <w:pPr>
        <w:spacing w:line="360" w:lineRule="auto"/>
        <w:ind w:left="-284"/>
        <w:jc w:val="both"/>
        <w:rPr>
          <w:rFonts w:asciiTheme="majorBidi" w:hAnsiTheme="majorBidi" w:cstheme="majorBidi"/>
          <w:sz w:val="28"/>
          <w:szCs w:val="28"/>
        </w:rPr>
      </w:pPr>
    </w:p>
    <w:p w14:paraId="0430F5ED" w14:textId="77777777" w:rsidR="000B2449" w:rsidRDefault="000B2449" w:rsidP="000B2449">
      <w:pPr>
        <w:pStyle w:val="Heading1"/>
        <w:ind w:left="-284"/>
        <w:rPr>
          <w:rFonts w:asciiTheme="majorBidi" w:hAnsiTheme="majorBidi"/>
          <w:sz w:val="28"/>
        </w:rPr>
      </w:pPr>
      <w:bookmarkStart w:id="8" w:name="_Toc356855441"/>
      <w:r w:rsidRPr="001D210A">
        <w:rPr>
          <w:rFonts w:asciiTheme="majorBidi" w:hAnsiTheme="majorBidi"/>
          <w:sz w:val="28"/>
        </w:rPr>
        <w:lastRenderedPageBreak/>
        <w:t>Заключение.</w:t>
      </w:r>
      <w:bookmarkEnd w:id="8"/>
    </w:p>
    <w:p w14:paraId="655740E4" w14:textId="77777777" w:rsidR="00E36BE5" w:rsidRPr="00E36BE5" w:rsidRDefault="00E36BE5" w:rsidP="00E36BE5"/>
    <w:p w14:paraId="5F614E37" w14:textId="77777777" w:rsidR="000B2449" w:rsidRPr="001D210A" w:rsidRDefault="000B2449" w:rsidP="000B2449">
      <w:pPr>
        <w:spacing w:line="360" w:lineRule="auto"/>
        <w:ind w:left="-284" w:firstLine="640"/>
        <w:jc w:val="both"/>
        <w:rPr>
          <w:rFonts w:asciiTheme="majorBidi" w:hAnsiTheme="majorBidi" w:cstheme="majorBidi"/>
          <w:sz w:val="28"/>
          <w:szCs w:val="28"/>
        </w:rPr>
      </w:pPr>
      <w:r w:rsidRPr="001D210A">
        <w:rPr>
          <w:rFonts w:asciiTheme="majorBidi" w:hAnsiTheme="majorBidi" w:cstheme="majorBidi"/>
          <w:b/>
          <w:sz w:val="28"/>
          <w:szCs w:val="28"/>
        </w:rPr>
        <w:tab/>
      </w:r>
      <w:r w:rsidRPr="001D210A">
        <w:rPr>
          <w:rFonts w:asciiTheme="majorBidi" w:hAnsiTheme="majorBidi" w:cstheme="majorBidi"/>
          <w:sz w:val="28"/>
          <w:szCs w:val="28"/>
        </w:rPr>
        <w:t xml:space="preserve">Системный риск присутствует в </w:t>
      </w:r>
      <w:proofErr w:type="spellStart"/>
      <w:r w:rsidRPr="001D210A">
        <w:rPr>
          <w:rFonts w:asciiTheme="majorBidi" w:hAnsiTheme="majorBidi" w:cstheme="majorBidi"/>
          <w:sz w:val="28"/>
          <w:szCs w:val="28"/>
        </w:rPr>
        <w:t>любойсети,где</w:t>
      </w:r>
      <w:proofErr w:type="spellEnd"/>
      <w:r w:rsidRPr="001D210A">
        <w:rPr>
          <w:rFonts w:asciiTheme="majorBidi" w:hAnsiTheme="majorBidi" w:cstheme="majorBidi"/>
          <w:sz w:val="28"/>
          <w:szCs w:val="28"/>
        </w:rPr>
        <w:t xml:space="preserve"> имеет место взаимодействие между участниками или присутствует влияние общих внешних условий. С одной стороны, чем сильнее связанность агентов, тем более отлаженным, высокоорганизованным и эффективным становится функционирование любой сети, но с другой стороны, тем глубже будут негативные последствия при неблагоприятном поведении одного или </w:t>
      </w:r>
      <w:proofErr w:type="spellStart"/>
      <w:r w:rsidRPr="001D210A">
        <w:rPr>
          <w:rFonts w:asciiTheme="majorBidi" w:hAnsiTheme="majorBidi" w:cstheme="majorBidi"/>
          <w:sz w:val="28"/>
          <w:szCs w:val="28"/>
        </w:rPr>
        <w:t>несколькихее</w:t>
      </w:r>
      <w:proofErr w:type="spellEnd"/>
      <w:r w:rsidRPr="001D210A">
        <w:rPr>
          <w:rFonts w:asciiTheme="majorBidi" w:hAnsiTheme="majorBidi" w:cstheme="majorBidi"/>
          <w:sz w:val="28"/>
          <w:szCs w:val="28"/>
        </w:rPr>
        <w:t xml:space="preserve"> участников. Для недопущения или минимизации последствий таких событий важно уметь оценивать заранее, насколько масштабны могут потери и от каких участников сети исходит наибольшая угроза.</w:t>
      </w:r>
    </w:p>
    <w:p w14:paraId="33027756" w14:textId="77777777" w:rsidR="000B2449" w:rsidRPr="001D210A" w:rsidRDefault="000B2449" w:rsidP="000B2449">
      <w:pPr>
        <w:spacing w:line="360" w:lineRule="auto"/>
        <w:ind w:left="-284" w:firstLine="640"/>
        <w:jc w:val="both"/>
        <w:rPr>
          <w:rFonts w:asciiTheme="majorBidi" w:hAnsiTheme="majorBidi" w:cstheme="majorBidi"/>
          <w:sz w:val="28"/>
          <w:szCs w:val="28"/>
        </w:rPr>
      </w:pPr>
      <w:r w:rsidRPr="001D210A">
        <w:rPr>
          <w:rFonts w:asciiTheme="majorBidi" w:hAnsiTheme="majorBidi" w:cstheme="majorBidi"/>
          <w:sz w:val="28"/>
          <w:szCs w:val="28"/>
        </w:rPr>
        <w:t>В данном исследовании был освещен ряд работ в рамках рассматриваемой темы, затем на их основании и с рядом доработок  была составлена и протестирована модель, выявившая индикаторы системных рисков в сети суммарных внешних инвестиций всех государств. Важными выводами стали следующие факты:</w:t>
      </w:r>
    </w:p>
    <w:p w14:paraId="00A8F28A" w14:textId="77777777" w:rsidR="000B2449" w:rsidRPr="001D210A" w:rsidRDefault="000B2449" w:rsidP="000B2449">
      <w:pPr>
        <w:pStyle w:val="ListParagraph"/>
        <w:numPr>
          <w:ilvl w:val="0"/>
          <w:numId w:val="9"/>
        </w:numPr>
        <w:spacing w:line="360" w:lineRule="auto"/>
        <w:ind w:left="-284" w:right="57"/>
        <w:jc w:val="both"/>
        <w:rPr>
          <w:rFonts w:asciiTheme="majorBidi" w:hAnsiTheme="majorBidi" w:cstheme="majorBidi"/>
          <w:sz w:val="28"/>
          <w:szCs w:val="28"/>
        </w:rPr>
      </w:pPr>
      <w:r w:rsidRPr="001D210A">
        <w:rPr>
          <w:rFonts w:asciiTheme="majorBidi" w:hAnsiTheme="majorBidi" w:cstheme="majorBidi"/>
          <w:sz w:val="28"/>
          <w:szCs w:val="28"/>
        </w:rPr>
        <w:t xml:space="preserve">если количество агентов сети велико, из анализа рисков можно исключить ту их часть, чье влияние хоть и будет иметь место, но будет столь мало, что станет  нивелировано обычными действиями остальных игроков даже при реализации неблагоприятного события и не сможет </w:t>
      </w:r>
      <w:proofErr w:type="spellStart"/>
      <w:r w:rsidRPr="001D210A">
        <w:rPr>
          <w:rFonts w:asciiTheme="majorBidi" w:hAnsiTheme="majorBidi" w:cstheme="majorBidi"/>
          <w:sz w:val="28"/>
          <w:szCs w:val="28"/>
        </w:rPr>
        <w:t>повлять</w:t>
      </w:r>
      <w:proofErr w:type="spellEnd"/>
      <w:r w:rsidRPr="001D210A">
        <w:rPr>
          <w:rFonts w:asciiTheme="majorBidi" w:hAnsiTheme="majorBidi" w:cstheme="majorBidi"/>
          <w:sz w:val="28"/>
          <w:szCs w:val="28"/>
        </w:rPr>
        <w:t xml:space="preserve"> на состояние системы в целом, как было сделано в данной работе;</w:t>
      </w:r>
    </w:p>
    <w:p w14:paraId="6C6D58DE" w14:textId="77777777" w:rsidR="000B2449" w:rsidRPr="001D210A" w:rsidRDefault="000B2449" w:rsidP="000B2449">
      <w:pPr>
        <w:pStyle w:val="ListParagraph"/>
        <w:numPr>
          <w:ilvl w:val="0"/>
          <w:numId w:val="9"/>
        </w:numPr>
        <w:spacing w:line="360" w:lineRule="auto"/>
        <w:ind w:left="-284" w:right="57"/>
        <w:jc w:val="both"/>
        <w:rPr>
          <w:rFonts w:asciiTheme="majorBidi" w:hAnsiTheme="majorBidi" w:cstheme="majorBidi"/>
          <w:sz w:val="28"/>
          <w:szCs w:val="28"/>
        </w:rPr>
      </w:pPr>
      <w:r w:rsidRPr="001D210A">
        <w:rPr>
          <w:rFonts w:asciiTheme="majorBidi" w:hAnsiTheme="majorBidi" w:cstheme="majorBidi"/>
          <w:sz w:val="28"/>
          <w:szCs w:val="28"/>
        </w:rPr>
        <w:t xml:space="preserve">обнаруженная корреляция и функциональная зависимость изменений индексов и изменений объемов инвестиций из года в год свидетельствуют о наличии каналов распространения финансовой нестабильности на несвязанные между собой напрямую страны, то есть о наличии в описываемой финансовой системе системных рисков, которые тем выше, чем значимее и более коррелирована будет функциональная зависимость; </w:t>
      </w:r>
    </w:p>
    <w:p w14:paraId="39F73A74"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lastRenderedPageBreak/>
        <w:t>-разработанная модель, позволяющая  определить, как из мер центральности может служить наиболее подходящим показателем системного риска, показала, что центральность по степени вершин и является лучшим из трех рассмотренных мер. Будучи не столь очевидным  индикатором как сила вершины, центральность по степени вершину оказалась  практически соль же значимой. И по применимости показателя к целям нашего исследования, на втором месте оказалась центральность по посредничеству и хуже всего к индицированию системного риска применять центральность по близости);</w:t>
      </w:r>
    </w:p>
    <w:p w14:paraId="5C8A589E" w14:textId="77777777" w:rsidR="000B2449" w:rsidRPr="001D210A" w:rsidRDefault="000B2449" w:rsidP="000B2449">
      <w:pPr>
        <w:spacing w:line="360" w:lineRule="auto"/>
        <w:ind w:left="-284"/>
        <w:jc w:val="both"/>
        <w:rPr>
          <w:rFonts w:asciiTheme="majorBidi" w:hAnsiTheme="majorBidi" w:cstheme="majorBidi"/>
          <w:sz w:val="28"/>
          <w:szCs w:val="28"/>
        </w:rPr>
      </w:pPr>
      <w:r w:rsidRPr="001D210A">
        <w:rPr>
          <w:rFonts w:asciiTheme="majorBidi" w:hAnsiTheme="majorBidi" w:cstheme="majorBidi"/>
          <w:sz w:val="28"/>
          <w:szCs w:val="28"/>
        </w:rPr>
        <w:t>- сила вершины – взвешенная сумма всех потоков из и по направлению к вершине стала лучшим индуктором системного риска.</w:t>
      </w:r>
    </w:p>
    <w:p w14:paraId="4276957E" w14:textId="77777777" w:rsidR="000B2449" w:rsidRPr="001D210A" w:rsidRDefault="000B2449" w:rsidP="000B2449">
      <w:pPr>
        <w:spacing w:line="360" w:lineRule="auto"/>
        <w:ind w:left="-284" w:firstLine="360"/>
        <w:jc w:val="both"/>
        <w:rPr>
          <w:rFonts w:asciiTheme="majorBidi" w:hAnsiTheme="majorBidi" w:cstheme="majorBidi"/>
          <w:sz w:val="28"/>
          <w:szCs w:val="28"/>
        </w:rPr>
      </w:pPr>
      <w:r w:rsidRPr="001D210A">
        <w:rPr>
          <w:rFonts w:asciiTheme="majorBidi" w:hAnsiTheme="majorBidi" w:cstheme="majorBidi"/>
          <w:sz w:val="28"/>
          <w:szCs w:val="28"/>
        </w:rPr>
        <w:t xml:space="preserve">Индицирование рисков в экономических и финансовых </w:t>
      </w:r>
      <w:proofErr w:type="spellStart"/>
      <w:r w:rsidRPr="001D210A">
        <w:rPr>
          <w:rFonts w:asciiTheme="majorBidi" w:hAnsiTheme="majorBidi" w:cstheme="majorBidi"/>
          <w:sz w:val="28"/>
          <w:szCs w:val="28"/>
        </w:rPr>
        <w:t>сетяхи</w:t>
      </w:r>
      <w:proofErr w:type="spellEnd"/>
      <w:r w:rsidRPr="001D210A">
        <w:rPr>
          <w:rFonts w:asciiTheme="majorBidi" w:hAnsiTheme="majorBidi" w:cstheme="majorBidi"/>
          <w:sz w:val="28"/>
          <w:szCs w:val="28"/>
        </w:rPr>
        <w:t xml:space="preserve"> системах на разных уровнях представляется весьма важным этапом, однако это лишь часть гораздо более глобальной задачи - поддержания стабильности мировой экономики в целом.</w:t>
      </w:r>
    </w:p>
    <w:p w14:paraId="5A51D26C" w14:textId="77777777" w:rsidR="000B2449" w:rsidRPr="001D210A" w:rsidRDefault="000B2449" w:rsidP="000B2449">
      <w:pPr>
        <w:pStyle w:val="ListParagraph"/>
        <w:spacing w:line="360" w:lineRule="auto"/>
        <w:ind w:left="-284"/>
        <w:jc w:val="both"/>
        <w:rPr>
          <w:rFonts w:asciiTheme="majorBidi" w:hAnsiTheme="majorBidi" w:cstheme="majorBidi"/>
          <w:sz w:val="28"/>
          <w:szCs w:val="28"/>
        </w:rPr>
      </w:pPr>
    </w:p>
    <w:p w14:paraId="1002564C" w14:textId="77777777" w:rsidR="003539F6" w:rsidRPr="001D210A" w:rsidRDefault="003539F6" w:rsidP="000B2449">
      <w:pPr>
        <w:spacing w:line="360" w:lineRule="auto"/>
        <w:ind w:left="-284"/>
        <w:jc w:val="both"/>
        <w:rPr>
          <w:rFonts w:asciiTheme="majorBidi" w:hAnsiTheme="majorBidi" w:cstheme="majorBidi"/>
          <w:sz w:val="28"/>
          <w:szCs w:val="28"/>
        </w:rPr>
      </w:pPr>
    </w:p>
    <w:p w14:paraId="44B56C03" w14:textId="77777777" w:rsidR="003539F6" w:rsidRPr="001D210A" w:rsidRDefault="003539F6" w:rsidP="000B2449">
      <w:pPr>
        <w:spacing w:line="360" w:lineRule="auto"/>
        <w:ind w:left="-284"/>
        <w:jc w:val="both"/>
        <w:rPr>
          <w:rFonts w:asciiTheme="majorBidi" w:hAnsiTheme="majorBidi" w:cstheme="majorBidi"/>
          <w:sz w:val="28"/>
          <w:szCs w:val="28"/>
        </w:rPr>
      </w:pPr>
    </w:p>
    <w:p w14:paraId="7EFD9716" w14:textId="77777777" w:rsidR="003539F6" w:rsidRPr="001D210A" w:rsidRDefault="003539F6" w:rsidP="000B2449">
      <w:pPr>
        <w:spacing w:line="360" w:lineRule="auto"/>
        <w:ind w:left="-284"/>
        <w:jc w:val="both"/>
        <w:rPr>
          <w:rFonts w:asciiTheme="majorBidi" w:hAnsiTheme="majorBidi" w:cstheme="majorBidi"/>
          <w:sz w:val="28"/>
          <w:szCs w:val="28"/>
        </w:rPr>
      </w:pPr>
    </w:p>
    <w:p w14:paraId="619A2BB0" w14:textId="77777777" w:rsidR="003539F6" w:rsidRPr="001D210A" w:rsidRDefault="003539F6" w:rsidP="000B2449">
      <w:pPr>
        <w:spacing w:line="360" w:lineRule="auto"/>
        <w:ind w:left="-284"/>
        <w:jc w:val="both"/>
        <w:rPr>
          <w:rFonts w:asciiTheme="majorBidi" w:hAnsiTheme="majorBidi" w:cstheme="majorBidi"/>
          <w:sz w:val="28"/>
          <w:szCs w:val="28"/>
        </w:rPr>
      </w:pPr>
    </w:p>
    <w:p w14:paraId="728AF326" w14:textId="77777777" w:rsidR="003539F6" w:rsidRPr="001D210A" w:rsidRDefault="003539F6" w:rsidP="000B2449">
      <w:pPr>
        <w:spacing w:line="360" w:lineRule="auto"/>
        <w:ind w:left="-284"/>
        <w:jc w:val="both"/>
        <w:rPr>
          <w:rFonts w:asciiTheme="majorBidi" w:hAnsiTheme="majorBidi" w:cstheme="majorBidi"/>
          <w:sz w:val="28"/>
          <w:szCs w:val="28"/>
        </w:rPr>
      </w:pPr>
    </w:p>
    <w:p w14:paraId="579EEE71" w14:textId="77777777" w:rsidR="003539F6" w:rsidRPr="001D210A" w:rsidRDefault="003539F6" w:rsidP="000B2449">
      <w:pPr>
        <w:spacing w:line="360" w:lineRule="auto"/>
        <w:ind w:left="-284"/>
        <w:jc w:val="both"/>
        <w:rPr>
          <w:rFonts w:asciiTheme="majorBidi" w:hAnsiTheme="majorBidi" w:cstheme="majorBidi"/>
          <w:sz w:val="28"/>
          <w:szCs w:val="28"/>
        </w:rPr>
      </w:pPr>
    </w:p>
    <w:p w14:paraId="072E45C9" w14:textId="77777777" w:rsidR="003539F6" w:rsidRPr="001D210A" w:rsidRDefault="003539F6" w:rsidP="000B2449">
      <w:pPr>
        <w:spacing w:line="360" w:lineRule="auto"/>
        <w:ind w:left="-284"/>
        <w:jc w:val="both"/>
        <w:rPr>
          <w:rFonts w:asciiTheme="majorBidi" w:hAnsiTheme="majorBidi" w:cstheme="majorBidi"/>
          <w:sz w:val="28"/>
          <w:szCs w:val="28"/>
        </w:rPr>
      </w:pPr>
    </w:p>
    <w:p w14:paraId="1537F69B" w14:textId="77777777" w:rsidR="003539F6" w:rsidRPr="001D210A" w:rsidRDefault="003539F6" w:rsidP="000B2449">
      <w:pPr>
        <w:spacing w:line="360" w:lineRule="auto"/>
        <w:ind w:left="-284"/>
        <w:jc w:val="both"/>
        <w:rPr>
          <w:rFonts w:asciiTheme="majorBidi" w:hAnsiTheme="majorBidi" w:cstheme="majorBidi"/>
          <w:sz w:val="28"/>
          <w:szCs w:val="28"/>
        </w:rPr>
      </w:pPr>
    </w:p>
    <w:p w14:paraId="1EFC4FD5" w14:textId="77777777" w:rsidR="00E36BE5" w:rsidRDefault="00E36BE5" w:rsidP="000B2449">
      <w:pPr>
        <w:pStyle w:val="Heading1"/>
        <w:ind w:left="-284"/>
        <w:rPr>
          <w:rFonts w:asciiTheme="majorBidi" w:hAnsiTheme="majorBidi"/>
          <w:sz w:val="28"/>
          <w:lang w:val="en-US"/>
        </w:rPr>
      </w:pPr>
    </w:p>
    <w:p w14:paraId="508F68B5" w14:textId="77777777" w:rsidR="00CF4772" w:rsidRDefault="00CF4772" w:rsidP="00CF4772">
      <w:pPr>
        <w:rPr>
          <w:lang w:val="en-US"/>
        </w:rPr>
      </w:pPr>
    </w:p>
    <w:p w14:paraId="28B0C8CA" w14:textId="77777777" w:rsidR="00CF4772" w:rsidRDefault="00CF4772" w:rsidP="00CF4772">
      <w:pPr>
        <w:rPr>
          <w:lang w:val="en-US"/>
        </w:rPr>
      </w:pPr>
    </w:p>
    <w:p w14:paraId="3A90ABD2" w14:textId="77777777" w:rsidR="008506DD" w:rsidRDefault="008506DD" w:rsidP="00AF13F2">
      <w:pPr>
        <w:spacing w:line="360" w:lineRule="auto"/>
        <w:rPr>
          <w:rStyle w:val="Hyperlink"/>
          <w:rFonts w:asciiTheme="majorBidi" w:hAnsiTheme="majorBidi" w:cstheme="majorBidi"/>
          <w:sz w:val="28"/>
          <w:szCs w:val="28"/>
          <w:lang w:val="en-US"/>
        </w:rPr>
      </w:pPr>
    </w:p>
    <w:sectPr w:rsidR="008506DD" w:rsidSect="000B2449">
      <w:headerReference w:type="default" r:id="rId20"/>
      <w:pgSz w:w="12240" w:h="15840"/>
      <w:pgMar w:top="1440" w:right="758" w:bottom="1440" w:left="1843" w:header="720" w:footer="720" w:gutter="0"/>
      <w:cols w:space="720"/>
      <w:noEndnote/>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B25E95" w14:textId="77777777" w:rsidR="00E04D0C" w:rsidRDefault="00E04D0C" w:rsidP="0066273B">
      <w:r>
        <w:separator/>
      </w:r>
    </w:p>
  </w:endnote>
  <w:endnote w:type="continuationSeparator" w:id="0">
    <w:p w14:paraId="00E2DC3F" w14:textId="77777777" w:rsidR="00E04D0C" w:rsidRDefault="00E04D0C" w:rsidP="00662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CY">
    <w:panose1 w:val="020B0600040502020204"/>
    <w:charset w:val="59"/>
    <w:family w:val="auto"/>
    <w:pitch w:val="variable"/>
    <w:sig w:usb0="E1000AEF" w:usb1="5000A1FF" w:usb2="00000000" w:usb3="00000000" w:csb0="000001BF" w:csb1="00000000"/>
  </w:font>
  <w:font w:name="MS Mincho">
    <w:altName w:val="вlвr Р_Х©"/>
    <w:charset w:val="80"/>
    <w:family w:val="modern"/>
    <w:pitch w:val="fixed"/>
    <w:sig w:usb0="A00002BF" w:usb1="68C7FCFB" w:usb2="00000010" w:usb3="00000000" w:csb0="0002009F" w:csb1="00000000"/>
  </w:font>
  <w:font w:name="Cambria Math">
    <w:panose1 w:val="02040503050406030204"/>
    <w:charset w:val="00"/>
    <w:family w:val="auto"/>
    <w:pitch w:val="variable"/>
    <w:sig w:usb0="E00002FF" w:usb1="420024FF" w:usb2="00000000" w:usb3="00000000" w:csb0="0000019F" w:csb1="00000000"/>
  </w:font>
  <w:font w:name="STIXGeneral">
    <w:panose1 w:val="00000000000000000000"/>
    <w:charset w:val="00"/>
    <w:family w:val="auto"/>
    <w:pitch w:val="variable"/>
    <w:sig w:usb0="A00002FF" w:usb1="4203FDFF" w:usb2="02000020" w:usb3="00000000" w:csb0="803F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D876B" w14:textId="77777777" w:rsidR="00E04D0C" w:rsidRDefault="00E04D0C" w:rsidP="0066273B">
      <w:r>
        <w:separator/>
      </w:r>
    </w:p>
  </w:footnote>
  <w:footnote w:type="continuationSeparator" w:id="0">
    <w:p w14:paraId="5537C527" w14:textId="77777777" w:rsidR="00E04D0C" w:rsidRDefault="00E04D0C" w:rsidP="0066273B">
      <w:r>
        <w:continuationSeparator/>
      </w:r>
    </w:p>
  </w:footnote>
  <w:footnote w:id="1">
    <w:p w14:paraId="3DB19E10" w14:textId="77777777" w:rsidR="00E04D0C" w:rsidRPr="007D1272" w:rsidRDefault="00E04D0C">
      <w:pPr>
        <w:pStyle w:val="FootnoteText"/>
        <w:rPr>
          <w:lang w:val="en-US"/>
        </w:rPr>
      </w:pPr>
      <w:r>
        <w:rPr>
          <w:rStyle w:val="FootnoteReference"/>
        </w:rPr>
        <w:footnoteRef/>
      </w:r>
      <w:r w:rsidRPr="007D1272">
        <w:rPr>
          <w:bCs/>
          <w:lang w:val="en-US"/>
        </w:rPr>
        <w:t xml:space="preserve">John </w:t>
      </w:r>
      <w:proofErr w:type="spellStart"/>
      <w:r w:rsidRPr="007D1272">
        <w:rPr>
          <w:bCs/>
          <w:lang w:val="en-US"/>
        </w:rPr>
        <w:t>Browne,“The</w:t>
      </w:r>
      <w:proofErr w:type="spellEnd"/>
      <w:r w:rsidRPr="007D1272">
        <w:rPr>
          <w:bCs/>
          <w:lang w:val="en-US"/>
        </w:rPr>
        <w:t xml:space="preserve"> Great Debt Shift” 2011 </w:t>
      </w:r>
      <w:proofErr w:type="spellStart"/>
      <w:r w:rsidRPr="007D1272">
        <w:rPr>
          <w:bCs/>
          <w:lang w:val="en-US"/>
        </w:rPr>
        <w:t>Fnancial</w:t>
      </w:r>
      <w:proofErr w:type="spellEnd"/>
      <w:r w:rsidRPr="007D1272">
        <w:rPr>
          <w:bCs/>
          <w:lang w:val="en-US"/>
        </w:rPr>
        <w:t xml:space="preserve"> Sense</w:t>
      </w:r>
    </w:p>
  </w:footnote>
  <w:footnote w:id="2">
    <w:p w14:paraId="6209904C" w14:textId="77777777" w:rsidR="00E04D0C" w:rsidRPr="000B2449" w:rsidRDefault="00E04D0C">
      <w:pPr>
        <w:pStyle w:val="FootnoteText"/>
      </w:pPr>
      <w:r w:rsidRPr="004A3465">
        <w:rPr>
          <w:rStyle w:val="FootnoteReference"/>
        </w:rPr>
        <w:footnoteRef/>
      </w:r>
      <w:proofErr w:type="spellStart"/>
      <w:r w:rsidRPr="000B2449">
        <w:rPr>
          <w:rFonts w:ascii="Times New Roman" w:hAnsi="Times New Roman" w:cs="Times New Roman"/>
          <w:bCs/>
        </w:rPr>
        <w:t>Радаев</w:t>
      </w:r>
      <w:proofErr w:type="spellEnd"/>
      <w:r w:rsidRPr="000B2449">
        <w:rPr>
          <w:rFonts w:ascii="Times New Roman" w:hAnsi="Times New Roman" w:cs="Times New Roman"/>
          <w:bCs/>
        </w:rPr>
        <w:t xml:space="preserve"> В. </w:t>
      </w:r>
      <w:r>
        <w:rPr>
          <w:rFonts w:ascii="Times New Roman" w:hAnsi="Times New Roman" w:cs="Times New Roman"/>
          <w:bCs/>
          <w:lang w:val="en-US"/>
        </w:rPr>
        <w:t>D</w:t>
      </w:r>
      <w:r w:rsidRPr="000B2449">
        <w:rPr>
          <w:rFonts w:ascii="Times New Roman" w:hAnsi="Times New Roman" w:cs="Times New Roman"/>
          <w:bCs/>
        </w:rPr>
        <w:t xml:space="preserve">. </w:t>
      </w:r>
      <w:r>
        <w:rPr>
          <w:rFonts w:ascii="Times New Roman" w:hAnsi="Times New Roman" w:cs="Times New Roman"/>
          <w:bCs/>
        </w:rPr>
        <w:t xml:space="preserve">«Социология рынков: </w:t>
      </w:r>
      <w:r w:rsidRPr="000B2449">
        <w:rPr>
          <w:rFonts w:ascii="Times New Roman" w:hAnsi="Times New Roman" w:cs="Times New Roman"/>
          <w:bCs/>
        </w:rPr>
        <w:t>к формированию нового направления”</w:t>
      </w:r>
    </w:p>
  </w:footnote>
  <w:footnote w:id="3">
    <w:p w14:paraId="23F18E33" w14:textId="77777777" w:rsidR="00E04D0C" w:rsidRPr="004A3465" w:rsidRDefault="00E04D0C" w:rsidP="005D6B08">
      <w:pPr>
        <w:widowControl w:val="0"/>
        <w:autoSpaceDE w:val="0"/>
        <w:autoSpaceDN w:val="0"/>
        <w:adjustRightInd w:val="0"/>
        <w:spacing w:after="240"/>
        <w:rPr>
          <w:rFonts w:ascii="Times New Roman" w:hAnsi="Times New Roman" w:cs="Times New Roman"/>
          <w:bCs/>
          <w:color w:val="000000" w:themeColor="text1"/>
        </w:rPr>
      </w:pPr>
      <w:r w:rsidRPr="00332A5E">
        <w:rPr>
          <w:rStyle w:val="FootnoteReference"/>
        </w:rPr>
        <w:footnoteRef/>
      </w:r>
      <w:r w:rsidRPr="000B2449">
        <w:rPr>
          <w:rFonts w:ascii="Times New Roman" w:hAnsi="Times New Roman" w:cs="Times New Roman"/>
          <w:bCs/>
          <w:color w:val="000000" w:themeColor="text1"/>
        </w:rPr>
        <w:t>Титов Л. Ю. ,</w:t>
      </w:r>
      <w:r w:rsidRPr="000B2449">
        <w:rPr>
          <w:rFonts w:ascii="Times New Roman" w:hAnsi="Times New Roman" w:cs="Times New Roman"/>
          <w:bCs/>
          <w:color w:val="262455"/>
        </w:rPr>
        <w:t xml:space="preserve">Проблемы современной экономики, </w:t>
      </w:r>
      <w:r w:rsidRPr="00332A5E">
        <w:rPr>
          <w:rFonts w:ascii="Times New Roman" w:hAnsi="Times New Roman" w:cs="Times New Roman"/>
          <w:bCs/>
          <w:color w:val="262455"/>
          <w:lang w:val="en-US"/>
        </w:rPr>
        <w:t>N</w:t>
      </w:r>
      <w:r w:rsidRPr="000B2449">
        <w:rPr>
          <w:rFonts w:ascii="Times New Roman" w:hAnsi="Times New Roman" w:cs="Times New Roman"/>
          <w:bCs/>
          <w:color w:val="262455"/>
        </w:rPr>
        <w:t xml:space="preserve"> 1 (29), </w:t>
      </w:r>
      <w:proofErr w:type="spellStart"/>
      <w:r w:rsidRPr="000B2449">
        <w:rPr>
          <w:rFonts w:ascii="Times New Roman" w:hAnsi="Times New Roman" w:cs="Times New Roman"/>
          <w:bCs/>
          <w:color w:val="262455"/>
        </w:rPr>
        <w:t>2009,</w:t>
      </w:r>
      <w:r w:rsidRPr="000B2449">
        <w:rPr>
          <w:rFonts w:ascii="Times New Roman" w:hAnsi="Times New Roman" w:cs="Times New Roman"/>
          <w:bCs/>
          <w:color w:val="000000" w:themeColor="text1"/>
        </w:rPr>
        <w:t>“К</w:t>
      </w:r>
      <w:proofErr w:type="spellEnd"/>
      <w:r w:rsidRPr="000B2449">
        <w:rPr>
          <w:rFonts w:ascii="Times New Roman" w:hAnsi="Times New Roman" w:cs="Times New Roman"/>
          <w:bCs/>
          <w:color w:val="000000" w:themeColor="text1"/>
        </w:rPr>
        <w:t xml:space="preserve"> разработке программы долгосрочного социально-экономического развития России. </w:t>
      </w:r>
      <w:proofErr w:type="spellStart"/>
      <w:r w:rsidRPr="00CF4772">
        <w:rPr>
          <w:rFonts w:ascii="Times New Roman" w:hAnsi="Times New Roman" w:cs="Times New Roman"/>
          <w:bCs/>
          <w:color w:val="000000" w:themeColor="text1"/>
        </w:rPr>
        <w:t>Проблемыперехода</w:t>
      </w:r>
      <w:proofErr w:type="spellEnd"/>
      <w:r w:rsidRPr="00CF4772">
        <w:rPr>
          <w:rFonts w:ascii="Times New Roman" w:hAnsi="Times New Roman" w:cs="Times New Roman"/>
          <w:bCs/>
          <w:color w:val="000000" w:themeColor="text1"/>
        </w:rPr>
        <w:t xml:space="preserve"> к </w:t>
      </w:r>
      <w:proofErr w:type="spellStart"/>
      <w:r w:rsidRPr="00CF4772">
        <w:rPr>
          <w:rFonts w:ascii="Times New Roman" w:hAnsi="Times New Roman" w:cs="Times New Roman"/>
          <w:bCs/>
          <w:color w:val="000000" w:themeColor="text1"/>
        </w:rPr>
        <w:t>инновационнойэкономике</w:t>
      </w:r>
      <w:proofErr w:type="spellEnd"/>
      <w:r>
        <w:rPr>
          <w:rFonts w:ascii="Times New Roman" w:hAnsi="Times New Roman" w:cs="Times New Roman"/>
          <w:bCs/>
          <w:color w:val="000000" w:themeColor="text1"/>
        </w:rPr>
        <w:t>»</w:t>
      </w:r>
    </w:p>
    <w:p w14:paraId="04E90529" w14:textId="77777777" w:rsidR="00E04D0C" w:rsidRPr="00CF4772" w:rsidRDefault="00E04D0C">
      <w:pPr>
        <w:pStyle w:val="FootnoteText"/>
      </w:pPr>
    </w:p>
  </w:footnote>
  <w:footnote w:id="4">
    <w:p w14:paraId="7A77A612" w14:textId="77777777" w:rsidR="00E04D0C" w:rsidRPr="007C10BC" w:rsidRDefault="00E04D0C" w:rsidP="000B2449">
      <w:r>
        <w:rPr>
          <w:rStyle w:val="FootnoteReference"/>
        </w:rPr>
        <w:footnoteRef/>
      </w:r>
      <w:r w:rsidRPr="00702BB6">
        <w:rPr>
          <w:sz w:val="20"/>
          <w:szCs w:val="20"/>
        </w:rPr>
        <w:t>В Федеральном законе "Об инвестиционной деятельности в Российской Федерации, осуществляемой в форме капитальных вложений" от 25 февраля 1999 г. № 39-ФЗ инвестициям дается следующее определение: "Инвестиции — денежные средства, ценные бумаги, в том числе имущественные права, имеющие денежную оценку, вкладываемые в объекты предпринимательской и (или) иной деятельности в целях получения прибыли и (или) достижения иного полезного эффекта".</w:t>
      </w:r>
    </w:p>
    <w:p w14:paraId="5B2AF8DF" w14:textId="77777777" w:rsidR="00E04D0C" w:rsidRDefault="00E04D0C" w:rsidP="000B2449">
      <w:pPr>
        <w:pStyle w:val="FootnoteText"/>
      </w:pPr>
    </w:p>
    <w:p w14:paraId="1A9A786D" w14:textId="77777777" w:rsidR="00E04D0C" w:rsidRDefault="00E04D0C" w:rsidP="000B2449">
      <w:pPr>
        <w:pStyle w:val="FootnoteText"/>
      </w:pPr>
    </w:p>
  </w:footnote>
  <w:footnote w:id="5">
    <w:p w14:paraId="330AB947" w14:textId="77777777" w:rsidR="00E04D0C" w:rsidRPr="00702BB6" w:rsidRDefault="00E04D0C" w:rsidP="000B2449">
      <w:pPr>
        <w:rPr>
          <w:sz w:val="20"/>
          <w:szCs w:val="20"/>
        </w:rPr>
      </w:pPr>
      <w:r w:rsidRPr="00702BB6">
        <w:rPr>
          <w:rStyle w:val="FootnoteReference"/>
          <w:sz w:val="20"/>
          <w:szCs w:val="20"/>
        </w:rPr>
        <w:footnoteRef/>
      </w:r>
      <w:r w:rsidRPr="000B2449">
        <w:rPr>
          <w:sz w:val="20"/>
          <w:szCs w:val="20"/>
        </w:rPr>
        <w:t xml:space="preserve">РИА Новости, </w:t>
      </w:r>
      <w:proofErr w:type="spellStart"/>
      <w:r w:rsidRPr="000B2449">
        <w:rPr>
          <w:sz w:val="20"/>
          <w:szCs w:val="20"/>
        </w:rPr>
        <w:t>Динамикамировыхфондовыхиндексов</w:t>
      </w:r>
      <w:proofErr w:type="spellEnd"/>
      <w:r w:rsidRPr="000B2449">
        <w:rPr>
          <w:sz w:val="20"/>
          <w:szCs w:val="20"/>
        </w:rPr>
        <w:t xml:space="preserve"> в 2011 году</w:t>
      </w:r>
      <w:hyperlink r:id="rId1" w:anchor="ixzz2TTcKYIiA" w:history="1">
        <w:r w:rsidRPr="00702BB6">
          <w:rPr>
            <w:color w:val="001C8A"/>
            <w:sz w:val="20"/>
            <w:szCs w:val="20"/>
            <w:lang w:val="en-US"/>
          </w:rPr>
          <w:t>http</w:t>
        </w:r>
        <w:r w:rsidRPr="000B2449">
          <w:rPr>
            <w:color w:val="001C8A"/>
            <w:sz w:val="20"/>
            <w:szCs w:val="20"/>
          </w:rPr>
          <w:t>://</w:t>
        </w:r>
        <w:proofErr w:type="spellStart"/>
        <w:r w:rsidRPr="00702BB6">
          <w:rPr>
            <w:color w:val="001C8A"/>
            <w:sz w:val="20"/>
            <w:szCs w:val="20"/>
            <w:lang w:val="en-US"/>
          </w:rPr>
          <w:t>ria</w:t>
        </w:r>
        <w:proofErr w:type="spellEnd"/>
        <w:r w:rsidRPr="000B2449">
          <w:rPr>
            <w:color w:val="001C8A"/>
            <w:sz w:val="20"/>
            <w:szCs w:val="20"/>
          </w:rPr>
          <w:t>.</w:t>
        </w:r>
        <w:proofErr w:type="spellStart"/>
        <w:r w:rsidRPr="00702BB6">
          <w:rPr>
            <w:color w:val="001C8A"/>
            <w:sz w:val="20"/>
            <w:szCs w:val="20"/>
            <w:lang w:val="en-US"/>
          </w:rPr>
          <w:t>ru</w:t>
        </w:r>
        <w:proofErr w:type="spellEnd"/>
        <w:r w:rsidRPr="000B2449">
          <w:rPr>
            <w:color w:val="001C8A"/>
            <w:sz w:val="20"/>
            <w:szCs w:val="20"/>
          </w:rPr>
          <w:t>/</w:t>
        </w:r>
        <w:r w:rsidRPr="00702BB6">
          <w:rPr>
            <w:color w:val="001C8A"/>
            <w:sz w:val="20"/>
            <w:szCs w:val="20"/>
            <w:lang w:val="en-US"/>
          </w:rPr>
          <w:t>research</w:t>
        </w:r>
        <w:r w:rsidRPr="000B2449">
          <w:rPr>
            <w:color w:val="001C8A"/>
            <w:sz w:val="20"/>
            <w:szCs w:val="20"/>
          </w:rPr>
          <w:t>_</w:t>
        </w:r>
        <w:r w:rsidRPr="00702BB6">
          <w:rPr>
            <w:color w:val="001C8A"/>
            <w:sz w:val="20"/>
            <w:szCs w:val="20"/>
            <w:lang w:val="en-US"/>
          </w:rPr>
          <w:t>rating</w:t>
        </w:r>
        <w:r w:rsidRPr="000B2449">
          <w:rPr>
            <w:color w:val="001C8A"/>
            <w:sz w:val="20"/>
            <w:szCs w:val="20"/>
          </w:rPr>
          <w:t>/20120117/541588989.</w:t>
        </w:r>
        <w:r w:rsidRPr="00702BB6">
          <w:rPr>
            <w:color w:val="001C8A"/>
            <w:sz w:val="20"/>
            <w:szCs w:val="20"/>
            <w:lang w:val="en-US"/>
          </w:rPr>
          <w:t>html</w:t>
        </w:r>
        <w:r w:rsidRPr="000B2449">
          <w:rPr>
            <w:color w:val="001C8A"/>
            <w:sz w:val="20"/>
            <w:szCs w:val="20"/>
          </w:rPr>
          <w:t>#</w:t>
        </w:r>
        <w:proofErr w:type="spellStart"/>
        <w:r w:rsidRPr="00702BB6">
          <w:rPr>
            <w:color w:val="001C8A"/>
            <w:sz w:val="20"/>
            <w:szCs w:val="20"/>
            <w:lang w:val="en-US"/>
          </w:rPr>
          <w:t>ixzz</w:t>
        </w:r>
        <w:proofErr w:type="spellEnd"/>
        <w:r w:rsidRPr="000B2449">
          <w:rPr>
            <w:color w:val="001C8A"/>
            <w:sz w:val="20"/>
            <w:szCs w:val="20"/>
          </w:rPr>
          <w:t>2</w:t>
        </w:r>
        <w:proofErr w:type="spellStart"/>
        <w:r w:rsidRPr="00702BB6">
          <w:rPr>
            <w:color w:val="001C8A"/>
            <w:sz w:val="20"/>
            <w:szCs w:val="20"/>
            <w:lang w:val="en-US"/>
          </w:rPr>
          <w:t>TTcKYIiA</w:t>
        </w:r>
        <w:proofErr w:type="spellEnd"/>
      </w:hyperlink>
    </w:p>
    <w:p w14:paraId="3D729DCD" w14:textId="77777777" w:rsidR="00E04D0C" w:rsidRDefault="00E04D0C" w:rsidP="000B2449">
      <w:pPr>
        <w:pStyle w:val="FootnoteText"/>
      </w:pPr>
    </w:p>
  </w:footnote>
  <w:footnote w:id="6">
    <w:p w14:paraId="711CA679" w14:textId="77777777" w:rsidR="00E04D0C" w:rsidRPr="008D5457" w:rsidRDefault="00E04D0C" w:rsidP="000B2449">
      <w:pPr>
        <w:pStyle w:val="FootnoteText"/>
        <w:rPr>
          <w:sz w:val="20"/>
          <w:szCs w:val="20"/>
          <w:lang w:val="en-US"/>
        </w:rPr>
      </w:pPr>
      <w:r>
        <w:rPr>
          <w:rStyle w:val="FootnoteReference"/>
        </w:rPr>
        <w:footnoteRef/>
      </w:r>
      <w:r w:rsidRPr="008D5457">
        <w:rPr>
          <w:sz w:val="20"/>
          <w:szCs w:val="20"/>
          <w:lang w:val="en-US"/>
        </w:rPr>
        <w:t xml:space="preserve">Fernando A. </w:t>
      </w:r>
      <w:proofErr w:type="spellStart"/>
      <w:r w:rsidRPr="008D5457">
        <w:rPr>
          <w:sz w:val="20"/>
          <w:szCs w:val="20"/>
          <w:lang w:val="en-US"/>
        </w:rPr>
        <w:t>Broner</w:t>
      </w:r>
      <w:proofErr w:type="spellEnd"/>
      <w:r w:rsidRPr="008D5457">
        <w:rPr>
          <w:sz w:val="20"/>
          <w:szCs w:val="20"/>
          <w:lang w:val="en-US"/>
        </w:rPr>
        <w:t xml:space="preserve">, R. Gaston </w:t>
      </w:r>
      <w:proofErr w:type="spellStart"/>
      <w:r w:rsidRPr="008D5457">
        <w:rPr>
          <w:sz w:val="20"/>
          <w:szCs w:val="20"/>
          <w:lang w:val="en-US"/>
        </w:rPr>
        <w:t>Gelos</w:t>
      </w:r>
      <w:proofErr w:type="spellEnd"/>
      <w:r w:rsidRPr="008D5457">
        <w:rPr>
          <w:sz w:val="20"/>
          <w:szCs w:val="20"/>
          <w:lang w:val="en-US"/>
        </w:rPr>
        <w:t xml:space="preserve">, Carmen M. Reinhart, “When in peril, </w:t>
      </w:r>
      <w:proofErr w:type="spellStart"/>
      <w:r w:rsidRPr="008D5457">
        <w:rPr>
          <w:sz w:val="20"/>
          <w:szCs w:val="20"/>
          <w:lang w:val="en-US"/>
        </w:rPr>
        <w:t>retrench:testing</w:t>
      </w:r>
      <w:proofErr w:type="spellEnd"/>
      <w:r w:rsidRPr="008D5457">
        <w:rPr>
          <w:sz w:val="20"/>
          <w:szCs w:val="20"/>
          <w:lang w:val="en-US"/>
        </w:rPr>
        <w:t xml:space="preserve"> the portfolio channel of contagion”, Working paper 10941, 2004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250939"/>
      <w:docPartObj>
        <w:docPartGallery w:val="Page Numbers (Top of Page)"/>
        <w:docPartUnique/>
      </w:docPartObj>
    </w:sdtPr>
    <w:sdtEndPr/>
    <w:sdtContent>
      <w:p w14:paraId="0EE5E781" w14:textId="77777777" w:rsidR="00E04D0C" w:rsidRDefault="00E04D0C">
        <w:pPr>
          <w:pStyle w:val="Header"/>
          <w:jc w:val="center"/>
        </w:pPr>
        <w:r>
          <w:fldChar w:fldCharType="begin"/>
        </w:r>
        <w:r>
          <w:instrText xml:space="preserve"> PAGE   \* MERGEFORMAT </w:instrText>
        </w:r>
        <w:r>
          <w:fldChar w:fldCharType="separate"/>
        </w:r>
        <w:r w:rsidR="00AF13F2">
          <w:rPr>
            <w:noProof/>
          </w:rPr>
          <w:t>3</w:t>
        </w:r>
        <w:r>
          <w:rPr>
            <w:noProof/>
          </w:rPr>
          <w:fldChar w:fldCharType="end"/>
        </w:r>
      </w:p>
    </w:sdtContent>
  </w:sdt>
  <w:p w14:paraId="24EEF3FA" w14:textId="77777777" w:rsidR="00E04D0C" w:rsidRDefault="00E04D0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105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F404BA5"/>
    <w:multiLevelType w:val="hybridMultilevel"/>
    <w:tmpl w:val="69BA6218"/>
    <w:lvl w:ilvl="0" w:tplc="AA0E72D8">
      <w:start w:val="1"/>
      <w:numFmt w:val="bullet"/>
      <w:lvlText w:val="•"/>
      <w:lvlJc w:val="left"/>
      <w:pPr>
        <w:tabs>
          <w:tab w:val="num" w:pos="720"/>
        </w:tabs>
        <w:ind w:left="720" w:hanging="360"/>
      </w:pPr>
      <w:rPr>
        <w:rFonts w:ascii="Times" w:hAnsi="Times" w:hint="default"/>
      </w:rPr>
    </w:lvl>
    <w:lvl w:ilvl="1" w:tplc="236689FE" w:tentative="1">
      <w:start w:val="1"/>
      <w:numFmt w:val="bullet"/>
      <w:lvlText w:val="•"/>
      <w:lvlJc w:val="left"/>
      <w:pPr>
        <w:tabs>
          <w:tab w:val="num" w:pos="1440"/>
        </w:tabs>
        <w:ind w:left="1440" w:hanging="360"/>
      </w:pPr>
      <w:rPr>
        <w:rFonts w:ascii="Times" w:hAnsi="Times" w:hint="default"/>
      </w:rPr>
    </w:lvl>
    <w:lvl w:ilvl="2" w:tplc="6C08E10C" w:tentative="1">
      <w:start w:val="1"/>
      <w:numFmt w:val="bullet"/>
      <w:lvlText w:val="•"/>
      <w:lvlJc w:val="left"/>
      <w:pPr>
        <w:tabs>
          <w:tab w:val="num" w:pos="2160"/>
        </w:tabs>
        <w:ind w:left="2160" w:hanging="360"/>
      </w:pPr>
      <w:rPr>
        <w:rFonts w:ascii="Times" w:hAnsi="Times" w:hint="default"/>
      </w:rPr>
    </w:lvl>
    <w:lvl w:ilvl="3" w:tplc="4F282954" w:tentative="1">
      <w:start w:val="1"/>
      <w:numFmt w:val="bullet"/>
      <w:lvlText w:val="•"/>
      <w:lvlJc w:val="left"/>
      <w:pPr>
        <w:tabs>
          <w:tab w:val="num" w:pos="2880"/>
        </w:tabs>
        <w:ind w:left="2880" w:hanging="360"/>
      </w:pPr>
      <w:rPr>
        <w:rFonts w:ascii="Times" w:hAnsi="Times" w:hint="default"/>
      </w:rPr>
    </w:lvl>
    <w:lvl w:ilvl="4" w:tplc="C6F2ED5E" w:tentative="1">
      <w:start w:val="1"/>
      <w:numFmt w:val="bullet"/>
      <w:lvlText w:val="•"/>
      <w:lvlJc w:val="left"/>
      <w:pPr>
        <w:tabs>
          <w:tab w:val="num" w:pos="3600"/>
        </w:tabs>
        <w:ind w:left="3600" w:hanging="360"/>
      </w:pPr>
      <w:rPr>
        <w:rFonts w:ascii="Times" w:hAnsi="Times" w:hint="default"/>
      </w:rPr>
    </w:lvl>
    <w:lvl w:ilvl="5" w:tplc="ED1624A6" w:tentative="1">
      <w:start w:val="1"/>
      <w:numFmt w:val="bullet"/>
      <w:lvlText w:val="•"/>
      <w:lvlJc w:val="left"/>
      <w:pPr>
        <w:tabs>
          <w:tab w:val="num" w:pos="4320"/>
        </w:tabs>
        <w:ind w:left="4320" w:hanging="360"/>
      </w:pPr>
      <w:rPr>
        <w:rFonts w:ascii="Times" w:hAnsi="Times" w:hint="default"/>
      </w:rPr>
    </w:lvl>
    <w:lvl w:ilvl="6" w:tplc="51C0BF6C" w:tentative="1">
      <w:start w:val="1"/>
      <w:numFmt w:val="bullet"/>
      <w:lvlText w:val="•"/>
      <w:lvlJc w:val="left"/>
      <w:pPr>
        <w:tabs>
          <w:tab w:val="num" w:pos="5040"/>
        </w:tabs>
        <w:ind w:left="5040" w:hanging="360"/>
      </w:pPr>
      <w:rPr>
        <w:rFonts w:ascii="Times" w:hAnsi="Times" w:hint="default"/>
      </w:rPr>
    </w:lvl>
    <w:lvl w:ilvl="7" w:tplc="191ED6C4" w:tentative="1">
      <w:start w:val="1"/>
      <w:numFmt w:val="bullet"/>
      <w:lvlText w:val="•"/>
      <w:lvlJc w:val="left"/>
      <w:pPr>
        <w:tabs>
          <w:tab w:val="num" w:pos="5760"/>
        </w:tabs>
        <w:ind w:left="5760" w:hanging="360"/>
      </w:pPr>
      <w:rPr>
        <w:rFonts w:ascii="Times" w:hAnsi="Times" w:hint="default"/>
      </w:rPr>
    </w:lvl>
    <w:lvl w:ilvl="8" w:tplc="DC2AC440" w:tentative="1">
      <w:start w:val="1"/>
      <w:numFmt w:val="bullet"/>
      <w:lvlText w:val="•"/>
      <w:lvlJc w:val="left"/>
      <w:pPr>
        <w:tabs>
          <w:tab w:val="num" w:pos="6480"/>
        </w:tabs>
        <w:ind w:left="6480" w:hanging="360"/>
      </w:pPr>
      <w:rPr>
        <w:rFonts w:ascii="Times" w:hAnsi="Times" w:hint="default"/>
      </w:rPr>
    </w:lvl>
  </w:abstractNum>
  <w:abstractNum w:abstractNumId="4">
    <w:nsid w:val="1F594818"/>
    <w:multiLevelType w:val="hybridMultilevel"/>
    <w:tmpl w:val="F578B6D0"/>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5">
    <w:nsid w:val="256972E8"/>
    <w:multiLevelType w:val="hybridMultilevel"/>
    <w:tmpl w:val="4BE894C2"/>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
    <w:nsid w:val="459241FF"/>
    <w:multiLevelType w:val="hybridMultilevel"/>
    <w:tmpl w:val="152487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39C48E9"/>
    <w:multiLevelType w:val="hybridMultilevel"/>
    <w:tmpl w:val="E21E5A9A"/>
    <w:lvl w:ilvl="0" w:tplc="B8088A4A">
      <w:start w:val="1"/>
      <w:numFmt w:val="bulle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AC4F46"/>
    <w:multiLevelType w:val="hybridMultilevel"/>
    <w:tmpl w:val="D7903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8"/>
  </w:num>
  <w:num w:numId="5">
    <w:abstractNumId w:val="6"/>
  </w:num>
  <w:num w:numId="6">
    <w:abstractNumId w:val="3"/>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91B12"/>
    <w:rsid w:val="000046A9"/>
    <w:rsid w:val="00011264"/>
    <w:rsid w:val="00017238"/>
    <w:rsid w:val="00017C3F"/>
    <w:rsid w:val="000875BD"/>
    <w:rsid w:val="000A72E5"/>
    <w:rsid w:val="000B2449"/>
    <w:rsid w:val="00117C91"/>
    <w:rsid w:val="001356B1"/>
    <w:rsid w:val="00140E79"/>
    <w:rsid w:val="0018460D"/>
    <w:rsid w:val="001B395B"/>
    <w:rsid w:val="001B6273"/>
    <w:rsid w:val="001D210A"/>
    <w:rsid w:val="0022462A"/>
    <w:rsid w:val="00225340"/>
    <w:rsid w:val="00240CEC"/>
    <w:rsid w:val="00254362"/>
    <w:rsid w:val="002708F9"/>
    <w:rsid w:val="00275693"/>
    <w:rsid w:val="00276400"/>
    <w:rsid w:val="0027658D"/>
    <w:rsid w:val="002B11C6"/>
    <w:rsid w:val="002B22AE"/>
    <w:rsid w:val="002B7E5C"/>
    <w:rsid w:val="002C171A"/>
    <w:rsid w:val="002C2876"/>
    <w:rsid w:val="002F525A"/>
    <w:rsid w:val="0030398C"/>
    <w:rsid w:val="0031071B"/>
    <w:rsid w:val="00332A5E"/>
    <w:rsid w:val="003539F6"/>
    <w:rsid w:val="00360DAC"/>
    <w:rsid w:val="00386730"/>
    <w:rsid w:val="00394F7D"/>
    <w:rsid w:val="003A226D"/>
    <w:rsid w:val="00423560"/>
    <w:rsid w:val="00423DAD"/>
    <w:rsid w:val="00457509"/>
    <w:rsid w:val="004601C2"/>
    <w:rsid w:val="004A3465"/>
    <w:rsid w:val="004D45E5"/>
    <w:rsid w:val="004E5931"/>
    <w:rsid w:val="004F1037"/>
    <w:rsid w:val="00500AC6"/>
    <w:rsid w:val="00532891"/>
    <w:rsid w:val="005545BF"/>
    <w:rsid w:val="00562C4C"/>
    <w:rsid w:val="00573F8A"/>
    <w:rsid w:val="005975F9"/>
    <w:rsid w:val="005D4187"/>
    <w:rsid w:val="005D6B08"/>
    <w:rsid w:val="0060308E"/>
    <w:rsid w:val="006252AB"/>
    <w:rsid w:val="0065251B"/>
    <w:rsid w:val="0066273B"/>
    <w:rsid w:val="00691B12"/>
    <w:rsid w:val="006D5FCE"/>
    <w:rsid w:val="007119C1"/>
    <w:rsid w:val="00723005"/>
    <w:rsid w:val="0077537D"/>
    <w:rsid w:val="007D1272"/>
    <w:rsid w:val="007E41ED"/>
    <w:rsid w:val="007F29BE"/>
    <w:rsid w:val="007F4212"/>
    <w:rsid w:val="008506DD"/>
    <w:rsid w:val="00864304"/>
    <w:rsid w:val="00866FC2"/>
    <w:rsid w:val="0089318D"/>
    <w:rsid w:val="00905107"/>
    <w:rsid w:val="00911F23"/>
    <w:rsid w:val="00955660"/>
    <w:rsid w:val="00981F6B"/>
    <w:rsid w:val="00985A10"/>
    <w:rsid w:val="009937C9"/>
    <w:rsid w:val="00A16133"/>
    <w:rsid w:val="00A1668B"/>
    <w:rsid w:val="00A21814"/>
    <w:rsid w:val="00A21BED"/>
    <w:rsid w:val="00A669C4"/>
    <w:rsid w:val="00A87138"/>
    <w:rsid w:val="00A9483C"/>
    <w:rsid w:val="00AA18EA"/>
    <w:rsid w:val="00AD73CC"/>
    <w:rsid w:val="00AF0D90"/>
    <w:rsid w:val="00AF13F2"/>
    <w:rsid w:val="00B30676"/>
    <w:rsid w:val="00BB6B65"/>
    <w:rsid w:val="00BC7A97"/>
    <w:rsid w:val="00BD5182"/>
    <w:rsid w:val="00BF0B13"/>
    <w:rsid w:val="00C00E2C"/>
    <w:rsid w:val="00C039A7"/>
    <w:rsid w:val="00C235CE"/>
    <w:rsid w:val="00C42C25"/>
    <w:rsid w:val="00C54361"/>
    <w:rsid w:val="00C708A1"/>
    <w:rsid w:val="00C941A1"/>
    <w:rsid w:val="00CA2368"/>
    <w:rsid w:val="00CA2D73"/>
    <w:rsid w:val="00CB2221"/>
    <w:rsid w:val="00CB4848"/>
    <w:rsid w:val="00CD1785"/>
    <w:rsid w:val="00CD7FEB"/>
    <w:rsid w:val="00CF2C19"/>
    <w:rsid w:val="00CF4772"/>
    <w:rsid w:val="00D05B64"/>
    <w:rsid w:val="00D715D5"/>
    <w:rsid w:val="00D73E61"/>
    <w:rsid w:val="00D77039"/>
    <w:rsid w:val="00D870A8"/>
    <w:rsid w:val="00DE77E9"/>
    <w:rsid w:val="00E0434E"/>
    <w:rsid w:val="00E04D0C"/>
    <w:rsid w:val="00E27446"/>
    <w:rsid w:val="00E36BE5"/>
    <w:rsid w:val="00EA231C"/>
    <w:rsid w:val="00EE213A"/>
    <w:rsid w:val="00F00A69"/>
    <w:rsid w:val="00F261D7"/>
    <w:rsid w:val="00F3213E"/>
    <w:rsid w:val="00F52CD6"/>
    <w:rsid w:val="00FA4DAF"/>
    <w:rsid w:val="00FC4320"/>
    <w:rsid w:val="00FE29F5"/>
    <w:rsid w:val="00FF0B07"/>
    <w:rsid w:val="00FF2745"/>
  </w:rsids>
  <m:mathPr>
    <m:mathFont m:val="Cambria Math"/>
    <m:brkBin m:val="before"/>
    <m:brkBinSub m:val="--"/>
    <m:smallFrac/>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812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B12"/>
  </w:style>
  <w:style w:type="paragraph" w:styleId="Heading1">
    <w:name w:val="heading 1"/>
    <w:basedOn w:val="Normal"/>
    <w:next w:val="Normal"/>
    <w:link w:val="Heading1Char"/>
    <w:uiPriority w:val="9"/>
    <w:qFormat/>
    <w:rsid w:val="000B2449"/>
    <w:pPr>
      <w:keepNext/>
      <w:keepLines/>
      <w:spacing w:before="480"/>
      <w:jc w:val="center"/>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0B2449"/>
    <w:pPr>
      <w:keepNext/>
      <w:keepLines/>
      <w:spacing w:before="200"/>
      <w:jc w:val="center"/>
      <w:outlineLvl w:val="1"/>
    </w:pPr>
    <w:rPr>
      <w:rFonts w:asciiTheme="majorBidi" w:eastAsiaTheme="majorEastAsia" w:hAnsiTheme="majorBidi"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1B12"/>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691B12"/>
    <w:rPr>
      <w:rFonts w:ascii="Lucida Grande CY" w:hAnsi="Lucida Grande CY" w:cs="Lucida Grande CY"/>
      <w:sz w:val="18"/>
      <w:szCs w:val="18"/>
    </w:rPr>
  </w:style>
  <w:style w:type="paragraph" w:styleId="ListParagraph">
    <w:name w:val="List Paragraph"/>
    <w:basedOn w:val="Normal"/>
    <w:uiPriority w:val="34"/>
    <w:qFormat/>
    <w:rsid w:val="00691B12"/>
    <w:pPr>
      <w:ind w:left="720"/>
      <w:contextualSpacing/>
    </w:pPr>
  </w:style>
  <w:style w:type="character" w:styleId="PlaceholderText">
    <w:name w:val="Placeholder Text"/>
    <w:basedOn w:val="DefaultParagraphFont"/>
    <w:uiPriority w:val="99"/>
    <w:semiHidden/>
    <w:rsid w:val="00EE213A"/>
    <w:rPr>
      <w:color w:val="808080"/>
    </w:rPr>
  </w:style>
  <w:style w:type="paragraph" w:styleId="BodyText">
    <w:name w:val="Body Text"/>
    <w:basedOn w:val="Normal"/>
    <w:link w:val="BodyTextChar"/>
    <w:uiPriority w:val="99"/>
    <w:semiHidden/>
    <w:unhideWhenUsed/>
    <w:rsid w:val="00A21BED"/>
    <w:pPr>
      <w:spacing w:after="120"/>
    </w:pPr>
  </w:style>
  <w:style w:type="character" w:customStyle="1" w:styleId="BodyTextChar">
    <w:name w:val="Body Text Char"/>
    <w:basedOn w:val="DefaultParagraphFont"/>
    <w:link w:val="BodyText"/>
    <w:uiPriority w:val="99"/>
    <w:semiHidden/>
    <w:rsid w:val="00A21BED"/>
  </w:style>
  <w:style w:type="character" w:styleId="Hyperlink">
    <w:name w:val="Hyperlink"/>
    <w:basedOn w:val="DefaultParagraphFont"/>
    <w:uiPriority w:val="99"/>
    <w:unhideWhenUsed/>
    <w:rsid w:val="00A21BED"/>
    <w:rPr>
      <w:color w:val="0000FF" w:themeColor="hyperlink"/>
      <w:u w:val="single"/>
    </w:rPr>
  </w:style>
  <w:style w:type="paragraph" w:styleId="FootnoteText">
    <w:name w:val="footnote text"/>
    <w:basedOn w:val="Normal"/>
    <w:link w:val="FootnoteTextChar"/>
    <w:uiPriority w:val="99"/>
    <w:unhideWhenUsed/>
    <w:rsid w:val="0066273B"/>
  </w:style>
  <w:style w:type="character" w:customStyle="1" w:styleId="FootnoteTextChar">
    <w:name w:val="Footnote Text Char"/>
    <w:basedOn w:val="DefaultParagraphFont"/>
    <w:link w:val="FootnoteText"/>
    <w:uiPriority w:val="99"/>
    <w:rsid w:val="0066273B"/>
  </w:style>
  <w:style w:type="character" w:styleId="FootnoteReference">
    <w:name w:val="footnote reference"/>
    <w:basedOn w:val="DefaultParagraphFont"/>
    <w:uiPriority w:val="99"/>
    <w:unhideWhenUsed/>
    <w:rsid w:val="0066273B"/>
    <w:rPr>
      <w:vertAlign w:val="superscript"/>
    </w:rPr>
  </w:style>
  <w:style w:type="character" w:styleId="FollowedHyperlink">
    <w:name w:val="FollowedHyperlink"/>
    <w:basedOn w:val="DefaultParagraphFont"/>
    <w:uiPriority w:val="99"/>
    <w:semiHidden/>
    <w:unhideWhenUsed/>
    <w:rsid w:val="00332A5E"/>
    <w:rPr>
      <w:color w:val="800080" w:themeColor="followedHyperlink"/>
      <w:u w:val="single"/>
    </w:rPr>
  </w:style>
  <w:style w:type="paragraph" w:customStyle="1" w:styleId="a">
    <w:name w:val="Основной"/>
    <w:qFormat/>
    <w:rsid w:val="00254362"/>
    <w:rPr>
      <w:rFonts w:ascii="Cambria" w:eastAsia="MS Mincho" w:hAnsi="Cambria" w:cs="Arial"/>
    </w:rPr>
  </w:style>
  <w:style w:type="table" w:styleId="TableGrid">
    <w:name w:val="Table Grid"/>
    <w:basedOn w:val="TableNormal"/>
    <w:uiPriority w:val="59"/>
    <w:rsid w:val="000B24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B2449"/>
    <w:rPr>
      <w:rFonts w:asciiTheme="majorHAnsi" w:eastAsiaTheme="majorEastAsia" w:hAnsiTheme="majorHAnsi" w:cstheme="majorBidi"/>
      <w:b/>
      <w:bCs/>
      <w:sz w:val="32"/>
      <w:szCs w:val="28"/>
    </w:rPr>
  </w:style>
  <w:style w:type="paragraph" w:styleId="TOCHeading">
    <w:name w:val="TOC Heading"/>
    <w:basedOn w:val="Heading1"/>
    <w:next w:val="Normal"/>
    <w:uiPriority w:val="39"/>
    <w:semiHidden/>
    <w:unhideWhenUsed/>
    <w:qFormat/>
    <w:rsid w:val="000B2449"/>
    <w:pPr>
      <w:spacing w:line="276" w:lineRule="auto"/>
      <w:outlineLvl w:val="9"/>
    </w:pPr>
  </w:style>
  <w:style w:type="character" w:customStyle="1" w:styleId="Heading2Char">
    <w:name w:val="Heading 2 Char"/>
    <w:basedOn w:val="DefaultParagraphFont"/>
    <w:link w:val="Heading2"/>
    <w:uiPriority w:val="9"/>
    <w:rsid w:val="000B2449"/>
    <w:rPr>
      <w:rFonts w:asciiTheme="majorBidi" w:eastAsiaTheme="majorEastAsia" w:hAnsiTheme="majorBidi" w:cstheme="majorBidi"/>
      <w:b/>
      <w:bCs/>
      <w:sz w:val="28"/>
      <w:szCs w:val="26"/>
    </w:rPr>
  </w:style>
  <w:style w:type="paragraph" w:styleId="TOC1">
    <w:name w:val="toc 1"/>
    <w:basedOn w:val="Normal"/>
    <w:next w:val="Normal"/>
    <w:autoRedefine/>
    <w:uiPriority w:val="39"/>
    <w:unhideWhenUsed/>
    <w:rsid w:val="000B2449"/>
    <w:pPr>
      <w:spacing w:after="100"/>
    </w:pPr>
  </w:style>
  <w:style w:type="paragraph" w:styleId="TOC2">
    <w:name w:val="toc 2"/>
    <w:basedOn w:val="Normal"/>
    <w:next w:val="Normal"/>
    <w:autoRedefine/>
    <w:uiPriority w:val="39"/>
    <w:unhideWhenUsed/>
    <w:rsid w:val="000B2449"/>
    <w:pPr>
      <w:spacing w:after="100"/>
      <w:ind w:left="240"/>
    </w:pPr>
  </w:style>
  <w:style w:type="paragraph" w:styleId="Header">
    <w:name w:val="header"/>
    <w:basedOn w:val="Normal"/>
    <w:link w:val="HeaderChar"/>
    <w:uiPriority w:val="99"/>
    <w:unhideWhenUsed/>
    <w:rsid w:val="000B2449"/>
    <w:pPr>
      <w:tabs>
        <w:tab w:val="center" w:pos="4677"/>
        <w:tab w:val="right" w:pos="9355"/>
      </w:tabs>
    </w:pPr>
  </w:style>
  <w:style w:type="character" w:customStyle="1" w:styleId="HeaderChar">
    <w:name w:val="Header Char"/>
    <w:basedOn w:val="DefaultParagraphFont"/>
    <w:link w:val="Header"/>
    <w:uiPriority w:val="99"/>
    <w:rsid w:val="000B2449"/>
  </w:style>
  <w:style w:type="paragraph" w:styleId="Footer">
    <w:name w:val="footer"/>
    <w:basedOn w:val="Normal"/>
    <w:link w:val="FooterChar"/>
    <w:uiPriority w:val="99"/>
    <w:semiHidden/>
    <w:unhideWhenUsed/>
    <w:rsid w:val="000B2449"/>
    <w:pPr>
      <w:tabs>
        <w:tab w:val="center" w:pos="4677"/>
        <w:tab w:val="right" w:pos="9355"/>
      </w:tabs>
    </w:pPr>
  </w:style>
  <w:style w:type="character" w:customStyle="1" w:styleId="FooterChar">
    <w:name w:val="Footer Char"/>
    <w:basedOn w:val="DefaultParagraphFont"/>
    <w:link w:val="Footer"/>
    <w:uiPriority w:val="99"/>
    <w:semiHidden/>
    <w:rsid w:val="000B244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900137">
      <w:bodyDiv w:val="1"/>
      <w:marLeft w:val="0"/>
      <w:marRight w:val="0"/>
      <w:marTop w:val="0"/>
      <w:marBottom w:val="0"/>
      <w:divBdr>
        <w:top w:val="none" w:sz="0" w:space="0" w:color="auto"/>
        <w:left w:val="none" w:sz="0" w:space="0" w:color="auto"/>
        <w:bottom w:val="none" w:sz="0" w:space="0" w:color="auto"/>
        <w:right w:val="none" w:sz="0" w:space="0" w:color="auto"/>
      </w:divBdr>
    </w:div>
    <w:div w:id="931007706">
      <w:bodyDiv w:val="1"/>
      <w:marLeft w:val="0"/>
      <w:marRight w:val="0"/>
      <w:marTop w:val="0"/>
      <w:marBottom w:val="0"/>
      <w:divBdr>
        <w:top w:val="none" w:sz="0" w:space="0" w:color="auto"/>
        <w:left w:val="none" w:sz="0" w:space="0" w:color="auto"/>
        <w:bottom w:val="none" w:sz="0" w:space="0" w:color="auto"/>
        <w:right w:val="none" w:sz="0" w:space="0" w:color="auto"/>
      </w:divBdr>
    </w:div>
    <w:div w:id="13476325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chart" Target="charts/chart4.xml"/><Relationship Id="rId13" Type="http://schemas.openxmlformats.org/officeDocument/2006/relationships/chart" Target="charts/chart5.xml"/><Relationship Id="rId14" Type="http://schemas.openxmlformats.org/officeDocument/2006/relationships/chart" Target="charts/chart6.xml"/><Relationship Id="rId15" Type="http://schemas.openxmlformats.org/officeDocument/2006/relationships/image" Target="media/image1.emf"/><Relationship Id="rId16" Type="http://schemas.openxmlformats.org/officeDocument/2006/relationships/image" Target="media/image2.emf"/><Relationship Id="rId17" Type="http://schemas.openxmlformats.org/officeDocument/2006/relationships/image" Target="media/image3.emf"/><Relationship Id="rId18" Type="http://schemas.openxmlformats.org/officeDocument/2006/relationships/image" Target="media/image4.emf"/><Relationship Id="rId19" Type="http://schemas.openxmlformats.org/officeDocument/2006/relationships/image" Target="media/image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ria.ru/research_rating/20120117/541588989.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daraserbinina:Desktop:&#1044;&#1080;&#1087;&#1083;&#1086;&#1084;,%20&#1043;&#1088;&#1072;&#1092;&#1099;:&#1041;&#1072;&#1079;&#1072;%20&#1076;&#1072;&#1085;&#1085;&#1099;&#1093;:Final.Data:&#1050;&#1086;&#1088;&#1088;&#1077;&#1083;&#1103;&#1094;&#1080;&#1103;%20&#1080;&#1085;&#1076;%20&#1080;%20&#1086;&#1090;&#1090;&#1086;&#1082;&#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daraserbinina:Desktop:&#1044;&#1080;&#1087;&#1083;&#1086;&#1084;,%20&#1043;&#1088;&#1072;&#1092;&#1099;:&#1041;&#1072;&#1079;&#1072;%20&#1076;&#1072;&#1085;&#1085;&#1099;&#1093;:Final.Data:&#1050;&#1086;&#1088;&#1088;&#1077;&#1083;&#1103;&#1094;&#1080;&#1103;%20&#1080;&#1085;&#1076;%20&#1080;%20&#1087;&#1088;&#1080;&#1090;&#1086;&#1082;&#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daraserbinina:Desktop:&#1044;&#1080;&#1087;&#1083;&#1086;&#1084;,%20&#1043;&#1088;&#1072;&#1092;&#1099;:&#1041;&#1072;&#1079;&#1072;%20&#1076;&#1072;&#1085;&#1085;&#1099;&#1093;:Final.Data:&#1050;&#1086;&#1088;&#1088;&#1077;&#1083;&#1103;&#1094;&#1080;&#1103;%20&#1080;&#1085;&#1076;%20&#1080;%20&#1086;&#1090;&#1090;&#1086;&#1082;&#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daraserbinina:Desktop:&#1044;&#1080;&#1087;&#1083;&#1086;&#1084;,%20&#1043;&#1088;&#1072;&#1092;&#1099;:&#1041;&#1072;&#1079;&#1072;%20&#1076;&#1072;&#1085;&#1085;&#1099;&#1093;:Final.Data:&#1050;&#1086;&#1088;&#1088;&#1077;&#1083;&#1103;&#1094;&#1080;&#1103;%20&#1080;&#1085;&#1076;%20&#1080;%20&#1087;&#1088;&#1080;&#1090;&#1086;&#1082;&#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daraserbinina:Desktop:&#1044;&#1080;&#1087;&#1083;&#1086;&#1084;,%20&#1043;&#1088;&#1072;&#1092;&#1099;:&#1041;&#1072;&#1079;&#1072;%20&#1076;&#1072;&#1085;&#1085;&#1099;&#1093;:Final.Data:&#1050;&#1086;&#1088;&#1088;&#1077;&#1083;&#1103;&#1094;&#1080;&#1103;%20&#1080;&#1085;&#1076;%20&#1080;%20&#1086;&#1090;&#1090;&#1086;&#1082;&#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daraserbinina:Desktop:&#1044;&#1080;&#1087;&#1083;&#1086;&#1084;,%20&#1043;&#1088;&#1072;&#1092;&#1099;:&#1041;&#1072;&#1079;&#1072;%20&#1076;&#1072;&#1085;&#1085;&#1099;&#1093;:Final.Data:&#1050;&#1086;&#1088;&#1088;&#1077;&#1083;&#1103;&#1094;&#1080;&#1103;%20&#1080;&#1085;&#1076;%20&#1080;%20&#1087;&#1088;&#1080;&#1090;&#1086;&#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332406256945785"/>
          <c:y val="0.116426496445226"/>
          <c:w val="0.544912496766223"/>
          <c:h val="0.633566867133734"/>
        </c:manualLayout>
      </c:layout>
      <c:scatterChart>
        <c:scatterStyle val="lineMarker"/>
        <c:varyColors val="0"/>
        <c:ser>
          <c:idx val="0"/>
          <c:order val="0"/>
          <c:tx>
            <c:strRef>
              <c:f>'08-09'!$C$1</c:f>
              <c:strCache>
                <c:ptCount val="1"/>
                <c:pt idx="0">
                  <c:v>рост индекса</c:v>
                </c:pt>
              </c:strCache>
            </c:strRef>
          </c:tx>
          <c:spPr>
            <a:ln w="47625">
              <a:noFill/>
            </a:ln>
          </c:spPr>
          <c:trendline>
            <c:trendlineType val="exp"/>
            <c:forward val="1.5"/>
            <c:backward val="2.5"/>
            <c:dispRSqr val="1"/>
            <c:dispEq val="1"/>
            <c:trendlineLbl>
              <c:layout>
                <c:manualLayout>
                  <c:x val="-0.464588062540308"/>
                  <c:y val="-0.39392630532834"/>
                </c:manualLayout>
              </c:layout>
              <c:numFmt formatCode="General" sourceLinked="0"/>
              <c:txPr>
                <a:bodyPr/>
                <a:lstStyle/>
                <a:p>
                  <a:pPr>
                    <a:defRPr lang="en-US"/>
                  </a:pPr>
                  <a:endParaRPr lang="en-US"/>
                </a:p>
              </c:txPr>
            </c:trendlineLbl>
          </c:trendline>
          <c:xVal>
            <c:numRef>
              <c:f>'08-09'!$B$2:$B$246</c:f>
              <c:numCache>
                <c:formatCode>General</c:formatCode>
                <c:ptCount val="245"/>
                <c:pt idx="0">
                  <c:v>0.924559380662164</c:v>
                </c:pt>
                <c:pt idx="1">
                  <c:v>0.947857249514709</c:v>
                </c:pt>
                <c:pt idx="2">
                  <c:v>0.951604550186934</c:v>
                </c:pt>
                <c:pt idx="3">
                  <c:v>1.270662893522652</c:v>
                </c:pt>
                <c:pt idx="4">
                  <c:v>0.972656289382262</c:v>
                </c:pt>
                <c:pt idx="5">
                  <c:v>0.891539834056739</c:v>
                </c:pt>
                <c:pt idx="6">
                  <c:v>0.923666955154754</c:v>
                </c:pt>
                <c:pt idx="7">
                  <c:v>0.983187706993313</c:v>
                </c:pt>
                <c:pt idx="8">
                  <c:v>0.652746059233207</c:v>
                </c:pt>
                <c:pt idx="9">
                  <c:v>1.11608583800703</c:v>
                </c:pt>
                <c:pt idx="10">
                  <c:v>1.071367516983253</c:v>
                </c:pt>
                <c:pt idx="11">
                  <c:v>1.573227384824158</c:v>
                </c:pt>
                <c:pt idx="12">
                  <c:v>1.12737587168962</c:v>
                </c:pt>
                <c:pt idx="13">
                  <c:v>1.056905150921594</c:v>
                </c:pt>
                <c:pt idx="14">
                  <c:v>0.806169488562335</c:v>
                </c:pt>
                <c:pt idx="15">
                  <c:v>1.385320897942055</c:v>
                </c:pt>
                <c:pt idx="16">
                  <c:v>1.218789367894594</c:v>
                </c:pt>
                <c:pt idx="17">
                  <c:v>1.194713534489416</c:v>
                </c:pt>
                <c:pt idx="18">
                  <c:v>1.077407798384266</c:v>
                </c:pt>
                <c:pt idx="19">
                  <c:v>1.745860503852826</c:v>
                </c:pt>
                <c:pt idx="20">
                  <c:v>1.19053726551401</c:v>
                </c:pt>
                <c:pt idx="21">
                  <c:v>1.253973984970942</c:v>
                </c:pt>
                <c:pt idx="22">
                  <c:v>1.644925880800081</c:v>
                </c:pt>
                <c:pt idx="23">
                  <c:v>1.354923505961067</c:v>
                </c:pt>
                <c:pt idx="24">
                  <c:v>1.456470722633358</c:v>
                </c:pt>
                <c:pt idx="25">
                  <c:v>1.270662893522652</c:v>
                </c:pt>
                <c:pt idx="26">
                  <c:v>2.116070052899183</c:v>
                </c:pt>
                <c:pt idx="27">
                  <c:v>1.330412126998171</c:v>
                </c:pt>
                <c:pt idx="28">
                  <c:v>1.12737587168962</c:v>
                </c:pt>
                <c:pt idx="29">
                  <c:v>1.166903977610048</c:v>
                </c:pt>
                <c:pt idx="30">
                  <c:v>1.056905150921594</c:v>
                </c:pt>
                <c:pt idx="31">
                  <c:v>1.399137022163138</c:v>
                </c:pt>
                <c:pt idx="32">
                  <c:v>1.44042518896901</c:v>
                </c:pt>
                <c:pt idx="33">
                  <c:v>1.10732346462614</c:v>
                </c:pt>
                <c:pt idx="34">
                  <c:v>1.46281154843803</c:v>
                </c:pt>
                <c:pt idx="35">
                  <c:v>1.167122084927741</c:v>
                </c:pt>
                <c:pt idx="36">
                  <c:v>1.359941793988763</c:v>
                </c:pt>
                <c:pt idx="37">
                  <c:v>0.923666955154754</c:v>
                </c:pt>
                <c:pt idx="38">
                  <c:v>1.326509682887812</c:v>
                </c:pt>
                <c:pt idx="39">
                  <c:v>1.090773411208534</c:v>
                </c:pt>
                <c:pt idx="40">
                  <c:v>1.162370677799196</c:v>
                </c:pt>
                <c:pt idx="41">
                  <c:v>1.143478697847516</c:v>
                </c:pt>
                <c:pt idx="42">
                  <c:v>1.319979866925347</c:v>
                </c:pt>
                <c:pt idx="43">
                  <c:v>1.182784414284912</c:v>
                </c:pt>
                <c:pt idx="44">
                  <c:v>1.745860503852826</c:v>
                </c:pt>
                <c:pt idx="45">
                  <c:v>0.983187706993313</c:v>
                </c:pt>
                <c:pt idx="46">
                  <c:v>1.251225738781882</c:v>
                </c:pt>
                <c:pt idx="47">
                  <c:v>1.215816545220746</c:v>
                </c:pt>
                <c:pt idx="48">
                  <c:v>1.314554482749216</c:v>
                </c:pt>
                <c:pt idx="49">
                  <c:v>1.023490743938144</c:v>
                </c:pt>
                <c:pt idx="50">
                  <c:v>1.188449920101156</c:v>
                </c:pt>
                <c:pt idx="51">
                  <c:v>1.263694304246186</c:v>
                </c:pt>
                <c:pt idx="52">
                  <c:v>1.24218658752396</c:v>
                </c:pt>
                <c:pt idx="53">
                  <c:v>1.576131006533786</c:v>
                </c:pt>
                <c:pt idx="54">
                  <c:v>1.675689655172411</c:v>
                </c:pt>
                <c:pt idx="55">
                  <c:v>1.197461383844066</c:v>
                </c:pt>
                <c:pt idx="56">
                  <c:v>1.394811457250874</c:v>
                </c:pt>
              </c:numCache>
            </c:numRef>
          </c:xVal>
          <c:yVal>
            <c:numRef>
              <c:f>'08-09'!$C$2:$C$246</c:f>
              <c:numCache>
                <c:formatCode>General</c:formatCode>
                <c:ptCount val="245"/>
                <c:pt idx="0">
                  <c:v>0.827366830959319</c:v>
                </c:pt>
                <c:pt idx="1">
                  <c:v>0.566964112169349</c:v>
                </c:pt>
                <c:pt idx="2">
                  <c:v>0.481194690265487</c:v>
                </c:pt>
                <c:pt idx="3">
                  <c:v>0.131118853592869</c:v>
                </c:pt>
                <c:pt idx="4">
                  <c:v>0.590121586940973</c:v>
                </c:pt>
                <c:pt idx="5">
                  <c:v>0.342234342745677</c:v>
                </c:pt>
                <c:pt idx="6">
                  <c:v>0.493348917829417</c:v>
                </c:pt>
                <c:pt idx="7">
                  <c:v>0.615204118826317</c:v>
                </c:pt>
                <c:pt idx="8">
                  <c:v>0.961150325355685</c:v>
                </c:pt>
                <c:pt idx="9">
                  <c:v>0.389483933787732</c:v>
                </c:pt>
                <c:pt idx="10">
                  <c:v>0.558270520997265</c:v>
                </c:pt>
                <c:pt idx="11">
                  <c:v>0.752687838884587</c:v>
                </c:pt>
                <c:pt idx="12">
                  <c:v>0.615322580645161</c:v>
                </c:pt>
                <c:pt idx="13">
                  <c:v>0.425017601501995</c:v>
                </c:pt>
                <c:pt idx="14">
                  <c:v>0.127061970575123</c:v>
                </c:pt>
                <c:pt idx="15">
                  <c:v>0.633101231922872</c:v>
                </c:pt>
                <c:pt idx="16">
                  <c:v>0.523168908819133</c:v>
                </c:pt>
                <c:pt idx="17">
                  <c:v>0.581282096688508</c:v>
                </c:pt>
                <c:pt idx="18">
                  <c:v>0.682454969979987</c:v>
                </c:pt>
                <c:pt idx="19">
                  <c:v>0.543529411764706</c:v>
                </c:pt>
                <c:pt idx="20">
                  <c:v>0.658145065398337</c:v>
                </c:pt>
                <c:pt idx="21">
                  <c:v>0.553435278914496</c:v>
                </c:pt>
                <c:pt idx="22">
                  <c:v>0.31195079086116</c:v>
                </c:pt>
                <c:pt idx="23">
                  <c:v>0.657138892743168</c:v>
                </c:pt>
                <c:pt idx="24">
                  <c:v>0.537580329701032</c:v>
                </c:pt>
                <c:pt idx="25">
                  <c:v>0.638051044083529</c:v>
                </c:pt>
                <c:pt idx="26">
                  <c:v>0.399118718752649</c:v>
                </c:pt>
                <c:pt idx="27">
                  <c:v>0.588264895330113</c:v>
                </c:pt>
                <c:pt idx="28">
                  <c:v>0.615322580645161</c:v>
                </c:pt>
                <c:pt idx="29">
                  <c:v>0.702798191068401</c:v>
                </c:pt>
                <c:pt idx="30">
                  <c:v>0.425017601501995</c:v>
                </c:pt>
                <c:pt idx="31">
                  <c:v>0.529043132509293</c:v>
                </c:pt>
                <c:pt idx="32">
                  <c:v>0.592594728646404</c:v>
                </c:pt>
                <c:pt idx="33">
                  <c:v>0.404350509102129</c:v>
                </c:pt>
                <c:pt idx="34">
                  <c:v>0.589285714285714</c:v>
                </c:pt>
                <c:pt idx="35">
                  <c:v>0.600854041871775</c:v>
                </c:pt>
                <c:pt idx="36">
                  <c:v>0.63474025974026</c:v>
                </c:pt>
                <c:pt idx="37">
                  <c:v>0.493348917829417</c:v>
                </c:pt>
                <c:pt idx="38">
                  <c:v>0.747838241986867</c:v>
                </c:pt>
                <c:pt idx="39">
                  <c:v>0.731288791529755</c:v>
                </c:pt>
                <c:pt idx="40">
                  <c:v>0.638722554890219</c:v>
                </c:pt>
                <c:pt idx="41">
                  <c:v>0.390538428754084</c:v>
                </c:pt>
                <c:pt idx="42">
                  <c:v>0.698903290129611</c:v>
                </c:pt>
                <c:pt idx="43">
                  <c:v>0.753501767247022</c:v>
                </c:pt>
                <c:pt idx="44">
                  <c:v>0.543529411764706</c:v>
                </c:pt>
                <c:pt idx="45">
                  <c:v>0.615204118826317</c:v>
                </c:pt>
                <c:pt idx="46">
                  <c:v>0.723363895036357</c:v>
                </c:pt>
                <c:pt idx="47">
                  <c:v>0.78764478764479</c:v>
                </c:pt>
                <c:pt idx="48">
                  <c:v>0.506514657980456</c:v>
                </c:pt>
                <c:pt idx="49">
                  <c:v>0.498154981549816</c:v>
                </c:pt>
                <c:pt idx="50">
                  <c:v>0.717141126589946</c:v>
                </c:pt>
                <c:pt idx="51">
                  <c:v>0.715439856373431</c:v>
                </c:pt>
                <c:pt idx="52">
                  <c:v>0.521428571428572</c:v>
                </c:pt>
                <c:pt idx="53">
                  <c:v>0.346971307120085</c:v>
                </c:pt>
                <c:pt idx="54">
                  <c:v>0.332603938730853</c:v>
                </c:pt>
                <c:pt idx="55">
                  <c:v>0.638018936635107</c:v>
                </c:pt>
                <c:pt idx="56">
                  <c:v>0.70161540851196</c:v>
                </c:pt>
              </c:numCache>
            </c:numRef>
          </c:yVal>
          <c:smooth val="0"/>
        </c:ser>
        <c:dLbls>
          <c:showLegendKey val="0"/>
          <c:showVal val="0"/>
          <c:showCatName val="0"/>
          <c:showSerName val="0"/>
          <c:showPercent val="0"/>
          <c:showBubbleSize val="0"/>
        </c:dLbls>
        <c:axId val="-2140365320"/>
        <c:axId val="-2065600920"/>
      </c:scatterChart>
      <c:valAx>
        <c:axId val="-2140365320"/>
        <c:scaling>
          <c:orientation val="minMax"/>
        </c:scaling>
        <c:delete val="0"/>
        <c:axPos val="b"/>
        <c:title>
          <c:tx>
            <c:rich>
              <a:bodyPr/>
              <a:lstStyle/>
              <a:p>
                <a:pPr>
                  <a:defRPr lang="en-US"/>
                </a:pPr>
                <a:r>
                  <a:rPr lang="ru-RU"/>
                  <a:t>Рост исходящих</a:t>
                </a:r>
                <a:r>
                  <a:rPr lang="ru-RU" baseline="0"/>
                  <a:t> инвестиций</a:t>
                </a:r>
                <a:endParaRPr lang="en-US"/>
              </a:p>
            </c:rich>
          </c:tx>
          <c:layout>
            <c:manualLayout>
              <c:xMode val="edge"/>
              <c:yMode val="edge"/>
              <c:x val="0.0871494314020556"/>
              <c:y val="0.846278317152104"/>
            </c:manualLayout>
          </c:layout>
          <c:overlay val="0"/>
        </c:title>
        <c:numFmt formatCode="General" sourceLinked="1"/>
        <c:majorTickMark val="out"/>
        <c:minorTickMark val="none"/>
        <c:tickLblPos val="nextTo"/>
        <c:txPr>
          <a:bodyPr/>
          <a:lstStyle/>
          <a:p>
            <a:pPr>
              <a:defRPr lang="en-US"/>
            </a:pPr>
            <a:endParaRPr lang="en-US"/>
          </a:p>
        </c:txPr>
        <c:crossAx val="-2065600920"/>
        <c:crosses val="autoZero"/>
        <c:crossBetween val="midCat"/>
      </c:valAx>
      <c:valAx>
        <c:axId val="-2065600920"/>
        <c:scaling>
          <c:orientation val="minMax"/>
        </c:scaling>
        <c:delete val="0"/>
        <c:axPos val="l"/>
        <c:majorGridlines/>
        <c:title>
          <c:tx>
            <c:rich>
              <a:bodyPr rot="0" vert="horz"/>
              <a:lstStyle/>
              <a:p>
                <a:pPr>
                  <a:defRPr lang="en-US"/>
                </a:pPr>
                <a:r>
                  <a:rPr lang="ru-RU" sz="900"/>
                  <a:t>Рост индекса</a:t>
                </a:r>
                <a:endParaRPr lang="en-US" sz="900"/>
              </a:p>
            </c:rich>
          </c:tx>
          <c:layout>
            <c:manualLayout>
              <c:xMode val="edge"/>
              <c:yMode val="edge"/>
              <c:x val="0.0018568248149916"/>
              <c:y val="0.332077058328874"/>
            </c:manualLayout>
          </c:layout>
          <c:overlay val="0"/>
        </c:title>
        <c:numFmt formatCode="General" sourceLinked="1"/>
        <c:majorTickMark val="out"/>
        <c:minorTickMark val="none"/>
        <c:tickLblPos val="nextTo"/>
        <c:txPr>
          <a:bodyPr/>
          <a:lstStyle/>
          <a:p>
            <a:pPr>
              <a:defRPr lang="en-US"/>
            </a:pPr>
            <a:endParaRPr lang="en-US"/>
          </a:p>
        </c:txPr>
        <c:crossAx val="-2140365320"/>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70151978341902"/>
          <c:y val="0.134751773049645"/>
          <c:w val="0.670963428275769"/>
          <c:h val="0.565012564918745"/>
        </c:manualLayout>
      </c:layout>
      <c:scatterChart>
        <c:scatterStyle val="lineMarker"/>
        <c:varyColors val="0"/>
        <c:ser>
          <c:idx val="0"/>
          <c:order val="0"/>
          <c:tx>
            <c:strRef>
              <c:f>'08-09'!$C$1</c:f>
              <c:strCache>
                <c:ptCount val="1"/>
                <c:pt idx="0">
                  <c:v>рост индекса</c:v>
                </c:pt>
              </c:strCache>
            </c:strRef>
          </c:tx>
          <c:spPr>
            <a:ln w="47625">
              <a:noFill/>
            </a:ln>
          </c:spPr>
          <c:trendline>
            <c:trendlineType val="exp"/>
            <c:forward val="8.5"/>
            <c:backward val="5.0"/>
            <c:dispRSqr val="1"/>
            <c:dispEq val="1"/>
            <c:trendlineLbl>
              <c:layout>
                <c:manualLayout>
                  <c:x val="-0.41726708617693"/>
                  <c:y val="-0.159594013514268"/>
                </c:manualLayout>
              </c:layout>
              <c:numFmt formatCode="General" sourceLinked="0"/>
              <c:txPr>
                <a:bodyPr/>
                <a:lstStyle/>
                <a:p>
                  <a:pPr>
                    <a:defRPr lang="en-US"/>
                  </a:pPr>
                  <a:endParaRPr lang="en-US"/>
                </a:p>
              </c:txPr>
            </c:trendlineLbl>
          </c:trendline>
          <c:xVal>
            <c:numRef>
              <c:f>'08-09'!$B$2:$B$80</c:f>
              <c:numCache>
                <c:formatCode>General</c:formatCode>
                <c:ptCount val="79"/>
                <c:pt idx="0">
                  <c:v>1.083424802261262</c:v>
                </c:pt>
                <c:pt idx="1">
                  <c:v>0.941575815550762</c:v>
                </c:pt>
                <c:pt idx="2">
                  <c:v>1.344537572523861</c:v>
                </c:pt>
                <c:pt idx="3">
                  <c:v>1.210771144039552</c:v>
                </c:pt>
                <c:pt idx="4">
                  <c:v>1.164227904599784</c:v>
                </c:pt>
                <c:pt idx="5">
                  <c:v>1.920087442547404</c:v>
                </c:pt>
                <c:pt idx="6">
                  <c:v>1.73556564675526</c:v>
                </c:pt>
                <c:pt idx="7">
                  <c:v>0.783497190117896</c:v>
                </c:pt>
                <c:pt idx="8">
                  <c:v>1.447544598138157</c:v>
                </c:pt>
                <c:pt idx="9">
                  <c:v>1.933659932198488</c:v>
                </c:pt>
                <c:pt idx="10">
                  <c:v>1.112245445755838</c:v>
                </c:pt>
                <c:pt idx="11">
                  <c:v>1.352376569018052</c:v>
                </c:pt>
                <c:pt idx="12">
                  <c:v>0.649724631246578</c:v>
                </c:pt>
                <c:pt idx="13">
                  <c:v>1.011247907857134</c:v>
                </c:pt>
                <c:pt idx="14">
                  <c:v>1.141552988864718</c:v>
                </c:pt>
                <c:pt idx="15">
                  <c:v>1.164227904599784</c:v>
                </c:pt>
                <c:pt idx="16">
                  <c:v>1.917479850949439</c:v>
                </c:pt>
                <c:pt idx="17">
                  <c:v>1.847984031196862</c:v>
                </c:pt>
                <c:pt idx="18">
                  <c:v>1.22641589783708</c:v>
                </c:pt>
                <c:pt idx="19">
                  <c:v>1.275957482576456</c:v>
                </c:pt>
                <c:pt idx="20">
                  <c:v>1.965601778732505</c:v>
                </c:pt>
                <c:pt idx="21">
                  <c:v>1.158773542385685</c:v>
                </c:pt>
                <c:pt idx="22">
                  <c:v>1.72039946233451</c:v>
                </c:pt>
                <c:pt idx="23">
                  <c:v>2.154410688508447</c:v>
                </c:pt>
                <c:pt idx="24">
                  <c:v>0.980521777581587</c:v>
                </c:pt>
                <c:pt idx="25">
                  <c:v>1.401749241003454</c:v>
                </c:pt>
                <c:pt idx="26">
                  <c:v>1.344537572523861</c:v>
                </c:pt>
                <c:pt idx="27">
                  <c:v>1.360436179203804</c:v>
                </c:pt>
                <c:pt idx="28">
                  <c:v>1.011247907857134</c:v>
                </c:pt>
                <c:pt idx="29">
                  <c:v>1.271216000357938</c:v>
                </c:pt>
                <c:pt idx="30">
                  <c:v>0.801570272494488</c:v>
                </c:pt>
                <c:pt idx="31">
                  <c:v>1.167293275002648</c:v>
                </c:pt>
                <c:pt idx="32">
                  <c:v>1.28519927499786</c:v>
                </c:pt>
                <c:pt idx="33">
                  <c:v>1.126505997339304</c:v>
                </c:pt>
                <c:pt idx="34">
                  <c:v>1.076003472191185</c:v>
                </c:pt>
                <c:pt idx="35">
                  <c:v>1.654084727507358</c:v>
                </c:pt>
                <c:pt idx="36">
                  <c:v>1.204571171433443</c:v>
                </c:pt>
                <c:pt idx="37">
                  <c:v>1.281670254601448</c:v>
                </c:pt>
                <c:pt idx="38">
                  <c:v>1.192574030101748</c:v>
                </c:pt>
                <c:pt idx="39">
                  <c:v>1.518465711222486</c:v>
                </c:pt>
                <c:pt idx="40">
                  <c:v>0.783497190117896</c:v>
                </c:pt>
                <c:pt idx="41">
                  <c:v>1.917479850949439</c:v>
                </c:pt>
                <c:pt idx="42">
                  <c:v>1.847984031196862</c:v>
                </c:pt>
                <c:pt idx="43">
                  <c:v>1.345724904599127</c:v>
                </c:pt>
                <c:pt idx="44">
                  <c:v>1.378515900354188</c:v>
                </c:pt>
                <c:pt idx="45">
                  <c:v>1.322688964073592</c:v>
                </c:pt>
                <c:pt idx="46">
                  <c:v>1.275957482576456</c:v>
                </c:pt>
                <c:pt idx="47">
                  <c:v>1.226142117629446</c:v>
                </c:pt>
                <c:pt idx="48">
                  <c:v>1.965601778732505</c:v>
                </c:pt>
                <c:pt idx="49">
                  <c:v>1.158773542385685</c:v>
                </c:pt>
                <c:pt idx="50">
                  <c:v>1.324918295837224</c:v>
                </c:pt>
                <c:pt idx="51">
                  <c:v>1.339830247336611</c:v>
                </c:pt>
                <c:pt idx="52">
                  <c:v>1.72039946233451</c:v>
                </c:pt>
                <c:pt idx="53">
                  <c:v>1.447544598138157</c:v>
                </c:pt>
                <c:pt idx="54">
                  <c:v>1.250783312621939</c:v>
                </c:pt>
                <c:pt idx="55">
                  <c:v>1.329400348063836</c:v>
                </c:pt>
                <c:pt idx="56">
                  <c:v>1.41065059655821</c:v>
                </c:pt>
                <c:pt idx="57">
                  <c:v>1.167196002638618</c:v>
                </c:pt>
                <c:pt idx="58">
                  <c:v>1.398249070274816</c:v>
                </c:pt>
                <c:pt idx="59">
                  <c:v>0.49134676303621</c:v>
                </c:pt>
                <c:pt idx="60">
                  <c:v>0.963953161250781</c:v>
                </c:pt>
                <c:pt idx="61">
                  <c:v>2.1400782993521</c:v>
                </c:pt>
                <c:pt idx="62">
                  <c:v>1.256645131216441</c:v>
                </c:pt>
                <c:pt idx="63">
                  <c:v>1.558824383627675</c:v>
                </c:pt>
                <c:pt idx="64">
                  <c:v>1.318279022079839</c:v>
                </c:pt>
                <c:pt idx="65">
                  <c:v>0.787894592646468</c:v>
                </c:pt>
                <c:pt idx="66">
                  <c:v>0.960053224768848</c:v>
                </c:pt>
                <c:pt idx="67">
                  <c:v>0.774446582752139</c:v>
                </c:pt>
                <c:pt idx="68">
                  <c:v>0.741281798874015</c:v>
                </c:pt>
                <c:pt idx="69">
                  <c:v>0.227207866046344</c:v>
                </c:pt>
                <c:pt idx="70">
                  <c:v>1.348639689889886</c:v>
                </c:pt>
                <c:pt idx="71">
                  <c:v>0.941800225163361</c:v>
                </c:pt>
                <c:pt idx="72">
                  <c:v>1.48649391034209</c:v>
                </c:pt>
                <c:pt idx="73">
                  <c:v>1.883747094495962</c:v>
                </c:pt>
                <c:pt idx="74">
                  <c:v>0.908903683152981</c:v>
                </c:pt>
                <c:pt idx="75">
                  <c:v>1.010828194272306</c:v>
                </c:pt>
                <c:pt idx="76">
                  <c:v>1.07037189808254</c:v>
                </c:pt>
                <c:pt idx="77">
                  <c:v>1.071867776248913</c:v>
                </c:pt>
                <c:pt idx="78">
                  <c:v>0.984930405121313</c:v>
                </c:pt>
              </c:numCache>
            </c:numRef>
          </c:xVal>
          <c:yVal>
            <c:numRef>
              <c:f>'08-09'!$C$2:$C$80</c:f>
              <c:numCache>
                <c:formatCode>General</c:formatCode>
                <c:ptCount val="79"/>
                <c:pt idx="0">
                  <c:v>0.827366830959319</c:v>
                </c:pt>
                <c:pt idx="1">
                  <c:v>0.566964112169349</c:v>
                </c:pt>
                <c:pt idx="2">
                  <c:v>0.8131626812622</c:v>
                </c:pt>
                <c:pt idx="3">
                  <c:v>0.481194690265487</c:v>
                </c:pt>
                <c:pt idx="4">
                  <c:v>0.131118853592869</c:v>
                </c:pt>
                <c:pt idx="5">
                  <c:v>0.590121586940973</c:v>
                </c:pt>
                <c:pt idx="6">
                  <c:v>0.342234342745677</c:v>
                </c:pt>
                <c:pt idx="7">
                  <c:v>0.493348917829417</c:v>
                </c:pt>
                <c:pt idx="8">
                  <c:v>0.615204118826317</c:v>
                </c:pt>
                <c:pt idx="9">
                  <c:v>0.961150325355685</c:v>
                </c:pt>
                <c:pt idx="10">
                  <c:v>0.389483933787732</c:v>
                </c:pt>
                <c:pt idx="11">
                  <c:v>0.558270520997265</c:v>
                </c:pt>
                <c:pt idx="12">
                  <c:v>0.752687838884587</c:v>
                </c:pt>
                <c:pt idx="13">
                  <c:v>0.326488095238096</c:v>
                </c:pt>
                <c:pt idx="14">
                  <c:v>0.425017601501995</c:v>
                </c:pt>
                <c:pt idx="15">
                  <c:v>0.127061970575123</c:v>
                </c:pt>
                <c:pt idx="16">
                  <c:v>0.41324200913242</c:v>
                </c:pt>
                <c:pt idx="17">
                  <c:v>0.633101231922872</c:v>
                </c:pt>
                <c:pt idx="18">
                  <c:v>0.523168908819133</c:v>
                </c:pt>
                <c:pt idx="19">
                  <c:v>0.581282096688508</c:v>
                </c:pt>
                <c:pt idx="20">
                  <c:v>0.46078431372549</c:v>
                </c:pt>
                <c:pt idx="21">
                  <c:v>0.682454969979987</c:v>
                </c:pt>
                <c:pt idx="22">
                  <c:v>0.543529411764706</c:v>
                </c:pt>
                <c:pt idx="23">
                  <c:v>0.553435278914496</c:v>
                </c:pt>
                <c:pt idx="24">
                  <c:v>0.31195079086116</c:v>
                </c:pt>
                <c:pt idx="25">
                  <c:v>0.657138892743168</c:v>
                </c:pt>
                <c:pt idx="26">
                  <c:v>0.8131626812622</c:v>
                </c:pt>
                <c:pt idx="27">
                  <c:v>0.537580329701032</c:v>
                </c:pt>
                <c:pt idx="28">
                  <c:v>0.326488095238096</c:v>
                </c:pt>
                <c:pt idx="29">
                  <c:v>0.638051044083529</c:v>
                </c:pt>
                <c:pt idx="30">
                  <c:v>0.399118718752649</c:v>
                </c:pt>
                <c:pt idx="31">
                  <c:v>0.588264895330113</c:v>
                </c:pt>
                <c:pt idx="32">
                  <c:v>0.615322580645161</c:v>
                </c:pt>
                <c:pt idx="33">
                  <c:v>0.702798191068401</c:v>
                </c:pt>
                <c:pt idx="34">
                  <c:v>0.529043132509293</c:v>
                </c:pt>
                <c:pt idx="35">
                  <c:v>0.592594728646404</c:v>
                </c:pt>
                <c:pt idx="36">
                  <c:v>0.404350509102129</c:v>
                </c:pt>
                <c:pt idx="37">
                  <c:v>0.589285714285714</c:v>
                </c:pt>
                <c:pt idx="38">
                  <c:v>0.600854041871775</c:v>
                </c:pt>
                <c:pt idx="39">
                  <c:v>0.63474025974026</c:v>
                </c:pt>
                <c:pt idx="40">
                  <c:v>0.493348917829417</c:v>
                </c:pt>
                <c:pt idx="41">
                  <c:v>0.41324200913242</c:v>
                </c:pt>
                <c:pt idx="42">
                  <c:v>0.633101231922872</c:v>
                </c:pt>
                <c:pt idx="43">
                  <c:v>0.747838241986867</c:v>
                </c:pt>
                <c:pt idx="44">
                  <c:v>0.731288791529755</c:v>
                </c:pt>
                <c:pt idx="45">
                  <c:v>0.638722554890219</c:v>
                </c:pt>
                <c:pt idx="46">
                  <c:v>0.58500088542589</c:v>
                </c:pt>
                <c:pt idx="47">
                  <c:v>0.390538428754084</c:v>
                </c:pt>
                <c:pt idx="48">
                  <c:v>0.46078431372549</c:v>
                </c:pt>
                <c:pt idx="49">
                  <c:v>0.682454969979987</c:v>
                </c:pt>
                <c:pt idx="50">
                  <c:v>0.698903290129611</c:v>
                </c:pt>
                <c:pt idx="51">
                  <c:v>0.753501767247022</c:v>
                </c:pt>
                <c:pt idx="52">
                  <c:v>0.543529411764706</c:v>
                </c:pt>
                <c:pt idx="53">
                  <c:v>0.615204118826317</c:v>
                </c:pt>
                <c:pt idx="54">
                  <c:v>0.723363895036357</c:v>
                </c:pt>
                <c:pt idx="55">
                  <c:v>0.78764478764479</c:v>
                </c:pt>
                <c:pt idx="56">
                  <c:v>0.534031413612566</c:v>
                </c:pt>
                <c:pt idx="57">
                  <c:v>1.01223902087833</c:v>
                </c:pt>
                <c:pt idx="58">
                  <c:v>0.45417411284146</c:v>
                </c:pt>
                <c:pt idx="59">
                  <c:v>0.506514657980456</c:v>
                </c:pt>
                <c:pt idx="60">
                  <c:v>0.6425749477109</c:v>
                </c:pt>
                <c:pt idx="61">
                  <c:v>0.701102727800347</c:v>
                </c:pt>
                <c:pt idx="62">
                  <c:v>0.498154981549816</c:v>
                </c:pt>
                <c:pt idx="63">
                  <c:v>0.717141126589946</c:v>
                </c:pt>
                <c:pt idx="64">
                  <c:v>0.361263736263736</c:v>
                </c:pt>
                <c:pt idx="65">
                  <c:v>0.715439856373431</c:v>
                </c:pt>
                <c:pt idx="66">
                  <c:v>0.433854188602958</c:v>
                </c:pt>
                <c:pt idx="67">
                  <c:v>0.694529278980215</c:v>
                </c:pt>
                <c:pt idx="68">
                  <c:v>0.640756302521009</c:v>
                </c:pt>
                <c:pt idx="69">
                  <c:v>0.492914040756262</c:v>
                </c:pt>
                <c:pt idx="70">
                  <c:v>0.521428571428572</c:v>
                </c:pt>
                <c:pt idx="71">
                  <c:v>0.500175254118474</c:v>
                </c:pt>
                <c:pt idx="72">
                  <c:v>0.537364420531215</c:v>
                </c:pt>
                <c:pt idx="73">
                  <c:v>0.346971307120085</c:v>
                </c:pt>
                <c:pt idx="74">
                  <c:v>0.518102114492005</c:v>
                </c:pt>
                <c:pt idx="75">
                  <c:v>0.972286374133948</c:v>
                </c:pt>
                <c:pt idx="76">
                  <c:v>0.332603938730853</c:v>
                </c:pt>
                <c:pt idx="77">
                  <c:v>0.508761449621665</c:v>
                </c:pt>
                <c:pt idx="78">
                  <c:v>0.638018936635107</c:v>
                </c:pt>
              </c:numCache>
            </c:numRef>
          </c:yVal>
          <c:smooth val="0"/>
        </c:ser>
        <c:dLbls>
          <c:showLegendKey val="0"/>
          <c:showVal val="0"/>
          <c:showCatName val="0"/>
          <c:showSerName val="0"/>
          <c:showPercent val="0"/>
          <c:showBubbleSize val="0"/>
        </c:dLbls>
        <c:axId val="2139879432"/>
        <c:axId val="2140430200"/>
      </c:scatterChart>
      <c:valAx>
        <c:axId val="2139879432"/>
        <c:scaling>
          <c:orientation val="minMax"/>
        </c:scaling>
        <c:delete val="0"/>
        <c:axPos val="b"/>
        <c:title>
          <c:tx>
            <c:rich>
              <a:bodyPr/>
              <a:lstStyle/>
              <a:p>
                <a:pPr>
                  <a:defRPr lang="en-US"/>
                </a:pPr>
                <a:r>
                  <a:rPr lang="ru-RU"/>
                  <a:t>Рост</a:t>
                </a:r>
                <a:r>
                  <a:rPr lang="ru-RU" baseline="0"/>
                  <a:t> входящих инвестиций</a:t>
                </a:r>
                <a:endParaRPr lang="en-US"/>
              </a:p>
            </c:rich>
          </c:tx>
          <c:layout/>
          <c:overlay val="0"/>
        </c:title>
        <c:numFmt formatCode="General" sourceLinked="1"/>
        <c:majorTickMark val="out"/>
        <c:minorTickMark val="none"/>
        <c:tickLblPos val="nextTo"/>
        <c:txPr>
          <a:bodyPr/>
          <a:lstStyle/>
          <a:p>
            <a:pPr>
              <a:defRPr lang="en-US"/>
            </a:pPr>
            <a:endParaRPr lang="en-US"/>
          </a:p>
        </c:txPr>
        <c:crossAx val="2140430200"/>
        <c:crosses val="autoZero"/>
        <c:crossBetween val="midCat"/>
      </c:valAx>
      <c:valAx>
        <c:axId val="2140430200"/>
        <c:scaling>
          <c:orientation val="minMax"/>
        </c:scaling>
        <c:delete val="0"/>
        <c:axPos val="l"/>
        <c:majorGridlines/>
        <c:title>
          <c:tx>
            <c:rich>
              <a:bodyPr rot="0" vert="horz"/>
              <a:lstStyle/>
              <a:p>
                <a:pPr>
                  <a:defRPr lang="en-US"/>
                </a:pPr>
                <a:r>
                  <a:rPr lang="en-US" sz="900" b="1" i="0" baseline="0">
                    <a:effectLst/>
                  </a:rPr>
                  <a:t>Рост индекса</a:t>
                </a:r>
                <a:endParaRPr lang="en-US" sz="900">
                  <a:effectLst/>
                </a:endParaRPr>
              </a:p>
            </c:rich>
          </c:tx>
          <c:layout>
            <c:manualLayout>
              <c:xMode val="edge"/>
              <c:yMode val="edge"/>
              <c:x val="0.01850994909764"/>
              <c:y val="0.243499190260792"/>
            </c:manualLayout>
          </c:layout>
          <c:overlay val="0"/>
        </c:title>
        <c:numFmt formatCode="General" sourceLinked="1"/>
        <c:majorTickMark val="out"/>
        <c:minorTickMark val="none"/>
        <c:tickLblPos val="nextTo"/>
        <c:txPr>
          <a:bodyPr/>
          <a:lstStyle/>
          <a:p>
            <a:pPr>
              <a:defRPr lang="en-US"/>
            </a:pPr>
            <a:endParaRPr lang="en-US"/>
          </a:p>
        </c:txPr>
        <c:crossAx val="2139879432"/>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343540531600619"/>
          <c:y val="0.186494296386029"/>
          <c:w val="0.487042215968864"/>
          <c:h val="0.610515091863517"/>
        </c:manualLayout>
      </c:layout>
      <c:scatterChart>
        <c:scatterStyle val="lineMarker"/>
        <c:varyColors val="0"/>
        <c:ser>
          <c:idx val="0"/>
          <c:order val="0"/>
          <c:tx>
            <c:strRef>
              <c:f>'09-10'!$C$1</c:f>
              <c:strCache>
                <c:ptCount val="1"/>
                <c:pt idx="0">
                  <c:v>рост индекса</c:v>
                </c:pt>
              </c:strCache>
            </c:strRef>
          </c:tx>
          <c:spPr>
            <a:ln w="47625">
              <a:noFill/>
            </a:ln>
          </c:spPr>
          <c:trendline>
            <c:trendlineType val="exp"/>
            <c:forward val="2.5"/>
            <c:backward val="3.0"/>
            <c:dispRSqr val="1"/>
            <c:dispEq val="1"/>
            <c:trendlineLbl>
              <c:layout>
                <c:manualLayout>
                  <c:x val="-0.292438891782661"/>
                  <c:y val="-0.226558398950131"/>
                </c:manualLayout>
              </c:layout>
              <c:tx>
                <c:rich>
                  <a:bodyPr/>
                  <a:lstStyle/>
                  <a:p>
                    <a:pPr>
                      <a:defRPr lang="en-US"/>
                    </a:pPr>
                    <a:r>
                      <a:rPr lang="en-US" sz="900" baseline="0"/>
                      <a:t>y = 1,1069e</a:t>
                    </a:r>
                    <a:r>
                      <a:rPr lang="en-US" sz="900" baseline="30000"/>
                      <a:t>0,1561x</a:t>
                    </a:r>
                    <a:r>
                      <a:rPr lang="en-US" sz="900" baseline="0"/>
                      <a:t>
R² = 0,04925</a:t>
                    </a:r>
                    <a:endParaRPr lang="en-US" sz="900"/>
                  </a:p>
                </c:rich>
              </c:tx>
              <c:numFmt formatCode="General" sourceLinked="0"/>
            </c:trendlineLbl>
          </c:trendline>
          <c:xVal>
            <c:numRef>
              <c:f>'09-10'!$B$2:$B$245</c:f>
              <c:numCache>
                <c:formatCode>General</c:formatCode>
                <c:ptCount val="244"/>
                <c:pt idx="0">
                  <c:v>1.133529306965972</c:v>
                </c:pt>
                <c:pt idx="1">
                  <c:v>0.962538202211791</c:v>
                </c:pt>
                <c:pt idx="2">
                  <c:v>0.973137722208341</c:v>
                </c:pt>
                <c:pt idx="3">
                  <c:v>0.999021632273161</c:v>
                </c:pt>
                <c:pt idx="4">
                  <c:v>1.628534874734164</c:v>
                </c:pt>
                <c:pt idx="5">
                  <c:v>1.20866078187125</c:v>
                </c:pt>
                <c:pt idx="6">
                  <c:v>1.000809141531651</c:v>
                </c:pt>
                <c:pt idx="7">
                  <c:v>1.158406927639062</c:v>
                </c:pt>
                <c:pt idx="8">
                  <c:v>0.987591424314152</c:v>
                </c:pt>
                <c:pt idx="9">
                  <c:v>0.935147342756814</c:v>
                </c:pt>
                <c:pt idx="10">
                  <c:v>0.903640699607622</c:v>
                </c:pt>
                <c:pt idx="11">
                  <c:v>0.799405832016576</c:v>
                </c:pt>
                <c:pt idx="12">
                  <c:v>0.973137722208341</c:v>
                </c:pt>
                <c:pt idx="13">
                  <c:v>0.974648445060263</c:v>
                </c:pt>
                <c:pt idx="14">
                  <c:v>0.739830586050202</c:v>
                </c:pt>
                <c:pt idx="15">
                  <c:v>0.989535994765998</c:v>
                </c:pt>
                <c:pt idx="16">
                  <c:v>0.974466969629549</c:v>
                </c:pt>
                <c:pt idx="17">
                  <c:v>0.992857564983435</c:v>
                </c:pt>
                <c:pt idx="18">
                  <c:v>0.924671512136242</c:v>
                </c:pt>
                <c:pt idx="19">
                  <c:v>0.971442344150084</c:v>
                </c:pt>
                <c:pt idx="20">
                  <c:v>0.770816902764842</c:v>
                </c:pt>
                <c:pt idx="21">
                  <c:v>1.168619711127471</c:v>
                </c:pt>
                <c:pt idx="22">
                  <c:v>2.163277519561912</c:v>
                </c:pt>
                <c:pt idx="23">
                  <c:v>1.302553297721678</c:v>
                </c:pt>
                <c:pt idx="24">
                  <c:v>1.152262787749548</c:v>
                </c:pt>
                <c:pt idx="25">
                  <c:v>1.14537456853212</c:v>
                </c:pt>
                <c:pt idx="26">
                  <c:v>0.799405832016576</c:v>
                </c:pt>
                <c:pt idx="27">
                  <c:v>0.973137722208341</c:v>
                </c:pt>
                <c:pt idx="28">
                  <c:v>1.094585258996048</c:v>
                </c:pt>
                <c:pt idx="29">
                  <c:v>2.348526770545121</c:v>
                </c:pt>
                <c:pt idx="30">
                  <c:v>1.17880625739364</c:v>
                </c:pt>
                <c:pt idx="31">
                  <c:v>0.974648445060263</c:v>
                </c:pt>
                <c:pt idx="32">
                  <c:v>1.019067996726318</c:v>
                </c:pt>
                <c:pt idx="33">
                  <c:v>0.739830586050202</c:v>
                </c:pt>
                <c:pt idx="34">
                  <c:v>1.052600885064586</c:v>
                </c:pt>
                <c:pt idx="35">
                  <c:v>1.158820373894278</c:v>
                </c:pt>
                <c:pt idx="36">
                  <c:v>1.000007453537641</c:v>
                </c:pt>
                <c:pt idx="37">
                  <c:v>1.189965884779216</c:v>
                </c:pt>
                <c:pt idx="38">
                  <c:v>1.034169808268785</c:v>
                </c:pt>
                <c:pt idx="39">
                  <c:v>1.142318535970834</c:v>
                </c:pt>
                <c:pt idx="40">
                  <c:v>1.000809141531651</c:v>
                </c:pt>
                <c:pt idx="41">
                  <c:v>0.989535994765998</c:v>
                </c:pt>
                <c:pt idx="42">
                  <c:v>0.974466969629549</c:v>
                </c:pt>
                <c:pt idx="43">
                  <c:v>2.879201235434853</c:v>
                </c:pt>
                <c:pt idx="44">
                  <c:v>0.992857564983435</c:v>
                </c:pt>
                <c:pt idx="45">
                  <c:v>1.146621352944026</c:v>
                </c:pt>
                <c:pt idx="46">
                  <c:v>1.136538255700757</c:v>
                </c:pt>
                <c:pt idx="47">
                  <c:v>0.924671512136242</c:v>
                </c:pt>
                <c:pt idx="48">
                  <c:v>1.228387595412332</c:v>
                </c:pt>
                <c:pt idx="49">
                  <c:v>0.971442344150084</c:v>
                </c:pt>
                <c:pt idx="50">
                  <c:v>0.770816902764842</c:v>
                </c:pt>
                <c:pt idx="51">
                  <c:v>1.156493233215694</c:v>
                </c:pt>
                <c:pt idx="52">
                  <c:v>1.038669192760727</c:v>
                </c:pt>
                <c:pt idx="53">
                  <c:v>0.970928307066183</c:v>
                </c:pt>
                <c:pt idx="54">
                  <c:v>1.158406927639062</c:v>
                </c:pt>
                <c:pt idx="55">
                  <c:v>1.067633529939532</c:v>
                </c:pt>
                <c:pt idx="56">
                  <c:v>1.188859509959458</c:v>
                </c:pt>
                <c:pt idx="57">
                  <c:v>1.065542144006194</c:v>
                </c:pt>
                <c:pt idx="58">
                  <c:v>1.072226548856162</c:v>
                </c:pt>
                <c:pt idx="59">
                  <c:v>1.192744077693147</c:v>
                </c:pt>
                <c:pt idx="60">
                  <c:v>1.161476702191247</c:v>
                </c:pt>
                <c:pt idx="61">
                  <c:v>1.124318523598835</c:v>
                </c:pt>
                <c:pt idx="62">
                  <c:v>0.978538070000525</c:v>
                </c:pt>
                <c:pt idx="63">
                  <c:v>1.232390163597078</c:v>
                </c:pt>
                <c:pt idx="64">
                  <c:v>1.175669277284668</c:v>
                </c:pt>
                <c:pt idx="65">
                  <c:v>1.13189258217931</c:v>
                </c:pt>
              </c:numCache>
            </c:numRef>
          </c:xVal>
          <c:yVal>
            <c:numRef>
              <c:f>'09-10'!$C$2:$C$245</c:f>
              <c:numCache>
                <c:formatCode>General</c:formatCode>
                <c:ptCount val="244"/>
                <c:pt idx="0">
                  <c:v>0.91611366642089</c:v>
                </c:pt>
                <c:pt idx="1">
                  <c:v>0.97153916637059</c:v>
                </c:pt>
                <c:pt idx="2">
                  <c:v>1.301149425287356</c:v>
                </c:pt>
                <c:pt idx="3">
                  <c:v>0.854358939170413</c:v>
                </c:pt>
                <c:pt idx="4">
                  <c:v>1.89611167353457</c:v>
                </c:pt>
                <c:pt idx="5">
                  <c:v>1.957014000332024</c:v>
                </c:pt>
                <c:pt idx="6">
                  <c:v>0.938293375691576</c:v>
                </c:pt>
                <c:pt idx="7">
                  <c:v>1.97622662469913</c:v>
                </c:pt>
                <c:pt idx="8">
                  <c:v>1.52125</c:v>
                </c:pt>
                <c:pt idx="9">
                  <c:v>1.239317507418398</c:v>
                </c:pt>
                <c:pt idx="10">
                  <c:v>0.746346684230025</c:v>
                </c:pt>
                <c:pt idx="11">
                  <c:v>1.325432999088423</c:v>
                </c:pt>
                <c:pt idx="12">
                  <c:v>1.301149425287356</c:v>
                </c:pt>
                <c:pt idx="13">
                  <c:v>1.238859764089122</c:v>
                </c:pt>
                <c:pt idx="14">
                  <c:v>1.214246272777468</c:v>
                </c:pt>
                <c:pt idx="15">
                  <c:v>1.447513812154693</c:v>
                </c:pt>
                <c:pt idx="16">
                  <c:v>1.403553299492383</c:v>
                </c:pt>
                <c:pt idx="17">
                  <c:v>1.42857142857143</c:v>
                </c:pt>
                <c:pt idx="18">
                  <c:v>1.321706016755522</c:v>
                </c:pt>
                <c:pt idx="19">
                  <c:v>1.131019036954087</c:v>
                </c:pt>
                <c:pt idx="20">
                  <c:v>1.233626588465296</c:v>
                </c:pt>
                <c:pt idx="21">
                  <c:v>0.607949412827464</c:v>
                </c:pt>
                <c:pt idx="22">
                  <c:v>1.835019717725194</c:v>
                </c:pt>
                <c:pt idx="23">
                  <c:v>1.202816901408451</c:v>
                </c:pt>
                <c:pt idx="24">
                  <c:v>1.254961993243243</c:v>
                </c:pt>
                <c:pt idx="25">
                  <c:v>1.675675675675676</c:v>
                </c:pt>
                <c:pt idx="26">
                  <c:v>1.325432999088423</c:v>
                </c:pt>
                <c:pt idx="27">
                  <c:v>1.301149425287356</c:v>
                </c:pt>
                <c:pt idx="28">
                  <c:v>1.305454545454545</c:v>
                </c:pt>
                <c:pt idx="29">
                  <c:v>1.366454352441613</c:v>
                </c:pt>
                <c:pt idx="30">
                  <c:v>1.144568006843456</c:v>
                </c:pt>
                <c:pt idx="31">
                  <c:v>1.238859764089122</c:v>
                </c:pt>
                <c:pt idx="32">
                  <c:v>1.216167303438568</c:v>
                </c:pt>
                <c:pt idx="33">
                  <c:v>1.214246272777468</c:v>
                </c:pt>
                <c:pt idx="34">
                  <c:v>1.80075157258394</c:v>
                </c:pt>
                <c:pt idx="35">
                  <c:v>1.721265206812651</c:v>
                </c:pt>
                <c:pt idx="36">
                  <c:v>1.17169019458222</c:v>
                </c:pt>
                <c:pt idx="37">
                  <c:v>1.833333333333333</c:v>
                </c:pt>
                <c:pt idx="38">
                  <c:v>1.122100483664002</c:v>
                </c:pt>
                <c:pt idx="39">
                  <c:v>1.44075021312873</c:v>
                </c:pt>
                <c:pt idx="40">
                  <c:v>0.938293375691576</c:v>
                </c:pt>
                <c:pt idx="41">
                  <c:v>1.447513812154693</c:v>
                </c:pt>
                <c:pt idx="42">
                  <c:v>1.403553299492383</c:v>
                </c:pt>
                <c:pt idx="43">
                  <c:v>1.427081069332754</c:v>
                </c:pt>
                <c:pt idx="44">
                  <c:v>1.42857142857143</c:v>
                </c:pt>
                <c:pt idx="45">
                  <c:v>1.511732401397903</c:v>
                </c:pt>
                <c:pt idx="46">
                  <c:v>1.270833333333333</c:v>
                </c:pt>
                <c:pt idx="47">
                  <c:v>1.313304071439382</c:v>
                </c:pt>
                <c:pt idx="48">
                  <c:v>1.818115678428522</c:v>
                </c:pt>
                <c:pt idx="49">
                  <c:v>1.131019036954087</c:v>
                </c:pt>
                <c:pt idx="50">
                  <c:v>1.233626588465296</c:v>
                </c:pt>
                <c:pt idx="51">
                  <c:v>1.37660485021398</c:v>
                </c:pt>
                <c:pt idx="52">
                  <c:v>1.15201528839472</c:v>
                </c:pt>
                <c:pt idx="53">
                  <c:v>1.612554112554112</c:v>
                </c:pt>
                <c:pt idx="54">
                  <c:v>1.97622662469913</c:v>
                </c:pt>
                <c:pt idx="55">
                  <c:v>1.233828671328668</c:v>
                </c:pt>
                <c:pt idx="56">
                  <c:v>1.127450980392157</c:v>
                </c:pt>
                <c:pt idx="57">
                  <c:v>1.321543408360128</c:v>
                </c:pt>
                <c:pt idx="58">
                  <c:v>1.103703703703704</c:v>
                </c:pt>
                <c:pt idx="59">
                  <c:v>1.330236486486486</c:v>
                </c:pt>
                <c:pt idx="60">
                  <c:v>1.100376411543288</c:v>
                </c:pt>
                <c:pt idx="61">
                  <c:v>1.469178082191781</c:v>
                </c:pt>
                <c:pt idx="62">
                  <c:v>2.185298621745788</c:v>
                </c:pt>
                <c:pt idx="63">
                  <c:v>2.011842105263137</c:v>
                </c:pt>
                <c:pt idx="64">
                  <c:v>1.044520547945206</c:v>
                </c:pt>
                <c:pt idx="65">
                  <c:v>1.170245738321898</c:v>
                </c:pt>
              </c:numCache>
            </c:numRef>
          </c:yVal>
          <c:smooth val="0"/>
        </c:ser>
        <c:dLbls>
          <c:showLegendKey val="0"/>
          <c:showVal val="0"/>
          <c:showCatName val="0"/>
          <c:showSerName val="0"/>
          <c:showPercent val="0"/>
          <c:showBubbleSize val="0"/>
        </c:dLbls>
        <c:axId val="2139963832"/>
        <c:axId val="2082823896"/>
      </c:scatterChart>
      <c:valAx>
        <c:axId val="2139963832"/>
        <c:scaling>
          <c:orientation val="minMax"/>
        </c:scaling>
        <c:delete val="0"/>
        <c:axPos val="b"/>
        <c:title>
          <c:tx>
            <c:rich>
              <a:bodyPr/>
              <a:lstStyle/>
              <a:p>
                <a:pPr>
                  <a:defRPr lang="en-US"/>
                </a:pPr>
                <a:r>
                  <a:rPr lang="ru-RU"/>
                  <a:t>Рост</a:t>
                </a:r>
                <a:r>
                  <a:rPr lang="ru-RU" baseline="0"/>
                  <a:t> исходящих инвестиций</a:t>
                </a:r>
                <a:endParaRPr lang="en-US"/>
              </a:p>
            </c:rich>
          </c:tx>
          <c:layout>
            <c:manualLayout>
              <c:xMode val="edge"/>
              <c:yMode val="edge"/>
              <c:x val="0.0876255147005707"/>
              <c:y val="0.879807692307694"/>
            </c:manualLayout>
          </c:layout>
          <c:overlay val="0"/>
        </c:title>
        <c:numFmt formatCode="General" sourceLinked="1"/>
        <c:majorTickMark val="out"/>
        <c:minorTickMark val="none"/>
        <c:tickLblPos val="nextTo"/>
        <c:txPr>
          <a:bodyPr/>
          <a:lstStyle/>
          <a:p>
            <a:pPr>
              <a:defRPr lang="en-US"/>
            </a:pPr>
            <a:endParaRPr lang="en-US"/>
          </a:p>
        </c:txPr>
        <c:crossAx val="2082823896"/>
        <c:crosses val="autoZero"/>
        <c:crossBetween val="midCat"/>
      </c:valAx>
      <c:valAx>
        <c:axId val="2082823896"/>
        <c:scaling>
          <c:orientation val="minMax"/>
        </c:scaling>
        <c:delete val="0"/>
        <c:axPos val="l"/>
        <c:majorGridlines/>
        <c:title>
          <c:tx>
            <c:rich>
              <a:bodyPr rot="0" vert="horz"/>
              <a:lstStyle/>
              <a:p>
                <a:pPr>
                  <a:defRPr lang="en-US"/>
                </a:pPr>
                <a:r>
                  <a:rPr lang="ru-RU" sz="900"/>
                  <a:t>Рост</a:t>
                </a:r>
                <a:r>
                  <a:rPr lang="ru-RU" sz="900" baseline="0"/>
                  <a:t> индекса</a:t>
                </a:r>
              </a:p>
              <a:p>
                <a:pPr>
                  <a:defRPr lang="en-US"/>
                </a:pPr>
                <a:endParaRPr lang="en-US"/>
              </a:p>
            </c:rich>
          </c:tx>
          <c:layout>
            <c:manualLayout>
              <c:xMode val="edge"/>
              <c:yMode val="edge"/>
              <c:x val="0.010885697591688"/>
              <c:y val="0.283665833838078"/>
            </c:manualLayout>
          </c:layout>
          <c:overlay val="0"/>
        </c:title>
        <c:numFmt formatCode="General" sourceLinked="1"/>
        <c:majorTickMark val="out"/>
        <c:minorTickMark val="none"/>
        <c:tickLblPos val="nextTo"/>
        <c:txPr>
          <a:bodyPr/>
          <a:lstStyle/>
          <a:p>
            <a:pPr>
              <a:defRPr lang="en-US"/>
            </a:pPr>
            <a:endParaRPr lang="en-US"/>
          </a:p>
        </c:txPr>
        <c:crossAx val="2139963832"/>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tx>
            <c:strRef>
              <c:f>'09-10'!$C$1</c:f>
              <c:strCache>
                <c:ptCount val="1"/>
                <c:pt idx="0">
                  <c:v>рост индекса</c:v>
                </c:pt>
              </c:strCache>
            </c:strRef>
          </c:tx>
          <c:spPr>
            <a:ln w="47625">
              <a:noFill/>
            </a:ln>
          </c:spPr>
          <c:trendline>
            <c:trendlineType val="exp"/>
            <c:forward val="2.5"/>
            <c:backward val="2.5"/>
            <c:dispRSqr val="1"/>
            <c:dispEq val="1"/>
            <c:trendlineLbl>
              <c:layout>
                <c:manualLayout>
                  <c:x val="-0.296094510702245"/>
                  <c:y val="-0.138751238850347"/>
                </c:manualLayout>
              </c:layout>
              <c:numFmt formatCode="General" sourceLinked="0"/>
              <c:txPr>
                <a:bodyPr/>
                <a:lstStyle/>
                <a:p>
                  <a:pPr>
                    <a:defRPr lang="en-US"/>
                  </a:pPr>
                  <a:endParaRPr lang="en-US"/>
                </a:p>
              </c:txPr>
            </c:trendlineLbl>
          </c:trendline>
          <c:xVal>
            <c:numRef>
              <c:f>'09-10'!$B$2:$B$242</c:f>
              <c:numCache>
                <c:formatCode>General</c:formatCode>
                <c:ptCount val="241"/>
                <c:pt idx="0">
                  <c:v>1.150562713018168</c:v>
                </c:pt>
                <c:pt idx="1">
                  <c:v>1.259261972981791</c:v>
                </c:pt>
                <c:pt idx="2">
                  <c:v>1.553660228348816</c:v>
                </c:pt>
                <c:pt idx="3">
                  <c:v>1.157137175060068</c:v>
                </c:pt>
                <c:pt idx="4">
                  <c:v>0.56418278139309</c:v>
                </c:pt>
                <c:pt idx="5">
                  <c:v>1.464977513119728</c:v>
                </c:pt>
                <c:pt idx="6">
                  <c:v>1.654381682425284</c:v>
                </c:pt>
                <c:pt idx="7">
                  <c:v>0.87250362836021</c:v>
                </c:pt>
                <c:pt idx="8">
                  <c:v>1.459294799416556</c:v>
                </c:pt>
                <c:pt idx="9">
                  <c:v>1.008027052429714</c:v>
                </c:pt>
                <c:pt idx="10">
                  <c:v>0.972583586650341</c:v>
                </c:pt>
                <c:pt idx="11">
                  <c:v>0.933581198565732</c:v>
                </c:pt>
                <c:pt idx="12">
                  <c:v>0.804338611463537</c:v>
                </c:pt>
                <c:pt idx="13">
                  <c:v>0.948577598120281</c:v>
                </c:pt>
                <c:pt idx="14">
                  <c:v>0.645191459176924</c:v>
                </c:pt>
                <c:pt idx="15">
                  <c:v>1.23547796298051</c:v>
                </c:pt>
                <c:pt idx="16">
                  <c:v>1.474221822827752</c:v>
                </c:pt>
                <c:pt idx="17">
                  <c:v>1.01664319091433</c:v>
                </c:pt>
                <c:pt idx="18">
                  <c:v>1.259493895860028</c:v>
                </c:pt>
                <c:pt idx="19">
                  <c:v>0.808234574591667</c:v>
                </c:pt>
                <c:pt idx="20">
                  <c:v>1.456994211934841</c:v>
                </c:pt>
                <c:pt idx="21">
                  <c:v>1.134253361209128</c:v>
                </c:pt>
                <c:pt idx="22">
                  <c:v>1.25578626512637</c:v>
                </c:pt>
                <c:pt idx="23">
                  <c:v>0.895009384473067</c:v>
                </c:pt>
                <c:pt idx="24">
                  <c:v>1.20811919235488</c:v>
                </c:pt>
                <c:pt idx="25">
                  <c:v>1.3039972461496</c:v>
                </c:pt>
                <c:pt idx="26">
                  <c:v>1.09798929121121</c:v>
                </c:pt>
                <c:pt idx="27">
                  <c:v>2.912167549740619</c:v>
                </c:pt>
                <c:pt idx="28">
                  <c:v>1.038246147783724</c:v>
                </c:pt>
                <c:pt idx="29">
                  <c:v>0.971911854088899</c:v>
                </c:pt>
                <c:pt idx="30">
                  <c:v>0.965932097310952</c:v>
                </c:pt>
                <c:pt idx="31">
                  <c:v>0.891340779137243</c:v>
                </c:pt>
                <c:pt idx="32">
                  <c:v>1.137677683830665</c:v>
                </c:pt>
                <c:pt idx="33">
                  <c:v>0.924666747472255</c:v>
                </c:pt>
                <c:pt idx="34">
                  <c:v>1.163538292296992</c:v>
                </c:pt>
                <c:pt idx="35">
                  <c:v>0.882681785477764</c:v>
                </c:pt>
                <c:pt idx="36">
                  <c:v>1.315293072162489</c:v>
                </c:pt>
                <c:pt idx="37">
                  <c:v>0.87250362836021</c:v>
                </c:pt>
                <c:pt idx="38">
                  <c:v>1.344476394554672</c:v>
                </c:pt>
                <c:pt idx="39">
                  <c:v>1.602032001948797</c:v>
                </c:pt>
                <c:pt idx="40">
                  <c:v>1.302808132123062</c:v>
                </c:pt>
                <c:pt idx="41">
                  <c:v>0.773896655347937</c:v>
                </c:pt>
                <c:pt idx="42">
                  <c:v>1.270508871144074</c:v>
                </c:pt>
                <c:pt idx="43">
                  <c:v>1.259493895860028</c:v>
                </c:pt>
                <c:pt idx="44">
                  <c:v>0.808234574591667</c:v>
                </c:pt>
                <c:pt idx="45">
                  <c:v>1.245611834276158</c:v>
                </c:pt>
                <c:pt idx="46">
                  <c:v>1.121496081188311</c:v>
                </c:pt>
                <c:pt idx="47">
                  <c:v>1.459294799416556</c:v>
                </c:pt>
                <c:pt idx="48">
                  <c:v>1.01576726656348</c:v>
                </c:pt>
                <c:pt idx="49">
                  <c:v>1.212378092451622</c:v>
                </c:pt>
                <c:pt idx="50">
                  <c:v>0.817327537361207</c:v>
                </c:pt>
                <c:pt idx="51">
                  <c:v>0.369013074459747</c:v>
                </c:pt>
                <c:pt idx="52">
                  <c:v>0.911411091474852</c:v>
                </c:pt>
                <c:pt idx="53">
                  <c:v>1.020546401966246</c:v>
                </c:pt>
                <c:pt idx="54">
                  <c:v>1.484411565140702</c:v>
                </c:pt>
                <c:pt idx="55">
                  <c:v>1.219395487147722</c:v>
                </c:pt>
                <c:pt idx="56">
                  <c:v>0.927049717324328</c:v>
                </c:pt>
                <c:pt idx="57">
                  <c:v>0.834399101553633</c:v>
                </c:pt>
                <c:pt idx="58">
                  <c:v>0.991253139917254</c:v>
                </c:pt>
                <c:pt idx="59">
                  <c:v>1.64694275042547</c:v>
                </c:pt>
                <c:pt idx="60">
                  <c:v>2.545131030118031</c:v>
                </c:pt>
                <c:pt idx="61">
                  <c:v>1.65024523860502</c:v>
                </c:pt>
                <c:pt idx="62">
                  <c:v>0.679132130515314</c:v>
                </c:pt>
                <c:pt idx="63">
                  <c:v>1.073220099061856</c:v>
                </c:pt>
                <c:pt idx="64">
                  <c:v>0.98236835588722</c:v>
                </c:pt>
                <c:pt idx="65">
                  <c:v>1.216970575130247</c:v>
                </c:pt>
                <c:pt idx="66">
                  <c:v>1.284250316157742</c:v>
                </c:pt>
                <c:pt idx="67">
                  <c:v>1.212084274666711</c:v>
                </c:pt>
                <c:pt idx="68">
                  <c:v>0.263371669333778</c:v>
                </c:pt>
                <c:pt idx="69">
                  <c:v>0.969730179446681</c:v>
                </c:pt>
                <c:pt idx="70">
                  <c:v>1.571551436878108</c:v>
                </c:pt>
                <c:pt idx="71">
                  <c:v>1.202827658098154</c:v>
                </c:pt>
                <c:pt idx="72">
                  <c:v>1.16603806676276</c:v>
                </c:pt>
              </c:numCache>
            </c:numRef>
          </c:xVal>
          <c:yVal>
            <c:numRef>
              <c:f>'09-10'!$C$2:$C$242</c:f>
              <c:numCache>
                <c:formatCode>General</c:formatCode>
                <c:ptCount val="241"/>
                <c:pt idx="0">
                  <c:v>0.91611366642089</c:v>
                </c:pt>
                <c:pt idx="1">
                  <c:v>0.97153916637059</c:v>
                </c:pt>
                <c:pt idx="2">
                  <c:v>1.469891484576362</c:v>
                </c:pt>
                <c:pt idx="3">
                  <c:v>1.301149425287356</c:v>
                </c:pt>
                <c:pt idx="4">
                  <c:v>0.854358939170413</c:v>
                </c:pt>
                <c:pt idx="5">
                  <c:v>1.89611167353457</c:v>
                </c:pt>
                <c:pt idx="6">
                  <c:v>1.957014000332024</c:v>
                </c:pt>
                <c:pt idx="7">
                  <c:v>0.938293375691576</c:v>
                </c:pt>
                <c:pt idx="8">
                  <c:v>1.97622662469913</c:v>
                </c:pt>
                <c:pt idx="9">
                  <c:v>1.572162138902436</c:v>
                </c:pt>
                <c:pt idx="10">
                  <c:v>1.52125</c:v>
                </c:pt>
                <c:pt idx="11">
                  <c:v>1.239317507418398</c:v>
                </c:pt>
                <c:pt idx="12">
                  <c:v>0.746346684230025</c:v>
                </c:pt>
                <c:pt idx="13">
                  <c:v>1.325432999088423</c:v>
                </c:pt>
                <c:pt idx="14">
                  <c:v>1.214246272777468</c:v>
                </c:pt>
                <c:pt idx="15">
                  <c:v>1.447513812154693</c:v>
                </c:pt>
                <c:pt idx="16">
                  <c:v>1.403553299492383</c:v>
                </c:pt>
                <c:pt idx="17">
                  <c:v>1.42857142857143</c:v>
                </c:pt>
                <c:pt idx="18">
                  <c:v>1.131019036954087</c:v>
                </c:pt>
                <c:pt idx="19">
                  <c:v>1.233626588465296</c:v>
                </c:pt>
                <c:pt idx="20">
                  <c:v>1.612554112554112</c:v>
                </c:pt>
                <c:pt idx="21">
                  <c:v>0.607949412827464</c:v>
                </c:pt>
                <c:pt idx="22">
                  <c:v>1.835019717725194</c:v>
                </c:pt>
                <c:pt idx="23">
                  <c:v>1.202816901408451</c:v>
                </c:pt>
                <c:pt idx="24">
                  <c:v>1.254961993243243</c:v>
                </c:pt>
                <c:pt idx="25">
                  <c:v>1.675675675675676</c:v>
                </c:pt>
                <c:pt idx="26">
                  <c:v>1.305454545454545</c:v>
                </c:pt>
                <c:pt idx="27">
                  <c:v>1.366454352441613</c:v>
                </c:pt>
                <c:pt idx="28">
                  <c:v>1.144568006843456</c:v>
                </c:pt>
                <c:pt idx="29">
                  <c:v>1.238859764089122</c:v>
                </c:pt>
                <c:pt idx="30">
                  <c:v>1.216167303438568</c:v>
                </c:pt>
                <c:pt idx="31">
                  <c:v>1.80075157258394</c:v>
                </c:pt>
                <c:pt idx="32">
                  <c:v>1.721265206812651</c:v>
                </c:pt>
                <c:pt idx="33">
                  <c:v>1.17169019458222</c:v>
                </c:pt>
                <c:pt idx="34">
                  <c:v>1.833333333333333</c:v>
                </c:pt>
                <c:pt idx="35">
                  <c:v>1.122100483664002</c:v>
                </c:pt>
                <c:pt idx="36">
                  <c:v>1.44075021312873</c:v>
                </c:pt>
                <c:pt idx="37">
                  <c:v>0.938293375691576</c:v>
                </c:pt>
                <c:pt idx="38">
                  <c:v>1.427081069332754</c:v>
                </c:pt>
                <c:pt idx="39">
                  <c:v>1.511732401397903</c:v>
                </c:pt>
                <c:pt idx="40">
                  <c:v>1.270833333333333</c:v>
                </c:pt>
                <c:pt idx="41">
                  <c:v>1.313304071439382</c:v>
                </c:pt>
                <c:pt idx="42">
                  <c:v>1.818115678428522</c:v>
                </c:pt>
                <c:pt idx="43">
                  <c:v>1.131019036954087</c:v>
                </c:pt>
                <c:pt idx="44">
                  <c:v>1.233626588465296</c:v>
                </c:pt>
                <c:pt idx="45">
                  <c:v>1.37660485021398</c:v>
                </c:pt>
                <c:pt idx="46">
                  <c:v>1.15201528839472</c:v>
                </c:pt>
                <c:pt idx="47">
                  <c:v>1.97622662469913</c:v>
                </c:pt>
                <c:pt idx="48">
                  <c:v>1.233828671328668</c:v>
                </c:pt>
                <c:pt idx="49">
                  <c:v>1.127450980392157</c:v>
                </c:pt>
                <c:pt idx="50">
                  <c:v>0.967647058823531</c:v>
                </c:pt>
                <c:pt idx="51">
                  <c:v>1.03157894736842</c:v>
                </c:pt>
                <c:pt idx="52">
                  <c:v>1.137155705452502</c:v>
                </c:pt>
                <c:pt idx="53">
                  <c:v>1.321543408360128</c:v>
                </c:pt>
                <c:pt idx="54">
                  <c:v>0.925858951175408</c:v>
                </c:pt>
                <c:pt idx="55">
                  <c:v>0.897902869757174</c:v>
                </c:pt>
                <c:pt idx="56">
                  <c:v>1.103703703703704</c:v>
                </c:pt>
                <c:pt idx="57">
                  <c:v>1.330236486486486</c:v>
                </c:pt>
                <c:pt idx="58">
                  <c:v>1.290399239543726</c:v>
                </c:pt>
                <c:pt idx="59">
                  <c:v>1.100376411543288</c:v>
                </c:pt>
                <c:pt idx="60">
                  <c:v>1.41093097757499</c:v>
                </c:pt>
                <c:pt idx="61">
                  <c:v>1.021986425771915</c:v>
                </c:pt>
                <c:pt idx="62">
                  <c:v>1.298360655737705</c:v>
                </c:pt>
                <c:pt idx="63">
                  <c:v>1.469178082191781</c:v>
                </c:pt>
                <c:pt idx="64">
                  <c:v>1.133321653819197</c:v>
                </c:pt>
                <c:pt idx="65">
                  <c:v>1.105848696757788</c:v>
                </c:pt>
                <c:pt idx="66">
                  <c:v>2.185298621745788</c:v>
                </c:pt>
                <c:pt idx="67">
                  <c:v>1.242086402548278</c:v>
                </c:pt>
                <c:pt idx="68">
                  <c:v>0.961227786752826</c:v>
                </c:pt>
                <c:pt idx="69">
                  <c:v>1.494401085850017</c:v>
                </c:pt>
                <c:pt idx="70">
                  <c:v>2.011842105263137</c:v>
                </c:pt>
                <c:pt idx="71">
                  <c:v>1.085714285714283</c:v>
                </c:pt>
                <c:pt idx="72">
                  <c:v>1.044520547945206</c:v>
                </c:pt>
              </c:numCache>
            </c:numRef>
          </c:yVal>
          <c:smooth val="0"/>
        </c:ser>
        <c:dLbls>
          <c:showLegendKey val="0"/>
          <c:showVal val="0"/>
          <c:showCatName val="0"/>
          <c:showSerName val="0"/>
          <c:showPercent val="0"/>
          <c:showBubbleSize val="0"/>
        </c:dLbls>
        <c:axId val="2140743272"/>
        <c:axId val="-2141044152"/>
      </c:scatterChart>
      <c:valAx>
        <c:axId val="2140743272"/>
        <c:scaling>
          <c:orientation val="minMax"/>
        </c:scaling>
        <c:delete val="0"/>
        <c:axPos val="b"/>
        <c:title>
          <c:tx>
            <c:rich>
              <a:bodyPr/>
              <a:lstStyle/>
              <a:p>
                <a:pPr>
                  <a:defRPr lang="en-US"/>
                </a:pPr>
                <a:r>
                  <a:rPr lang="en-US" sz="1000" b="1" i="0" baseline="0">
                    <a:effectLst/>
                  </a:rPr>
                  <a:t>Рост входящих инвестиций</a:t>
                </a:r>
                <a:endParaRPr lang="en-US" sz="1000">
                  <a:effectLst/>
                </a:endParaRPr>
              </a:p>
            </c:rich>
          </c:tx>
          <c:layout/>
          <c:overlay val="0"/>
        </c:title>
        <c:numFmt formatCode="General" sourceLinked="1"/>
        <c:majorTickMark val="out"/>
        <c:minorTickMark val="none"/>
        <c:tickLblPos val="nextTo"/>
        <c:txPr>
          <a:bodyPr/>
          <a:lstStyle/>
          <a:p>
            <a:pPr>
              <a:defRPr lang="en-US"/>
            </a:pPr>
            <a:endParaRPr lang="en-US"/>
          </a:p>
        </c:txPr>
        <c:crossAx val="-2141044152"/>
        <c:crosses val="autoZero"/>
        <c:crossBetween val="midCat"/>
      </c:valAx>
      <c:valAx>
        <c:axId val="-2141044152"/>
        <c:scaling>
          <c:orientation val="minMax"/>
        </c:scaling>
        <c:delete val="0"/>
        <c:axPos val="l"/>
        <c:majorGridlines/>
        <c:title>
          <c:tx>
            <c:rich>
              <a:bodyPr rot="0" vert="horz"/>
              <a:lstStyle/>
              <a:p>
                <a:pPr>
                  <a:defRPr lang="en-US"/>
                </a:pPr>
                <a:r>
                  <a:rPr lang="en-US" sz="900" b="1" i="0" baseline="0">
                    <a:effectLst/>
                  </a:rPr>
                  <a:t>Рост индекса</a:t>
                </a:r>
                <a:endParaRPr lang="en-US" sz="900">
                  <a:effectLst/>
                </a:endParaRPr>
              </a:p>
            </c:rich>
          </c:tx>
          <c:layout/>
          <c:overlay val="0"/>
        </c:title>
        <c:numFmt formatCode="General" sourceLinked="1"/>
        <c:majorTickMark val="out"/>
        <c:minorTickMark val="none"/>
        <c:tickLblPos val="nextTo"/>
        <c:txPr>
          <a:bodyPr/>
          <a:lstStyle/>
          <a:p>
            <a:pPr>
              <a:defRPr lang="en-US"/>
            </a:pPr>
            <a:endParaRPr lang="en-US"/>
          </a:p>
        </c:txPr>
        <c:crossAx val="2140743272"/>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60804814897896"/>
          <c:y val="0.175870544544979"/>
          <c:w val="0.575281202917095"/>
          <c:h val="0.629925929384847"/>
        </c:manualLayout>
      </c:layout>
      <c:scatterChart>
        <c:scatterStyle val="lineMarker"/>
        <c:varyColors val="0"/>
        <c:ser>
          <c:idx val="0"/>
          <c:order val="0"/>
          <c:spPr>
            <a:ln w="47625">
              <a:noFill/>
            </a:ln>
          </c:spPr>
          <c:trendline>
            <c:trendlineType val="exp"/>
            <c:forward val="2.5"/>
            <c:backward val="2.0"/>
            <c:dispRSqr val="1"/>
            <c:dispEq val="1"/>
            <c:trendlineLbl>
              <c:layout>
                <c:manualLayout>
                  <c:x val="-0.356685309314608"/>
                  <c:y val="-0.253692732441062"/>
                </c:manualLayout>
              </c:layout>
              <c:tx>
                <c:rich>
                  <a:bodyPr/>
                  <a:lstStyle/>
                  <a:p>
                    <a:pPr>
                      <a:defRPr lang="en-US"/>
                    </a:pPr>
                    <a:r>
                      <a:rPr lang="en-US" sz="900" baseline="0"/>
                      <a:t>y = 0,7666e</a:t>
                    </a:r>
                    <a:r>
                      <a:rPr lang="en-US" sz="900" baseline="30000"/>
                      <a:t>0,3487x</a:t>
                    </a:r>
                    <a:r>
                      <a:rPr lang="en-US" sz="900" baseline="0"/>
                      <a:t>
R² = 0,07896</a:t>
                    </a:r>
                    <a:endParaRPr lang="en-US" sz="900"/>
                  </a:p>
                </c:rich>
              </c:tx>
              <c:numFmt formatCode="General" sourceLinked="0"/>
            </c:trendlineLbl>
          </c:trendline>
          <c:xVal>
            <c:numRef>
              <c:f>'10- 11'!$B$2:$B$61</c:f>
              <c:numCache>
                <c:formatCode>General</c:formatCode>
                <c:ptCount val="60"/>
                <c:pt idx="0">
                  <c:v>0.574852652259333</c:v>
                </c:pt>
                <c:pt idx="1">
                  <c:v>0.946962356792144</c:v>
                </c:pt>
                <c:pt idx="2">
                  <c:v>0.893973751090829</c:v>
                </c:pt>
                <c:pt idx="3">
                  <c:v>0.935444749614738</c:v>
                </c:pt>
                <c:pt idx="4">
                  <c:v>1.08550778164422</c:v>
                </c:pt>
                <c:pt idx="5">
                  <c:v>1.215022451032974</c:v>
                </c:pt>
                <c:pt idx="6">
                  <c:v>1.385026115030163</c:v>
                </c:pt>
                <c:pt idx="7">
                  <c:v>0.938549933809574</c:v>
                </c:pt>
                <c:pt idx="8">
                  <c:v>0.785031725361817</c:v>
                </c:pt>
                <c:pt idx="9">
                  <c:v>1.062743538919796</c:v>
                </c:pt>
                <c:pt idx="10">
                  <c:v>0.896136246880697</c:v>
                </c:pt>
                <c:pt idx="11">
                  <c:v>0.91613265366409</c:v>
                </c:pt>
                <c:pt idx="12">
                  <c:v>0.849315286462708</c:v>
                </c:pt>
                <c:pt idx="13">
                  <c:v>0.756318660390426</c:v>
                </c:pt>
                <c:pt idx="14">
                  <c:v>0.843465162091702</c:v>
                </c:pt>
                <c:pt idx="15">
                  <c:v>0.861600085602784</c:v>
                </c:pt>
                <c:pt idx="16">
                  <c:v>0.732790738118601</c:v>
                </c:pt>
                <c:pt idx="17">
                  <c:v>0.728385740443521</c:v>
                </c:pt>
                <c:pt idx="18">
                  <c:v>0.96298162095655</c:v>
                </c:pt>
                <c:pt idx="19">
                  <c:v>0.758662786326142</c:v>
                </c:pt>
                <c:pt idx="20">
                  <c:v>0.930741220846463</c:v>
                </c:pt>
                <c:pt idx="21">
                  <c:v>0.821328400052996</c:v>
                </c:pt>
                <c:pt idx="22">
                  <c:v>0.990836427125265</c:v>
                </c:pt>
                <c:pt idx="23">
                  <c:v>0.835434291316758</c:v>
                </c:pt>
                <c:pt idx="24">
                  <c:v>0.756966136138584</c:v>
                </c:pt>
                <c:pt idx="25">
                  <c:v>0.466721882547244</c:v>
                </c:pt>
                <c:pt idx="26">
                  <c:v>0.984081990422518</c:v>
                </c:pt>
                <c:pt idx="27">
                  <c:v>0.87989334079735</c:v>
                </c:pt>
                <c:pt idx="28">
                  <c:v>0.756318660390426</c:v>
                </c:pt>
                <c:pt idx="29">
                  <c:v>0.954099506193123</c:v>
                </c:pt>
                <c:pt idx="30">
                  <c:v>0.348125335868711</c:v>
                </c:pt>
                <c:pt idx="31">
                  <c:v>0.95198827821679</c:v>
                </c:pt>
                <c:pt idx="32">
                  <c:v>0.931394027757034</c:v>
                </c:pt>
                <c:pt idx="33">
                  <c:v>0.639728371559365</c:v>
                </c:pt>
                <c:pt idx="34">
                  <c:v>0.910954079919614</c:v>
                </c:pt>
                <c:pt idx="35">
                  <c:v>0.951489396738306</c:v>
                </c:pt>
                <c:pt idx="36">
                  <c:v>0.988046453619268</c:v>
                </c:pt>
                <c:pt idx="37">
                  <c:v>0.89260953119864</c:v>
                </c:pt>
                <c:pt idx="38">
                  <c:v>0.883303161423937</c:v>
                </c:pt>
                <c:pt idx="39">
                  <c:v>0.938549933809574</c:v>
                </c:pt>
                <c:pt idx="40">
                  <c:v>0.728385740443521</c:v>
                </c:pt>
                <c:pt idx="41">
                  <c:v>0.969597150839696</c:v>
                </c:pt>
                <c:pt idx="42">
                  <c:v>0.950328237098852</c:v>
                </c:pt>
                <c:pt idx="43">
                  <c:v>0.752352672169626</c:v>
                </c:pt>
                <c:pt idx="44">
                  <c:v>0.758662786326142</c:v>
                </c:pt>
                <c:pt idx="45">
                  <c:v>0.985473270609295</c:v>
                </c:pt>
                <c:pt idx="46">
                  <c:v>0.930741220846463</c:v>
                </c:pt>
                <c:pt idx="47">
                  <c:v>0.821328400052996</c:v>
                </c:pt>
                <c:pt idx="48">
                  <c:v>0.889063365812751</c:v>
                </c:pt>
                <c:pt idx="49">
                  <c:v>0.970547909215055</c:v>
                </c:pt>
                <c:pt idx="50">
                  <c:v>0.993227183040426</c:v>
                </c:pt>
                <c:pt idx="51">
                  <c:v>1.01457505486033</c:v>
                </c:pt>
                <c:pt idx="52">
                  <c:v>1.01302746381826</c:v>
                </c:pt>
                <c:pt idx="53">
                  <c:v>1.170260234317734</c:v>
                </c:pt>
                <c:pt idx="54">
                  <c:v>1.355319487778363</c:v>
                </c:pt>
                <c:pt idx="55">
                  <c:v>1.066533082520511</c:v>
                </c:pt>
                <c:pt idx="56">
                  <c:v>1.015825697832617</c:v>
                </c:pt>
                <c:pt idx="57">
                  <c:v>1.185127261630494</c:v>
                </c:pt>
                <c:pt idx="58">
                  <c:v>1.202244189153086</c:v>
                </c:pt>
                <c:pt idx="59">
                  <c:v>1.00879129597262</c:v>
                </c:pt>
              </c:numCache>
            </c:numRef>
          </c:xVal>
          <c:yVal>
            <c:numRef>
              <c:f>'10- 11'!$C$2:$C$61</c:f>
              <c:numCache>
                <c:formatCode>General</c:formatCode>
                <c:ptCount val="60"/>
                <c:pt idx="0">
                  <c:v>0.957879540852502</c:v>
                </c:pt>
                <c:pt idx="1">
                  <c:v>0.898386424149103</c:v>
                </c:pt>
                <c:pt idx="2">
                  <c:v>1.375859296033415</c:v>
                </c:pt>
                <c:pt idx="3">
                  <c:v>1.098056537102474</c:v>
                </c:pt>
                <c:pt idx="4">
                  <c:v>1.196088667576904</c:v>
                </c:pt>
                <c:pt idx="5">
                  <c:v>1.401432546247556</c:v>
                </c:pt>
                <c:pt idx="6">
                  <c:v>0.971627475597481</c:v>
                </c:pt>
                <c:pt idx="7">
                  <c:v>0.982339354116751</c:v>
                </c:pt>
                <c:pt idx="8">
                  <c:v>1.278312846649678</c:v>
                </c:pt>
                <c:pt idx="9">
                  <c:v>1.20051456098095</c:v>
                </c:pt>
                <c:pt idx="10">
                  <c:v>1.152013147082991</c:v>
                </c:pt>
                <c:pt idx="11">
                  <c:v>1.040344786304322</c:v>
                </c:pt>
                <c:pt idx="12">
                  <c:v>0.822679388891953</c:v>
                </c:pt>
                <c:pt idx="13">
                  <c:v>0.663686382393399</c:v>
                </c:pt>
                <c:pt idx="14">
                  <c:v>1.05130917746628</c:v>
                </c:pt>
                <c:pt idx="15">
                  <c:v>0.65393360618463</c:v>
                </c:pt>
                <c:pt idx="16">
                  <c:v>1.549618320610687</c:v>
                </c:pt>
                <c:pt idx="17">
                  <c:v>1.199517781796266</c:v>
                </c:pt>
                <c:pt idx="18">
                  <c:v>0.995499999999999</c:v>
                </c:pt>
                <c:pt idx="19">
                  <c:v>0.870346894087819</c:v>
                </c:pt>
                <c:pt idx="20">
                  <c:v>0.875247524752475</c:v>
                </c:pt>
                <c:pt idx="21">
                  <c:v>0.759904912836768</c:v>
                </c:pt>
                <c:pt idx="22">
                  <c:v>1.390604026845638</c:v>
                </c:pt>
                <c:pt idx="23">
                  <c:v>0.577513620604259</c:v>
                </c:pt>
                <c:pt idx="24">
                  <c:v>1.12511134046855</c:v>
                </c:pt>
                <c:pt idx="25">
                  <c:v>0.868852459016394</c:v>
                </c:pt>
                <c:pt idx="26">
                  <c:v>1.116513838647264</c:v>
                </c:pt>
                <c:pt idx="27">
                  <c:v>0.880272952853599</c:v>
                </c:pt>
                <c:pt idx="28">
                  <c:v>0.663686382393399</c:v>
                </c:pt>
                <c:pt idx="29">
                  <c:v>1.272980501392761</c:v>
                </c:pt>
                <c:pt idx="30">
                  <c:v>1.119018023617154</c:v>
                </c:pt>
                <c:pt idx="31">
                  <c:v>1.163378176382662</c:v>
                </c:pt>
                <c:pt idx="32">
                  <c:v>1.14732142857143</c:v>
                </c:pt>
                <c:pt idx="33">
                  <c:v>1.003357074808332</c:v>
                </c:pt>
                <c:pt idx="34">
                  <c:v>1.162557955444986</c:v>
                </c:pt>
                <c:pt idx="35">
                  <c:v>0.955389124063823</c:v>
                </c:pt>
                <c:pt idx="36">
                  <c:v>1.134067952249772</c:v>
                </c:pt>
                <c:pt idx="37">
                  <c:v>0.90372097114708</c:v>
                </c:pt>
                <c:pt idx="38">
                  <c:v>1.224852071005918</c:v>
                </c:pt>
                <c:pt idx="39">
                  <c:v>0.982339354116751</c:v>
                </c:pt>
                <c:pt idx="40">
                  <c:v>1.199517781796266</c:v>
                </c:pt>
                <c:pt idx="41">
                  <c:v>1.17575388364301</c:v>
                </c:pt>
                <c:pt idx="42">
                  <c:v>1.392668428005284</c:v>
                </c:pt>
                <c:pt idx="43">
                  <c:v>1.099180327868854</c:v>
                </c:pt>
                <c:pt idx="44">
                  <c:v>0.853290307710038</c:v>
                </c:pt>
                <c:pt idx="45">
                  <c:v>1.108843537414966</c:v>
                </c:pt>
                <c:pt idx="46">
                  <c:v>0.875247524752475</c:v>
                </c:pt>
                <c:pt idx="47">
                  <c:v>0.759904912836768</c:v>
                </c:pt>
                <c:pt idx="48">
                  <c:v>1.207253886010363</c:v>
                </c:pt>
                <c:pt idx="49">
                  <c:v>0.979339466143872</c:v>
                </c:pt>
                <c:pt idx="50">
                  <c:v>1.093871767623096</c:v>
                </c:pt>
                <c:pt idx="51">
                  <c:v>1.13913043478261</c:v>
                </c:pt>
                <c:pt idx="52">
                  <c:v>1.851581508515816</c:v>
                </c:pt>
                <c:pt idx="53">
                  <c:v>1.312080536912756</c:v>
                </c:pt>
                <c:pt idx="54">
                  <c:v>0.946031746031746</c:v>
                </c:pt>
                <c:pt idx="55">
                  <c:v>1.072405929304448</c:v>
                </c:pt>
                <c:pt idx="56">
                  <c:v>1.128205128205131</c:v>
                </c:pt>
                <c:pt idx="57">
                  <c:v>1.20042046250876</c:v>
                </c:pt>
                <c:pt idx="58">
                  <c:v>1.669718770438195</c:v>
                </c:pt>
                <c:pt idx="59">
                  <c:v>0.995628415300547</c:v>
                </c:pt>
              </c:numCache>
            </c:numRef>
          </c:yVal>
          <c:smooth val="0"/>
        </c:ser>
        <c:dLbls>
          <c:showLegendKey val="0"/>
          <c:showVal val="0"/>
          <c:showCatName val="0"/>
          <c:showSerName val="0"/>
          <c:showPercent val="0"/>
          <c:showBubbleSize val="0"/>
        </c:dLbls>
        <c:axId val="-2140433064"/>
        <c:axId val="2140365752"/>
      </c:scatterChart>
      <c:valAx>
        <c:axId val="-2140433064"/>
        <c:scaling>
          <c:orientation val="minMax"/>
        </c:scaling>
        <c:delete val="0"/>
        <c:axPos val="b"/>
        <c:title>
          <c:tx>
            <c:rich>
              <a:bodyPr/>
              <a:lstStyle/>
              <a:p>
                <a:pPr>
                  <a:defRPr lang="en-US"/>
                </a:pPr>
                <a:r>
                  <a:rPr lang="ru-RU"/>
                  <a:t>Рост исходящих инвестиций</a:t>
                </a:r>
                <a:endParaRPr lang="en-US"/>
              </a:p>
            </c:rich>
          </c:tx>
          <c:layout>
            <c:manualLayout>
              <c:xMode val="edge"/>
              <c:yMode val="edge"/>
              <c:x val="0.091804332039374"/>
              <c:y val="0.883306320907614"/>
            </c:manualLayout>
          </c:layout>
          <c:overlay val="0"/>
        </c:title>
        <c:numFmt formatCode="General" sourceLinked="1"/>
        <c:majorTickMark val="out"/>
        <c:minorTickMark val="none"/>
        <c:tickLblPos val="nextTo"/>
        <c:txPr>
          <a:bodyPr/>
          <a:lstStyle/>
          <a:p>
            <a:pPr>
              <a:defRPr lang="en-US"/>
            </a:pPr>
            <a:endParaRPr lang="en-US"/>
          </a:p>
        </c:txPr>
        <c:crossAx val="2140365752"/>
        <c:crosses val="autoZero"/>
        <c:crossBetween val="midCat"/>
      </c:valAx>
      <c:valAx>
        <c:axId val="2140365752"/>
        <c:scaling>
          <c:orientation val="minMax"/>
        </c:scaling>
        <c:delete val="0"/>
        <c:axPos val="l"/>
        <c:majorGridlines/>
        <c:title>
          <c:tx>
            <c:rich>
              <a:bodyPr rot="0" vert="horz"/>
              <a:lstStyle/>
              <a:p>
                <a:pPr>
                  <a:defRPr lang="en-US"/>
                </a:pPr>
                <a:r>
                  <a:rPr lang="ru-RU" sz="900"/>
                  <a:t>Рост индекса</a:t>
                </a:r>
                <a:endParaRPr lang="en-US" sz="900"/>
              </a:p>
            </c:rich>
          </c:tx>
          <c:layout>
            <c:manualLayout>
              <c:xMode val="edge"/>
              <c:yMode val="edge"/>
              <c:x val="0.00386781082591619"/>
              <c:y val="0.398159032937784"/>
            </c:manualLayout>
          </c:layout>
          <c:overlay val="0"/>
        </c:title>
        <c:numFmt formatCode="General" sourceLinked="1"/>
        <c:majorTickMark val="out"/>
        <c:minorTickMark val="none"/>
        <c:tickLblPos val="nextTo"/>
        <c:txPr>
          <a:bodyPr/>
          <a:lstStyle/>
          <a:p>
            <a:pPr>
              <a:defRPr lang="en-US"/>
            </a:pPr>
            <a:endParaRPr lang="en-US"/>
          </a:p>
        </c:txPr>
        <c:crossAx val="-2140433064"/>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tx>
            <c:strRef>
              <c:f>'10-11'!$C$1</c:f>
              <c:strCache>
                <c:ptCount val="1"/>
                <c:pt idx="0">
                  <c:v>рост индекса</c:v>
                </c:pt>
              </c:strCache>
            </c:strRef>
          </c:tx>
          <c:spPr>
            <a:ln w="47625">
              <a:noFill/>
            </a:ln>
          </c:spPr>
          <c:trendline>
            <c:trendlineType val="exp"/>
            <c:forward val="2.5"/>
            <c:backward val="3.0"/>
            <c:dispRSqr val="1"/>
            <c:dispEq val="1"/>
            <c:trendlineLbl>
              <c:layout>
                <c:manualLayout>
                  <c:x val="-0.299021610861902"/>
                  <c:y val="-0.136363636363636"/>
                </c:manualLayout>
              </c:layout>
              <c:numFmt formatCode="General" sourceLinked="0"/>
              <c:txPr>
                <a:bodyPr/>
                <a:lstStyle/>
                <a:p>
                  <a:pPr>
                    <a:defRPr lang="en-US"/>
                  </a:pPr>
                  <a:endParaRPr lang="en-US"/>
                </a:p>
              </c:txPr>
            </c:trendlineLbl>
          </c:trendline>
          <c:xVal>
            <c:numRef>
              <c:f>'10-11'!$B$2:$B$243</c:f>
              <c:numCache>
                <c:formatCode>General</c:formatCode>
                <c:ptCount val="242"/>
                <c:pt idx="0">
                  <c:v>1.009860371350902</c:v>
                </c:pt>
                <c:pt idx="1">
                  <c:v>0.780054890792096</c:v>
                </c:pt>
                <c:pt idx="2">
                  <c:v>1.085491993431521</c:v>
                </c:pt>
                <c:pt idx="3">
                  <c:v>0.955460259178289</c:v>
                </c:pt>
                <c:pt idx="4">
                  <c:v>0.821513833088263</c:v>
                </c:pt>
                <c:pt idx="5">
                  <c:v>1.039016546844087</c:v>
                </c:pt>
                <c:pt idx="6">
                  <c:v>0.709629546643478</c:v>
                </c:pt>
                <c:pt idx="7">
                  <c:v>0.667760355879817</c:v>
                </c:pt>
                <c:pt idx="8">
                  <c:v>0.87500234955062</c:v>
                </c:pt>
                <c:pt idx="9">
                  <c:v>1.016802796249064</c:v>
                </c:pt>
                <c:pt idx="10">
                  <c:v>0.9887109959876</c:v>
                </c:pt>
                <c:pt idx="11">
                  <c:v>0.927337565390765</c:v>
                </c:pt>
                <c:pt idx="12">
                  <c:v>1.356137058319754</c:v>
                </c:pt>
                <c:pt idx="13">
                  <c:v>0.971503564152592</c:v>
                </c:pt>
                <c:pt idx="14">
                  <c:v>0.413664010670454</c:v>
                </c:pt>
                <c:pt idx="15">
                  <c:v>0.821513833088263</c:v>
                </c:pt>
                <c:pt idx="16">
                  <c:v>1.134406399206336</c:v>
                </c:pt>
                <c:pt idx="17">
                  <c:v>1.247798501272082</c:v>
                </c:pt>
                <c:pt idx="18">
                  <c:v>0.968584602185607</c:v>
                </c:pt>
                <c:pt idx="19">
                  <c:v>1.047322424509352</c:v>
                </c:pt>
                <c:pt idx="20">
                  <c:v>0.869742417809416</c:v>
                </c:pt>
                <c:pt idx="21">
                  <c:v>0.955134602547399</c:v>
                </c:pt>
                <c:pt idx="22">
                  <c:v>0.89652668841466</c:v>
                </c:pt>
                <c:pt idx="23">
                  <c:v>0.889108733249679</c:v>
                </c:pt>
                <c:pt idx="24">
                  <c:v>0.904238270827222</c:v>
                </c:pt>
                <c:pt idx="25">
                  <c:v>1.019454025252396</c:v>
                </c:pt>
                <c:pt idx="26">
                  <c:v>0.869835980207885</c:v>
                </c:pt>
                <c:pt idx="27">
                  <c:v>0.971503564152592</c:v>
                </c:pt>
                <c:pt idx="28">
                  <c:v>0.960770655201076</c:v>
                </c:pt>
                <c:pt idx="29">
                  <c:v>0.403137346983164</c:v>
                </c:pt>
                <c:pt idx="30">
                  <c:v>0.921379868812613</c:v>
                </c:pt>
                <c:pt idx="31">
                  <c:v>0.957666513921958</c:v>
                </c:pt>
                <c:pt idx="32">
                  <c:v>0.9452650009394</c:v>
                </c:pt>
                <c:pt idx="33">
                  <c:v>1.027395076519204</c:v>
                </c:pt>
                <c:pt idx="34">
                  <c:v>0.687513161024961</c:v>
                </c:pt>
                <c:pt idx="35">
                  <c:v>1.001051625408256</c:v>
                </c:pt>
                <c:pt idx="36">
                  <c:v>0.879901850096139</c:v>
                </c:pt>
                <c:pt idx="37">
                  <c:v>0.825610168870459</c:v>
                </c:pt>
                <c:pt idx="38">
                  <c:v>0.941102461492229</c:v>
                </c:pt>
                <c:pt idx="39">
                  <c:v>0.667760355879817</c:v>
                </c:pt>
                <c:pt idx="40">
                  <c:v>1.134406399206336</c:v>
                </c:pt>
                <c:pt idx="41">
                  <c:v>1.247798501272082</c:v>
                </c:pt>
                <c:pt idx="42">
                  <c:v>1.03401771167932</c:v>
                </c:pt>
                <c:pt idx="43">
                  <c:v>0.968584602185607</c:v>
                </c:pt>
                <c:pt idx="44">
                  <c:v>1.036480435353183</c:v>
                </c:pt>
                <c:pt idx="45">
                  <c:v>0.959933808777953</c:v>
                </c:pt>
                <c:pt idx="46">
                  <c:v>0.766347576235878</c:v>
                </c:pt>
                <c:pt idx="47">
                  <c:v>1.189092709379288</c:v>
                </c:pt>
                <c:pt idx="48">
                  <c:v>1.047322424509352</c:v>
                </c:pt>
                <c:pt idx="49">
                  <c:v>0.869742417809416</c:v>
                </c:pt>
                <c:pt idx="50">
                  <c:v>0.985712612602476</c:v>
                </c:pt>
                <c:pt idx="51">
                  <c:v>0.893322052758661</c:v>
                </c:pt>
                <c:pt idx="52">
                  <c:v>0.955134602547399</c:v>
                </c:pt>
                <c:pt idx="53">
                  <c:v>0.87500234955062</c:v>
                </c:pt>
                <c:pt idx="54">
                  <c:v>0.962213966891663</c:v>
                </c:pt>
                <c:pt idx="55">
                  <c:v>0.845370417377534</c:v>
                </c:pt>
                <c:pt idx="56">
                  <c:v>0.843901065267319</c:v>
                </c:pt>
                <c:pt idx="57">
                  <c:v>1.681413550284627</c:v>
                </c:pt>
                <c:pt idx="58">
                  <c:v>0.996653020395807</c:v>
                </c:pt>
                <c:pt idx="59">
                  <c:v>1.018072923377462</c:v>
                </c:pt>
                <c:pt idx="60">
                  <c:v>1.00185575953556</c:v>
                </c:pt>
                <c:pt idx="61">
                  <c:v>0.964920414619794</c:v>
                </c:pt>
                <c:pt idx="62">
                  <c:v>1.48725714541843</c:v>
                </c:pt>
                <c:pt idx="63">
                  <c:v>1.068820651747158</c:v>
                </c:pt>
                <c:pt idx="64">
                  <c:v>0.9056105109525</c:v>
                </c:pt>
                <c:pt idx="65">
                  <c:v>1.231341305398332</c:v>
                </c:pt>
                <c:pt idx="66">
                  <c:v>1.290034534674422</c:v>
                </c:pt>
                <c:pt idx="67">
                  <c:v>1.1007909556531</c:v>
                </c:pt>
                <c:pt idx="68">
                  <c:v>2.432317929273053</c:v>
                </c:pt>
                <c:pt idx="69">
                  <c:v>0.809816124474744</c:v>
                </c:pt>
                <c:pt idx="70">
                  <c:v>1.089656393438154</c:v>
                </c:pt>
                <c:pt idx="71">
                  <c:v>0.886703245684781</c:v>
                </c:pt>
                <c:pt idx="72">
                  <c:v>0.917956612549864</c:v>
                </c:pt>
                <c:pt idx="73">
                  <c:v>0.800999145018478</c:v>
                </c:pt>
                <c:pt idx="74">
                  <c:v>1.06246184680392</c:v>
                </c:pt>
                <c:pt idx="75">
                  <c:v>0.346967730119033</c:v>
                </c:pt>
                <c:pt idx="76">
                  <c:v>0.923345711744824</c:v>
                </c:pt>
                <c:pt idx="77">
                  <c:v>0.966592489772954</c:v>
                </c:pt>
                <c:pt idx="78">
                  <c:v>0.883221359969743</c:v>
                </c:pt>
                <c:pt idx="79">
                  <c:v>1.030789147011512</c:v>
                </c:pt>
              </c:numCache>
            </c:numRef>
          </c:xVal>
          <c:yVal>
            <c:numRef>
              <c:f>'10-11'!$C$2:$C$243</c:f>
              <c:numCache>
                <c:formatCode>General</c:formatCode>
                <c:ptCount val="242"/>
                <c:pt idx="0">
                  <c:v>0.957879540852502</c:v>
                </c:pt>
                <c:pt idx="1">
                  <c:v>0.898386424149103</c:v>
                </c:pt>
                <c:pt idx="2">
                  <c:v>1.375859296033415</c:v>
                </c:pt>
                <c:pt idx="3">
                  <c:v>1.098056537102474</c:v>
                </c:pt>
                <c:pt idx="4">
                  <c:v>1.196088667576904</c:v>
                </c:pt>
                <c:pt idx="5">
                  <c:v>1.401432546247556</c:v>
                </c:pt>
                <c:pt idx="6">
                  <c:v>0.971627475597481</c:v>
                </c:pt>
                <c:pt idx="7">
                  <c:v>0.982339354116751</c:v>
                </c:pt>
                <c:pt idx="8">
                  <c:v>1.278312846649678</c:v>
                </c:pt>
                <c:pt idx="9">
                  <c:v>1.20051456098095</c:v>
                </c:pt>
                <c:pt idx="10">
                  <c:v>1.152013147082991</c:v>
                </c:pt>
                <c:pt idx="11">
                  <c:v>1.040344786304322</c:v>
                </c:pt>
                <c:pt idx="12">
                  <c:v>0.822679388891953</c:v>
                </c:pt>
                <c:pt idx="13">
                  <c:v>0.663686382393399</c:v>
                </c:pt>
                <c:pt idx="14">
                  <c:v>0.65393360618463</c:v>
                </c:pt>
                <c:pt idx="15">
                  <c:v>1.113320079522863</c:v>
                </c:pt>
                <c:pt idx="16">
                  <c:v>1.549618320610687</c:v>
                </c:pt>
                <c:pt idx="17">
                  <c:v>1.199517781796266</c:v>
                </c:pt>
                <c:pt idx="18">
                  <c:v>0.995499999999999</c:v>
                </c:pt>
                <c:pt idx="19">
                  <c:v>0.875247524752475</c:v>
                </c:pt>
                <c:pt idx="20">
                  <c:v>0.759904912836768</c:v>
                </c:pt>
                <c:pt idx="21">
                  <c:v>1.390604026845638</c:v>
                </c:pt>
                <c:pt idx="22">
                  <c:v>0.577513620604259</c:v>
                </c:pt>
                <c:pt idx="23">
                  <c:v>1.12511134046855</c:v>
                </c:pt>
                <c:pt idx="24">
                  <c:v>0.868852459016394</c:v>
                </c:pt>
                <c:pt idx="25">
                  <c:v>1.116513838647264</c:v>
                </c:pt>
                <c:pt idx="26">
                  <c:v>0.880272952853599</c:v>
                </c:pt>
                <c:pt idx="27">
                  <c:v>0.663686382393399</c:v>
                </c:pt>
                <c:pt idx="28">
                  <c:v>1.272980501392761</c:v>
                </c:pt>
                <c:pt idx="29">
                  <c:v>1.119018023617154</c:v>
                </c:pt>
                <c:pt idx="30">
                  <c:v>1.163378176382662</c:v>
                </c:pt>
                <c:pt idx="31">
                  <c:v>1.05130917746628</c:v>
                </c:pt>
                <c:pt idx="32">
                  <c:v>1.14732142857143</c:v>
                </c:pt>
                <c:pt idx="33">
                  <c:v>1.003357074808332</c:v>
                </c:pt>
                <c:pt idx="34">
                  <c:v>1.162557955444986</c:v>
                </c:pt>
                <c:pt idx="35">
                  <c:v>0.955389124063823</c:v>
                </c:pt>
                <c:pt idx="36">
                  <c:v>1.134067952249772</c:v>
                </c:pt>
                <c:pt idx="37">
                  <c:v>0.90372097114708</c:v>
                </c:pt>
                <c:pt idx="38">
                  <c:v>1.224852071005918</c:v>
                </c:pt>
                <c:pt idx="39">
                  <c:v>0.982339354116751</c:v>
                </c:pt>
                <c:pt idx="40">
                  <c:v>1.549618320610687</c:v>
                </c:pt>
                <c:pt idx="41">
                  <c:v>1.199517781796266</c:v>
                </c:pt>
                <c:pt idx="42">
                  <c:v>1.17575388364301</c:v>
                </c:pt>
                <c:pt idx="43">
                  <c:v>0.995499999999999</c:v>
                </c:pt>
                <c:pt idx="44">
                  <c:v>1.392668428005284</c:v>
                </c:pt>
                <c:pt idx="45">
                  <c:v>1.099180327868854</c:v>
                </c:pt>
                <c:pt idx="46">
                  <c:v>0.853290307710038</c:v>
                </c:pt>
                <c:pt idx="47">
                  <c:v>1.108843537414966</c:v>
                </c:pt>
                <c:pt idx="48">
                  <c:v>0.875247524752475</c:v>
                </c:pt>
                <c:pt idx="49">
                  <c:v>0.759904912836768</c:v>
                </c:pt>
                <c:pt idx="50">
                  <c:v>1.207253886010363</c:v>
                </c:pt>
                <c:pt idx="51">
                  <c:v>0.979339466143872</c:v>
                </c:pt>
                <c:pt idx="52">
                  <c:v>1.390604026845638</c:v>
                </c:pt>
                <c:pt idx="53">
                  <c:v>1.278312846649678</c:v>
                </c:pt>
                <c:pt idx="54">
                  <c:v>1.093871767623096</c:v>
                </c:pt>
                <c:pt idx="55">
                  <c:v>1.13913043478261</c:v>
                </c:pt>
                <c:pt idx="56">
                  <c:v>0.968591691995947</c:v>
                </c:pt>
                <c:pt idx="57">
                  <c:v>0.884031991174848</c:v>
                </c:pt>
                <c:pt idx="58">
                  <c:v>1.063272367770638</c:v>
                </c:pt>
                <c:pt idx="59">
                  <c:v>1.851581508515816</c:v>
                </c:pt>
                <c:pt idx="60">
                  <c:v>0.958203124999999</c:v>
                </c:pt>
                <c:pt idx="61">
                  <c:v>1.420098340503994</c:v>
                </c:pt>
                <c:pt idx="62">
                  <c:v>1.312080536912756</c:v>
                </c:pt>
                <c:pt idx="63">
                  <c:v>0.946031746031746</c:v>
                </c:pt>
                <c:pt idx="64">
                  <c:v>0.841988950276243</c:v>
                </c:pt>
                <c:pt idx="65">
                  <c:v>1.072405929304448</c:v>
                </c:pt>
                <c:pt idx="66">
                  <c:v>1.005779551396725</c:v>
                </c:pt>
                <c:pt idx="67">
                  <c:v>1.233280329248902</c:v>
                </c:pt>
                <c:pt idx="68">
                  <c:v>1.119949494949492</c:v>
                </c:pt>
                <c:pt idx="69">
                  <c:v>1.23978812750525</c:v>
                </c:pt>
                <c:pt idx="70">
                  <c:v>1.128205128205131</c:v>
                </c:pt>
                <c:pt idx="71">
                  <c:v>1.055340856392023</c:v>
                </c:pt>
                <c:pt idx="72">
                  <c:v>1.275079045702788</c:v>
                </c:pt>
                <c:pt idx="73">
                  <c:v>1.20042046250876</c:v>
                </c:pt>
                <c:pt idx="74">
                  <c:v>1.07324891809585</c:v>
                </c:pt>
                <c:pt idx="75">
                  <c:v>0.977310924369748</c:v>
                </c:pt>
                <c:pt idx="76">
                  <c:v>1.181198910081746</c:v>
                </c:pt>
                <c:pt idx="77">
                  <c:v>1.669718770438195</c:v>
                </c:pt>
                <c:pt idx="78">
                  <c:v>0.996395097332373</c:v>
                </c:pt>
                <c:pt idx="79">
                  <c:v>0.995628415300547</c:v>
                </c:pt>
              </c:numCache>
            </c:numRef>
          </c:yVal>
          <c:smooth val="0"/>
        </c:ser>
        <c:dLbls>
          <c:showLegendKey val="0"/>
          <c:showVal val="0"/>
          <c:showCatName val="0"/>
          <c:showSerName val="0"/>
          <c:showPercent val="0"/>
          <c:showBubbleSize val="0"/>
        </c:dLbls>
        <c:axId val="2108249976"/>
        <c:axId val="2135716904"/>
      </c:scatterChart>
      <c:valAx>
        <c:axId val="2108249976"/>
        <c:scaling>
          <c:orientation val="minMax"/>
        </c:scaling>
        <c:delete val="0"/>
        <c:axPos val="b"/>
        <c:title>
          <c:tx>
            <c:rich>
              <a:bodyPr/>
              <a:lstStyle/>
              <a:p>
                <a:pPr>
                  <a:defRPr lang="en-US"/>
                </a:pPr>
                <a:r>
                  <a:rPr lang="en-US" sz="1000" b="1" i="0" baseline="0">
                    <a:effectLst/>
                  </a:rPr>
                  <a:t>Рост входящих инвестиций</a:t>
                </a:r>
                <a:endParaRPr lang="en-US" sz="1000">
                  <a:effectLst/>
                </a:endParaRPr>
              </a:p>
            </c:rich>
          </c:tx>
          <c:layout/>
          <c:overlay val="0"/>
        </c:title>
        <c:numFmt formatCode="General" sourceLinked="1"/>
        <c:majorTickMark val="out"/>
        <c:minorTickMark val="none"/>
        <c:tickLblPos val="nextTo"/>
        <c:txPr>
          <a:bodyPr/>
          <a:lstStyle/>
          <a:p>
            <a:pPr>
              <a:defRPr lang="en-US"/>
            </a:pPr>
            <a:endParaRPr lang="en-US"/>
          </a:p>
        </c:txPr>
        <c:crossAx val="2135716904"/>
        <c:crosses val="autoZero"/>
        <c:crossBetween val="midCat"/>
      </c:valAx>
      <c:valAx>
        <c:axId val="2135716904"/>
        <c:scaling>
          <c:orientation val="minMax"/>
        </c:scaling>
        <c:delete val="0"/>
        <c:axPos val="l"/>
        <c:majorGridlines/>
        <c:title>
          <c:tx>
            <c:rich>
              <a:bodyPr rot="0" vert="horz"/>
              <a:lstStyle/>
              <a:p>
                <a:pPr>
                  <a:defRPr lang="en-US"/>
                </a:pPr>
                <a:r>
                  <a:rPr lang="ru-RU" sz="900"/>
                  <a:t>Рост индекса</a:t>
                </a:r>
              </a:p>
            </c:rich>
          </c:tx>
          <c:layout/>
          <c:overlay val="0"/>
        </c:title>
        <c:numFmt formatCode="General" sourceLinked="1"/>
        <c:majorTickMark val="out"/>
        <c:minorTickMark val="none"/>
        <c:tickLblPos val="nextTo"/>
        <c:txPr>
          <a:bodyPr/>
          <a:lstStyle/>
          <a:p>
            <a:pPr>
              <a:defRPr lang="en-US"/>
            </a:pPr>
            <a:endParaRPr lang="en-US"/>
          </a:p>
        </c:txPr>
        <c:crossAx val="210824997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359DF-A7FA-F942-AB36-B97A7076D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45</Pages>
  <Words>8541</Words>
  <Characters>54323</Characters>
  <Application>Microsoft Macintosh Word</Application>
  <DocSecurity>0</DocSecurity>
  <Lines>1508</Lines>
  <Paragraphs>561</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Введение</vt:lpstr>
      <vt:lpstr>    </vt:lpstr>
      <vt:lpstr>    1. 1 Обзор литературы</vt:lpstr>
      <vt:lpstr>    1.2Определение сети взаимосвязанных агентов</vt:lpstr>
      <vt:lpstr>    1.3Системные риски </vt:lpstr>
      <vt:lpstr>    1.4 Алгоритмы индицировния системного риска в банках</vt:lpstr>
      <vt:lpstr>2. Модель оценки системного риска в потоках международных инвестиций</vt:lpstr>
      <vt:lpstr>    2.1 Существование зависимости между портфельными инвестициями и индексами фондов</vt:lpstr>
      <vt:lpstr>    2.2. Показатели центральности как индикаторы системного риска</vt:lpstr>
      <vt:lpstr>Заключение.</vt:lpstr>
      <vt:lpstr>Список литературы </vt:lpstr>
    </vt:vector>
  </TitlesOfParts>
  <Company>dascherbinina@mail.ru</Company>
  <LinksUpToDate>false</LinksUpToDate>
  <CharactersWithSpaces>62303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Щербинина</dc:creator>
  <cp:keywords/>
  <dc:description/>
  <cp:lastModifiedBy>Дарья Щербинина</cp:lastModifiedBy>
  <cp:revision>12</cp:revision>
  <dcterms:created xsi:type="dcterms:W3CDTF">2013-05-20T19:21:00Z</dcterms:created>
  <dcterms:modified xsi:type="dcterms:W3CDTF">2013-05-21T11:47:00Z</dcterms:modified>
</cp:coreProperties>
</file>