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7F" w:rsidRPr="00D42AC9" w:rsidRDefault="00F76B7F" w:rsidP="0047727F">
      <w:pPr>
        <w:autoSpaceDE w:val="0"/>
        <w:autoSpaceDN w:val="0"/>
        <w:adjustRightInd w:val="0"/>
        <w:spacing w:line="240" w:lineRule="auto"/>
        <w:ind w:firstLine="0"/>
        <w:jc w:val="center"/>
        <w:rPr>
          <w:b/>
        </w:rPr>
      </w:pPr>
      <w:r w:rsidRPr="00D42AC9">
        <w:rPr>
          <w:b/>
        </w:rPr>
        <w:t>Правительство Российской Федерации</w:t>
      </w:r>
    </w:p>
    <w:p w:rsidR="00F76B7F" w:rsidRPr="00D42AC9" w:rsidRDefault="00F76B7F" w:rsidP="0047727F">
      <w:pPr>
        <w:autoSpaceDE w:val="0"/>
        <w:autoSpaceDN w:val="0"/>
        <w:adjustRightInd w:val="0"/>
        <w:spacing w:line="240" w:lineRule="auto"/>
        <w:ind w:firstLine="0"/>
        <w:jc w:val="center"/>
        <w:rPr>
          <w:b/>
        </w:rPr>
      </w:pPr>
    </w:p>
    <w:p w:rsidR="00F76B7F" w:rsidRPr="00D42AC9" w:rsidRDefault="00F76B7F" w:rsidP="0047727F">
      <w:pPr>
        <w:autoSpaceDE w:val="0"/>
        <w:autoSpaceDN w:val="0"/>
        <w:adjustRightInd w:val="0"/>
        <w:spacing w:line="240" w:lineRule="auto"/>
        <w:ind w:firstLine="0"/>
        <w:jc w:val="center"/>
        <w:rPr>
          <w:b/>
        </w:rPr>
      </w:pPr>
      <w:r w:rsidRPr="00D42AC9">
        <w:rPr>
          <w:b/>
        </w:rPr>
        <w:t xml:space="preserve">Федеральное государственное автономное образовательное </w:t>
      </w:r>
    </w:p>
    <w:p w:rsidR="00F76B7F" w:rsidRPr="00D42AC9" w:rsidRDefault="00F76B7F" w:rsidP="0047727F">
      <w:pPr>
        <w:autoSpaceDE w:val="0"/>
        <w:autoSpaceDN w:val="0"/>
        <w:adjustRightInd w:val="0"/>
        <w:spacing w:line="240" w:lineRule="auto"/>
        <w:ind w:firstLine="0"/>
        <w:jc w:val="center"/>
        <w:rPr>
          <w:b/>
        </w:rPr>
      </w:pPr>
      <w:r w:rsidRPr="00D42AC9">
        <w:rPr>
          <w:b/>
        </w:rPr>
        <w:t xml:space="preserve">учреждение высшего профессионального образования </w:t>
      </w:r>
    </w:p>
    <w:p w:rsidR="00F76B7F" w:rsidRPr="00D42AC9" w:rsidRDefault="00F76B7F" w:rsidP="0047727F">
      <w:pPr>
        <w:autoSpaceDE w:val="0"/>
        <w:autoSpaceDN w:val="0"/>
        <w:adjustRightInd w:val="0"/>
        <w:spacing w:line="240" w:lineRule="auto"/>
        <w:ind w:firstLine="0"/>
        <w:jc w:val="center"/>
        <w:rPr>
          <w:b/>
        </w:rPr>
      </w:pPr>
      <w:r w:rsidRPr="00D42AC9">
        <w:rPr>
          <w:b/>
        </w:rPr>
        <w:t xml:space="preserve">«Национальный исследовательский университет </w:t>
      </w:r>
    </w:p>
    <w:p w:rsidR="00F76B7F" w:rsidRPr="00D42AC9" w:rsidRDefault="00F76B7F" w:rsidP="0047727F">
      <w:pPr>
        <w:autoSpaceDE w:val="0"/>
        <w:autoSpaceDN w:val="0"/>
        <w:adjustRightInd w:val="0"/>
        <w:spacing w:line="240" w:lineRule="auto"/>
        <w:ind w:firstLine="0"/>
        <w:jc w:val="center"/>
        <w:rPr>
          <w:b/>
        </w:rPr>
      </w:pPr>
      <w:r w:rsidRPr="00D42AC9">
        <w:rPr>
          <w:b/>
        </w:rPr>
        <w:t>"Высшая школа экономики"»</w:t>
      </w:r>
    </w:p>
    <w:p w:rsidR="00F76B7F" w:rsidRPr="00D42AC9" w:rsidRDefault="00F76B7F" w:rsidP="0047727F">
      <w:pPr>
        <w:autoSpaceDE w:val="0"/>
        <w:autoSpaceDN w:val="0"/>
        <w:adjustRightInd w:val="0"/>
        <w:spacing w:line="240" w:lineRule="auto"/>
        <w:ind w:firstLine="0"/>
        <w:jc w:val="center"/>
        <w:rPr>
          <w:b/>
        </w:rPr>
      </w:pPr>
    </w:p>
    <w:p w:rsidR="00F76B7F" w:rsidRPr="00D42AC9" w:rsidRDefault="00F76B7F" w:rsidP="0047727F">
      <w:pPr>
        <w:autoSpaceDE w:val="0"/>
        <w:autoSpaceDN w:val="0"/>
        <w:adjustRightInd w:val="0"/>
        <w:spacing w:line="240" w:lineRule="auto"/>
        <w:ind w:firstLine="0"/>
        <w:jc w:val="center"/>
        <w:rPr>
          <w:b/>
        </w:rPr>
      </w:pPr>
      <w:r w:rsidRPr="00D42AC9">
        <w:rPr>
          <w:b/>
        </w:rPr>
        <w:t xml:space="preserve">Санкт-Петербургский филиал федерального  государственного </w:t>
      </w:r>
    </w:p>
    <w:p w:rsidR="00F76B7F" w:rsidRDefault="00F76B7F" w:rsidP="0047727F">
      <w:pPr>
        <w:autoSpaceDE w:val="0"/>
        <w:autoSpaceDN w:val="0"/>
        <w:adjustRightInd w:val="0"/>
        <w:spacing w:line="240" w:lineRule="auto"/>
        <w:ind w:firstLine="0"/>
        <w:jc w:val="center"/>
        <w:rPr>
          <w:b/>
        </w:rPr>
      </w:pPr>
      <w:r w:rsidRPr="00D42AC9">
        <w:rPr>
          <w:b/>
        </w:rPr>
        <w:t>автономного  образовательного учреждения высшего профессионального</w:t>
      </w:r>
    </w:p>
    <w:p w:rsidR="00F76B7F" w:rsidRPr="00D42AC9" w:rsidRDefault="00F76B7F" w:rsidP="0047727F">
      <w:pPr>
        <w:autoSpaceDE w:val="0"/>
        <w:autoSpaceDN w:val="0"/>
        <w:adjustRightInd w:val="0"/>
        <w:spacing w:line="240" w:lineRule="auto"/>
        <w:ind w:firstLine="0"/>
        <w:jc w:val="center"/>
        <w:rPr>
          <w:b/>
        </w:rPr>
      </w:pPr>
      <w:r w:rsidRPr="00D42AC9">
        <w:rPr>
          <w:b/>
        </w:rPr>
        <w:t xml:space="preserve"> образования </w:t>
      </w:r>
    </w:p>
    <w:p w:rsidR="00F76B7F" w:rsidRPr="00D42AC9" w:rsidRDefault="00F76B7F" w:rsidP="0047727F">
      <w:pPr>
        <w:autoSpaceDE w:val="0"/>
        <w:autoSpaceDN w:val="0"/>
        <w:adjustRightInd w:val="0"/>
        <w:spacing w:line="240" w:lineRule="auto"/>
        <w:ind w:firstLine="0"/>
        <w:jc w:val="center"/>
        <w:rPr>
          <w:b/>
        </w:rPr>
      </w:pPr>
      <w:r w:rsidRPr="00D42AC9">
        <w:rPr>
          <w:b/>
        </w:rPr>
        <w:t>«Национальный  исследовательский  университет "Высшая школа экономики"»</w:t>
      </w:r>
    </w:p>
    <w:p w:rsidR="00B71BDE" w:rsidRDefault="00B71BDE" w:rsidP="0047727F">
      <w:pPr>
        <w:autoSpaceDE w:val="0"/>
        <w:autoSpaceDN w:val="0"/>
        <w:adjustRightInd w:val="0"/>
        <w:ind w:firstLine="0"/>
        <w:jc w:val="center"/>
        <w:rPr>
          <w:szCs w:val="18"/>
        </w:rPr>
      </w:pPr>
    </w:p>
    <w:p w:rsidR="00B71BDE" w:rsidRDefault="00B71BDE" w:rsidP="0047727F">
      <w:pPr>
        <w:autoSpaceDE w:val="0"/>
        <w:autoSpaceDN w:val="0"/>
        <w:adjustRightInd w:val="0"/>
        <w:ind w:firstLine="0"/>
        <w:jc w:val="center"/>
        <w:rPr>
          <w:szCs w:val="18"/>
        </w:rPr>
      </w:pPr>
      <w:r>
        <w:rPr>
          <w:szCs w:val="18"/>
        </w:rPr>
        <w:t>Факультет экономики</w:t>
      </w:r>
    </w:p>
    <w:p w:rsidR="00B71BDE" w:rsidRDefault="00B71BDE" w:rsidP="0047727F">
      <w:pPr>
        <w:autoSpaceDE w:val="0"/>
        <w:autoSpaceDN w:val="0"/>
        <w:adjustRightInd w:val="0"/>
        <w:ind w:firstLine="0"/>
        <w:rPr>
          <w:szCs w:val="18"/>
        </w:rPr>
      </w:pPr>
    </w:p>
    <w:p w:rsidR="00B71BDE" w:rsidRPr="00AD00C0" w:rsidRDefault="00B71BDE" w:rsidP="0047727F">
      <w:pPr>
        <w:pStyle w:val="6"/>
        <w:ind w:firstLine="0"/>
        <w:rPr>
          <w:rFonts w:ascii="Times New Roman" w:hAnsi="Times New Roman" w:cs="Times New Roman"/>
          <w:i w:val="0"/>
          <w:color w:val="auto"/>
          <w:sz w:val="26"/>
          <w:szCs w:val="26"/>
        </w:rPr>
      </w:pPr>
      <w:r w:rsidRPr="00AD00C0">
        <w:rPr>
          <w:rFonts w:ascii="Times New Roman" w:hAnsi="Times New Roman" w:cs="Times New Roman"/>
          <w:i w:val="0"/>
          <w:color w:val="auto"/>
          <w:sz w:val="26"/>
          <w:szCs w:val="26"/>
        </w:rPr>
        <w:t>Кафедра финансового менеджмента и финансовых рынков</w:t>
      </w:r>
    </w:p>
    <w:p w:rsidR="00B71BDE" w:rsidRDefault="00B71BDE" w:rsidP="0047727F">
      <w:pPr>
        <w:autoSpaceDE w:val="0"/>
        <w:autoSpaceDN w:val="0"/>
        <w:adjustRightInd w:val="0"/>
        <w:ind w:firstLine="0"/>
        <w:jc w:val="center"/>
        <w:rPr>
          <w:szCs w:val="18"/>
        </w:rPr>
      </w:pPr>
    </w:p>
    <w:p w:rsidR="00F76B7F" w:rsidRPr="00E71221" w:rsidRDefault="00F76B7F" w:rsidP="0047727F">
      <w:pPr>
        <w:ind w:firstLine="0"/>
        <w:jc w:val="center"/>
      </w:pPr>
      <w:r>
        <w:t>БАКАЛАВРСКАЯ</w:t>
      </w:r>
      <w:r w:rsidRPr="00E71221">
        <w:t xml:space="preserve"> РАБОТА </w:t>
      </w:r>
    </w:p>
    <w:p w:rsidR="00B71BDE" w:rsidRDefault="00B71BDE" w:rsidP="0047727F">
      <w:pPr>
        <w:pStyle w:val="FR1"/>
        <w:spacing w:line="240" w:lineRule="auto"/>
        <w:ind w:left="159" w:right="136"/>
      </w:pPr>
    </w:p>
    <w:p w:rsidR="00B71BDE" w:rsidRDefault="00B71BDE" w:rsidP="00233212">
      <w:pPr>
        <w:ind w:firstLine="0"/>
        <w:jc w:val="left"/>
      </w:pPr>
      <w:r w:rsidRPr="00FF07FF">
        <w:t>на тему:</w:t>
      </w:r>
      <w:r w:rsidRPr="000F167A">
        <w:t xml:space="preserve"> </w:t>
      </w:r>
      <w:r w:rsidR="00025C63">
        <w:t>«</w:t>
      </w:r>
      <w:r>
        <w:t>Совершенствование системы финансового планирования на предприятии ОсОО «Сирока Прожектс Лтд»</w:t>
      </w:r>
    </w:p>
    <w:p w:rsidR="00AD2289" w:rsidRPr="00B71BDE" w:rsidRDefault="00AD2289" w:rsidP="0047727F">
      <w:pPr>
        <w:ind w:firstLine="0"/>
        <w:jc w:val="center"/>
      </w:pPr>
    </w:p>
    <w:p w:rsidR="00B71BDE" w:rsidRPr="00A7521A" w:rsidRDefault="00AD2289" w:rsidP="0047727F">
      <w:pPr>
        <w:autoSpaceDE w:val="0"/>
        <w:autoSpaceDN w:val="0"/>
        <w:adjustRightInd w:val="0"/>
        <w:ind w:firstLine="0"/>
        <w:rPr>
          <w:szCs w:val="28"/>
        </w:rPr>
      </w:pPr>
      <w:r>
        <w:t>Направление</w:t>
      </w:r>
      <w:r w:rsidR="003A0476">
        <w:t>:</w:t>
      </w:r>
      <w:r>
        <w:t xml:space="preserve"> </w:t>
      </w:r>
      <w:r w:rsidR="00233212">
        <w:t>«Экономика»</w:t>
      </w:r>
    </w:p>
    <w:p w:rsidR="00B71BDE" w:rsidRPr="008B0B0A" w:rsidRDefault="00B71BDE" w:rsidP="0047727F">
      <w:pPr>
        <w:autoSpaceDE w:val="0"/>
        <w:autoSpaceDN w:val="0"/>
        <w:adjustRightInd w:val="0"/>
        <w:spacing w:before="35"/>
        <w:ind w:left="6300" w:firstLine="0"/>
        <w:rPr>
          <w:sz w:val="26"/>
          <w:szCs w:val="26"/>
        </w:rPr>
      </w:pPr>
    </w:p>
    <w:p w:rsidR="00B71BDE" w:rsidRPr="008B0B0A" w:rsidRDefault="00B71BDE" w:rsidP="00233212">
      <w:pPr>
        <w:tabs>
          <w:tab w:val="left" w:pos="8820"/>
        </w:tabs>
        <w:ind w:left="4536" w:right="818" w:hanging="142"/>
        <w:rPr>
          <w:sz w:val="26"/>
          <w:szCs w:val="26"/>
        </w:rPr>
      </w:pPr>
      <w:r>
        <w:rPr>
          <w:sz w:val="26"/>
          <w:szCs w:val="26"/>
        </w:rPr>
        <w:t>Студент группы № 141</w:t>
      </w:r>
    </w:p>
    <w:p w:rsidR="00B71BDE" w:rsidRDefault="00B71BDE" w:rsidP="00233212">
      <w:pPr>
        <w:tabs>
          <w:tab w:val="left" w:pos="8820"/>
        </w:tabs>
        <w:ind w:left="4536" w:right="818" w:hanging="142"/>
        <w:rPr>
          <w:sz w:val="26"/>
          <w:szCs w:val="26"/>
        </w:rPr>
      </w:pPr>
      <w:r>
        <w:rPr>
          <w:sz w:val="26"/>
          <w:szCs w:val="26"/>
        </w:rPr>
        <w:t xml:space="preserve">Галаева </w:t>
      </w:r>
      <w:r w:rsidR="00233212">
        <w:rPr>
          <w:sz w:val="26"/>
          <w:szCs w:val="26"/>
        </w:rPr>
        <w:t>Айжамал Анарбаевна</w:t>
      </w:r>
    </w:p>
    <w:p w:rsidR="00B71BDE" w:rsidRDefault="00B71BDE" w:rsidP="00233212">
      <w:pPr>
        <w:tabs>
          <w:tab w:val="left" w:pos="8820"/>
        </w:tabs>
        <w:ind w:left="4536" w:right="818" w:hanging="142"/>
        <w:rPr>
          <w:sz w:val="26"/>
          <w:szCs w:val="26"/>
        </w:rPr>
      </w:pPr>
      <w:r w:rsidRPr="008B0B0A">
        <w:rPr>
          <w:sz w:val="26"/>
          <w:szCs w:val="26"/>
        </w:rPr>
        <w:t>Руководитель ВКР</w:t>
      </w:r>
      <w:r>
        <w:rPr>
          <w:sz w:val="26"/>
          <w:szCs w:val="26"/>
        </w:rPr>
        <w:t>:</w:t>
      </w:r>
    </w:p>
    <w:p w:rsidR="00B71BDE" w:rsidRDefault="0047727F" w:rsidP="00233212">
      <w:pPr>
        <w:tabs>
          <w:tab w:val="left" w:pos="8820"/>
        </w:tabs>
        <w:ind w:left="4536" w:right="818" w:hanging="142"/>
        <w:rPr>
          <w:sz w:val="26"/>
          <w:szCs w:val="26"/>
        </w:rPr>
      </w:pPr>
      <w:r>
        <w:rPr>
          <w:sz w:val="26"/>
          <w:szCs w:val="26"/>
        </w:rPr>
        <w:t>к.э.н.,</w:t>
      </w:r>
      <w:r w:rsidR="00F03A5E">
        <w:rPr>
          <w:sz w:val="26"/>
          <w:szCs w:val="26"/>
        </w:rPr>
        <w:t xml:space="preserve"> </w:t>
      </w:r>
      <w:r w:rsidR="00233212">
        <w:rPr>
          <w:sz w:val="26"/>
          <w:szCs w:val="26"/>
        </w:rPr>
        <w:t>доцент</w:t>
      </w:r>
    </w:p>
    <w:p w:rsidR="00B71BDE" w:rsidRPr="008B0B0A" w:rsidRDefault="00B71BDE" w:rsidP="00233212">
      <w:pPr>
        <w:tabs>
          <w:tab w:val="left" w:pos="8820"/>
        </w:tabs>
        <w:ind w:left="4536" w:right="818" w:hanging="142"/>
        <w:rPr>
          <w:sz w:val="26"/>
          <w:szCs w:val="26"/>
        </w:rPr>
      </w:pPr>
      <w:r>
        <w:rPr>
          <w:sz w:val="26"/>
          <w:szCs w:val="26"/>
        </w:rPr>
        <w:t xml:space="preserve">Богуславская </w:t>
      </w:r>
      <w:r w:rsidR="00233212">
        <w:rPr>
          <w:sz w:val="26"/>
          <w:szCs w:val="26"/>
        </w:rPr>
        <w:t>Светлана Борисовна</w:t>
      </w:r>
    </w:p>
    <w:p w:rsidR="00B71BDE" w:rsidRDefault="00B71BDE" w:rsidP="0047727F">
      <w:pPr>
        <w:ind w:left="4956" w:firstLine="0"/>
        <w:rPr>
          <w:sz w:val="26"/>
          <w:szCs w:val="26"/>
        </w:rPr>
      </w:pPr>
    </w:p>
    <w:p w:rsidR="009B6CE9" w:rsidRDefault="009B6CE9" w:rsidP="0047727F">
      <w:pPr>
        <w:ind w:left="4956" w:firstLine="0"/>
        <w:rPr>
          <w:sz w:val="26"/>
          <w:szCs w:val="26"/>
        </w:rPr>
      </w:pPr>
    </w:p>
    <w:p w:rsidR="00B71BDE" w:rsidRPr="00A7521A" w:rsidRDefault="00B71BDE" w:rsidP="0047727F">
      <w:pPr>
        <w:autoSpaceDE w:val="0"/>
        <w:autoSpaceDN w:val="0"/>
        <w:adjustRightInd w:val="0"/>
        <w:ind w:firstLine="0"/>
        <w:jc w:val="center"/>
        <w:rPr>
          <w:szCs w:val="28"/>
        </w:rPr>
      </w:pPr>
      <w:r w:rsidRPr="00A7521A">
        <w:rPr>
          <w:szCs w:val="28"/>
        </w:rPr>
        <w:t>Санкт-Петербург</w:t>
      </w:r>
    </w:p>
    <w:p w:rsidR="00233212" w:rsidRDefault="00B71BDE" w:rsidP="0047727F">
      <w:pPr>
        <w:autoSpaceDE w:val="0"/>
        <w:autoSpaceDN w:val="0"/>
        <w:adjustRightInd w:val="0"/>
        <w:ind w:firstLine="0"/>
        <w:jc w:val="center"/>
        <w:rPr>
          <w:szCs w:val="28"/>
        </w:rPr>
      </w:pPr>
      <w:r>
        <w:rPr>
          <w:szCs w:val="28"/>
        </w:rPr>
        <w:t>2013</w:t>
      </w:r>
    </w:p>
    <w:p w:rsidR="00233212" w:rsidRDefault="00233212">
      <w:pPr>
        <w:spacing w:after="200" w:line="276" w:lineRule="auto"/>
        <w:ind w:firstLine="0"/>
        <w:jc w:val="left"/>
        <w:rPr>
          <w:szCs w:val="28"/>
        </w:rPr>
      </w:pPr>
      <w:r>
        <w:rPr>
          <w:szCs w:val="28"/>
        </w:rPr>
        <w:br w:type="page"/>
      </w:r>
    </w:p>
    <w:sdt>
      <w:sdtPr>
        <w:rPr>
          <w:rFonts w:ascii="Times New Roman" w:eastAsiaTheme="minorHAnsi" w:hAnsi="Times New Roman" w:cstheme="minorBidi"/>
          <w:b w:val="0"/>
          <w:bCs w:val="0"/>
          <w:color w:val="auto"/>
          <w:szCs w:val="22"/>
        </w:rPr>
        <w:id w:val="36884852"/>
      </w:sdtPr>
      <w:sdtContent>
        <w:p w:rsidR="00133AB8" w:rsidRDefault="00133AB8" w:rsidP="004453FC">
          <w:pPr>
            <w:pStyle w:val="af4"/>
            <w:spacing w:line="240" w:lineRule="auto"/>
            <w:ind w:firstLine="0"/>
            <w:jc w:val="center"/>
            <w:rPr>
              <w:rFonts w:ascii="Times New Roman" w:hAnsi="Times New Roman" w:cs="Times New Roman"/>
              <w:color w:val="auto"/>
            </w:rPr>
          </w:pPr>
          <w:r w:rsidRPr="00133AB8">
            <w:rPr>
              <w:rFonts w:ascii="Times New Roman" w:hAnsi="Times New Roman" w:cs="Times New Roman"/>
              <w:color w:val="auto"/>
            </w:rPr>
            <w:t>Оглавление</w:t>
          </w:r>
        </w:p>
        <w:p w:rsidR="00133AB8" w:rsidRPr="00133AB8" w:rsidRDefault="00133AB8" w:rsidP="004453FC">
          <w:pPr>
            <w:spacing w:line="240" w:lineRule="auto"/>
            <w:ind w:firstLine="0"/>
          </w:pPr>
        </w:p>
        <w:p w:rsidR="0082130B" w:rsidRDefault="00D310FD">
          <w:pPr>
            <w:pStyle w:val="12"/>
            <w:rPr>
              <w:rFonts w:asciiTheme="minorHAnsi" w:eastAsiaTheme="minorEastAsia" w:hAnsiTheme="minorHAnsi"/>
              <w:noProof/>
              <w:sz w:val="22"/>
              <w:lang w:eastAsia="ru-RU"/>
            </w:rPr>
          </w:pPr>
          <w:r>
            <w:fldChar w:fldCharType="begin"/>
          </w:r>
          <w:r w:rsidR="00133AB8">
            <w:instrText xml:space="preserve"> TOC \o "1-3" \h \z \u </w:instrText>
          </w:r>
          <w:r>
            <w:fldChar w:fldCharType="separate"/>
          </w:r>
          <w:hyperlink w:anchor="_Toc357971564" w:history="1">
            <w:r w:rsidR="0082130B" w:rsidRPr="00CE2DE8">
              <w:rPr>
                <w:rStyle w:val="af1"/>
                <w:noProof/>
              </w:rPr>
              <w:t>ВВЕДЕНИЕ</w:t>
            </w:r>
            <w:r w:rsidR="0082130B">
              <w:rPr>
                <w:noProof/>
                <w:webHidden/>
              </w:rPr>
              <w:tab/>
            </w:r>
            <w:r>
              <w:rPr>
                <w:noProof/>
                <w:webHidden/>
              </w:rPr>
              <w:fldChar w:fldCharType="begin"/>
            </w:r>
            <w:r w:rsidR="0082130B">
              <w:rPr>
                <w:noProof/>
                <w:webHidden/>
              </w:rPr>
              <w:instrText xml:space="preserve"> PAGEREF _Toc357971564 \h </w:instrText>
            </w:r>
            <w:r>
              <w:rPr>
                <w:noProof/>
                <w:webHidden/>
              </w:rPr>
            </w:r>
            <w:r>
              <w:rPr>
                <w:noProof/>
                <w:webHidden/>
              </w:rPr>
              <w:fldChar w:fldCharType="separate"/>
            </w:r>
            <w:r w:rsidR="003A0476">
              <w:rPr>
                <w:noProof/>
                <w:webHidden/>
              </w:rPr>
              <w:t>3</w:t>
            </w:r>
            <w:r>
              <w:rPr>
                <w:noProof/>
                <w:webHidden/>
              </w:rPr>
              <w:fldChar w:fldCharType="end"/>
            </w:r>
          </w:hyperlink>
        </w:p>
        <w:p w:rsidR="0082130B" w:rsidRDefault="00D310FD" w:rsidP="00EE5A1C">
          <w:pPr>
            <w:pStyle w:val="12"/>
            <w:jc w:val="left"/>
            <w:rPr>
              <w:rFonts w:asciiTheme="minorHAnsi" w:eastAsiaTheme="minorEastAsia" w:hAnsiTheme="minorHAnsi"/>
              <w:noProof/>
              <w:sz w:val="22"/>
              <w:lang w:eastAsia="ru-RU"/>
            </w:rPr>
          </w:pPr>
          <w:hyperlink w:anchor="_Toc357971565" w:history="1">
            <w:r w:rsidR="0082130B" w:rsidRPr="00CE2DE8">
              <w:rPr>
                <w:rStyle w:val="af1"/>
                <w:noProof/>
              </w:rPr>
              <w:t>ГЛАВА 1. ОСНОВЫ ФИНАНСОВОГО ПЛАНИРОВАНИЯ НА ПРЕДПРИЯТИИ</w:t>
            </w:r>
            <w:r w:rsidR="0082130B">
              <w:rPr>
                <w:noProof/>
                <w:webHidden/>
              </w:rPr>
              <w:tab/>
            </w:r>
            <w:r>
              <w:rPr>
                <w:noProof/>
                <w:webHidden/>
              </w:rPr>
              <w:fldChar w:fldCharType="begin"/>
            </w:r>
            <w:r w:rsidR="0082130B">
              <w:rPr>
                <w:noProof/>
                <w:webHidden/>
              </w:rPr>
              <w:instrText xml:space="preserve"> PAGEREF _Toc357971565 \h </w:instrText>
            </w:r>
            <w:r>
              <w:rPr>
                <w:noProof/>
                <w:webHidden/>
              </w:rPr>
            </w:r>
            <w:r>
              <w:rPr>
                <w:noProof/>
                <w:webHidden/>
              </w:rPr>
              <w:fldChar w:fldCharType="separate"/>
            </w:r>
            <w:r w:rsidR="003A0476">
              <w:rPr>
                <w:noProof/>
                <w:webHidden/>
              </w:rPr>
              <w:t>7</w:t>
            </w:r>
            <w:r>
              <w:rPr>
                <w:noProof/>
                <w:webHidden/>
              </w:rPr>
              <w:fldChar w:fldCharType="end"/>
            </w:r>
          </w:hyperlink>
        </w:p>
        <w:p w:rsidR="0082130B" w:rsidRDefault="00D310FD">
          <w:pPr>
            <w:pStyle w:val="21"/>
            <w:rPr>
              <w:rFonts w:asciiTheme="minorHAnsi" w:eastAsiaTheme="minorEastAsia" w:hAnsiTheme="minorHAnsi"/>
              <w:noProof/>
              <w:sz w:val="22"/>
              <w:lang w:eastAsia="ru-RU"/>
            </w:rPr>
          </w:pPr>
          <w:hyperlink w:anchor="_Toc357971566" w:history="1">
            <w:r w:rsidR="00EE5A1C">
              <w:rPr>
                <w:rStyle w:val="af1"/>
                <w:noProof/>
              </w:rPr>
              <w:t>1.1.</w:t>
            </w:r>
            <w:r w:rsidR="0082130B" w:rsidRPr="00CE2DE8">
              <w:rPr>
                <w:rStyle w:val="af1"/>
                <w:noProof/>
              </w:rPr>
              <w:t>Организационно-экономическое содержание и роль внутрифирменного финансового планирования на предприятии</w:t>
            </w:r>
            <w:r w:rsidR="0082130B">
              <w:rPr>
                <w:noProof/>
                <w:webHidden/>
              </w:rPr>
              <w:tab/>
            </w:r>
            <w:r>
              <w:rPr>
                <w:noProof/>
                <w:webHidden/>
              </w:rPr>
              <w:fldChar w:fldCharType="begin"/>
            </w:r>
            <w:r w:rsidR="0082130B">
              <w:rPr>
                <w:noProof/>
                <w:webHidden/>
              </w:rPr>
              <w:instrText xml:space="preserve"> PAGEREF _Toc357971566 \h </w:instrText>
            </w:r>
            <w:r>
              <w:rPr>
                <w:noProof/>
                <w:webHidden/>
              </w:rPr>
            </w:r>
            <w:r>
              <w:rPr>
                <w:noProof/>
                <w:webHidden/>
              </w:rPr>
              <w:fldChar w:fldCharType="separate"/>
            </w:r>
            <w:r w:rsidR="003A0476">
              <w:rPr>
                <w:noProof/>
                <w:webHidden/>
              </w:rPr>
              <w:t>7</w:t>
            </w:r>
            <w:r>
              <w:rPr>
                <w:noProof/>
                <w:webHidden/>
              </w:rPr>
              <w:fldChar w:fldCharType="end"/>
            </w:r>
          </w:hyperlink>
        </w:p>
        <w:p w:rsidR="0082130B" w:rsidRDefault="00D310FD">
          <w:pPr>
            <w:pStyle w:val="21"/>
            <w:rPr>
              <w:rFonts w:asciiTheme="minorHAnsi" w:eastAsiaTheme="minorEastAsia" w:hAnsiTheme="minorHAnsi"/>
              <w:noProof/>
              <w:sz w:val="22"/>
              <w:lang w:eastAsia="ru-RU"/>
            </w:rPr>
          </w:pPr>
          <w:hyperlink w:anchor="_Toc357971567" w:history="1">
            <w:r w:rsidR="00EE5A1C">
              <w:rPr>
                <w:rStyle w:val="af1"/>
                <w:noProof/>
              </w:rPr>
              <w:t>1.2.</w:t>
            </w:r>
            <w:r w:rsidR="0082130B" w:rsidRPr="00CE2DE8">
              <w:rPr>
                <w:rStyle w:val="af1"/>
                <w:noProof/>
              </w:rPr>
              <w:t>Методические основы формирования системы финансового планирования на предприятии</w:t>
            </w:r>
            <w:r w:rsidR="0082130B">
              <w:rPr>
                <w:noProof/>
                <w:webHidden/>
              </w:rPr>
              <w:tab/>
            </w:r>
            <w:r>
              <w:rPr>
                <w:noProof/>
                <w:webHidden/>
              </w:rPr>
              <w:fldChar w:fldCharType="begin"/>
            </w:r>
            <w:r w:rsidR="0082130B">
              <w:rPr>
                <w:noProof/>
                <w:webHidden/>
              </w:rPr>
              <w:instrText xml:space="preserve"> PAGEREF _Toc357971567 \h </w:instrText>
            </w:r>
            <w:r>
              <w:rPr>
                <w:noProof/>
                <w:webHidden/>
              </w:rPr>
            </w:r>
            <w:r>
              <w:rPr>
                <w:noProof/>
                <w:webHidden/>
              </w:rPr>
              <w:fldChar w:fldCharType="separate"/>
            </w:r>
            <w:r w:rsidR="003A0476">
              <w:rPr>
                <w:noProof/>
                <w:webHidden/>
              </w:rPr>
              <w:t>13</w:t>
            </w:r>
            <w:r>
              <w:rPr>
                <w:noProof/>
                <w:webHidden/>
              </w:rPr>
              <w:fldChar w:fldCharType="end"/>
            </w:r>
          </w:hyperlink>
        </w:p>
        <w:p w:rsidR="0082130B" w:rsidRDefault="00D310FD">
          <w:pPr>
            <w:pStyle w:val="21"/>
            <w:rPr>
              <w:rFonts w:asciiTheme="minorHAnsi" w:eastAsiaTheme="minorEastAsia" w:hAnsiTheme="minorHAnsi"/>
              <w:noProof/>
              <w:sz w:val="22"/>
              <w:lang w:eastAsia="ru-RU"/>
            </w:rPr>
          </w:pPr>
          <w:hyperlink w:anchor="_Toc357971568" w:history="1">
            <w:r w:rsidR="00EE5A1C">
              <w:rPr>
                <w:rStyle w:val="af1"/>
                <w:noProof/>
              </w:rPr>
              <w:t>1.3.</w:t>
            </w:r>
            <w:r w:rsidR="0082130B" w:rsidRPr="00CE2DE8">
              <w:rPr>
                <w:rStyle w:val="af1"/>
                <w:noProof/>
              </w:rPr>
              <w:t>Порядок разработки финансового планирования предприятия на основе формирования системы бюджетов</w:t>
            </w:r>
            <w:r w:rsidR="0082130B">
              <w:rPr>
                <w:noProof/>
                <w:webHidden/>
              </w:rPr>
              <w:tab/>
            </w:r>
            <w:r>
              <w:rPr>
                <w:noProof/>
                <w:webHidden/>
              </w:rPr>
              <w:fldChar w:fldCharType="begin"/>
            </w:r>
            <w:r w:rsidR="0082130B">
              <w:rPr>
                <w:noProof/>
                <w:webHidden/>
              </w:rPr>
              <w:instrText xml:space="preserve"> PAGEREF _Toc357971568 \h </w:instrText>
            </w:r>
            <w:r>
              <w:rPr>
                <w:noProof/>
                <w:webHidden/>
              </w:rPr>
            </w:r>
            <w:r>
              <w:rPr>
                <w:noProof/>
                <w:webHidden/>
              </w:rPr>
              <w:fldChar w:fldCharType="separate"/>
            </w:r>
            <w:r w:rsidR="003A0476">
              <w:rPr>
                <w:noProof/>
                <w:webHidden/>
              </w:rPr>
              <w:t>18</w:t>
            </w:r>
            <w:r>
              <w:rPr>
                <w:noProof/>
                <w:webHidden/>
              </w:rPr>
              <w:fldChar w:fldCharType="end"/>
            </w:r>
          </w:hyperlink>
        </w:p>
        <w:p w:rsidR="0082130B" w:rsidRDefault="00D310FD" w:rsidP="00EE5A1C">
          <w:pPr>
            <w:pStyle w:val="12"/>
            <w:jc w:val="left"/>
            <w:rPr>
              <w:rFonts w:asciiTheme="minorHAnsi" w:eastAsiaTheme="minorEastAsia" w:hAnsiTheme="minorHAnsi"/>
              <w:noProof/>
              <w:sz w:val="22"/>
              <w:lang w:eastAsia="ru-RU"/>
            </w:rPr>
          </w:pPr>
          <w:hyperlink w:anchor="_Toc357971569" w:history="1">
            <w:r w:rsidR="0082130B" w:rsidRPr="00CE2DE8">
              <w:rPr>
                <w:rStyle w:val="af1"/>
                <w:noProof/>
              </w:rPr>
              <w:t xml:space="preserve">ГЛАВА 2. АНАЛИЗ ФИНАНСОВОГО СОСТОЯНИЯ И ПРАКТИКИ ФИНАНСОВОГО ПЛАНИРОВАНИЯ НА ПРЕДПРИЯТИИ  </w:t>
            </w:r>
            <w:r w:rsidR="0082130B" w:rsidRPr="00CE2DE8">
              <w:rPr>
                <w:rStyle w:val="af1"/>
                <w:rFonts w:eastAsia="ヒラギノ角ゴ Pro W3"/>
                <w:noProof/>
              </w:rPr>
              <w:t>ОсОО «СИРОКА ПРОЖЕКТС ЛТД»</w:t>
            </w:r>
            <w:r w:rsidR="0082130B">
              <w:rPr>
                <w:noProof/>
                <w:webHidden/>
              </w:rPr>
              <w:tab/>
            </w:r>
            <w:r>
              <w:rPr>
                <w:noProof/>
                <w:webHidden/>
              </w:rPr>
              <w:fldChar w:fldCharType="begin"/>
            </w:r>
            <w:r w:rsidR="0082130B">
              <w:rPr>
                <w:noProof/>
                <w:webHidden/>
              </w:rPr>
              <w:instrText xml:space="preserve"> PAGEREF _Toc357971569 \h </w:instrText>
            </w:r>
            <w:r>
              <w:rPr>
                <w:noProof/>
                <w:webHidden/>
              </w:rPr>
            </w:r>
            <w:r>
              <w:rPr>
                <w:noProof/>
                <w:webHidden/>
              </w:rPr>
              <w:fldChar w:fldCharType="separate"/>
            </w:r>
            <w:r w:rsidR="003A0476">
              <w:rPr>
                <w:noProof/>
                <w:webHidden/>
              </w:rPr>
              <w:t>25</w:t>
            </w:r>
            <w:r>
              <w:rPr>
                <w:noProof/>
                <w:webHidden/>
              </w:rPr>
              <w:fldChar w:fldCharType="end"/>
            </w:r>
          </w:hyperlink>
        </w:p>
        <w:p w:rsidR="0082130B" w:rsidRDefault="00D310FD">
          <w:pPr>
            <w:pStyle w:val="21"/>
            <w:rPr>
              <w:rFonts w:asciiTheme="minorHAnsi" w:eastAsiaTheme="minorEastAsia" w:hAnsiTheme="minorHAnsi"/>
              <w:noProof/>
              <w:sz w:val="22"/>
              <w:lang w:eastAsia="ru-RU"/>
            </w:rPr>
          </w:pPr>
          <w:hyperlink w:anchor="_Toc357971570" w:history="1">
            <w:r w:rsidR="00EE5A1C">
              <w:rPr>
                <w:rStyle w:val="af1"/>
                <w:noProof/>
              </w:rPr>
              <w:t>2.1.</w:t>
            </w:r>
            <w:r w:rsidR="0082130B" w:rsidRPr="00CE2DE8">
              <w:rPr>
                <w:rStyle w:val="af1"/>
                <w:noProof/>
              </w:rPr>
              <w:t xml:space="preserve">Краткая характеристика предприятия </w:t>
            </w:r>
            <w:r w:rsidR="0082130B" w:rsidRPr="00CE2DE8">
              <w:rPr>
                <w:rStyle w:val="af1"/>
                <w:rFonts w:eastAsia="ヒラギノ角ゴ Pro W3"/>
                <w:noProof/>
              </w:rPr>
              <w:t xml:space="preserve">ОсОО «Сирока Прожектс Лтд» </w:t>
            </w:r>
            <w:r w:rsidR="0082130B" w:rsidRPr="00CE2DE8">
              <w:rPr>
                <w:rStyle w:val="af1"/>
                <w:noProof/>
              </w:rPr>
              <w:t>и отрасли медицинских услуг</w:t>
            </w:r>
            <w:r w:rsidR="0082130B">
              <w:rPr>
                <w:noProof/>
                <w:webHidden/>
              </w:rPr>
              <w:tab/>
            </w:r>
            <w:r>
              <w:rPr>
                <w:noProof/>
                <w:webHidden/>
              </w:rPr>
              <w:fldChar w:fldCharType="begin"/>
            </w:r>
            <w:r w:rsidR="0082130B">
              <w:rPr>
                <w:noProof/>
                <w:webHidden/>
              </w:rPr>
              <w:instrText xml:space="preserve"> PAGEREF _Toc357971570 \h </w:instrText>
            </w:r>
            <w:r>
              <w:rPr>
                <w:noProof/>
                <w:webHidden/>
              </w:rPr>
            </w:r>
            <w:r>
              <w:rPr>
                <w:noProof/>
                <w:webHidden/>
              </w:rPr>
              <w:fldChar w:fldCharType="separate"/>
            </w:r>
            <w:r w:rsidR="003A0476">
              <w:rPr>
                <w:noProof/>
                <w:webHidden/>
              </w:rPr>
              <w:t>25</w:t>
            </w:r>
            <w:r>
              <w:rPr>
                <w:noProof/>
                <w:webHidden/>
              </w:rPr>
              <w:fldChar w:fldCharType="end"/>
            </w:r>
          </w:hyperlink>
        </w:p>
        <w:p w:rsidR="0082130B" w:rsidRDefault="00D310FD">
          <w:pPr>
            <w:pStyle w:val="21"/>
            <w:rPr>
              <w:rFonts w:asciiTheme="minorHAnsi" w:eastAsiaTheme="minorEastAsia" w:hAnsiTheme="minorHAnsi"/>
              <w:noProof/>
              <w:sz w:val="22"/>
              <w:lang w:eastAsia="ru-RU"/>
            </w:rPr>
          </w:pPr>
          <w:hyperlink w:anchor="_Toc357971571" w:history="1">
            <w:r w:rsidR="00EE5A1C">
              <w:rPr>
                <w:rStyle w:val="af1"/>
                <w:noProof/>
              </w:rPr>
              <w:t>2.2.</w:t>
            </w:r>
            <w:r w:rsidR="0082130B" w:rsidRPr="00CE2DE8">
              <w:rPr>
                <w:rStyle w:val="af1"/>
                <w:noProof/>
              </w:rPr>
              <w:t xml:space="preserve">Анализ финансового состояния </w:t>
            </w:r>
            <w:r w:rsidR="0082130B" w:rsidRPr="00CE2DE8">
              <w:rPr>
                <w:rStyle w:val="af1"/>
                <w:rFonts w:eastAsia="ヒラギノ角ゴ Pro W3"/>
                <w:noProof/>
              </w:rPr>
              <w:t>ОсОО «Сирока Прожектс Лтд»</w:t>
            </w:r>
            <w:r w:rsidR="0082130B">
              <w:rPr>
                <w:noProof/>
                <w:webHidden/>
              </w:rPr>
              <w:tab/>
            </w:r>
            <w:r>
              <w:rPr>
                <w:noProof/>
                <w:webHidden/>
              </w:rPr>
              <w:fldChar w:fldCharType="begin"/>
            </w:r>
            <w:r w:rsidR="0082130B">
              <w:rPr>
                <w:noProof/>
                <w:webHidden/>
              </w:rPr>
              <w:instrText xml:space="preserve"> PAGEREF _Toc357971571 \h </w:instrText>
            </w:r>
            <w:r>
              <w:rPr>
                <w:noProof/>
                <w:webHidden/>
              </w:rPr>
            </w:r>
            <w:r>
              <w:rPr>
                <w:noProof/>
                <w:webHidden/>
              </w:rPr>
              <w:fldChar w:fldCharType="separate"/>
            </w:r>
            <w:r w:rsidR="003A0476">
              <w:rPr>
                <w:noProof/>
                <w:webHidden/>
              </w:rPr>
              <w:t>28</w:t>
            </w:r>
            <w:r>
              <w:rPr>
                <w:noProof/>
                <w:webHidden/>
              </w:rPr>
              <w:fldChar w:fldCharType="end"/>
            </w:r>
          </w:hyperlink>
        </w:p>
        <w:p w:rsidR="0082130B" w:rsidRDefault="00D310FD">
          <w:pPr>
            <w:pStyle w:val="21"/>
            <w:rPr>
              <w:rFonts w:asciiTheme="minorHAnsi" w:eastAsiaTheme="minorEastAsia" w:hAnsiTheme="minorHAnsi"/>
              <w:noProof/>
              <w:sz w:val="22"/>
              <w:lang w:eastAsia="ru-RU"/>
            </w:rPr>
          </w:pPr>
          <w:hyperlink w:anchor="_Toc357971572" w:history="1">
            <w:r w:rsidR="00EE5A1C">
              <w:rPr>
                <w:rStyle w:val="af1"/>
                <w:noProof/>
              </w:rPr>
              <w:t>2.3.</w:t>
            </w:r>
            <w:r w:rsidR="0082130B" w:rsidRPr="00CE2DE8">
              <w:rPr>
                <w:rStyle w:val="af1"/>
                <w:noProof/>
              </w:rPr>
              <w:t>Специфика организации финансового планирования ОсОО «Сирока Прожектс Лтд»</w:t>
            </w:r>
            <w:r w:rsidR="0082130B">
              <w:rPr>
                <w:noProof/>
                <w:webHidden/>
              </w:rPr>
              <w:tab/>
            </w:r>
            <w:r>
              <w:rPr>
                <w:noProof/>
                <w:webHidden/>
              </w:rPr>
              <w:fldChar w:fldCharType="begin"/>
            </w:r>
            <w:r w:rsidR="0082130B">
              <w:rPr>
                <w:noProof/>
                <w:webHidden/>
              </w:rPr>
              <w:instrText xml:space="preserve"> PAGEREF _Toc357971572 \h </w:instrText>
            </w:r>
            <w:r>
              <w:rPr>
                <w:noProof/>
                <w:webHidden/>
              </w:rPr>
            </w:r>
            <w:r>
              <w:rPr>
                <w:noProof/>
                <w:webHidden/>
              </w:rPr>
              <w:fldChar w:fldCharType="separate"/>
            </w:r>
            <w:r w:rsidR="003A0476">
              <w:rPr>
                <w:noProof/>
                <w:webHidden/>
              </w:rPr>
              <w:t>34</w:t>
            </w:r>
            <w:r>
              <w:rPr>
                <w:noProof/>
                <w:webHidden/>
              </w:rPr>
              <w:fldChar w:fldCharType="end"/>
            </w:r>
          </w:hyperlink>
        </w:p>
        <w:p w:rsidR="0082130B" w:rsidRDefault="00D310FD" w:rsidP="00EE5A1C">
          <w:pPr>
            <w:pStyle w:val="12"/>
            <w:jc w:val="left"/>
            <w:rPr>
              <w:rFonts w:asciiTheme="minorHAnsi" w:eastAsiaTheme="minorEastAsia" w:hAnsiTheme="minorHAnsi"/>
              <w:noProof/>
              <w:sz w:val="22"/>
              <w:lang w:eastAsia="ru-RU"/>
            </w:rPr>
          </w:pPr>
          <w:hyperlink w:anchor="_Toc357971573" w:history="1">
            <w:r w:rsidR="0082130B" w:rsidRPr="00CE2DE8">
              <w:rPr>
                <w:rStyle w:val="af1"/>
                <w:noProof/>
              </w:rPr>
              <w:t>ГЛАВА 3. СОВЕРШЕНСТВОВАНИЕ СИСТЕМЫ ФИНАНСОВОГО ПЛАНИРОВАНИЯ НА ПРЕДПРИЯТИИ ОсОО «СИРОКА ПРОЖЕКТС ЛТД»</w:t>
            </w:r>
            <w:r w:rsidR="0082130B">
              <w:rPr>
                <w:noProof/>
                <w:webHidden/>
              </w:rPr>
              <w:tab/>
            </w:r>
            <w:r>
              <w:rPr>
                <w:noProof/>
                <w:webHidden/>
              </w:rPr>
              <w:fldChar w:fldCharType="begin"/>
            </w:r>
            <w:r w:rsidR="0082130B">
              <w:rPr>
                <w:noProof/>
                <w:webHidden/>
              </w:rPr>
              <w:instrText xml:space="preserve"> PAGEREF _Toc357971573 \h </w:instrText>
            </w:r>
            <w:r>
              <w:rPr>
                <w:noProof/>
                <w:webHidden/>
              </w:rPr>
            </w:r>
            <w:r>
              <w:rPr>
                <w:noProof/>
                <w:webHidden/>
              </w:rPr>
              <w:fldChar w:fldCharType="separate"/>
            </w:r>
            <w:r w:rsidR="003A0476">
              <w:rPr>
                <w:noProof/>
                <w:webHidden/>
              </w:rPr>
              <w:t>39</w:t>
            </w:r>
            <w:r>
              <w:rPr>
                <w:noProof/>
                <w:webHidden/>
              </w:rPr>
              <w:fldChar w:fldCharType="end"/>
            </w:r>
          </w:hyperlink>
        </w:p>
        <w:p w:rsidR="0082130B" w:rsidRDefault="00D310FD">
          <w:pPr>
            <w:pStyle w:val="21"/>
            <w:rPr>
              <w:rFonts w:asciiTheme="minorHAnsi" w:eastAsiaTheme="minorEastAsia" w:hAnsiTheme="minorHAnsi"/>
              <w:noProof/>
              <w:sz w:val="22"/>
              <w:lang w:eastAsia="ru-RU"/>
            </w:rPr>
          </w:pPr>
          <w:hyperlink w:anchor="_Toc357971574" w:history="1">
            <w:r w:rsidR="00EE5A1C">
              <w:rPr>
                <w:rStyle w:val="af1"/>
                <w:noProof/>
              </w:rPr>
              <w:t>3.1.</w:t>
            </w:r>
            <w:r w:rsidR="0082130B" w:rsidRPr="00CE2DE8">
              <w:rPr>
                <w:rStyle w:val="af1"/>
                <w:noProof/>
              </w:rPr>
              <w:t>Совершенствование системы планирования продаж</w:t>
            </w:r>
            <w:r w:rsidR="0082130B">
              <w:rPr>
                <w:noProof/>
                <w:webHidden/>
              </w:rPr>
              <w:tab/>
            </w:r>
            <w:r>
              <w:rPr>
                <w:noProof/>
                <w:webHidden/>
              </w:rPr>
              <w:fldChar w:fldCharType="begin"/>
            </w:r>
            <w:r w:rsidR="0082130B">
              <w:rPr>
                <w:noProof/>
                <w:webHidden/>
              </w:rPr>
              <w:instrText xml:space="preserve"> PAGEREF _Toc357971574 \h </w:instrText>
            </w:r>
            <w:r>
              <w:rPr>
                <w:noProof/>
                <w:webHidden/>
              </w:rPr>
            </w:r>
            <w:r>
              <w:rPr>
                <w:noProof/>
                <w:webHidden/>
              </w:rPr>
              <w:fldChar w:fldCharType="separate"/>
            </w:r>
            <w:r w:rsidR="003A0476">
              <w:rPr>
                <w:noProof/>
                <w:webHidden/>
              </w:rPr>
              <w:t>39</w:t>
            </w:r>
            <w:r>
              <w:rPr>
                <w:noProof/>
                <w:webHidden/>
              </w:rPr>
              <w:fldChar w:fldCharType="end"/>
            </w:r>
          </w:hyperlink>
        </w:p>
        <w:p w:rsidR="0082130B" w:rsidRDefault="00D310FD">
          <w:pPr>
            <w:pStyle w:val="21"/>
            <w:rPr>
              <w:rFonts w:asciiTheme="minorHAnsi" w:eastAsiaTheme="minorEastAsia" w:hAnsiTheme="minorHAnsi"/>
              <w:noProof/>
              <w:sz w:val="22"/>
              <w:lang w:eastAsia="ru-RU"/>
            </w:rPr>
          </w:pPr>
          <w:hyperlink w:anchor="_Toc357971575" w:history="1">
            <w:r w:rsidR="00EE5A1C">
              <w:rPr>
                <w:rStyle w:val="af1"/>
                <w:noProof/>
              </w:rPr>
              <w:t>3.2.</w:t>
            </w:r>
            <w:r w:rsidR="0082130B" w:rsidRPr="00CE2DE8">
              <w:rPr>
                <w:rStyle w:val="af1"/>
                <w:noProof/>
              </w:rPr>
              <w:t>Рекомендации по оптимизации планирования расходов</w:t>
            </w:r>
            <w:r w:rsidR="0082130B">
              <w:rPr>
                <w:noProof/>
                <w:webHidden/>
              </w:rPr>
              <w:tab/>
            </w:r>
            <w:r>
              <w:rPr>
                <w:noProof/>
                <w:webHidden/>
              </w:rPr>
              <w:fldChar w:fldCharType="begin"/>
            </w:r>
            <w:r w:rsidR="0082130B">
              <w:rPr>
                <w:noProof/>
                <w:webHidden/>
              </w:rPr>
              <w:instrText xml:space="preserve"> PAGEREF _Toc357971575 \h </w:instrText>
            </w:r>
            <w:r>
              <w:rPr>
                <w:noProof/>
                <w:webHidden/>
              </w:rPr>
            </w:r>
            <w:r>
              <w:rPr>
                <w:noProof/>
                <w:webHidden/>
              </w:rPr>
              <w:fldChar w:fldCharType="separate"/>
            </w:r>
            <w:r w:rsidR="003A0476">
              <w:rPr>
                <w:noProof/>
                <w:webHidden/>
              </w:rPr>
              <w:t>46</w:t>
            </w:r>
            <w:r>
              <w:rPr>
                <w:noProof/>
                <w:webHidden/>
              </w:rPr>
              <w:fldChar w:fldCharType="end"/>
            </w:r>
          </w:hyperlink>
        </w:p>
        <w:p w:rsidR="0082130B" w:rsidRDefault="00D310FD">
          <w:pPr>
            <w:pStyle w:val="21"/>
            <w:rPr>
              <w:rFonts w:asciiTheme="minorHAnsi" w:eastAsiaTheme="minorEastAsia" w:hAnsiTheme="minorHAnsi"/>
              <w:noProof/>
              <w:sz w:val="22"/>
              <w:lang w:eastAsia="ru-RU"/>
            </w:rPr>
          </w:pPr>
          <w:hyperlink w:anchor="_Toc357971576" w:history="1">
            <w:r w:rsidR="00EE5A1C">
              <w:rPr>
                <w:rStyle w:val="af1"/>
                <w:noProof/>
              </w:rPr>
              <w:t>3.3.</w:t>
            </w:r>
            <w:r w:rsidR="0082130B" w:rsidRPr="00CE2DE8">
              <w:rPr>
                <w:rStyle w:val="af1"/>
                <w:noProof/>
              </w:rPr>
              <w:t>Формирование бюджета движения денежных средств</w:t>
            </w:r>
            <w:r w:rsidR="0082130B">
              <w:rPr>
                <w:noProof/>
                <w:webHidden/>
              </w:rPr>
              <w:tab/>
            </w:r>
            <w:r>
              <w:rPr>
                <w:noProof/>
                <w:webHidden/>
              </w:rPr>
              <w:fldChar w:fldCharType="begin"/>
            </w:r>
            <w:r w:rsidR="0082130B">
              <w:rPr>
                <w:noProof/>
                <w:webHidden/>
              </w:rPr>
              <w:instrText xml:space="preserve"> PAGEREF _Toc357971576 \h </w:instrText>
            </w:r>
            <w:r>
              <w:rPr>
                <w:noProof/>
                <w:webHidden/>
              </w:rPr>
            </w:r>
            <w:r>
              <w:rPr>
                <w:noProof/>
                <w:webHidden/>
              </w:rPr>
              <w:fldChar w:fldCharType="separate"/>
            </w:r>
            <w:r w:rsidR="003A0476">
              <w:rPr>
                <w:noProof/>
                <w:webHidden/>
              </w:rPr>
              <w:t>49</w:t>
            </w:r>
            <w:r>
              <w:rPr>
                <w:noProof/>
                <w:webHidden/>
              </w:rPr>
              <w:fldChar w:fldCharType="end"/>
            </w:r>
          </w:hyperlink>
        </w:p>
        <w:p w:rsidR="0082130B" w:rsidRDefault="00D310FD">
          <w:pPr>
            <w:pStyle w:val="21"/>
            <w:rPr>
              <w:rFonts w:asciiTheme="minorHAnsi" w:eastAsiaTheme="minorEastAsia" w:hAnsiTheme="minorHAnsi"/>
              <w:noProof/>
              <w:sz w:val="22"/>
              <w:lang w:eastAsia="ru-RU"/>
            </w:rPr>
          </w:pPr>
          <w:hyperlink w:anchor="_Toc357971577" w:history="1">
            <w:r w:rsidR="00EE5A1C">
              <w:rPr>
                <w:rStyle w:val="af1"/>
                <w:noProof/>
              </w:rPr>
              <w:t>3.4.</w:t>
            </w:r>
            <w:r w:rsidR="0082130B" w:rsidRPr="00CE2DE8">
              <w:rPr>
                <w:rStyle w:val="af1"/>
                <w:noProof/>
              </w:rPr>
              <w:t>Разработка планового баланса предприятия</w:t>
            </w:r>
            <w:r w:rsidR="0082130B">
              <w:rPr>
                <w:noProof/>
                <w:webHidden/>
              </w:rPr>
              <w:tab/>
            </w:r>
            <w:r>
              <w:rPr>
                <w:noProof/>
                <w:webHidden/>
              </w:rPr>
              <w:fldChar w:fldCharType="begin"/>
            </w:r>
            <w:r w:rsidR="0082130B">
              <w:rPr>
                <w:noProof/>
                <w:webHidden/>
              </w:rPr>
              <w:instrText xml:space="preserve"> PAGEREF _Toc357971577 \h </w:instrText>
            </w:r>
            <w:r>
              <w:rPr>
                <w:noProof/>
                <w:webHidden/>
              </w:rPr>
            </w:r>
            <w:r>
              <w:rPr>
                <w:noProof/>
                <w:webHidden/>
              </w:rPr>
              <w:fldChar w:fldCharType="separate"/>
            </w:r>
            <w:r w:rsidR="003A0476">
              <w:rPr>
                <w:noProof/>
                <w:webHidden/>
              </w:rPr>
              <w:t>51</w:t>
            </w:r>
            <w:r>
              <w:rPr>
                <w:noProof/>
                <w:webHidden/>
              </w:rPr>
              <w:fldChar w:fldCharType="end"/>
            </w:r>
          </w:hyperlink>
        </w:p>
        <w:p w:rsidR="0082130B" w:rsidRDefault="00D310FD">
          <w:pPr>
            <w:pStyle w:val="21"/>
            <w:rPr>
              <w:rFonts w:asciiTheme="minorHAnsi" w:eastAsiaTheme="minorEastAsia" w:hAnsiTheme="minorHAnsi"/>
              <w:noProof/>
              <w:sz w:val="22"/>
              <w:lang w:eastAsia="ru-RU"/>
            </w:rPr>
          </w:pPr>
          <w:hyperlink w:anchor="_Toc357971578" w:history="1">
            <w:r w:rsidR="00EE5A1C">
              <w:rPr>
                <w:rStyle w:val="af1"/>
                <w:noProof/>
              </w:rPr>
              <w:t>3.5.</w:t>
            </w:r>
            <w:r w:rsidR="0082130B" w:rsidRPr="00CE2DE8">
              <w:rPr>
                <w:rStyle w:val="af1"/>
                <w:noProof/>
              </w:rPr>
              <w:t>Планируемый эффект от предложенных изменений в системе финансового планирования</w:t>
            </w:r>
            <w:r w:rsidR="0082130B">
              <w:rPr>
                <w:noProof/>
                <w:webHidden/>
              </w:rPr>
              <w:tab/>
            </w:r>
            <w:r>
              <w:rPr>
                <w:noProof/>
                <w:webHidden/>
              </w:rPr>
              <w:fldChar w:fldCharType="begin"/>
            </w:r>
            <w:r w:rsidR="0082130B">
              <w:rPr>
                <w:noProof/>
                <w:webHidden/>
              </w:rPr>
              <w:instrText xml:space="preserve"> PAGEREF _Toc357971578 \h </w:instrText>
            </w:r>
            <w:r>
              <w:rPr>
                <w:noProof/>
                <w:webHidden/>
              </w:rPr>
            </w:r>
            <w:r>
              <w:rPr>
                <w:noProof/>
                <w:webHidden/>
              </w:rPr>
              <w:fldChar w:fldCharType="separate"/>
            </w:r>
            <w:r w:rsidR="003A0476">
              <w:rPr>
                <w:noProof/>
                <w:webHidden/>
              </w:rPr>
              <w:t>53</w:t>
            </w:r>
            <w:r>
              <w:rPr>
                <w:noProof/>
                <w:webHidden/>
              </w:rPr>
              <w:fldChar w:fldCharType="end"/>
            </w:r>
          </w:hyperlink>
        </w:p>
        <w:p w:rsidR="0082130B" w:rsidRDefault="00D310FD">
          <w:pPr>
            <w:pStyle w:val="12"/>
            <w:rPr>
              <w:rFonts w:asciiTheme="minorHAnsi" w:eastAsiaTheme="minorEastAsia" w:hAnsiTheme="minorHAnsi"/>
              <w:noProof/>
              <w:sz w:val="22"/>
              <w:lang w:eastAsia="ru-RU"/>
            </w:rPr>
          </w:pPr>
          <w:hyperlink w:anchor="_Toc357971579" w:history="1">
            <w:r w:rsidR="0082130B" w:rsidRPr="00CE2DE8">
              <w:rPr>
                <w:rStyle w:val="af1"/>
                <w:noProof/>
              </w:rPr>
              <w:t>ЗАКЛЮЧЕНИЕ</w:t>
            </w:r>
            <w:r w:rsidR="0082130B">
              <w:rPr>
                <w:noProof/>
                <w:webHidden/>
              </w:rPr>
              <w:tab/>
            </w:r>
            <w:r>
              <w:rPr>
                <w:noProof/>
                <w:webHidden/>
              </w:rPr>
              <w:fldChar w:fldCharType="begin"/>
            </w:r>
            <w:r w:rsidR="0082130B">
              <w:rPr>
                <w:noProof/>
                <w:webHidden/>
              </w:rPr>
              <w:instrText xml:space="preserve"> PAGEREF _Toc357971579 \h </w:instrText>
            </w:r>
            <w:r>
              <w:rPr>
                <w:noProof/>
                <w:webHidden/>
              </w:rPr>
            </w:r>
            <w:r>
              <w:rPr>
                <w:noProof/>
                <w:webHidden/>
              </w:rPr>
              <w:fldChar w:fldCharType="separate"/>
            </w:r>
            <w:r w:rsidR="003A0476">
              <w:rPr>
                <w:noProof/>
                <w:webHidden/>
              </w:rPr>
              <w:t>57</w:t>
            </w:r>
            <w:r>
              <w:rPr>
                <w:noProof/>
                <w:webHidden/>
              </w:rPr>
              <w:fldChar w:fldCharType="end"/>
            </w:r>
          </w:hyperlink>
        </w:p>
        <w:p w:rsidR="0082130B" w:rsidRDefault="00D310FD">
          <w:pPr>
            <w:pStyle w:val="12"/>
            <w:rPr>
              <w:rFonts w:asciiTheme="minorHAnsi" w:eastAsiaTheme="minorEastAsia" w:hAnsiTheme="minorHAnsi"/>
              <w:noProof/>
              <w:sz w:val="22"/>
              <w:lang w:eastAsia="ru-RU"/>
            </w:rPr>
          </w:pPr>
          <w:hyperlink w:anchor="_Toc357971580" w:history="1">
            <w:r w:rsidR="0082130B" w:rsidRPr="00CE2DE8">
              <w:rPr>
                <w:rStyle w:val="af1"/>
                <w:noProof/>
              </w:rPr>
              <w:t>СПИСОК ЛИТЕРАТУРЫ</w:t>
            </w:r>
            <w:r w:rsidR="0082130B">
              <w:rPr>
                <w:noProof/>
                <w:webHidden/>
              </w:rPr>
              <w:tab/>
            </w:r>
            <w:r>
              <w:rPr>
                <w:noProof/>
                <w:webHidden/>
              </w:rPr>
              <w:fldChar w:fldCharType="begin"/>
            </w:r>
            <w:r w:rsidR="0082130B">
              <w:rPr>
                <w:noProof/>
                <w:webHidden/>
              </w:rPr>
              <w:instrText xml:space="preserve"> PAGEREF _Toc357971580 \h </w:instrText>
            </w:r>
            <w:r>
              <w:rPr>
                <w:noProof/>
                <w:webHidden/>
              </w:rPr>
            </w:r>
            <w:r>
              <w:rPr>
                <w:noProof/>
                <w:webHidden/>
              </w:rPr>
              <w:fldChar w:fldCharType="separate"/>
            </w:r>
            <w:r w:rsidR="003A0476">
              <w:rPr>
                <w:noProof/>
                <w:webHidden/>
              </w:rPr>
              <w:t>60</w:t>
            </w:r>
            <w:r>
              <w:rPr>
                <w:noProof/>
                <w:webHidden/>
              </w:rPr>
              <w:fldChar w:fldCharType="end"/>
            </w:r>
          </w:hyperlink>
        </w:p>
        <w:p w:rsidR="00133AB8" w:rsidRDefault="00D310FD" w:rsidP="004453FC">
          <w:pPr>
            <w:spacing w:line="240" w:lineRule="auto"/>
            <w:ind w:firstLine="0"/>
          </w:pPr>
          <w:r>
            <w:fldChar w:fldCharType="end"/>
          </w:r>
          <w:r w:rsidR="00A177D0">
            <w:t>ПРИЛОЖЕНИЯ…………………………………………………………….....64</w:t>
          </w:r>
        </w:p>
      </w:sdtContent>
    </w:sdt>
    <w:p w:rsidR="00776C86" w:rsidRPr="008E7C0A" w:rsidRDefault="00E07494" w:rsidP="00F731DD">
      <w:pPr>
        <w:pStyle w:val="1"/>
        <w:ind w:firstLine="0"/>
      </w:pPr>
      <w:r>
        <w:br w:type="page"/>
      </w:r>
      <w:bookmarkStart w:id="0" w:name="_Toc357971564"/>
      <w:r w:rsidR="00D64FBA">
        <w:lastRenderedPageBreak/>
        <w:t>ВВ</w:t>
      </w:r>
      <w:r w:rsidR="00776C86" w:rsidRPr="008E7C0A">
        <w:t>ЕДЕНИЕ</w:t>
      </w:r>
      <w:bookmarkEnd w:id="0"/>
    </w:p>
    <w:p w:rsidR="00E36512" w:rsidRPr="00E874C8" w:rsidRDefault="00F9679F" w:rsidP="006A6632">
      <w:r w:rsidRPr="00E874C8">
        <w:t>В современных условиях среды</w:t>
      </w:r>
      <w:r w:rsidR="00A4618F" w:rsidRPr="00E874C8">
        <w:t xml:space="preserve">, </w:t>
      </w:r>
      <w:r w:rsidRPr="00E874C8">
        <w:t xml:space="preserve">когда наблюдается </w:t>
      </w:r>
      <w:r w:rsidR="00A4618F" w:rsidRPr="00E874C8">
        <w:t>значительный рост конкуренции и рисков, о</w:t>
      </w:r>
      <w:r w:rsidR="006A6632" w:rsidRPr="00E874C8">
        <w:t xml:space="preserve">дной из наиболее важных задач </w:t>
      </w:r>
      <w:r w:rsidR="00A4618F" w:rsidRPr="00E874C8">
        <w:t xml:space="preserve">становится </w:t>
      </w:r>
      <w:r w:rsidR="006A6632" w:rsidRPr="00E874C8">
        <w:t>повышение эффек</w:t>
      </w:r>
      <w:r w:rsidR="009F41D4" w:rsidRPr="00E874C8">
        <w:t>тивности управления предприятием</w:t>
      </w:r>
      <w:r w:rsidR="006A6632" w:rsidRPr="00E874C8">
        <w:t>.</w:t>
      </w:r>
      <w:r w:rsidR="00A4618F" w:rsidRPr="00E874C8">
        <w:t xml:space="preserve"> </w:t>
      </w:r>
      <w:r w:rsidR="00CC550F" w:rsidRPr="00E874C8">
        <w:t xml:space="preserve">Независимо от характера деятельности компании  совершенствование системы финансового планирования может играть ключевую роль </w:t>
      </w:r>
      <w:r w:rsidR="00544F3C" w:rsidRPr="00E874C8">
        <w:t xml:space="preserve">при принятии управленческих решений и способствовать более рациональному использованию экономических ресурсов. </w:t>
      </w:r>
      <w:r w:rsidR="00E36512" w:rsidRPr="00E874C8">
        <w:t xml:space="preserve">Таким образом, можно выделить </w:t>
      </w:r>
      <w:r w:rsidR="007855CB" w:rsidRPr="00E874C8">
        <w:t>ряд</w:t>
      </w:r>
      <w:r w:rsidR="00E36512" w:rsidRPr="00E874C8">
        <w:t xml:space="preserve"> причин, согласно которым данная проблема</w:t>
      </w:r>
      <w:r w:rsidR="007855CB" w:rsidRPr="00E874C8">
        <w:t xml:space="preserve"> в последнее время</w:t>
      </w:r>
      <w:r w:rsidR="00E36512" w:rsidRPr="00E874C8">
        <w:t xml:space="preserve"> </w:t>
      </w:r>
      <w:r w:rsidR="007855CB" w:rsidRPr="00E874C8">
        <w:t>стала особенно актуальной.</w:t>
      </w:r>
    </w:p>
    <w:p w:rsidR="000E758E" w:rsidRPr="00E874C8" w:rsidRDefault="000E758E" w:rsidP="000E758E">
      <w:r w:rsidRPr="00E874C8">
        <w:t xml:space="preserve">Во-первых, для многих ведущих средних и крупных предприятий в стране и за ее пределами бюджетирование является не только неотъемлемой частью системы организационно-экономического и финансового управления, но и важнейшим элементом повышения конкурентоспособности. </w:t>
      </w:r>
      <w:r w:rsidR="00EE798E" w:rsidRPr="00E874C8">
        <w:t xml:space="preserve">В силу этих обстоятельств, </w:t>
      </w:r>
      <w:r w:rsidRPr="00E874C8">
        <w:t>организаци</w:t>
      </w:r>
      <w:r w:rsidR="00064B4A" w:rsidRPr="00E874C8">
        <w:t>я</w:t>
      </w:r>
      <w:r w:rsidRPr="00E874C8">
        <w:t xml:space="preserve"> эффективных процессов бюджетирования и планирования </w:t>
      </w:r>
      <w:r w:rsidR="00EE1115" w:rsidRPr="00E874C8">
        <w:t xml:space="preserve">способствует успешной реализации </w:t>
      </w:r>
      <w:r w:rsidR="00EE798E" w:rsidRPr="00E874C8">
        <w:t xml:space="preserve">стратегии </w:t>
      </w:r>
      <w:r w:rsidR="00EE1115" w:rsidRPr="00E874C8">
        <w:t>компании</w:t>
      </w:r>
      <w:r w:rsidR="00EE798E" w:rsidRPr="00E874C8">
        <w:t xml:space="preserve">, а также </w:t>
      </w:r>
      <w:r w:rsidR="00064B4A" w:rsidRPr="00E874C8">
        <w:t>определяет как</w:t>
      </w:r>
      <w:r w:rsidRPr="00E874C8">
        <w:t xml:space="preserve"> финансовое, </w:t>
      </w:r>
      <w:r w:rsidR="00064B4A" w:rsidRPr="00E874C8">
        <w:t>так</w:t>
      </w:r>
      <w:r w:rsidRPr="00E874C8">
        <w:t xml:space="preserve"> и экономическое положение предприятия на рынке.</w:t>
      </w:r>
    </w:p>
    <w:p w:rsidR="00D92379" w:rsidRPr="00E874C8" w:rsidRDefault="00146DB5" w:rsidP="00D92379">
      <w:r w:rsidRPr="00E874C8">
        <w:t>Во-вторых, необходимость совершенствования системы финансового планирования определяет нестабильность условий рынка, в которых действует хозяйствующий субъект. Рост рисков во многом обуславливает более качественн</w:t>
      </w:r>
      <w:r w:rsidR="00E11607" w:rsidRPr="00E874C8">
        <w:t>ое составление системы бюджетов и, как следствие,</w:t>
      </w:r>
      <w:r w:rsidRPr="00E874C8">
        <w:t xml:space="preserve"> </w:t>
      </w:r>
      <w:r w:rsidR="00E11607" w:rsidRPr="00E874C8">
        <w:t xml:space="preserve">более точные </w:t>
      </w:r>
      <w:r w:rsidRPr="00E874C8">
        <w:t>прогноз</w:t>
      </w:r>
      <w:r w:rsidR="00E11607" w:rsidRPr="00E874C8">
        <w:t>ные</w:t>
      </w:r>
      <w:r w:rsidR="00D77FF3" w:rsidRPr="00E874C8">
        <w:t xml:space="preserve"> </w:t>
      </w:r>
      <w:r w:rsidR="00E11607" w:rsidRPr="00E874C8">
        <w:t xml:space="preserve">данные о </w:t>
      </w:r>
      <w:r w:rsidRPr="00E874C8">
        <w:t>финансовых</w:t>
      </w:r>
      <w:r w:rsidR="00374BBD" w:rsidRPr="00E874C8">
        <w:t xml:space="preserve"> </w:t>
      </w:r>
      <w:r w:rsidRPr="00E874C8">
        <w:t>результат</w:t>
      </w:r>
      <w:r w:rsidR="00E11607" w:rsidRPr="00E874C8">
        <w:t>ах</w:t>
      </w:r>
      <w:r w:rsidR="000D7A9E" w:rsidRPr="00E874C8">
        <w:t xml:space="preserve"> деятельности</w:t>
      </w:r>
      <w:r w:rsidR="00E11607" w:rsidRPr="00E874C8">
        <w:t>.</w:t>
      </w:r>
      <w:r w:rsidR="00D92379" w:rsidRPr="00E874C8">
        <w:t xml:space="preserve"> Особенно актуальным представляется совершенствование методов управления финансами в компаниях, функционирующих в развивающихся нестабильных экономиках. </w:t>
      </w:r>
      <w:r w:rsidR="00463ED7" w:rsidRPr="00E874C8">
        <w:t>Именно поэтому в</w:t>
      </w:r>
      <w:r w:rsidR="00D92379" w:rsidRPr="00E874C8">
        <w:t xml:space="preserve"> данной работе будет предложена оптимизация внутренних процессов управления применительно к одному из предприятий Кыргызской Республики. </w:t>
      </w:r>
    </w:p>
    <w:p w:rsidR="00146DB5" w:rsidRPr="00E874C8" w:rsidRDefault="00146DB5" w:rsidP="00146DB5"/>
    <w:p w:rsidR="004B5FE9" w:rsidRPr="00E874C8" w:rsidRDefault="00111B7E" w:rsidP="006A6632">
      <w:r w:rsidRPr="00E874C8">
        <w:lastRenderedPageBreak/>
        <w:t>Наконец, применение лучшего отечественного и зарубежного опыта внутрифирменного планирования и стратегического управления способствует более четкому пониманию целей и перспектив развития компании</w:t>
      </w:r>
      <w:r w:rsidR="004B5FE9" w:rsidRPr="00E874C8">
        <w:t xml:space="preserve">. Впоследствии это приведет к более быстрому и эффективному </w:t>
      </w:r>
      <w:r w:rsidR="004B5FE9" w:rsidRPr="00E874C8">
        <w:rPr>
          <w:rFonts w:cs="Times New Roman"/>
          <w:szCs w:val="28"/>
        </w:rPr>
        <w:t xml:space="preserve">достижению ключевых целей предприятия, так как </w:t>
      </w:r>
      <w:r w:rsidR="003021DA" w:rsidRPr="00E874C8">
        <w:rPr>
          <w:rFonts w:cs="Times New Roman"/>
          <w:szCs w:val="28"/>
        </w:rPr>
        <w:t xml:space="preserve">все </w:t>
      </w:r>
      <w:r w:rsidR="004B5FE9" w:rsidRPr="00E874C8">
        <w:rPr>
          <w:rFonts w:cs="Times New Roman"/>
          <w:szCs w:val="28"/>
        </w:rPr>
        <w:t xml:space="preserve">внимание работников будет сосредоточено на </w:t>
      </w:r>
      <w:r w:rsidR="003021DA" w:rsidRPr="00E874C8">
        <w:rPr>
          <w:rFonts w:cs="Times New Roman"/>
          <w:szCs w:val="28"/>
        </w:rPr>
        <w:t xml:space="preserve">выполнении плана и </w:t>
      </w:r>
      <w:r w:rsidR="004B5FE9" w:rsidRPr="00E874C8">
        <w:rPr>
          <w:rFonts w:cs="Times New Roman"/>
          <w:szCs w:val="28"/>
        </w:rPr>
        <w:t>решен</w:t>
      </w:r>
      <w:r w:rsidR="003021DA" w:rsidRPr="00E874C8">
        <w:rPr>
          <w:rFonts w:cs="Times New Roman"/>
          <w:szCs w:val="28"/>
        </w:rPr>
        <w:t>ии</w:t>
      </w:r>
      <w:r w:rsidR="004B5FE9" w:rsidRPr="00E874C8">
        <w:rPr>
          <w:rFonts w:cs="Times New Roman"/>
          <w:szCs w:val="28"/>
        </w:rPr>
        <w:t xml:space="preserve"> поставленных перед ними задач. </w:t>
      </w:r>
    </w:p>
    <w:p w:rsidR="006A6632" w:rsidRPr="00E874C8" w:rsidRDefault="003021DA" w:rsidP="006A6632">
      <w:r w:rsidRPr="00E874C8">
        <w:t>Таким образом, ц</w:t>
      </w:r>
      <w:r w:rsidR="006A6632" w:rsidRPr="00E874C8">
        <w:t xml:space="preserve">елью </w:t>
      </w:r>
      <w:r w:rsidRPr="00E874C8">
        <w:t xml:space="preserve">выпускной квалификационной работы </w:t>
      </w:r>
      <w:r w:rsidR="006A6632" w:rsidRPr="00E874C8">
        <w:t>является  разработка практических рекомендаций по совершенствованию системы финансового планирования</w:t>
      </w:r>
      <w:r w:rsidRPr="00E874C8">
        <w:t>, в частности</w:t>
      </w:r>
      <w:r w:rsidR="006A6632" w:rsidRPr="00E874C8">
        <w:t xml:space="preserve"> на </w:t>
      </w:r>
      <w:r w:rsidRPr="00E874C8">
        <w:t>примере компании</w:t>
      </w:r>
      <w:r w:rsidR="006A6632" w:rsidRPr="00E874C8">
        <w:t xml:space="preserve"> ОсОО «Сирока Прожектс Лтд». </w:t>
      </w:r>
    </w:p>
    <w:p w:rsidR="006A6632" w:rsidRPr="00E874C8" w:rsidRDefault="00D626D5" w:rsidP="006A6632">
      <w:r w:rsidRPr="00E874C8">
        <w:t>Достижение п</w:t>
      </w:r>
      <w:r w:rsidR="006A6632" w:rsidRPr="00E874C8">
        <w:t>оставленн</w:t>
      </w:r>
      <w:r w:rsidRPr="00E874C8">
        <w:t>ой цели было</w:t>
      </w:r>
      <w:r w:rsidR="006A6632" w:rsidRPr="00E874C8">
        <w:t xml:space="preserve"> </w:t>
      </w:r>
      <w:r w:rsidRPr="00E874C8">
        <w:t xml:space="preserve">реализовано за счет </w:t>
      </w:r>
      <w:r w:rsidR="006A6632" w:rsidRPr="00E874C8">
        <w:t>решени</w:t>
      </w:r>
      <w:r w:rsidRPr="00E874C8">
        <w:t>я</w:t>
      </w:r>
      <w:r w:rsidR="006A6632" w:rsidRPr="00E874C8">
        <w:t xml:space="preserve"> следующих задач:</w:t>
      </w:r>
    </w:p>
    <w:p w:rsidR="006A6632" w:rsidRPr="00E874C8" w:rsidRDefault="006A6632" w:rsidP="006A6632">
      <w:pPr>
        <w:pStyle w:val="a3"/>
        <w:numPr>
          <w:ilvl w:val="0"/>
          <w:numId w:val="41"/>
        </w:numPr>
        <w:ind w:left="851" w:hanging="425"/>
      </w:pPr>
      <w:r w:rsidRPr="00E874C8">
        <w:t xml:space="preserve">изучить </w:t>
      </w:r>
      <w:r w:rsidR="00685E56" w:rsidRPr="00E874C8">
        <w:t>особенности</w:t>
      </w:r>
      <w:r w:rsidRPr="00E874C8">
        <w:t xml:space="preserve"> финансового планирования</w:t>
      </w:r>
      <w:r w:rsidR="00685E56" w:rsidRPr="00E874C8">
        <w:t xml:space="preserve"> и </w:t>
      </w:r>
      <w:r w:rsidRPr="00E874C8">
        <w:t>определить его роль в общей системе менеджмента предприятия;</w:t>
      </w:r>
    </w:p>
    <w:p w:rsidR="006A6632" w:rsidRPr="00E874C8" w:rsidRDefault="006A6632" w:rsidP="006A6632">
      <w:pPr>
        <w:pStyle w:val="a3"/>
        <w:numPr>
          <w:ilvl w:val="0"/>
          <w:numId w:val="41"/>
        </w:numPr>
        <w:ind w:left="851" w:hanging="425"/>
      </w:pPr>
      <w:r w:rsidRPr="00E874C8">
        <w:t xml:space="preserve">выявить методические основы и порядок формирования системы финансового планирования; </w:t>
      </w:r>
    </w:p>
    <w:p w:rsidR="006A6632" w:rsidRPr="00E874C8" w:rsidRDefault="006A6632" w:rsidP="006A6632">
      <w:pPr>
        <w:pStyle w:val="a3"/>
        <w:numPr>
          <w:ilvl w:val="0"/>
          <w:numId w:val="41"/>
        </w:numPr>
        <w:ind w:left="851" w:hanging="425"/>
      </w:pPr>
      <w:r w:rsidRPr="00E874C8">
        <w:t>выявить основные недостатки существующей системы в ОсОО «Сирока Прожектс Лтд»;</w:t>
      </w:r>
    </w:p>
    <w:p w:rsidR="006A6632" w:rsidRPr="00E874C8" w:rsidRDefault="007912C3" w:rsidP="006A6632">
      <w:pPr>
        <w:pStyle w:val="a3"/>
        <w:numPr>
          <w:ilvl w:val="0"/>
          <w:numId w:val="41"/>
        </w:numPr>
        <w:ind w:left="851" w:hanging="425"/>
      </w:pPr>
      <w:r w:rsidRPr="00E874C8">
        <w:t>разработать рекомендации по совершенствованию основных элементов</w:t>
      </w:r>
      <w:r w:rsidR="006A6632" w:rsidRPr="00E874C8">
        <w:t xml:space="preserve"> </w:t>
      </w:r>
      <w:r w:rsidR="002B75E3" w:rsidRPr="00E874C8">
        <w:t xml:space="preserve">финансового </w:t>
      </w:r>
      <w:r w:rsidRPr="00E874C8">
        <w:t xml:space="preserve">планирования </w:t>
      </w:r>
      <w:r w:rsidR="006A6632" w:rsidRPr="00E874C8">
        <w:t>для исследуемой компании</w:t>
      </w:r>
      <w:r w:rsidR="002B75E3" w:rsidRPr="00E874C8">
        <w:t>.</w:t>
      </w:r>
    </w:p>
    <w:p w:rsidR="006A6632" w:rsidRPr="002A3472" w:rsidRDefault="006A6632" w:rsidP="006A6632">
      <w:r w:rsidRPr="002A3472">
        <w:t xml:space="preserve">Объектом исследовательской работы является система финансового планирования на предприятии, </w:t>
      </w:r>
      <w:r w:rsidR="000E3605" w:rsidRPr="002A3472">
        <w:t xml:space="preserve">которая </w:t>
      </w:r>
      <w:r w:rsidRPr="002A3472">
        <w:t>обеспечи</w:t>
      </w:r>
      <w:r w:rsidR="000E3605" w:rsidRPr="002A3472">
        <w:t>т</w:t>
      </w:r>
      <w:r w:rsidRPr="002A3472">
        <w:t xml:space="preserve"> его эффективное функционирование. Предметом исследования являются теоретические и практические проблемы, связанные с организацией финансового планирования на предприятии, </w:t>
      </w:r>
      <w:r w:rsidR="00D626D5" w:rsidRPr="002A3472">
        <w:t>а также</w:t>
      </w:r>
      <w:r w:rsidRPr="002A3472">
        <w:t xml:space="preserve"> пути их совершенствования в современных условиях.</w:t>
      </w:r>
      <w:r w:rsidR="00D626D5" w:rsidRPr="002A3472">
        <w:t xml:space="preserve"> Основой данной работы  является использование </w:t>
      </w:r>
      <w:r w:rsidR="000E3605" w:rsidRPr="002A3472">
        <w:t>системного, структурного, статистического методов</w:t>
      </w:r>
      <w:r w:rsidR="00D626D5" w:rsidRPr="002A3472">
        <w:t xml:space="preserve">, </w:t>
      </w:r>
      <w:r w:rsidR="004D0604" w:rsidRPr="002A3472">
        <w:t xml:space="preserve">а также </w:t>
      </w:r>
      <w:r w:rsidR="00D626D5" w:rsidRPr="002A3472">
        <w:t>метод</w:t>
      </w:r>
      <w:r w:rsidR="000E3605" w:rsidRPr="002A3472">
        <w:t>а</w:t>
      </w:r>
      <w:r w:rsidR="004D0604" w:rsidRPr="002A3472">
        <w:t xml:space="preserve"> </w:t>
      </w:r>
      <w:r w:rsidR="00D626D5" w:rsidRPr="002A3472">
        <w:t>организационного проектирования</w:t>
      </w:r>
      <w:r w:rsidR="000E3605" w:rsidRPr="002A3472">
        <w:t xml:space="preserve"> и сравнительного анализа</w:t>
      </w:r>
      <w:r w:rsidR="00D626D5" w:rsidRPr="002A3472">
        <w:t xml:space="preserve">.  </w:t>
      </w:r>
    </w:p>
    <w:p w:rsidR="00D626D5" w:rsidRPr="002A3472" w:rsidRDefault="00EF3725" w:rsidP="00D626D5">
      <w:r w:rsidRPr="002A3472">
        <w:lastRenderedPageBreak/>
        <w:t xml:space="preserve">Теоретической основой исследования </w:t>
      </w:r>
      <w:r w:rsidR="00D626D5" w:rsidRPr="002A3472">
        <w:t>особенност</w:t>
      </w:r>
      <w:r w:rsidRPr="002A3472">
        <w:t xml:space="preserve">ей </w:t>
      </w:r>
      <w:r w:rsidR="00D626D5" w:rsidRPr="002A3472">
        <w:t>современн</w:t>
      </w:r>
      <w:r w:rsidR="000E3605" w:rsidRPr="002A3472">
        <w:t xml:space="preserve">ых </w:t>
      </w:r>
      <w:r w:rsidR="00D626D5" w:rsidRPr="002A3472">
        <w:t>подход</w:t>
      </w:r>
      <w:r w:rsidR="000E3605" w:rsidRPr="002A3472">
        <w:t>ов</w:t>
      </w:r>
      <w:r w:rsidR="00D626D5" w:rsidRPr="002A3472">
        <w:t xml:space="preserve"> к пониманию проблем управления являются </w:t>
      </w:r>
      <w:r w:rsidRPr="002A3472">
        <w:t xml:space="preserve">книги и статьи </w:t>
      </w:r>
      <w:r w:rsidR="00D626D5" w:rsidRPr="002A3472">
        <w:t>Акофф</w:t>
      </w:r>
      <w:r w:rsidRPr="002A3472">
        <w:t>а</w:t>
      </w:r>
      <w:r w:rsidR="00D626D5" w:rsidRPr="002A3472">
        <w:t xml:space="preserve"> Р., Брейли Р., Бригхем</w:t>
      </w:r>
      <w:r w:rsidRPr="002A3472">
        <w:t>а</w:t>
      </w:r>
      <w:r w:rsidR="00D626D5" w:rsidRPr="002A3472">
        <w:t xml:space="preserve"> Е., Девенпорт</w:t>
      </w:r>
      <w:r w:rsidRPr="002A3472">
        <w:t>а</w:t>
      </w:r>
      <w:r w:rsidR="00D626D5" w:rsidRPr="002A3472">
        <w:t xml:space="preserve"> Т., Купер</w:t>
      </w:r>
      <w:r w:rsidRPr="002A3472">
        <w:t>а</w:t>
      </w:r>
      <w:r w:rsidR="00D626D5" w:rsidRPr="002A3472">
        <w:t xml:space="preserve"> Р., Ли С.,  Портер</w:t>
      </w:r>
      <w:r w:rsidRPr="002A3472">
        <w:t>а</w:t>
      </w:r>
      <w:r w:rsidR="00D626D5" w:rsidRPr="002A3472">
        <w:t xml:space="preserve"> М.,  Мошер</w:t>
      </w:r>
      <w:r w:rsidRPr="002A3472">
        <w:t>а</w:t>
      </w:r>
      <w:r w:rsidR="00D626D5" w:rsidRPr="002A3472">
        <w:t xml:space="preserve"> Ф.С., Скоун</w:t>
      </w:r>
      <w:r w:rsidRPr="002A3472">
        <w:t>а</w:t>
      </w:r>
      <w:r w:rsidR="00D626D5" w:rsidRPr="002A3472">
        <w:t xml:space="preserve"> Т., Сюарт</w:t>
      </w:r>
      <w:r w:rsidRPr="002A3472">
        <w:t>а</w:t>
      </w:r>
      <w:r w:rsidR="00D626D5" w:rsidRPr="002A3472">
        <w:t xml:space="preserve"> Т., Тейлор</w:t>
      </w:r>
      <w:r w:rsidRPr="002A3472">
        <w:t>а Ф., Файоля</w:t>
      </w:r>
      <w:r w:rsidR="00D626D5" w:rsidRPr="002A3472">
        <w:t xml:space="preserve"> А., Стивенсон</w:t>
      </w:r>
      <w:r w:rsidRPr="002A3472">
        <w:t>а Х</w:t>
      </w:r>
      <w:r w:rsidR="00D626D5" w:rsidRPr="002A3472">
        <w:t xml:space="preserve">. </w:t>
      </w:r>
      <w:r w:rsidR="000E3605" w:rsidRPr="002A3472">
        <w:t>Работы</w:t>
      </w:r>
      <w:r w:rsidR="00D626D5" w:rsidRPr="002A3472">
        <w:t xml:space="preserve"> этих ученых </w:t>
      </w:r>
      <w:r w:rsidR="000E3605" w:rsidRPr="002A3472">
        <w:t>имеют</w:t>
      </w:r>
      <w:r w:rsidR="00D626D5" w:rsidRPr="002A3472">
        <w:t xml:space="preserve"> широк</w:t>
      </w:r>
      <w:r w:rsidR="000E3605" w:rsidRPr="002A3472">
        <w:t>ую</w:t>
      </w:r>
      <w:r w:rsidR="00D626D5" w:rsidRPr="002A3472">
        <w:t xml:space="preserve"> трактовк</w:t>
      </w:r>
      <w:r w:rsidR="000E3605" w:rsidRPr="002A3472">
        <w:t xml:space="preserve">у понятия </w:t>
      </w:r>
      <w:r w:rsidR="00D626D5" w:rsidRPr="002A3472">
        <w:t>внут</w:t>
      </w:r>
      <w:r w:rsidR="000E3605" w:rsidRPr="002A3472">
        <w:t xml:space="preserve">рифирменного планирования, как целостной </w:t>
      </w:r>
      <w:r w:rsidR="00D626D5" w:rsidRPr="002A3472">
        <w:t>системы</w:t>
      </w:r>
      <w:r w:rsidR="000E3605" w:rsidRPr="002A3472">
        <w:t xml:space="preserve"> управления плановой деятельностью, обладающей четкой  связью </w:t>
      </w:r>
      <w:r w:rsidR="00D626D5" w:rsidRPr="002A3472">
        <w:t>со всеми участ</w:t>
      </w:r>
      <w:r w:rsidR="000E3605" w:rsidRPr="002A3472">
        <w:t>ни</w:t>
      </w:r>
      <w:r w:rsidR="00D626D5" w:rsidRPr="002A3472">
        <w:t xml:space="preserve">ками хозяйственной деятельности компании. </w:t>
      </w:r>
      <w:r w:rsidR="000E3605" w:rsidRPr="002A3472">
        <w:t xml:space="preserve">Тематика </w:t>
      </w:r>
      <w:r w:rsidR="00D626D5" w:rsidRPr="002A3472">
        <w:t xml:space="preserve"> внутрифирменного планирования и принятия управленческих решений </w:t>
      </w:r>
      <w:r w:rsidR="000E3605" w:rsidRPr="002A3472">
        <w:t>была рассмотрена</w:t>
      </w:r>
      <w:r w:rsidR="00D626D5" w:rsidRPr="002A3472">
        <w:t xml:space="preserve"> таки</w:t>
      </w:r>
      <w:r w:rsidR="000E3605" w:rsidRPr="002A3472">
        <w:t>ми</w:t>
      </w:r>
      <w:r w:rsidRPr="002A3472">
        <w:t xml:space="preserve"> </w:t>
      </w:r>
      <w:r w:rsidR="00D626D5" w:rsidRPr="002A3472">
        <w:t>авторитетны</w:t>
      </w:r>
      <w:r w:rsidR="000E3605" w:rsidRPr="002A3472">
        <w:t>ми</w:t>
      </w:r>
      <w:r w:rsidR="00D626D5" w:rsidRPr="002A3472">
        <w:t xml:space="preserve"> специалисты</w:t>
      </w:r>
      <w:r w:rsidR="000E3605" w:rsidRPr="002A3472">
        <w:t xml:space="preserve">ами </w:t>
      </w:r>
      <w:r w:rsidR="00D626D5" w:rsidRPr="002A3472">
        <w:t>как М. Альберт, И. Ансофф,  Драккер П. Ф., Каплан Н.С., Кинг У., Клиланд Д., Ламбен Ж-Ж, Маккей X., Карлоф Б. Многочисленные исследования и полемика 20-го века</w:t>
      </w:r>
      <w:r w:rsidR="00330614" w:rsidRPr="002A3472">
        <w:t xml:space="preserve"> стали источником </w:t>
      </w:r>
      <w:r w:rsidR="00D626D5" w:rsidRPr="002A3472">
        <w:t>быстро</w:t>
      </w:r>
      <w:r w:rsidR="00330614" w:rsidRPr="002A3472">
        <w:t>го</w:t>
      </w:r>
      <w:r w:rsidR="00D626D5" w:rsidRPr="002A3472">
        <w:t xml:space="preserve"> развити</w:t>
      </w:r>
      <w:r w:rsidR="00330614" w:rsidRPr="002A3472">
        <w:t>я</w:t>
      </w:r>
      <w:r w:rsidR="00D626D5" w:rsidRPr="002A3472">
        <w:t xml:space="preserve"> сравнит</w:t>
      </w:r>
      <w:r w:rsidR="00330614" w:rsidRPr="002A3472">
        <w:t>ельно новой научной дисциплины, что позволило занять данной теме достойную нишу в качестве обширной отрасли научного знания, которая имею практическую значимость в успешном управлении предприятием.</w:t>
      </w:r>
      <w:r w:rsidR="00D626D5" w:rsidRPr="002A3472">
        <w:t xml:space="preserve"> </w:t>
      </w:r>
    </w:p>
    <w:p w:rsidR="000A63D4" w:rsidRPr="00E874C8" w:rsidRDefault="00D626D5" w:rsidP="00D626D5">
      <w:r w:rsidRPr="002A3472">
        <w:t>К современным отечественным ученым</w:t>
      </w:r>
      <w:r w:rsidRPr="00E874C8">
        <w:t>, исследующим проблематику финансового планирования относятся: Акулов  В.Б, Волкова О.Н., Гурков И.Б.,  кроме того вопросу разработки алгоритмов построения финансовых планов в различных отраслях экономики уделили особе внимание такие известные ученые, как Бочаров В.В., Леоньтев В.Е., Лихачева О.Н., Лунев В.Л., Фисенко А.И., Кулешова Е.А., Рубис А.В и другие.</w:t>
      </w:r>
      <w:r w:rsidR="000A63D4" w:rsidRPr="00E874C8">
        <w:t xml:space="preserve"> Статистическая база практической части работы представлена данными Статистического Комитета Кыргызской Республики (http://www. stat.kg</w:t>
      </w:r>
      <w:r w:rsidR="005C3E36">
        <w:t>)</w:t>
      </w:r>
      <w:r w:rsidR="00281AB9" w:rsidRPr="00E874C8">
        <w:t>.</w:t>
      </w:r>
    </w:p>
    <w:p w:rsidR="00EF3725" w:rsidRDefault="00EF3725" w:rsidP="00EF3725">
      <w:r w:rsidRPr="00E874C8">
        <w:t xml:space="preserve">Структура дипломной работы состоит из введения, основной части - трех глав с краткими выводами по каждой главе, заключения, списка использованной литературы и приложений. Первая глава посвящена определению </w:t>
      </w:r>
      <w:r w:rsidR="00281AB9" w:rsidRPr="00E874C8">
        <w:t xml:space="preserve">финансового планирования </w:t>
      </w:r>
      <w:r w:rsidRPr="00E874C8">
        <w:t>и теоретическим основам</w:t>
      </w:r>
      <w:r w:rsidR="00281AB9" w:rsidRPr="00E874C8">
        <w:t xml:space="preserve"> системы бюджетирования на предприятии. </w:t>
      </w:r>
      <w:r w:rsidRPr="00E874C8">
        <w:t>Во в</w:t>
      </w:r>
      <w:r w:rsidR="00281AB9" w:rsidRPr="00E874C8">
        <w:t xml:space="preserve">торой главе анализируется текущее финансовое состояние предприятия, излагаются основные </w:t>
      </w:r>
      <w:r w:rsidR="00281AB9" w:rsidRPr="00E874C8">
        <w:lastRenderedPageBreak/>
        <w:t>характеристики управленческой отчетности , формулирую</w:t>
      </w:r>
      <w:r w:rsidRPr="00E874C8">
        <w:t xml:space="preserve">тся </w:t>
      </w:r>
      <w:r w:rsidR="00281AB9" w:rsidRPr="00E874C8">
        <w:t xml:space="preserve">выявленные недостатки нынешней системы бюджетирования. </w:t>
      </w:r>
      <w:r w:rsidRPr="00E874C8">
        <w:t xml:space="preserve">Далее в третьей главе </w:t>
      </w:r>
      <w:r w:rsidR="00281AB9" w:rsidRPr="00E874C8">
        <w:t>совершенствование системы планирования</w:t>
      </w:r>
      <w:r w:rsidRPr="00E874C8">
        <w:t xml:space="preserve"> реализуется практически на примере компании</w:t>
      </w:r>
      <w:r w:rsidR="00281AB9" w:rsidRPr="00E874C8">
        <w:t xml:space="preserve"> ОсОО « Сирока Прожектс Лтд». </w:t>
      </w:r>
      <w:r w:rsidRPr="00E874C8">
        <w:t>Материалы и выводы работы, сам алгоритм построения бюджетов може</w:t>
      </w:r>
      <w:r w:rsidR="00281AB9" w:rsidRPr="00E874C8">
        <w:t xml:space="preserve">т быть использован для компаний, осуществляющих свою деятельность в </w:t>
      </w:r>
      <w:r w:rsidRPr="00E874C8">
        <w:t xml:space="preserve"> сфер</w:t>
      </w:r>
      <w:r w:rsidR="00316FB5" w:rsidRPr="00E874C8">
        <w:t>е</w:t>
      </w:r>
      <w:r w:rsidRPr="00E874C8">
        <w:t xml:space="preserve"> </w:t>
      </w:r>
      <w:r w:rsidR="00316FB5" w:rsidRPr="00E874C8">
        <w:t>предоставления лабораторных и медицинских услуг</w:t>
      </w:r>
      <w:r w:rsidRPr="00E874C8">
        <w:t>, что и составляет практическую значимость исследования.</w:t>
      </w:r>
    </w:p>
    <w:p w:rsidR="00EF3725" w:rsidRPr="00B86F15" w:rsidRDefault="00EF3725" w:rsidP="00D626D5"/>
    <w:p w:rsidR="006A6632" w:rsidRDefault="006A6632" w:rsidP="006A6632">
      <w:pPr>
        <w:rPr>
          <w:rFonts w:eastAsiaTheme="majorEastAsia" w:cstheme="majorBidi"/>
          <w:b/>
          <w:bCs/>
          <w:szCs w:val="28"/>
        </w:rPr>
      </w:pPr>
      <w:r>
        <w:br w:type="page"/>
      </w:r>
    </w:p>
    <w:p w:rsidR="009426F5" w:rsidRDefault="009426F5" w:rsidP="00EB1EC7">
      <w:pPr>
        <w:pStyle w:val="1"/>
        <w:ind w:firstLine="0"/>
      </w:pPr>
      <w:bookmarkStart w:id="1" w:name="_Toc357971565"/>
      <w:r w:rsidRPr="009C59D7">
        <w:lastRenderedPageBreak/>
        <w:t>Г</w:t>
      </w:r>
      <w:r w:rsidR="00D64FBA">
        <w:t>ЛАВА</w:t>
      </w:r>
      <w:r w:rsidRPr="009C59D7">
        <w:t xml:space="preserve"> 1. </w:t>
      </w:r>
      <w:r w:rsidR="00885AE1">
        <w:t>ОСНОВЫ ФИНАНСОВОГО ПЛАНИРОВАНИЯ НА ПРЕДПРИЯТИИ</w:t>
      </w:r>
      <w:bookmarkEnd w:id="1"/>
    </w:p>
    <w:p w:rsidR="000A63D4" w:rsidRPr="009426F5" w:rsidRDefault="00FC14C2" w:rsidP="00CA3028">
      <w:r w:rsidRPr="001305C3">
        <w:rPr>
          <w:rFonts w:cs="Times New Roman"/>
          <w:szCs w:val="28"/>
        </w:rPr>
        <w:t>Одним из наиболее значимых процессов, связанных с пред</w:t>
      </w:r>
      <w:r w:rsidR="001305C3">
        <w:rPr>
          <w:rFonts w:cs="Times New Roman"/>
          <w:szCs w:val="28"/>
        </w:rPr>
        <w:t>принимательской деятельностью,</w:t>
      </w:r>
      <w:r w:rsidRPr="001305C3">
        <w:rPr>
          <w:rFonts w:cs="Times New Roman"/>
          <w:szCs w:val="28"/>
        </w:rPr>
        <w:t xml:space="preserve"> в частности с управлением на предприятии, а также </w:t>
      </w:r>
      <w:r w:rsidR="000A63D4" w:rsidRPr="001305C3">
        <w:t>его ключевой центральной функцией является планирование. В настоящее время</w:t>
      </w:r>
      <w:r w:rsidR="000A63D4">
        <w:t xml:space="preserve">, </w:t>
      </w:r>
      <w:r w:rsidR="000A63D4" w:rsidRPr="009426F5">
        <w:t>эффективное управление</w:t>
      </w:r>
      <w:r w:rsidR="000A63D4">
        <w:t xml:space="preserve"> финансами предприятия </w:t>
      </w:r>
      <w:r w:rsidR="003D2D8A">
        <w:t xml:space="preserve">практически невозможно без </w:t>
      </w:r>
      <w:r w:rsidR="000A63D4" w:rsidRPr="009426F5">
        <w:t>планировани</w:t>
      </w:r>
      <w:r w:rsidR="003D2D8A">
        <w:t>я</w:t>
      </w:r>
      <w:r w:rsidR="000A63D4" w:rsidRPr="009426F5">
        <w:t xml:space="preserve"> всей системы финансовых, экономических, производственно-технологических и социальных объектов, потоков, процессов и отношений</w:t>
      </w:r>
      <w:r w:rsidR="000A63D4" w:rsidRPr="00032CB2">
        <w:t xml:space="preserve">. Это требование </w:t>
      </w:r>
      <w:r w:rsidR="003D2D8A" w:rsidRPr="00032CB2">
        <w:t xml:space="preserve">может </w:t>
      </w:r>
      <w:r w:rsidR="000A63D4" w:rsidRPr="00032CB2">
        <w:t>представля</w:t>
      </w:r>
      <w:r w:rsidR="003D2D8A" w:rsidRPr="00032CB2">
        <w:t>ться</w:t>
      </w:r>
      <w:r w:rsidR="000A63D4" w:rsidRPr="00032CB2">
        <w:t xml:space="preserve"> особенно важным в </w:t>
      </w:r>
      <w:r w:rsidR="003D2D8A" w:rsidRPr="00032CB2">
        <w:t xml:space="preserve">современных </w:t>
      </w:r>
      <w:r w:rsidR="00F6522C" w:rsidRPr="00032CB2">
        <w:rPr>
          <w:rFonts w:cs="Times New Roman"/>
          <w:szCs w:val="28"/>
        </w:rPr>
        <w:t>условиях нестабильности рынков, на которых функционируют</w:t>
      </w:r>
      <w:r w:rsidR="00F6522C" w:rsidRPr="00032CB2">
        <w:rPr>
          <w:rFonts w:cs="Times New Roman"/>
          <w:color w:val="FF0000"/>
          <w:szCs w:val="28"/>
        </w:rPr>
        <w:t xml:space="preserve"> </w:t>
      </w:r>
      <w:r w:rsidR="00F6522C" w:rsidRPr="00032CB2">
        <w:rPr>
          <w:rFonts w:cs="Times New Roman"/>
          <w:szCs w:val="28"/>
        </w:rPr>
        <w:t>предприятия</w:t>
      </w:r>
      <w:r w:rsidR="000A63D4" w:rsidRPr="00032CB2">
        <w:t xml:space="preserve">. </w:t>
      </w:r>
      <w:r w:rsidR="00CA3028" w:rsidRPr="00032CB2">
        <w:t xml:space="preserve"> В данной </w:t>
      </w:r>
      <w:r w:rsidR="00E874C8" w:rsidRPr="00032CB2">
        <w:t>главе представлены основные составляющие финансового планирования на предприятии.</w:t>
      </w:r>
    </w:p>
    <w:p w:rsidR="000A63D4" w:rsidRDefault="000A63D4" w:rsidP="00EB1EC7">
      <w:pPr>
        <w:pStyle w:val="2"/>
        <w:ind w:firstLine="0"/>
      </w:pPr>
    </w:p>
    <w:p w:rsidR="00AC0735" w:rsidRDefault="00AC0735" w:rsidP="00EB1EC7">
      <w:pPr>
        <w:pStyle w:val="2"/>
        <w:ind w:firstLine="0"/>
      </w:pPr>
      <w:bookmarkStart w:id="2" w:name="_Toc357971566"/>
      <w:r w:rsidRPr="009C59D7">
        <w:t>1.1</w:t>
      </w:r>
      <w:r w:rsidR="006F47F0">
        <w:t>.</w:t>
      </w:r>
      <w:r w:rsidRPr="009C59D7">
        <w:t xml:space="preserve"> Организа</w:t>
      </w:r>
      <w:r w:rsidR="00FF4E9F" w:rsidRPr="009C59D7">
        <w:t xml:space="preserve">ционно-экономическое содержание </w:t>
      </w:r>
      <w:r w:rsidR="00963E17">
        <w:t xml:space="preserve">и роль </w:t>
      </w:r>
      <w:r w:rsidRPr="009C59D7">
        <w:t>внутрифирменного финансового планирова</w:t>
      </w:r>
      <w:r w:rsidR="009426F5" w:rsidRPr="009C59D7">
        <w:t>ния</w:t>
      </w:r>
      <w:r w:rsidR="00FF4E9F" w:rsidRPr="009C59D7">
        <w:t xml:space="preserve"> на предприятии</w:t>
      </w:r>
      <w:bookmarkEnd w:id="2"/>
    </w:p>
    <w:p w:rsidR="00AC0735" w:rsidRPr="009426F5" w:rsidRDefault="00AC0735" w:rsidP="00133AB8">
      <w:pPr>
        <w:rPr>
          <w:rFonts w:cs="Times New Roman"/>
          <w:szCs w:val="28"/>
        </w:rPr>
      </w:pPr>
      <w:r w:rsidRPr="009426F5">
        <w:rPr>
          <w:rFonts w:cs="Times New Roman"/>
          <w:szCs w:val="28"/>
        </w:rPr>
        <w:t xml:space="preserve">В настоящее время крупное </w:t>
      </w:r>
      <w:r w:rsidR="009426F5">
        <w:rPr>
          <w:rFonts w:cs="Times New Roman"/>
          <w:szCs w:val="28"/>
        </w:rPr>
        <w:t>предприятие (</w:t>
      </w:r>
      <w:r w:rsidRPr="009426F5">
        <w:rPr>
          <w:rFonts w:cs="Times New Roman"/>
          <w:szCs w:val="28"/>
        </w:rPr>
        <w:t xml:space="preserve">компания, фирма, корпорация) – </w:t>
      </w:r>
      <w:r w:rsidR="00CA3028">
        <w:rPr>
          <w:rFonts w:cs="Times New Roman"/>
          <w:szCs w:val="28"/>
        </w:rPr>
        <w:t xml:space="preserve"> </w:t>
      </w:r>
      <w:r w:rsidRPr="009426F5">
        <w:rPr>
          <w:rFonts w:cs="Times New Roman"/>
          <w:szCs w:val="28"/>
        </w:rPr>
        <w:t>это, как правило, сложная производственно –</w:t>
      </w:r>
      <w:r w:rsidR="009426F5">
        <w:rPr>
          <w:rFonts w:cs="Times New Roman"/>
          <w:szCs w:val="28"/>
        </w:rPr>
        <w:t xml:space="preserve"> </w:t>
      </w:r>
      <w:r w:rsidRPr="009426F5">
        <w:rPr>
          <w:rFonts w:cs="Times New Roman"/>
          <w:szCs w:val="28"/>
        </w:rPr>
        <w:t xml:space="preserve">технологическая, финансовая, социально-экономическая система, чаще всего трех-, или </w:t>
      </w:r>
      <w:r w:rsidR="009426F5" w:rsidRPr="009426F5">
        <w:rPr>
          <w:rFonts w:cs="Times New Roman"/>
          <w:szCs w:val="28"/>
        </w:rPr>
        <w:t>четырехуровневая</w:t>
      </w:r>
      <w:r w:rsidRPr="009426F5">
        <w:rPr>
          <w:rFonts w:cs="Times New Roman"/>
          <w:szCs w:val="28"/>
        </w:rPr>
        <w:t xml:space="preserve">, имеющая в своем составе на высшем уровне головной офис, в среднем – одну или несколько групп отделений, или предприятий, объединенных по какому-либо признаку. Очевидно, что вся </w:t>
      </w:r>
      <w:r w:rsidRPr="00032CB2">
        <w:rPr>
          <w:rFonts w:cs="Times New Roman"/>
          <w:szCs w:val="28"/>
        </w:rPr>
        <w:t xml:space="preserve">деятельность этих </w:t>
      </w:r>
      <w:r w:rsidR="00F6522C" w:rsidRPr="00032CB2">
        <w:rPr>
          <w:rFonts w:cs="Times New Roman"/>
          <w:szCs w:val="28"/>
        </w:rPr>
        <w:t>структурных подразделений и</w:t>
      </w:r>
      <w:r w:rsidR="00032CB2" w:rsidRPr="00032CB2">
        <w:rPr>
          <w:rFonts w:cs="Times New Roman"/>
          <w:szCs w:val="28"/>
        </w:rPr>
        <w:t xml:space="preserve"> </w:t>
      </w:r>
      <w:r w:rsidR="00F6522C" w:rsidRPr="00032CB2">
        <w:rPr>
          <w:rFonts w:cs="Times New Roman"/>
          <w:szCs w:val="28"/>
        </w:rPr>
        <w:t>уровней управления</w:t>
      </w:r>
      <w:r w:rsidR="00F6522C" w:rsidRPr="009426F5">
        <w:rPr>
          <w:rFonts w:cs="Times New Roman"/>
          <w:szCs w:val="28"/>
        </w:rPr>
        <w:t xml:space="preserve"> </w:t>
      </w:r>
      <w:r w:rsidR="002E6213" w:rsidRPr="009426F5">
        <w:rPr>
          <w:rFonts w:cs="Times New Roman"/>
          <w:szCs w:val="28"/>
        </w:rPr>
        <w:t>направлена на достижение конечных результатов – рост прибыли предприятия и его капитализации, повышение курса акций,  конкурентоспособности и минимизация затрат.</w:t>
      </w:r>
    </w:p>
    <w:p w:rsidR="002E6213" w:rsidRPr="004E52C4" w:rsidRDefault="002E6213" w:rsidP="00133AB8">
      <w:pPr>
        <w:rPr>
          <w:rFonts w:cs="Times New Roman"/>
          <w:szCs w:val="28"/>
        </w:rPr>
      </w:pPr>
      <w:r w:rsidRPr="009426F5">
        <w:rPr>
          <w:rFonts w:cs="Times New Roman"/>
          <w:szCs w:val="28"/>
        </w:rPr>
        <w:t>Научно-методический анализ опыт</w:t>
      </w:r>
      <w:r w:rsidR="009426F5">
        <w:rPr>
          <w:rFonts w:cs="Times New Roman"/>
          <w:szCs w:val="28"/>
        </w:rPr>
        <w:t>а ведущих зарубежных компаний (</w:t>
      </w:r>
      <w:r w:rsidRPr="009426F5">
        <w:rPr>
          <w:rFonts w:cs="Times New Roman"/>
          <w:szCs w:val="28"/>
        </w:rPr>
        <w:t xml:space="preserve">прежде всего, американских, японских и западноевропейских) </w:t>
      </w:r>
      <w:r w:rsidR="00FC7C31" w:rsidRPr="009426F5">
        <w:rPr>
          <w:rFonts w:cs="Times New Roman"/>
          <w:szCs w:val="28"/>
        </w:rPr>
        <w:t xml:space="preserve"> показал, </w:t>
      </w:r>
      <w:r w:rsidR="00FC7C31" w:rsidRPr="009426F5">
        <w:rPr>
          <w:rFonts w:cs="Times New Roman"/>
          <w:szCs w:val="28"/>
        </w:rPr>
        <w:lastRenderedPageBreak/>
        <w:t xml:space="preserve">что в их практике внутрифирменное финансовое планирование является общепринятым, обязательным и необходимым элементом </w:t>
      </w:r>
      <w:r w:rsidR="004E52C4">
        <w:rPr>
          <w:rFonts w:cs="Times New Roman"/>
          <w:szCs w:val="28"/>
        </w:rPr>
        <w:t xml:space="preserve">организации управления бизнесом </w:t>
      </w:r>
      <w:r w:rsidR="004E52C4" w:rsidRPr="004E52C4">
        <w:rPr>
          <w:rFonts w:cs="Times New Roman"/>
          <w:szCs w:val="28"/>
        </w:rPr>
        <w:t>[14</w:t>
      </w:r>
      <w:r w:rsidR="004E52C4">
        <w:rPr>
          <w:rFonts w:cs="Times New Roman"/>
          <w:szCs w:val="28"/>
        </w:rPr>
        <w:t>, с. 49</w:t>
      </w:r>
      <w:r w:rsidR="004E52C4" w:rsidRPr="004E52C4">
        <w:rPr>
          <w:rFonts w:cs="Times New Roman"/>
          <w:szCs w:val="28"/>
        </w:rPr>
        <w:t>]</w:t>
      </w:r>
      <w:r w:rsidR="004E52C4">
        <w:rPr>
          <w:rFonts w:cs="Times New Roman"/>
          <w:szCs w:val="28"/>
        </w:rPr>
        <w:t>.</w:t>
      </w:r>
    </w:p>
    <w:p w:rsidR="00FC7C31" w:rsidRPr="004E52C4" w:rsidRDefault="00FC7C31" w:rsidP="00133AB8">
      <w:pPr>
        <w:rPr>
          <w:rFonts w:cs="Times New Roman"/>
          <w:szCs w:val="28"/>
        </w:rPr>
      </w:pPr>
      <w:r w:rsidRPr="009426F5">
        <w:rPr>
          <w:rFonts w:cs="Times New Roman"/>
          <w:szCs w:val="28"/>
        </w:rPr>
        <w:t xml:space="preserve">Как известно, планирование – </w:t>
      </w:r>
      <w:r w:rsidRPr="000C524A">
        <w:rPr>
          <w:rFonts w:cs="Times New Roman"/>
          <w:szCs w:val="28"/>
        </w:rPr>
        <w:t xml:space="preserve">это </w:t>
      </w:r>
      <w:r w:rsidR="00092623">
        <w:rPr>
          <w:rFonts w:cs="Times New Roman"/>
          <w:szCs w:val="28"/>
        </w:rPr>
        <w:t xml:space="preserve">сложный </w:t>
      </w:r>
      <w:r w:rsidRPr="000C524A">
        <w:rPr>
          <w:rFonts w:cs="Times New Roman"/>
          <w:szCs w:val="28"/>
        </w:rPr>
        <w:t xml:space="preserve">процесс </w:t>
      </w:r>
      <w:r w:rsidR="00092623">
        <w:rPr>
          <w:rFonts w:cs="Times New Roman"/>
          <w:szCs w:val="28"/>
        </w:rPr>
        <w:t>формирования</w:t>
      </w:r>
      <w:r w:rsidRPr="000C524A">
        <w:rPr>
          <w:rFonts w:cs="Times New Roman"/>
          <w:szCs w:val="28"/>
        </w:rPr>
        <w:t xml:space="preserve"> </w:t>
      </w:r>
      <w:r w:rsidR="00092623" w:rsidRPr="000C524A">
        <w:rPr>
          <w:rFonts w:cs="Times New Roman"/>
          <w:szCs w:val="28"/>
        </w:rPr>
        <w:t>целей</w:t>
      </w:r>
      <w:r w:rsidR="00092623">
        <w:rPr>
          <w:rFonts w:cs="Times New Roman"/>
          <w:szCs w:val="28"/>
        </w:rPr>
        <w:t xml:space="preserve"> предприятия, которые предполагают определение </w:t>
      </w:r>
      <w:r w:rsidRPr="009426F5">
        <w:rPr>
          <w:rFonts w:cs="Times New Roman"/>
          <w:szCs w:val="28"/>
        </w:rPr>
        <w:t>путей их н</w:t>
      </w:r>
      <w:r w:rsidR="00AB0A21" w:rsidRPr="009426F5">
        <w:rPr>
          <w:rFonts w:cs="Times New Roman"/>
          <w:szCs w:val="28"/>
        </w:rPr>
        <w:t xml:space="preserve">аиболее эффективного достижения. Одно из центральных мест в содержании функции планирования на предприятии занимает финансовое планирование, определяющее, по существу, все остальные направления этой деятельности на предприятии. Под финансовым планированием  понимается процесс </w:t>
      </w:r>
      <w:r w:rsidR="000C524A">
        <w:rPr>
          <w:rFonts w:cs="Times New Roman"/>
          <w:szCs w:val="28"/>
        </w:rPr>
        <w:t>формирования</w:t>
      </w:r>
      <w:r w:rsidR="00AB0A21" w:rsidRPr="009426F5">
        <w:rPr>
          <w:rFonts w:cs="Times New Roman"/>
          <w:szCs w:val="28"/>
        </w:rPr>
        <w:t xml:space="preserve"> системы планов по </w:t>
      </w:r>
      <w:r w:rsidR="00F6522C">
        <w:rPr>
          <w:rFonts w:cs="Times New Roman"/>
          <w:szCs w:val="28"/>
        </w:rPr>
        <w:t>различн</w:t>
      </w:r>
      <w:r w:rsidR="00AB0A21" w:rsidRPr="009426F5">
        <w:rPr>
          <w:rFonts w:cs="Times New Roman"/>
          <w:szCs w:val="28"/>
        </w:rPr>
        <w:t xml:space="preserve">ым </w:t>
      </w:r>
      <w:r w:rsidR="000C524A">
        <w:rPr>
          <w:rFonts w:cs="Times New Roman"/>
          <w:szCs w:val="28"/>
        </w:rPr>
        <w:t>составляющим</w:t>
      </w:r>
      <w:r w:rsidR="00AB0A21" w:rsidRPr="009426F5">
        <w:rPr>
          <w:rFonts w:cs="Times New Roman"/>
          <w:szCs w:val="28"/>
        </w:rPr>
        <w:t xml:space="preserve"> финансовой деятельности,</w:t>
      </w:r>
      <w:r w:rsidR="000C524A">
        <w:rPr>
          <w:rFonts w:cs="Times New Roman"/>
          <w:szCs w:val="28"/>
        </w:rPr>
        <w:t xml:space="preserve"> которые</w:t>
      </w:r>
      <w:r w:rsidR="00AB0A21" w:rsidRPr="009426F5">
        <w:rPr>
          <w:rFonts w:cs="Times New Roman"/>
          <w:szCs w:val="28"/>
        </w:rPr>
        <w:t xml:space="preserve"> обеспечиваю</w:t>
      </w:r>
      <w:r w:rsidR="000C524A">
        <w:rPr>
          <w:rFonts w:cs="Times New Roman"/>
          <w:szCs w:val="28"/>
        </w:rPr>
        <w:t>т</w:t>
      </w:r>
      <w:r w:rsidR="00AB0A21" w:rsidRPr="009426F5">
        <w:rPr>
          <w:rFonts w:cs="Times New Roman"/>
          <w:szCs w:val="28"/>
        </w:rPr>
        <w:t xml:space="preserve"> </w:t>
      </w:r>
      <w:r w:rsidR="00F6522C">
        <w:rPr>
          <w:rFonts w:cs="Times New Roman"/>
          <w:szCs w:val="28"/>
        </w:rPr>
        <w:t>возможность реализации</w:t>
      </w:r>
      <w:r w:rsidR="00AB0A21" w:rsidRPr="009426F5">
        <w:rPr>
          <w:rFonts w:cs="Times New Roman"/>
          <w:szCs w:val="28"/>
        </w:rPr>
        <w:t xml:space="preserve"> финансовой стратегии предприятия в предстоящих периодах в рамках выбранных предприятием целей стратегического управления и его миссии. Финансовое планирование </w:t>
      </w:r>
      <w:r w:rsidR="00F6522C">
        <w:rPr>
          <w:rFonts w:cs="Times New Roman"/>
          <w:szCs w:val="28"/>
        </w:rPr>
        <w:t xml:space="preserve">затрагивает </w:t>
      </w:r>
      <w:r w:rsidR="00AB0A21" w:rsidRPr="009426F5">
        <w:rPr>
          <w:rFonts w:cs="Times New Roman"/>
          <w:szCs w:val="28"/>
        </w:rPr>
        <w:t xml:space="preserve">важнейшие стороны </w:t>
      </w:r>
      <w:r w:rsidR="00F6522C" w:rsidRPr="009426F5">
        <w:rPr>
          <w:rFonts w:cs="Times New Roman"/>
          <w:szCs w:val="28"/>
        </w:rPr>
        <w:t>производственной</w:t>
      </w:r>
      <w:r w:rsidR="000C524A">
        <w:rPr>
          <w:rFonts w:cs="Times New Roman"/>
          <w:szCs w:val="28"/>
        </w:rPr>
        <w:t>,</w:t>
      </w:r>
      <w:r w:rsidR="00AB0A21" w:rsidRPr="009426F5">
        <w:rPr>
          <w:rFonts w:cs="Times New Roman"/>
          <w:szCs w:val="28"/>
        </w:rPr>
        <w:t xml:space="preserve"> </w:t>
      </w:r>
      <w:r w:rsidR="00F6522C" w:rsidRPr="009426F5">
        <w:rPr>
          <w:rFonts w:cs="Times New Roman"/>
          <w:szCs w:val="28"/>
        </w:rPr>
        <w:t>финансово</w:t>
      </w:r>
      <w:r w:rsidR="000C524A">
        <w:rPr>
          <w:rFonts w:cs="Times New Roman"/>
          <w:szCs w:val="28"/>
        </w:rPr>
        <w:t xml:space="preserve">й и </w:t>
      </w:r>
      <w:r w:rsidR="00F6522C" w:rsidRPr="009426F5">
        <w:rPr>
          <w:rFonts w:cs="Times New Roman"/>
          <w:szCs w:val="28"/>
        </w:rPr>
        <w:t xml:space="preserve">хозяйственной </w:t>
      </w:r>
      <w:r w:rsidR="00AB0A21" w:rsidRPr="009426F5">
        <w:rPr>
          <w:rFonts w:cs="Times New Roman"/>
          <w:szCs w:val="28"/>
        </w:rPr>
        <w:t xml:space="preserve">деятельности </w:t>
      </w:r>
      <w:r w:rsidR="000C524A">
        <w:rPr>
          <w:rFonts w:cs="Times New Roman"/>
          <w:szCs w:val="28"/>
        </w:rPr>
        <w:t>компании</w:t>
      </w:r>
      <w:r w:rsidR="00AB0A21" w:rsidRPr="009426F5">
        <w:rPr>
          <w:rFonts w:cs="Times New Roman"/>
          <w:szCs w:val="28"/>
        </w:rPr>
        <w:t xml:space="preserve">, </w:t>
      </w:r>
      <w:r w:rsidR="002B6455">
        <w:rPr>
          <w:rFonts w:cs="Times New Roman"/>
          <w:szCs w:val="28"/>
        </w:rPr>
        <w:t xml:space="preserve">позволяет осуществлять необходимый контроль за эффективным распределением материальных средств, трудовых и финансовых ресурсов, </w:t>
      </w:r>
      <w:r w:rsidR="00F6522C" w:rsidRPr="000C524A">
        <w:rPr>
          <w:rFonts w:cs="Times New Roman"/>
          <w:szCs w:val="28"/>
        </w:rPr>
        <w:t xml:space="preserve">обеспечивает возможность </w:t>
      </w:r>
      <w:r w:rsidR="000C524A" w:rsidRPr="000C524A">
        <w:rPr>
          <w:rFonts w:cs="Times New Roman"/>
          <w:szCs w:val="28"/>
        </w:rPr>
        <w:t>достижения устойчивого</w:t>
      </w:r>
      <w:r w:rsidR="00F6522C">
        <w:rPr>
          <w:rFonts w:cs="Times New Roman"/>
          <w:color w:val="FF0000"/>
          <w:szCs w:val="28"/>
        </w:rPr>
        <w:t xml:space="preserve"> </w:t>
      </w:r>
      <w:r w:rsidR="00AB0A21" w:rsidRPr="009426F5">
        <w:rPr>
          <w:rFonts w:cs="Times New Roman"/>
          <w:szCs w:val="28"/>
        </w:rPr>
        <w:t>фи</w:t>
      </w:r>
      <w:r w:rsidR="004E52C4">
        <w:rPr>
          <w:rFonts w:cs="Times New Roman"/>
          <w:szCs w:val="28"/>
        </w:rPr>
        <w:t>нансового состояния предприятия</w:t>
      </w:r>
      <w:r w:rsidR="004E52C4" w:rsidRPr="004E52C4">
        <w:rPr>
          <w:rFonts w:cs="Times New Roman"/>
          <w:szCs w:val="28"/>
        </w:rPr>
        <w:t xml:space="preserve"> [22,</w:t>
      </w:r>
      <w:r w:rsidR="004E52C4">
        <w:rPr>
          <w:rFonts w:cs="Times New Roman"/>
          <w:szCs w:val="28"/>
        </w:rPr>
        <w:t xml:space="preserve"> с.194</w:t>
      </w:r>
      <w:r w:rsidR="004E52C4" w:rsidRPr="004E52C4">
        <w:rPr>
          <w:rFonts w:cs="Times New Roman"/>
          <w:szCs w:val="28"/>
        </w:rPr>
        <w:t>]</w:t>
      </w:r>
      <w:r w:rsidR="004E52C4">
        <w:rPr>
          <w:rFonts w:cs="Times New Roman"/>
          <w:szCs w:val="28"/>
        </w:rPr>
        <w:t>.</w:t>
      </w:r>
    </w:p>
    <w:p w:rsidR="00AB0A21" w:rsidRPr="009426F5" w:rsidRDefault="00AB0A21" w:rsidP="00133AB8">
      <w:pPr>
        <w:rPr>
          <w:rFonts w:cs="Times New Roman"/>
          <w:szCs w:val="28"/>
        </w:rPr>
      </w:pPr>
      <w:r w:rsidRPr="009426F5">
        <w:rPr>
          <w:rFonts w:cs="Times New Roman"/>
          <w:szCs w:val="28"/>
        </w:rPr>
        <w:t xml:space="preserve">Цель внутрифирменного планирования заключается в обеспечении оптимальных </w:t>
      </w:r>
      <w:r w:rsidR="00F6522C">
        <w:rPr>
          <w:rFonts w:cs="Times New Roman"/>
          <w:szCs w:val="28"/>
        </w:rPr>
        <w:t>пут</w:t>
      </w:r>
      <w:r w:rsidRPr="009426F5">
        <w:rPr>
          <w:rFonts w:cs="Times New Roman"/>
          <w:szCs w:val="28"/>
        </w:rPr>
        <w:t>ей для успешной хозяйственной деятельности предприятия, получении необходимых для этого материальных, трудовых, и</w:t>
      </w:r>
      <w:r w:rsidR="00BD6125" w:rsidRPr="009426F5">
        <w:rPr>
          <w:rFonts w:cs="Times New Roman"/>
          <w:szCs w:val="28"/>
        </w:rPr>
        <w:t>нформационных и</w:t>
      </w:r>
      <w:r w:rsidR="000C524A">
        <w:rPr>
          <w:rFonts w:cs="Times New Roman"/>
          <w:szCs w:val="28"/>
        </w:rPr>
        <w:t xml:space="preserve"> финансовых ресурсов, достижения</w:t>
      </w:r>
      <w:r w:rsidR="00BD6125" w:rsidRPr="009426F5">
        <w:rPr>
          <w:rFonts w:cs="Times New Roman"/>
          <w:szCs w:val="28"/>
        </w:rPr>
        <w:t xml:space="preserve"> конкурентоспособности и прибыльности пр</w:t>
      </w:r>
      <w:r w:rsidR="00D322B0">
        <w:rPr>
          <w:rFonts w:cs="Times New Roman"/>
          <w:szCs w:val="28"/>
        </w:rPr>
        <w:t>едприятия, а так же планирования</w:t>
      </w:r>
      <w:r w:rsidR="00BD6125" w:rsidRPr="009426F5">
        <w:rPr>
          <w:rFonts w:cs="Times New Roman"/>
          <w:szCs w:val="28"/>
        </w:rPr>
        <w:t xml:space="preserve"> доходов и расходов предприятия, движения денежных средств, обеспечивающих его эффективную работу</w:t>
      </w:r>
      <w:r w:rsidR="004E52C4" w:rsidRPr="004E52C4">
        <w:rPr>
          <w:rFonts w:cs="Times New Roman"/>
          <w:szCs w:val="28"/>
        </w:rPr>
        <w:t>[</w:t>
      </w:r>
      <w:r w:rsidR="004E52C4">
        <w:rPr>
          <w:rFonts w:cs="Times New Roman"/>
          <w:szCs w:val="28"/>
        </w:rPr>
        <w:t>9</w:t>
      </w:r>
      <w:r w:rsidR="004E52C4" w:rsidRPr="004E52C4">
        <w:rPr>
          <w:rFonts w:cs="Times New Roman"/>
          <w:szCs w:val="28"/>
        </w:rPr>
        <w:t>,</w:t>
      </w:r>
      <w:r w:rsidR="004E52C4">
        <w:rPr>
          <w:rFonts w:cs="Times New Roman"/>
          <w:szCs w:val="28"/>
        </w:rPr>
        <w:t xml:space="preserve"> с.84</w:t>
      </w:r>
      <w:r w:rsidR="004E52C4" w:rsidRPr="004E52C4">
        <w:rPr>
          <w:rFonts w:cs="Times New Roman"/>
          <w:szCs w:val="28"/>
        </w:rPr>
        <w:t>]</w:t>
      </w:r>
      <w:r w:rsidR="00BD6125" w:rsidRPr="009426F5">
        <w:rPr>
          <w:rFonts w:cs="Times New Roman"/>
          <w:szCs w:val="28"/>
        </w:rPr>
        <w:t>.</w:t>
      </w:r>
    </w:p>
    <w:p w:rsidR="00BD6125" w:rsidRPr="009426F5" w:rsidRDefault="000C524A" w:rsidP="00133AB8">
      <w:pPr>
        <w:rPr>
          <w:rFonts w:cs="Times New Roman"/>
          <w:szCs w:val="28"/>
        </w:rPr>
      </w:pPr>
      <w:r>
        <w:rPr>
          <w:rFonts w:cs="Times New Roman"/>
          <w:szCs w:val="28"/>
        </w:rPr>
        <w:t>Таким образом, и</w:t>
      </w:r>
      <w:r w:rsidR="00BD6125" w:rsidRPr="009426F5">
        <w:rPr>
          <w:rFonts w:cs="Times New Roman"/>
          <w:szCs w:val="28"/>
        </w:rPr>
        <w:t xml:space="preserve">сходя из  </w:t>
      </w:r>
      <w:r>
        <w:rPr>
          <w:rFonts w:cs="Times New Roman"/>
          <w:szCs w:val="28"/>
        </w:rPr>
        <w:t>вышеописанных</w:t>
      </w:r>
      <w:r w:rsidR="00BD6125" w:rsidRPr="009426F5">
        <w:rPr>
          <w:rFonts w:cs="Times New Roman"/>
          <w:szCs w:val="28"/>
        </w:rPr>
        <w:t xml:space="preserve"> целей, внутрифирменное финансовое планирование – это взаимосвязанная, многоплановая и подчиняющаяся определенным закономерностям и принципам организационно-технологическая и финансово-экономическая работа, </w:t>
      </w:r>
      <w:r>
        <w:rPr>
          <w:rFonts w:cs="Times New Roman"/>
          <w:szCs w:val="28"/>
        </w:rPr>
        <w:lastRenderedPageBreak/>
        <w:t xml:space="preserve">которая </w:t>
      </w:r>
      <w:r w:rsidR="00BD6125" w:rsidRPr="009426F5">
        <w:rPr>
          <w:rFonts w:cs="Times New Roman"/>
          <w:szCs w:val="28"/>
        </w:rPr>
        <w:t>состо</w:t>
      </w:r>
      <w:r>
        <w:rPr>
          <w:rFonts w:cs="Times New Roman"/>
          <w:szCs w:val="28"/>
        </w:rPr>
        <w:t>ит</w:t>
      </w:r>
      <w:r w:rsidR="009426F5">
        <w:rPr>
          <w:rFonts w:cs="Times New Roman"/>
          <w:szCs w:val="28"/>
        </w:rPr>
        <w:t xml:space="preserve"> из </w:t>
      </w:r>
      <w:r>
        <w:rPr>
          <w:rFonts w:cs="Times New Roman"/>
          <w:szCs w:val="28"/>
        </w:rPr>
        <w:t>совокупности</w:t>
      </w:r>
      <w:r w:rsidR="009426F5">
        <w:rPr>
          <w:rFonts w:cs="Times New Roman"/>
          <w:szCs w:val="28"/>
        </w:rPr>
        <w:t xml:space="preserve"> взаимосвязанных этапов</w:t>
      </w:r>
      <w:r w:rsidR="00BD6125" w:rsidRPr="009426F5">
        <w:rPr>
          <w:rFonts w:cs="Times New Roman"/>
          <w:szCs w:val="28"/>
        </w:rPr>
        <w:t xml:space="preserve">, и нацеленная на достижение поставленных руководством финансовых целей. Она включает в себя, в частности: </w:t>
      </w:r>
      <w:r w:rsidR="00D322B0">
        <w:rPr>
          <w:rFonts w:cs="Times New Roman"/>
          <w:szCs w:val="28"/>
        </w:rPr>
        <w:t xml:space="preserve">проведение </w:t>
      </w:r>
      <w:r w:rsidR="00BD6125" w:rsidRPr="009426F5">
        <w:rPr>
          <w:rFonts w:cs="Times New Roman"/>
          <w:szCs w:val="28"/>
        </w:rPr>
        <w:t>анализ</w:t>
      </w:r>
      <w:r w:rsidR="00D322B0">
        <w:rPr>
          <w:rFonts w:cs="Times New Roman"/>
          <w:szCs w:val="28"/>
        </w:rPr>
        <w:t>а</w:t>
      </w:r>
      <w:r w:rsidR="00BD6125" w:rsidRPr="009426F5">
        <w:rPr>
          <w:rFonts w:cs="Times New Roman"/>
          <w:szCs w:val="28"/>
        </w:rPr>
        <w:t xml:space="preserve"> финансов</w:t>
      </w:r>
      <w:r w:rsidR="00D322B0">
        <w:rPr>
          <w:rFonts w:cs="Times New Roman"/>
          <w:szCs w:val="28"/>
        </w:rPr>
        <w:t>ого</w:t>
      </w:r>
      <w:r w:rsidR="00BD6125" w:rsidRPr="009426F5">
        <w:rPr>
          <w:rFonts w:cs="Times New Roman"/>
          <w:szCs w:val="28"/>
        </w:rPr>
        <w:t xml:space="preserve"> с</w:t>
      </w:r>
      <w:r w:rsidR="00D322B0">
        <w:rPr>
          <w:rFonts w:cs="Times New Roman"/>
          <w:szCs w:val="28"/>
        </w:rPr>
        <w:t>остояния</w:t>
      </w:r>
      <w:r w:rsidR="00BD6125" w:rsidRPr="009426F5">
        <w:rPr>
          <w:rFonts w:cs="Times New Roman"/>
          <w:szCs w:val="28"/>
        </w:rPr>
        <w:t xml:space="preserve"> </w:t>
      </w:r>
      <w:r w:rsidR="00D322B0">
        <w:rPr>
          <w:rFonts w:cs="Times New Roman"/>
          <w:szCs w:val="28"/>
        </w:rPr>
        <w:t>и выявление недостатков и проблем</w:t>
      </w:r>
      <w:r w:rsidR="00BD6125" w:rsidRPr="009426F5">
        <w:rPr>
          <w:rFonts w:cs="Times New Roman"/>
          <w:szCs w:val="28"/>
        </w:rPr>
        <w:t xml:space="preserve">; прогнозирование </w:t>
      </w:r>
      <w:r w:rsidR="00D322B0">
        <w:rPr>
          <w:rFonts w:cs="Times New Roman"/>
          <w:szCs w:val="28"/>
        </w:rPr>
        <w:t xml:space="preserve">возможных </w:t>
      </w:r>
      <w:r w:rsidR="00BD6125" w:rsidRPr="009426F5">
        <w:rPr>
          <w:rFonts w:cs="Times New Roman"/>
          <w:szCs w:val="28"/>
        </w:rPr>
        <w:t>фи</w:t>
      </w:r>
      <w:r w:rsidR="00D322B0">
        <w:rPr>
          <w:rFonts w:cs="Times New Roman"/>
          <w:szCs w:val="28"/>
        </w:rPr>
        <w:t xml:space="preserve">нансовых условий; конкретизация </w:t>
      </w:r>
      <w:r w:rsidR="00BD6125" w:rsidRPr="009426F5">
        <w:rPr>
          <w:rFonts w:cs="Times New Roman"/>
          <w:szCs w:val="28"/>
        </w:rPr>
        <w:t xml:space="preserve">финансовых задач; выбор </w:t>
      </w:r>
      <w:r>
        <w:rPr>
          <w:rFonts w:cs="Times New Roman"/>
          <w:szCs w:val="28"/>
        </w:rPr>
        <w:t>наилучшего</w:t>
      </w:r>
      <w:r w:rsidR="00BD6125" w:rsidRPr="009426F5">
        <w:rPr>
          <w:rFonts w:cs="Times New Roman"/>
          <w:szCs w:val="28"/>
        </w:rPr>
        <w:t xml:space="preserve"> варианта; </w:t>
      </w:r>
      <w:r w:rsidR="00D322B0">
        <w:rPr>
          <w:rFonts w:cs="Times New Roman"/>
          <w:szCs w:val="28"/>
        </w:rPr>
        <w:t>формирование</w:t>
      </w:r>
      <w:r w:rsidR="00BD6125" w:rsidRPr="009426F5">
        <w:rPr>
          <w:rFonts w:cs="Times New Roman"/>
          <w:szCs w:val="28"/>
        </w:rPr>
        <w:t xml:space="preserve"> финансового плана; корректировка и </w:t>
      </w:r>
      <w:r w:rsidR="00D322B0">
        <w:rPr>
          <w:rFonts w:cs="Times New Roman"/>
          <w:szCs w:val="28"/>
        </w:rPr>
        <w:t>уточнение</w:t>
      </w:r>
      <w:r w:rsidR="00BD6125" w:rsidRPr="009426F5">
        <w:rPr>
          <w:rFonts w:cs="Times New Roman"/>
          <w:szCs w:val="28"/>
        </w:rPr>
        <w:t xml:space="preserve"> финансового плана; </w:t>
      </w:r>
      <w:r w:rsidR="00D322B0">
        <w:rPr>
          <w:rFonts w:cs="Times New Roman"/>
          <w:szCs w:val="28"/>
        </w:rPr>
        <w:t>осуществление</w:t>
      </w:r>
      <w:r w:rsidR="00BD6125" w:rsidRPr="009426F5">
        <w:rPr>
          <w:rFonts w:cs="Times New Roman"/>
          <w:szCs w:val="28"/>
        </w:rPr>
        <w:t xml:space="preserve"> финансового плана: анализ </w:t>
      </w:r>
      <w:r w:rsidR="00D322B0">
        <w:rPr>
          <w:rFonts w:cs="Times New Roman"/>
          <w:szCs w:val="28"/>
        </w:rPr>
        <w:t xml:space="preserve">результатов и контроль выполнения плана, </w:t>
      </w:r>
      <w:r w:rsidR="00BD6125" w:rsidRPr="009426F5">
        <w:rPr>
          <w:rFonts w:cs="Times New Roman"/>
          <w:szCs w:val="28"/>
        </w:rPr>
        <w:t>анализ новой ситуации. Кроме этого, обязательным связующим звеном планирования явля</w:t>
      </w:r>
      <w:r w:rsidR="00613A7A" w:rsidRPr="009426F5">
        <w:rPr>
          <w:rFonts w:cs="Times New Roman"/>
          <w:szCs w:val="28"/>
        </w:rPr>
        <w:t xml:space="preserve">ется постоянный </w:t>
      </w:r>
      <w:r w:rsidR="009426F5" w:rsidRPr="009426F5">
        <w:rPr>
          <w:rFonts w:cs="Times New Roman"/>
          <w:szCs w:val="28"/>
        </w:rPr>
        <w:t>мониторинг</w:t>
      </w:r>
      <w:r w:rsidR="00613A7A" w:rsidRPr="009426F5">
        <w:rPr>
          <w:rFonts w:cs="Times New Roman"/>
          <w:szCs w:val="28"/>
        </w:rPr>
        <w:t xml:space="preserve"> этой де</w:t>
      </w:r>
      <w:r w:rsidR="00BD6125" w:rsidRPr="009426F5">
        <w:rPr>
          <w:rFonts w:cs="Times New Roman"/>
          <w:szCs w:val="28"/>
        </w:rPr>
        <w:t>ятельности</w:t>
      </w:r>
      <w:r w:rsidR="004E52C4" w:rsidRPr="004E52C4">
        <w:rPr>
          <w:rFonts w:cs="Times New Roman"/>
          <w:szCs w:val="28"/>
        </w:rPr>
        <w:t xml:space="preserve"> [</w:t>
      </w:r>
      <w:r w:rsidR="004E52C4">
        <w:rPr>
          <w:rFonts w:cs="Times New Roman"/>
          <w:szCs w:val="28"/>
        </w:rPr>
        <w:t>7</w:t>
      </w:r>
      <w:r w:rsidR="004E52C4" w:rsidRPr="004E52C4">
        <w:rPr>
          <w:rFonts w:cs="Times New Roman"/>
          <w:szCs w:val="28"/>
        </w:rPr>
        <w:t>,</w:t>
      </w:r>
      <w:r w:rsidR="004E52C4">
        <w:rPr>
          <w:rFonts w:cs="Times New Roman"/>
          <w:szCs w:val="28"/>
        </w:rPr>
        <w:t xml:space="preserve"> с.154</w:t>
      </w:r>
      <w:r w:rsidR="004E52C4" w:rsidRPr="004E52C4">
        <w:rPr>
          <w:rFonts w:cs="Times New Roman"/>
          <w:szCs w:val="28"/>
        </w:rPr>
        <w:t>]</w:t>
      </w:r>
      <w:r w:rsidR="00BD6125" w:rsidRPr="009426F5">
        <w:rPr>
          <w:rFonts w:cs="Times New Roman"/>
          <w:szCs w:val="28"/>
        </w:rPr>
        <w:t>.</w:t>
      </w:r>
    </w:p>
    <w:p w:rsidR="00DE2710" w:rsidRPr="009426F5" w:rsidRDefault="00D14B21" w:rsidP="00CD4727">
      <w:pPr>
        <w:rPr>
          <w:rFonts w:cs="Times New Roman"/>
          <w:szCs w:val="28"/>
        </w:rPr>
      </w:pPr>
      <w:r w:rsidRPr="009426F5">
        <w:rPr>
          <w:rFonts w:cs="Times New Roman"/>
          <w:szCs w:val="28"/>
        </w:rPr>
        <w:t xml:space="preserve">Финансовое </w:t>
      </w:r>
      <w:r w:rsidRPr="00F276B0">
        <w:rPr>
          <w:rFonts w:cs="Times New Roman"/>
          <w:szCs w:val="28"/>
        </w:rPr>
        <w:t xml:space="preserve">планирование </w:t>
      </w:r>
      <w:r w:rsidR="00F6522C" w:rsidRPr="00F276B0">
        <w:rPr>
          <w:rFonts w:cs="Times New Roman"/>
          <w:szCs w:val="28"/>
        </w:rPr>
        <w:t>непосредственно</w:t>
      </w:r>
      <w:r w:rsidR="00F276B0">
        <w:rPr>
          <w:rFonts w:cs="Times New Roman"/>
          <w:szCs w:val="28"/>
        </w:rPr>
        <w:t xml:space="preserve"> </w:t>
      </w:r>
      <w:r w:rsidRPr="009426F5">
        <w:rPr>
          <w:rFonts w:cs="Times New Roman"/>
          <w:szCs w:val="28"/>
        </w:rPr>
        <w:t xml:space="preserve">опирается на  </w:t>
      </w:r>
      <w:r w:rsidR="000C524A">
        <w:rPr>
          <w:rFonts w:cs="Times New Roman"/>
          <w:szCs w:val="28"/>
        </w:rPr>
        <w:t>ряд других планов предприятия</w:t>
      </w:r>
      <w:r w:rsidR="00F276B0">
        <w:rPr>
          <w:rFonts w:cs="Times New Roman"/>
          <w:szCs w:val="28"/>
        </w:rPr>
        <w:t xml:space="preserve"> (</w:t>
      </w:r>
      <w:r w:rsidRPr="009426F5">
        <w:rPr>
          <w:rFonts w:cs="Times New Roman"/>
          <w:szCs w:val="28"/>
        </w:rPr>
        <w:t>маркетинговый, производственный и др</w:t>
      </w:r>
      <w:r w:rsidR="00F276B0">
        <w:rPr>
          <w:rFonts w:cs="Times New Roman"/>
          <w:szCs w:val="28"/>
        </w:rPr>
        <w:t>.)</w:t>
      </w:r>
      <w:r w:rsidR="00CD4727">
        <w:rPr>
          <w:rFonts w:cs="Times New Roman"/>
          <w:szCs w:val="28"/>
        </w:rPr>
        <w:t xml:space="preserve"> и</w:t>
      </w:r>
      <w:r w:rsidRPr="009426F5">
        <w:rPr>
          <w:rFonts w:cs="Times New Roman"/>
          <w:szCs w:val="28"/>
        </w:rPr>
        <w:t xml:space="preserve"> </w:t>
      </w:r>
      <w:r w:rsidR="00F276B0">
        <w:rPr>
          <w:rFonts w:cs="Times New Roman"/>
          <w:szCs w:val="28"/>
        </w:rPr>
        <w:t xml:space="preserve">является ступенью в определении </w:t>
      </w:r>
      <w:r w:rsidRPr="009426F5">
        <w:rPr>
          <w:rFonts w:cs="Times New Roman"/>
          <w:szCs w:val="28"/>
        </w:rPr>
        <w:t>миссии и  общей стратегии предприятия. Ф</w:t>
      </w:r>
      <w:r w:rsidR="00F276B0">
        <w:rPr>
          <w:rFonts w:cs="Times New Roman"/>
          <w:szCs w:val="28"/>
        </w:rPr>
        <w:t>инансовые планы невозможно реализовать, если</w:t>
      </w:r>
      <w:r w:rsidRPr="009426F5">
        <w:rPr>
          <w:rFonts w:cs="Times New Roman"/>
          <w:szCs w:val="28"/>
        </w:rPr>
        <w:t xml:space="preserve"> маркетинговые цели</w:t>
      </w:r>
      <w:r w:rsidR="00F276B0">
        <w:rPr>
          <w:rFonts w:cs="Times New Roman"/>
          <w:szCs w:val="28"/>
        </w:rPr>
        <w:t xml:space="preserve"> недостижимы и</w:t>
      </w:r>
      <w:r w:rsidRPr="009426F5">
        <w:rPr>
          <w:rFonts w:cs="Times New Roman"/>
          <w:szCs w:val="28"/>
        </w:rPr>
        <w:t xml:space="preserve"> условия достижимости целевых финансовых показателей невыгодны в долгосрочном периоде</w:t>
      </w:r>
      <w:r w:rsidR="004E52C4">
        <w:rPr>
          <w:rFonts w:cs="Times New Roman"/>
          <w:szCs w:val="28"/>
        </w:rPr>
        <w:t xml:space="preserve"> </w:t>
      </w:r>
      <w:r w:rsidR="004E52C4" w:rsidRPr="004E52C4">
        <w:rPr>
          <w:rFonts w:cs="Times New Roman"/>
          <w:szCs w:val="28"/>
        </w:rPr>
        <w:t>[</w:t>
      </w:r>
      <w:r w:rsidR="004E52C4">
        <w:rPr>
          <w:rFonts w:cs="Times New Roman"/>
          <w:szCs w:val="28"/>
        </w:rPr>
        <w:t>11</w:t>
      </w:r>
      <w:r w:rsidR="004E52C4" w:rsidRPr="004E52C4">
        <w:rPr>
          <w:rFonts w:cs="Times New Roman"/>
          <w:szCs w:val="28"/>
        </w:rPr>
        <w:t>,</w:t>
      </w:r>
      <w:r w:rsidR="004E52C4">
        <w:rPr>
          <w:rFonts w:cs="Times New Roman"/>
          <w:szCs w:val="28"/>
        </w:rPr>
        <w:t xml:space="preserve"> с. 19</w:t>
      </w:r>
      <w:r w:rsidR="004E52C4" w:rsidRPr="004E52C4">
        <w:rPr>
          <w:rFonts w:cs="Times New Roman"/>
          <w:szCs w:val="28"/>
        </w:rPr>
        <w:t>]</w:t>
      </w:r>
      <w:r w:rsidRPr="009426F5">
        <w:rPr>
          <w:rFonts w:cs="Times New Roman"/>
          <w:szCs w:val="28"/>
        </w:rPr>
        <w:t>. Исходя из этого, общая идеология, или принципиальная схема финансового планирования на предприятии может быть представлена сл</w:t>
      </w:r>
      <w:r w:rsidR="00FF4E9F">
        <w:rPr>
          <w:rFonts w:cs="Times New Roman"/>
          <w:szCs w:val="28"/>
        </w:rPr>
        <w:t xml:space="preserve">едующим образом </w:t>
      </w:r>
      <w:r w:rsidR="00024C5A">
        <w:rPr>
          <w:rFonts w:cs="Times New Roman"/>
          <w:szCs w:val="28"/>
        </w:rPr>
        <w:t>(см. р</w:t>
      </w:r>
      <w:r w:rsidR="00FF4E9F">
        <w:rPr>
          <w:rFonts w:cs="Times New Roman"/>
          <w:szCs w:val="28"/>
        </w:rPr>
        <w:t>ис. 1.1</w:t>
      </w:r>
      <w:r w:rsidR="00C66382">
        <w:rPr>
          <w:rFonts w:cs="Times New Roman"/>
          <w:szCs w:val="28"/>
        </w:rPr>
        <w:t>.</w:t>
      </w:r>
      <w:r w:rsidRPr="009426F5">
        <w:rPr>
          <w:rFonts w:cs="Times New Roman"/>
          <w:szCs w:val="28"/>
        </w:rPr>
        <w:t>)</w:t>
      </w:r>
      <w:r w:rsidR="00FF4E9F">
        <w:rPr>
          <w:rFonts w:cs="Times New Roman"/>
          <w:szCs w:val="28"/>
        </w:rPr>
        <w:t>:</w:t>
      </w:r>
    </w:p>
    <w:p w:rsidR="0071791E" w:rsidRPr="009426F5" w:rsidRDefault="00D310FD" w:rsidP="00961259">
      <w:pPr>
        <w:ind w:left="360" w:firstLine="426"/>
        <w:rPr>
          <w:rFonts w:cs="Times New Roman"/>
          <w:szCs w:val="28"/>
        </w:rPr>
      </w:pPr>
      <w:r>
        <w:rPr>
          <w:rFonts w:cs="Times New Roman"/>
          <w:noProof/>
          <w:szCs w:val="28"/>
          <w:lang w:eastAsia="ru-RU"/>
        </w:rPr>
        <w:pict>
          <v:group id="_x0000_s1059" style="position:absolute;left:0;text-align:left;margin-left:21.7pt;margin-top:-.25pt;width:389.45pt;height:262.8pt;z-index:251689984" coordorigin="2123,4601" coordsize="8525,7752">
            <v:shapetype id="_x0000_t32" coordsize="21600,21600" o:spt="32" o:oned="t" path="m,l21600,21600e" filled="f">
              <v:path arrowok="t" fillok="f" o:connecttype="none"/>
              <o:lock v:ext="edit" shapetype="t"/>
            </v:shapetype>
            <v:shape id="_x0000_s1053" type="#_x0000_t32" style="position:absolute;left:3835;top:6801;width:3255;height:0" o:connectortype="straight">
              <v:stroke endarrow="block"/>
            </v:shape>
            <v:group id="_x0000_s1058" style="position:absolute;left:2123;top:4601;width:8525;height:7752" coordorigin="2123,3074" coordsize="8525,7752">
              <v:shapetype id="_x0000_t202" coordsize="21600,21600" o:spt="202" path="m,l,21600r21600,l21600,xe">
                <v:stroke joinstyle="miter"/>
                <v:path gradientshapeok="t" o:connecttype="rect"/>
              </v:shapetype>
              <v:shape id="_x0000_s1028" type="#_x0000_t202" style="position:absolute;left:7090;top:3074;width:3558;height:664">
                <v:textbox style="mso-next-textbox:#_x0000_s1028">
                  <w:txbxContent>
                    <w:p w:rsidR="004F006D" w:rsidRPr="0092080C" w:rsidRDefault="004F006D" w:rsidP="0092080C">
                      <w:pPr>
                        <w:jc w:val="center"/>
                        <w:rPr>
                          <w:rFonts w:cs="Times New Roman"/>
                          <w:sz w:val="24"/>
                          <w:szCs w:val="24"/>
                        </w:rPr>
                      </w:pPr>
                      <w:r w:rsidRPr="0092080C">
                        <w:rPr>
                          <w:rFonts w:cs="Times New Roman"/>
                          <w:sz w:val="24"/>
                          <w:szCs w:val="24"/>
                        </w:rPr>
                        <w:t>Миссия предприятия</w:t>
                      </w:r>
                    </w:p>
                  </w:txbxContent>
                </v:textbox>
              </v:shape>
              <v:shape id="_x0000_s1029" type="#_x0000_t202" style="position:absolute;left:2123;top:8958;width:3402;height:664">
                <v:textbox style="mso-next-textbox:#_x0000_s1029">
                  <w:txbxContent>
                    <w:p w:rsidR="004F006D" w:rsidRPr="0092080C" w:rsidRDefault="004F006D" w:rsidP="0092080C">
                      <w:pPr>
                        <w:jc w:val="center"/>
                        <w:rPr>
                          <w:rFonts w:cs="Times New Roman"/>
                          <w:sz w:val="24"/>
                          <w:szCs w:val="24"/>
                        </w:rPr>
                      </w:pPr>
                      <w:r w:rsidRPr="0092080C">
                        <w:rPr>
                          <w:rFonts w:cs="Times New Roman"/>
                          <w:sz w:val="24"/>
                          <w:szCs w:val="24"/>
                        </w:rPr>
                        <w:t>Корректирующие меры</w:t>
                      </w:r>
                    </w:p>
                  </w:txbxContent>
                </v:textbox>
              </v:shape>
              <v:shape id="_x0000_s1030" type="#_x0000_t202" style="position:absolute;left:7090;top:9290;width:3558;height:664">
                <v:textbox style="mso-next-textbox:#_x0000_s1030">
                  <w:txbxContent>
                    <w:p w:rsidR="004F006D" w:rsidRPr="0092080C" w:rsidRDefault="004F006D" w:rsidP="0092080C">
                      <w:pPr>
                        <w:jc w:val="center"/>
                        <w:rPr>
                          <w:rFonts w:cs="Times New Roman"/>
                          <w:sz w:val="24"/>
                          <w:szCs w:val="24"/>
                        </w:rPr>
                      </w:pPr>
                      <w:r w:rsidRPr="0092080C">
                        <w:rPr>
                          <w:rFonts w:cs="Times New Roman"/>
                          <w:sz w:val="24"/>
                          <w:szCs w:val="24"/>
                        </w:rPr>
                        <w:t>Реализация планов</w:t>
                      </w:r>
                    </w:p>
                  </w:txbxContent>
                </v:textbox>
              </v:shape>
              <v:shape id="_x0000_s1031" type="#_x0000_t202" style="position:absolute;left:7090;top:8418;width:3558;height:664">
                <v:textbox style="mso-next-textbox:#_x0000_s1031">
                  <w:txbxContent>
                    <w:p w:rsidR="004F006D" w:rsidRPr="0092080C" w:rsidRDefault="004F006D" w:rsidP="0092080C">
                      <w:pPr>
                        <w:jc w:val="center"/>
                        <w:rPr>
                          <w:rFonts w:cs="Times New Roman"/>
                          <w:sz w:val="24"/>
                          <w:szCs w:val="24"/>
                        </w:rPr>
                      </w:pPr>
                      <w:r w:rsidRPr="0092080C">
                        <w:rPr>
                          <w:rFonts w:cs="Times New Roman"/>
                          <w:sz w:val="24"/>
                          <w:szCs w:val="24"/>
                        </w:rPr>
                        <w:t>Краткосрочное планирование</w:t>
                      </w:r>
                    </w:p>
                  </w:txbxContent>
                </v:textbox>
              </v:shape>
              <v:shape id="_x0000_s1032" type="#_x0000_t202" style="position:absolute;left:7090;top:5802;width:3558;height:664">
                <v:textbox style="mso-next-textbox:#_x0000_s1032">
                  <w:txbxContent>
                    <w:p w:rsidR="004F006D" w:rsidRPr="0092080C" w:rsidRDefault="004F006D" w:rsidP="0092080C">
                      <w:pPr>
                        <w:jc w:val="center"/>
                        <w:rPr>
                          <w:rFonts w:cs="Times New Roman"/>
                          <w:sz w:val="24"/>
                          <w:szCs w:val="24"/>
                        </w:rPr>
                      </w:pPr>
                      <w:r w:rsidRPr="0092080C">
                        <w:rPr>
                          <w:rFonts w:cs="Times New Roman"/>
                          <w:sz w:val="24"/>
                          <w:szCs w:val="24"/>
                        </w:rPr>
                        <w:t>Выбор стратегии</w:t>
                      </w:r>
                    </w:p>
                  </w:txbxContent>
                </v:textbox>
              </v:shape>
              <v:shape id="_x0000_s1033" type="#_x0000_t202" style="position:absolute;left:7090;top:3946;width:3558;height:664">
                <v:textbox style="mso-next-textbox:#_x0000_s1033">
                  <w:txbxContent>
                    <w:p w:rsidR="004F006D" w:rsidRPr="0092080C" w:rsidRDefault="004F006D" w:rsidP="0092080C">
                      <w:pPr>
                        <w:jc w:val="center"/>
                        <w:rPr>
                          <w:rFonts w:cs="Times New Roman"/>
                          <w:sz w:val="24"/>
                          <w:szCs w:val="24"/>
                        </w:rPr>
                      </w:pPr>
                      <w:r w:rsidRPr="0092080C">
                        <w:rPr>
                          <w:rFonts w:cs="Times New Roman"/>
                          <w:sz w:val="24"/>
                          <w:szCs w:val="24"/>
                        </w:rPr>
                        <w:t>Цели предприятия</w:t>
                      </w:r>
                    </w:p>
                  </w:txbxContent>
                </v:textbox>
              </v:shape>
              <v:shape id="_x0000_s1034" type="#_x0000_t202" style="position:absolute;left:7090;top:4860;width:3558;height:734">
                <v:textbox style="mso-next-textbox:#_x0000_s1034">
                  <w:txbxContent>
                    <w:p w:rsidR="004F006D" w:rsidRPr="0092080C" w:rsidRDefault="004F006D" w:rsidP="0092080C">
                      <w:pPr>
                        <w:jc w:val="center"/>
                        <w:rPr>
                          <w:rFonts w:cs="Times New Roman"/>
                          <w:sz w:val="24"/>
                          <w:szCs w:val="24"/>
                        </w:rPr>
                      </w:pPr>
                      <w:r w:rsidRPr="0092080C">
                        <w:rPr>
                          <w:rFonts w:cs="Times New Roman"/>
                          <w:sz w:val="24"/>
                          <w:szCs w:val="24"/>
                        </w:rPr>
                        <w:t>Анализ внешней и внутренней среды</w:t>
                      </w:r>
                    </w:p>
                  </w:txbxContent>
                </v:textbox>
              </v:shape>
              <v:shape id="_x0000_s1035" type="#_x0000_t202" style="position:absolute;left:7090;top:7546;width:3558;height:664">
                <v:textbox style="mso-next-textbox:#_x0000_s1035">
                  <w:txbxContent>
                    <w:p w:rsidR="004F006D" w:rsidRPr="0092080C" w:rsidRDefault="004F006D" w:rsidP="0092080C">
                      <w:pPr>
                        <w:jc w:val="center"/>
                        <w:rPr>
                          <w:rFonts w:cs="Times New Roman"/>
                          <w:sz w:val="24"/>
                          <w:szCs w:val="24"/>
                        </w:rPr>
                      </w:pPr>
                      <w:r w:rsidRPr="0092080C">
                        <w:rPr>
                          <w:rFonts w:cs="Times New Roman"/>
                          <w:sz w:val="24"/>
                          <w:szCs w:val="24"/>
                        </w:rPr>
                        <w:t>Выработка тактики</w:t>
                      </w:r>
                    </w:p>
                  </w:txbxContent>
                </v:textbox>
              </v:shape>
              <v:shape id="_x0000_s1036" type="#_x0000_t202" style="position:absolute;left:7090;top:6674;width:3558;height:664">
                <v:textbox style="mso-next-textbox:#_x0000_s1036">
                  <w:txbxContent>
                    <w:p w:rsidR="004F006D" w:rsidRPr="0092080C" w:rsidRDefault="004F006D" w:rsidP="0092080C">
                      <w:pPr>
                        <w:jc w:val="center"/>
                        <w:rPr>
                          <w:rFonts w:cs="Times New Roman"/>
                          <w:sz w:val="24"/>
                          <w:szCs w:val="24"/>
                        </w:rPr>
                      </w:pPr>
                      <w:r w:rsidRPr="0092080C">
                        <w:rPr>
                          <w:rFonts w:cs="Times New Roman"/>
                          <w:sz w:val="24"/>
                          <w:szCs w:val="24"/>
                        </w:rPr>
                        <w:t>Долгосрочное планирование</w:t>
                      </w:r>
                    </w:p>
                  </w:txbxContent>
                </v:textbox>
              </v:shape>
              <v:shape id="_x0000_s1037" type="#_x0000_t202" style="position:absolute;left:7090;top:10162;width:3558;height:664">
                <v:textbox style="mso-next-textbox:#_x0000_s1037">
                  <w:txbxContent>
                    <w:p w:rsidR="004F006D" w:rsidRPr="0092080C" w:rsidRDefault="004F006D" w:rsidP="0092080C">
                      <w:pPr>
                        <w:jc w:val="center"/>
                        <w:rPr>
                          <w:rFonts w:cs="Times New Roman"/>
                          <w:sz w:val="24"/>
                          <w:szCs w:val="24"/>
                        </w:rPr>
                      </w:pPr>
                      <w:r w:rsidRPr="0092080C">
                        <w:rPr>
                          <w:rFonts w:cs="Times New Roman"/>
                          <w:sz w:val="24"/>
                          <w:szCs w:val="24"/>
                        </w:rPr>
                        <w:t>Анализ и оценка результатов</w:t>
                      </w:r>
                    </w:p>
                  </w:txbxContent>
                </v:textbox>
              </v:shape>
              <v:shape id="_x0000_s1039" type="#_x0000_t32" style="position:absolute;left:8903;top:3738;width:14;height:208" o:connectortype="straight">
                <v:stroke endarrow="block"/>
              </v:shape>
              <v:shape id="_x0000_s1040" type="#_x0000_t32" style="position:absolute;left:8889;top:4652;width:14;height:208" o:connectortype="straight">
                <v:stroke endarrow="block"/>
              </v:shape>
              <v:shape id="_x0000_s1041" type="#_x0000_t32" style="position:absolute;left:8889;top:5594;width:14;height:208" o:connectortype="straight">
                <v:stroke endarrow="block"/>
              </v:shape>
              <v:shape id="_x0000_s1042" type="#_x0000_t32" style="position:absolute;left:8889;top:6466;width:14;height:208" o:connectortype="straight">
                <v:stroke endarrow="block"/>
              </v:shape>
              <v:shape id="_x0000_s1043" type="#_x0000_t32" style="position:absolute;left:8917;top:7338;width:14;height:208" o:connectortype="straight">
                <v:stroke endarrow="block"/>
              </v:shape>
              <v:shape id="_x0000_s1044" type="#_x0000_t32" style="position:absolute;left:8875;top:9954;width:14;height:208" o:connectortype="straight">
                <v:stroke endarrow="block"/>
              </v:shape>
              <v:shape id="_x0000_s1045" type="#_x0000_t32" style="position:absolute;left:3835;top:9622;width:0;height:871;flip:y" o:connectortype="straight">
                <v:stroke endarrow="block"/>
              </v:shape>
              <v:shape id="_x0000_s1046" type="#_x0000_t32" style="position:absolute;left:8875;top:9082;width:14;height:208" o:connectortype="straight">
                <v:stroke endarrow="block"/>
              </v:shape>
              <v:shape id="_x0000_s1047" type="#_x0000_t32" style="position:absolute;left:8889;top:8210;width:14;height:208" o:connectortype="straight">
                <v:stroke endarrow="block"/>
              </v:shape>
              <v:shape id="_x0000_s1048" type="#_x0000_t32" style="position:absolute;left:3835;top:10493;width:3255;height:0" o:connectortype="straight"/>
              <v:shape id="_x0000_s1049" type="#_x0000_t32" style="position:absolute;left:3835;top:3531;width:0;height:5427;flip:y" o:connectortype="straight"/>
              <v:shape id="_x0000_s1050" type="#_x0000_t32" style="position:absolute;left:3835;top:3531;width:3255;height:0" o:connectortype="straight">
                <v:stroke endarrow="block"/>
              </v:shape>
              <v:shape id="_x0000_s1051" type="#_x0000_t32" style="position:absolute;left:3835;top:8709;width:3255;height:0" o:connectortype="straight">
                <v:stroke endarrow="block"/>
              </v:shape>
              <v:shape id="_x0000_s1052" type="#_x0000_t32" style="position:absolute;left:3835;top:4375;width:3255;height:0" o:connectortype="straight">
                <v:stroke endarrow="block"/>
              </v:shape>
              <v:shape id="_x0000_s1054" type="#_x0000_t32" style="position:absolute;left:3835;top:6148;width:3255;height:0" o:connectortype="straight">
                <v:stroke endarrow="block"/>
              </v:shape>
              <v:shape id="_x0000_s1055" type="#_x0000_t32" style="position:absolute;left:3835;top:7006;width:3255;height:0" o:connectortype="straight">
                <v:stroke endarrow="block"/>
              </v:shape>
              <v:shape id="_x0000_s1056" type="#_x0000_t32" style="position:absolute;left:3835;top:7865;width:3255;height:0" o:connectortype="straight">
                <v:stroke endarrow="block"/>
              </v:shape>
              <v:shape id="_x0000_s1057" type="#_x0000_t32" style="position:absolute;left:5525;top:9456;width:1597;height:1" o:connectortype="straight">
                <v:stroke endarrow="block"/>
              </v:shape>
            </v:group>
          </v:group>
        </w:pict>
      </w:r>
    </w:p>
    <w:p w:rsidR="00D14B21" w:rsidRPr="009426F5" w:rsidRDefault="00D14B21" w:rsidP="00961259">
      <w:pPr>
        <w:ind w:left="360" w:firstLine="426"/>
        <w:rPr>
          <w:rFonts w:cs="Times New Roman"/>
          <w:szCs w:val="28"/>
        </w:rPr>
      </w:pPr>
    </w:p>
    <w:p w:rsidR="00D14B21" w:rsidRPr="009426F5" w:rsidRDefault="00D14B21" w:rsidP="00961259">
      <w:pPr>
        <w:ind w:left="360" w:firstLine="426"/>
        <w:rPr>
          <w:rFonts w:cs="Times New Roman"/>
          <w:szCs w:val="28"/>
        </w:rPr>
      </w:pPr>
    </w:p>
    <w:p w:rsidR="00D14B21" w:rsidRPr="009426F5" w:rsidRDefault="00D14B21" w:rsidP="00961259">
      <w:pPr>
        <w:ind w:left="360" w:firstLine="426"/>
        <w:rPr>
          <w:rFonts w:cs="Times New Roman"/>
          <w:szCs w:val="28"/>
        </w:rPr>
      </w:pPr>
    </w:p>
    <w:p w:rsidR="002E6213" w:rsidRPr="009426F5" w:rsidRDefault="002E6213" w:rsidP="00961259">
      <w:pPr>
        <w:ind w:firstLine="426"/>
        <w:rPr>
          <w:rFonts w:cs="Times New Roman"/>
          <w:szCs w:val="28"/>
        </w:rPr>
      </w:pPr>
    </w:p>
    <w:p w:rsidR="00DE2710" w:rsidRPr="009426F5" w:rsidRDefault="00DE2710" w:rsidP="00961259">
      <w:pPr>
        <w:ind w:firstLine="426"/>
        <w:rPr>
          <w:rFonts w:cs="Times New Roman"/>
          <w:szCs w:val="28"/>
        </w:rPr>
      </w:pPr>
    </w:p>
    <w:p w:rsidR="00DE2710" w:rsidRPr="009426F5" w:rsidRDefault="00DE2710" w:rsidP="00961259">
      <w:pPr>
        <w:ind w:firstLine="426"/>
        <w:rPr>
          <w:rFonts w:cs="Times New Roman"/>
          <w:szCs w:val="28"/>
        </w:rPr>
      </w:pPr>
    </w:p>
    <w:p w:rsidR="00DE2710" w:rsidRPr="009426F5" w:rsidRDefault="00DE2710" w:rsidP="00961259">
      <w:pPr>
        <w:ind w:firstLine="426"/>
        <w:rPr>
          <w:rFonts w:cs="Times New Roman"/>
          <w:szCs w:val="28"/>
        </w:rPr>
      </w:pPr>
    </w:p>
    <w:p w:rsidR="00DE2710" w:rsidRPr="009426F5" w:rsidRDefault="00DE2710" w:rsidP="00961259">
      <w:pPr>
        <w:ind w:firstLine="426"/>
        <w:rPr>
          <w:rFonts w:cs="Times New Roman"/>
          <w:szCs w:val="28"/>
        </w:rPr>
      </w:pPr>
    </w:p>
    <w:p w:rsidR="00DE2710" w:rsidRPr="009426F5" w:rsidRDefault="00DE2710" w:rsidP="00961259">
      <w:pPr>
        <w:ind w:firstLine="426"/>
        <w:rPr>
          <w:rFonts w:cs="Times New Roman"/>
          <w:szCs w:val="28"/>
        </w:rPr>
      </w:pPr>
    </w:p>
    <w:p w:rsidR="00DE2710" w:rsidRDefault="00DE2710" w:rsidP="00961259">
      <w:pPr>
        <w:ind w:firstLine="426"/>
        <w:rPr>
          <w:rFonts w:cs="Times New Roman"/>
          <w:szCs w:val="28"/>
        </w:rPr>
      </w:pPr>
    </w:p>
    <w:p w:rsidR="00B911A0" w:rsidRPr="006F47F0" w:rsidRDefault="009C59D7" w:rsidP="00EB1EC7">
      <w:pPr>
        <w:ind w:firstLine="0"/>
        <w:jc w:val="right"/>
        <w:rPr>
          <w:rFonts w:cs="Times New Roman"/>
          <w:b/>
          <w:sz w:val="24"/>
          <w:szCs w:val="24"/>
        </w:rPr>
      </w:pPr>
      <w:r w:rsidRPr="006F47F0">
        <w:rPr>
          <w:rFonts w:cs="Times New Roman"/>
          <w:b/>
          <w:sz w:val="24"/>
          <w:szCs w:val="24"/>
        </w:rPr>
        <w:t xml:space="preserve">Рис. </w:t>
      </w:r>
      <w:r w:rsidR="00FF4E9F" w:rsidRPr="006F47F0">
        <w:rPr>
          <w:rFonts w:cs="Times New Roman"/>
          <w:b/>
          <w:sz w:val="24"/>
          <w:szCs w:val="24"/>
        </w:rPr>
        <w:t>1.1</w:t>
      </w:r>
      <w:r w:rsidRPr="006F47F0">
        <w:rPr>
          <w:rFonts w:cs="Times New Roman"/>
          <w:b/>
          <w:sz w:val="24"/>
          <w:szCs w:val="24"/>
        </w:rPr>
        <w:t xml:space="preserve">. </w:t>
      </w:r>
      <w:r w:rsidR="00DE2710" w:rsidRPr="006F47F0">
        <w:rPr>
          <w:rFonts w:cs="Times New Roman"/>
          <w:b/>
          <w:sz w:val="24"/>
          <w:szCs w:val="24"/>
        </w:rPr>
        <w:t xml:space="preserve">Схема </w:t>
      </w:r>
      <w:r w:rsidR="00B911A0" w:rsidRPr="006F47F0">
        <w:rPr>
          <w:rFonts w:cs="Times New Roman"/>
          <w:b/>
          <w:sz w:val="24"/>
          <w:szCs w:val="24"/>
        </w:rPr>
        <w:t>в</w:t>
      </w:r>
      <w:r w:rsidR="00DE2710" w:rsidRPr="006F47F0">
        <w:rPr>
          <w:rFonts w:cs="Times New Roman"/>
          <w:b/>
          <w:sz w:val="24"/>
          <w:szCs w:val="24"/>
        </w:rPr>
        <w:t>нутрифирменного финансового планирования на предприятии</w:t>
      </w:r>
    </w:p>
    <w:p w:rsidR="00B92271" w:rsidRPr="009426F5" w:rsidRDefault="00B911A0" w:rsidP="00961259">
      <w:pPr>
        <w:ind w:firstLine="426"/>
        <w:rPr>
          <w:rFonts w:cs="Times New Roman"/>
          <w:szCs w:val="28"/>
        </w:rPr>
      </w:pPr>
      <w:r w:rsidRPr="009426F5">
        <w:rPr>
          <w:rFonts w:cs="Times New Roman"/>
          <w:szCs w:val="28"/>
        </w:rPr>
        <w:lastRenderedPageBreak/>
        <w:t xml:space="preserve">Как отмечают отечественные ученые, финансовое планирование </w:t>
      </w:r>
      <w:r w:rsidR="00366181">
        <w:rPr>
          <w:rFonts w:cs="Times New Roman"/>
          <w:szCs w:val="28"/>
        </w:rPr>
        <w:t>позволяет</w:t>
      </w:r>
      <w:r w:rsidRPr="009426F5">
        <w:rPr>
          <w:rFonts w:cs="Times New Roman"/>
          <w:szCs w:val="28"/>
        </w:rPr>
        <w:t xml:space="preserve"> решить следующие задач</w:t>
      </w:r>
      <w:r w:rsidRPr="004E52C4">
        <w:rPr>
          <w:rFonts w:cs="Times New Roman"/>
          <w:szCs w:val="28"/>
        </w:rPr>
        <w:t>и [</w:t>
      </w:r>
      <w:r w:rsidR="004E52C4" w:rsidRPr="004E52C4">
        <w:rPr>
          <w:rFonts w:cs="Times New Roman"/>
          <w:szCs w:val="28"/>
        </w:rPr>
        <w:t>11, с.225</w:t>
      </w:r>
      <w:r w:rsidRPr="004E52C4">
        <w:rPr>
          <w:rFonts w:cs="Times New Roman"/>
          <w:szCs w:val="28"/>
        </w:rPr>
        <w:t>]</w:t>
      </w:r>
      <w:r w:rsidR="00F112CD">
        <w:rPr>
          <w:rFonts w:cs="Times New Roman"/>
          <w:szCs w:val="28"/>
        </w:rPr>
        <w:t>,</w:t>
      </w:r>
      <w:r w:rsidR="00F112CD" w:rsidRPr="00F112CD">
        <w:rPr>
          <w:rFonts w:cs="Times New Roman"/>
          <w:szCs w:val="28"/>
        </w:rPr>
        <w:t xml:space="preserve">[6, </w:t>
      </w:r>
      <w:r w:rsidR="00F112CD">
        <w:rPr>
          <w:rFonts w:cs="Times New Roman"/>
          <w:szCs w:val="28"/>
          <w:lang w:val="en-US"/>
        </w:rPr>
        <w:t>c</w:t>
      </w:r>
      <w:r w:rsidR="00F112CD" w:rsidRPr="00F112CD">
        <w:rPr>
          <w:rFonts w:cs="Times New Roman"/>
          <w:szCs w:val="28"/>
        </w:rPr>
        <w:t>.32], [</w:t>
      </w:r>
      <w:r w:rsidR="00F112CD">
        <w:rPr>
          <w:rFonts w:cs="Times New Roman"/>
          <w:szCs w:val="28"/>
        </w:rPr>
        <w:t>21, с.23</w:t>
      </w:r>
      <w:r w:rsidR="00F112CD" w:rsidRPr="00F112CD">
        <w:rPr>
          <w:rFonts w:cs="Times New Roman"/>
          <w:szCs w:val="28"/>
        </w:rPr>
        <w:t>]</w:t>
      </w:r>
      <w:r w:rsidR="00B92271" w:rsidRPr="004E52C4">
        <w:rPr>
          <w:rFonts w:cs="Times New Roman"/>
          <w:szCs w:val="28"/>
        </w:rPr>
        <w:t>:</w:t>
      </w:r>
    </w:p>
    <w:p w:rsidR="00FF4E9F" w:rsidRDefault="00B92271" w:rsidP="00A250C0">
      <w:pPr>
        <w:pStyle w:val="a3"/>
        <w:numPr>
          <w:ilvl w:val="0"/>
          <w:numId w:val="10"/>
        </w:numPr>
        <w:ind w:left="851" w:hanging="425"/>
        <w:rPr>
          <w:rFonts w:cs="Times New Roman"/>
          <w:szCs w:val="28"/>
        </w:rPr>
      </w:pPr>
      <w:r w:rsidRPr="00FF4E9F">
        <w:rPr>
          <w:rFonts w:cs="Times New Roman"/>
          <w:szCs w:val="28"/>
        </w:rPr>
        <w:t xml:space="preserve">сосредоточить внимание и нацелить работников предприятия на достижение целей и решение поставленных перед </w:t>
      </w:r>
      <w:r w:rsidR="004F006D">
        <w:rPr>
          <w:rFonts w:cs="Times New Roman"/>
          <w:szCs w:val="28"/>
        </w:rPr>
        <w:t xml:space="preserve">компанией </w:t>
      </w:r>
      <w:r w:rsidRPr="00FF4E9F">
        <w:rPr>
          <w:rFonts w:cs="Times New Roman"/>
          <w:szCs w:val="28"/>
        </w:rPr>
        <w:t>задач;</w:t>
      </w:r>
    </w:p>
    <w:p w:rsidR="00FF4E9F" w:rsidRDefault="00B92271" w:rsidP="00A250C0">
      <w:pPr>
        <w:pStyle w:val="a3"/>
        <w:numPr>
          <w:ilvl w:val="0"/>
          <w:numId w:val="10"/>
        </w:numPr>
        <w:ind w:left="851" w:hanging="425"/>
        <w:rPr>
          <w:rFonts w:cs="Times New Roman"/>
          <w:szCs w:val="28"/>
        </w:rPr>
      </w:pPr>
      <w:r w:rsidRPr="00FF4E9F">
        <w:rPr>
          <w:rFonts w:cs="Times New Roman"/>
          <w:szCs w:val="28"/>
        </w:rPr>
        <w:t xml:space="preserve">эффективно обеспечить </w:t>
      </w:r>
      <w:r w:rsidR="00F6522C" w:rsidRPr="00FF4E9F">
        <w:rPr>
          <w:rFonts w:cs="Times New Roman"/>
          <w:szCs w:val="28"/>
        </w:rPr>
        <w:t xml:space="preserve">производственно-хозяйственную деятельность </w:t>
      </w:r>
      <w:r w:rsidR="00F6522C">
        <w:rPr>
          <w:rFonts w:cs="Times New Roman"/>
          <w:szCs w:val="28"/>
        </w:rPr>
        <w:t>требуемыми</w:t>
      </w:r>
      <w:r w:rsidRPr="00FF4E9F">
        <w:rPr>
          <w:rFonts w:cs="Times New Roman"/>
          <w:szCs w:val="28"/>
        </w:rPr>
        <w:t xml:space="preserve"> средствами;</w:t>
      </w:r>
    </w:p>
    <w:p w:rsidR="00FF4E9F" w:rsidRDefault="005B7EE5" w:rsidP="00A250C0">
      <w:pPr>
        <w:pStyle w:val="a3"/>
        <w:numPr>
          <w:ilvl w:val="0"/>
          <w:numId w:val="10"/>
        </w:numPr>
        <w:ind w:left="851" w:hanging="425"/>
        <w:rPr>
          <w:rFonts w:cs="Times New Roman"/>
          <w:szCs w:val="28"/>
        </w:rPr>
      </w:pPr>
      <w:r>
        <w:rPr>
          <w:rFonts w:cs="Times New Roman"/>
          <w:szCs w:val="28"/>
        </w:rPr>
        <w:t>наметить пути эффективного инвестирования</w:t>
      </w:r>
      <w:r w:rsidR="00B92271" w:rsidRPr="00FF4E9F">
        <w:rPr>
          <w:rFonts w:cs="Times New Roman"/>
          <w:szCs w:val="28"/>
        </w:rPr>
        <w:t xml:space="preserve"> </w:t>
      </w:r>
      <w:r>
        <w:rPr>
          <w:rFonts w:cs="Times New Roman"/>
          <w:szCs w:val="28"/>
        </w:rPr>
        <w:t xml:space="preserve">в капитал </w:t>
      </w:r>
      <w:r w:rsidR="00B92271" w:rsidRPr="00FF4E9F">
        <w:rPr>
          <w:rFonts w:cs="Times New Roman"/>
          <w:szCs w:val="28"/>
        </w:rPr>
        <w:t>и оценки степени рациональности его использования;</w:t>
      </w:r>
    </w:p>
    <w:p w:rsidR="00FF4E9F" w:rsidRDefault="00B92271" w:rsidP="00A250C0">
      <w:pPr>
        <w:pStyle w:val="a3"/>
        <w:numPr>
          <w:ilvl w:val="0"/>
          <w:numId w:val="10"/>
        </w:numPr>
        <w:ind w:left="851" w:hanging="425"/>
        <w:rPr>
          <w:rFonts w:cs="Times New Roman"/>
          <w:szCs w:val="28"/>
        </w:rPr>
      </w:pPr>
      <w:r w:rsidRPr="00FF4E9F">
        <w:rPr>
          <w:rFonts w:cs="Times New Roman"/>
          <w:szCs w:val="28"/>
        </w:rPr>
        <w:t>увеличить прибы</w:t>
      </w:r>
      <w:r w:rsidR="00F6522C">
        <w:rPr>
          <w:rFonts w:cs="Times New Roman"/>
          <w:szCs w:val="28"/>
        </w:rPr>
        <w:t>л</w:t>
      </w:r>
      <w:r w:rsidRPr="00FF4E9F">
        <w:rPr>
          <w:rFonts w:cs="Times New Roman"/>
          <w:szCs w:val="28"/>
        </w:rPr>
        <w:t xml:space="preserve">ь </w:t>
      </w:r>
      <w:r w:rsidR="00F6522C">
        <w:rPr>
          <w:rFonts w:cs="Times New Roman"/>
          <w:szCs w:val="28"/>
        </w:rPr>
        <w:t>путем</w:t>
      </w:r>
      <w:r w:rsidRPr="00FF4E9F">
        <w:rPr>
          <w:rFonts w:cs="Times New Roman"/>
          <w:szCs w:val="28"/>
        </w:rPr>
        <w:t xml:space="preserve"> снижения себестоимости, повышения качества продукции и </w:t>
      </w:r>
      <w:r w:rsidR="00F6522C">
        <w:rPr>
          <w:rFonts w:cs="Times New Roman"/>
          <w:szCs w:val="28"/>
        </w:rPr>
        <w:t>повышения</w:t>
      </w:r>
      <w:r w:rsidRPr="00FF4E9F">
        <w:rPr>
          <w:rFonts w:cs="Times New Roman"/>
          <w:szCs w:val="28"/>
        </w:rPr>
        <w:t xml:space="preserve"> рентабельности производства;</w:t>
      </w:r>
    </w:p>
    <w:p w:rsidR="00FF4E9F" w:rsidRDefault="00B92271" w:rsidP="00A250C0">
      <w:pPr>
        <w:pStyle w:val="a3"/>
        <w:numPr>
          <w:ilvl w:val="0"/>
          <w:numId w:val="10"/>
        </w:numPr>
        <w:ind w:left="851" w:hanging="425"/>
        <w:rPr>
          <w:rFonts w:cs="Times New Roman"/>
          <w:szCs w:val="28"/>
        </w:rPr>
      </w:pPr>
      <w:r w:rsidRPr="00FF4E9F">
        <w:rPr>
          <w:rFonts w:cs="Times New Roman"/>
          <w:szCs w:val="28"/>
        </w:rPr>
        <w:t>сформировать надежные и стабильные парт</w:t>
      </w:r>
      <w:r w:rsidR="00FF4E9F" w:rsidRPr="00FF4E9F">
        <w:rPr>
          <w:rFonts w:cs="Times New Roman"/>
          <w:szCs w:val="28"/>
        </w:rPr>
        <w:t>н</w:t>
      </w:r>
      <w:r w:rsidRPr="00FF4E9F">
        <w:rPr>
          <w:rFonts w:cs="Times New Roman"/>
          <w:szCs w:val="28"/>
        </w:rPr>
        <w:t>ерские финансовые отношения с бюджетом, банками и контрагентами;</w:t>
      </w:r>
    </w:p>
    <w:p w:rsidR="00FF4E9F" w:rsidRDefault="00B92271" w:rsidP="00A250C0">
      <w:pPr>
        <w:pStyle w:val="a3"/>
        <w:numPr>
          <w:ilvl w:val="0"/>
          <w:numId w:val="10"/>
        </w:numPr>
        <w:ind w:left="851" w:hanging="425"/>
        <w:rPr>
          <w:rFonts w:cs="Times New Roman"/>
          <w:szCs w:val="28"/>
        </w:rPr>
      </w:pPr>
      <w:r w:rsidRPr="00FF4E9F">
        <w:rPr>
          <w:rFonts w:cs="Times New Roman"/>
          <w:szCs w:val="28"/>
        </w:rPr>
        <w:t>учесть интересы акционеров, руководства и работников предприятия и других инвесторов;</w:t>
      </w:r>
    </w:p>
    <w:p w:rsidR="00FF4E9F" w:rsidRDefault="00B92271" w:rsidP="00A250C0">
      <w:pPr>
        <w:pStyle w:val="a3"/>
        <w:numPr>
          <w:ilvl w:val="0"/>
          <w:numId w:val="10"/>
        </w:numPr>
        <w:ind w:left="851" w:hanging="425"/>
        <w:rPr>
          <w:rFonts w:cs="Times New Roman"/>
          <w:szCs w:val="28"/>
        </w:rPr>
      </w:pPr>
      <w:r w:rsidRPr="00FF4E9F">
        <w:rPr>
          <w:rFonts w:cs="Times New Roman"/>
          <w:szCs w:val="28"/>
        </w:rPr>
        <w:t>наиболее эффективно обеспечить реальную сбалансированность план</w:t>
      </w:r>
      <w:r w:rsidR="00F6522C">
        <w:rPr>
          <w:rFonts w:cs="Times New Roman"/>
          <w:szCs w:val="28"/>
        </w:rPr>
        <w:t xml:space="preserve">овых </w:t>
      </w:r>
      <w:r w:rsidRPr="00FF4E9F">
        <w:rPr>
          <w:rFonts w:cs="Times New Roman"/>
          <w:szCs w:val="28"/>
        </w:rPr>
        <w:t>расходов и доходов предприятия</w:t>
      </w:r>
      <w:r w:rsidR="0096784C" w:rsidRPr="00FF4E9F">
        <w:rPr>
          <w:rFonts w:cs="Times New Roman"/>
          <w:szCs w:val="28"/>
        </w:rPr>
        <w:t xml:space="preserve"> </w:t>
      </w:r>
      <w:r w:rsidR="00F6522C">
        <w:rPr>
          <w:rFonts w:cs="Times New Roman"/>
          <w:szCs w:val="28"/>
        </w:rPr>
        <w:t xml:space="preserve">через </w:t>
      </w:r>
      <w:r w:rsidR="0096784C" w:rsidRPr="00FF4E9F">
        <w:rPr>
          <w:rFonts w:cs="Times New Roman"/>
          <w:szCs w:val="28"/>
        </w:rPr>
        <w:t xml:space="preserve"> систем</w:t>
      </w:r>
      <w:r w:rsidR="00F6522C">
        <w:rPr>
          <w:rFonts w:cs="Times New Roman"/>
          <w:szCs w:val="28"/>
        </w:rPr>
        <w:t>атизацию</w:t>
      </w:r>
      <w:r w:rsidR="0096784C" w:rsidRPr="00FF4E9F">
        <w:rPr>
          <w:rFonts w:cs="Times New Roman"/>
          <w:szCs w:val="28"/>
        </w:rPr>
        <w:t xml:space="preserve"> </w:t>
      </w:r>
      <w:r w:rsidR="00FF4E9F" w:rsidRPr="00FF4E9F">
        <w:rPr>
          <w:rFonts w:cs="Times New Roman"/>
          <w:szCs w:val="28"/>
        </w:rPr>
        <w:t>соответствующих</w:t>
      </w:r>
      <w:r w:rsidR="0096784C" w:rsidRPr="00FF4E9F">
        <w:rPr>
          <w:rFonts w:cs="Times New Roman"/>
          <w:szCs w:val="28"/>
        </w:rPr>
        <w:t xml:space="preserve"> планов и бюджетов;</w:t>
      </w:r>
    </w:p>
    <w:p w:rsidR="00FF4E9F" w:rsidRDefault="0096784C" w:rsidP="00A250C0">
      <w:pPr>
        <w:pStyle w:val="a3"/>
        <w:numPr>
          <w:ilvl w:val="0"/>
          <w:numId w:val="10"/>
        </w:numPr>
        <w:ind w:left="851" w:hanging="425"/>
        <w:rPr>
          <w:rFonts w:cs="Times New Roman"/>
          <w:szCs w:val="28"/>
        </w:rPr>
      </w:pPr>
      <w:r w:rsidRPr="00FF4E9F">
        <w:rPr>
          <w:rFonts w:cs="Times New Roman"/>
          <w:szCs w:val="28"/>
        </w:rPr>
        <w:t xml:space="preserve">обеспечить контроль за </w:t>
      </w:r>
      <w:r w:rsidR="00672915">
        <w:rPr>
          <w:rFonts w:cs="Times New Roman"/>
          <w:szCs w:val="28"/>
        </w:rPr>
        <w:t>ликвидностью,</w:t>
      </w:r>
      <w:r w:rsidR="00672915" w:rsidRPr="00FF4E9F">
        <w:rPr>
          <w:rFonts w:cs="Times New Roman"/>
          <w:szCs w:val="28"/>
        </w:rPr>
        <w:t xml:space="preserve"> </w:t>
      </w:r>
      <w:r w:rsidR="00672915">
        <w:rPr>
          <w:rFonts w:cs="Times New Roman"/>
          <w:szCs w:val="28"/>
        </w:rPr>
        <w:t>финансовым состоянием</w:t>
      </w:r>
      <w:r w:rsidRPr="00FF4E9F">
        <w:rPr>
          <w:rFonts w:cs="Times New Roman"/>
          <w:szCs w:val="28"/>
        </w:rPr>
        <w:t xml:space="preserve"> и кредитоспособностью предприятия, а так же за движением его финансовых потоков;</w:t>
      </w:r>
    </w:p>
    <w:p w:rsidR="0096784C" w:rsidRPr="00FF4E9F" w:rsidRDefault="0096784C" w:rsidP="00A250C0">
      <w:pPr>
        <w:pStyle w:val="a3"/>
        <w:numPr>
          <w:ilvl w:val="0"/>
          <w:numId w:val="10"/>
        </w:numPr>
        <w:ind w:left="851" w:hanging="425"/>
        <w:rPr>
          <w:rFonts w:cs="Times New Roman"/>
          <w:szCs w:val="28"/>
        </w:rPr>
      </w:pPr>
      <w:r w:rsidRPr="00FF4E9F">
        <w:rPr>
          <w:rFonts w:cs="Times New Roman"/>
          <w:szCs w:val="28"/>
        </w:rPr>
        <w:t>создать условия для обеспечения сопоставимости разнородных по своей натуральной форме элементов производственного цикла предприятия в едином денежном выражении и возможности наглядного представления этой информации в удобной для принятия решений форме.</w:t>
      </w:r>
    </w:p>
    <w:p w:rsidR="0096784C" w:rsidRPr="009426F5" w:rsidRDefault="0096784C" w:rsidP="00961259">
      <w:pPr>
        <w:ind w:firstLine="426"/>
        <w:rPr>
          <w:rFonts w:cs="Times New Roman"/>
          <w:szCs w:val="28"/>
        </w:rPr>
      </w:pPr>
      <w:r w:rsidRPr="009426F5">
        <w:rPr>
          <w:rFonts w:cs="Times New Roman"/>
          <w:szCs w:val="28"/>
        </w:rPr>
        <w:t xml:space="preserve">В соответствии с указанными задачами </w:t>
      </w:r>
      <w:r w:rsidR="00E30A45">
        <w:rPr>
          <w:rFonts w:cs="Times New Roman"/>
          <w:szCs w:val="28"/>
        </w:rPr>
        <w:t xml:space="preserve">выделим </w:t>
      </w:r>
      <w:r w:rsidRPr="009426F5">
        <w:rPr>
          <w:rFonts w:cs="Times New Roman"/>
          <w:szCs w:val="28"/>
        </w:rPr>
        <w:t>важнейши</w:t>
      </w:r>
      <w:r w:rsidR="00E30A45">
        <w:rPr>
          <w:rFonts w:cs="Times New Roman"/>
          <w:szCs w:val="28"/>
        </w:rPr>
        <w:t>е</w:t>
      </w:r>
      <w:r w:rsidRPr="009426F5">
        <w:rPr>
          <w:rFonts w:cs="Times New Roman"/>
          <w:szCs w:val="28"/>
        </w:rPr>
        <w:t xml:space="preserve"> объект</w:t>
      </w:r>
      <w:r w:rsidR="00E30A45">
        <w:rPr>
          <w:rFonts w:cs="Times New Roman"/>
          <w:szCs w:val="28"/>
        </w:rPr>
        <w:t>ы</w:t>
      </w:r>
      <w:r w:rsidRPr="009426F5">
        <w:rPr>
          <w:rFonts w:cs="Times New Roman"/>
          <w:szCs w:val="28"/>
        </w:rPr>
        <w:t xml:space="preserve"> внутрифирменного финансового планирования </w:t>
      </w:r>
      <w:r w:rsidR="0040670B" w:rsidRPr="0011063B">
        <w:rPr>
          <w:rFonts w:cs="Times New Roman"/>
          <w:szCs w:val="28"/>
        </w:rPr>
        <w:t>[</w:t>
      </w:r>
      <w:r w:rsidR="0011063B" w:rsidRPr="0011063B">
        <w:rPr>
          <w:rFonts w:cs="Times New Roman"/>
          <w:szCs w:val="28"/>
        </w:rPr>
        <w:t>28, с. 131</w:t>
      </w:r>
      <w:r w:rsidR="0040670B" w:rsidRPr="0011063B">
        <w:rPr>
          <w:rFonts w:cs="Times New Roman"/>
          <w:szCs w:val="28"/>
        </w:rPr>
        <w:t>]</w:t>
      </w:r>
      <w:r w:rsidRPr="0011063B">
        <w:rPr>
          <w:rFonts w:cs="Times New Roman"/>
          <w:szCs w:val="28"/>
        </w:rPr>
        <w:t>:</w:t>
      </w:r>
    </w:p>
    <w:p w:rsidR="0096784C" w:rsidRPr="009426F5" w:rsidRDefault="00210F59" w:rsidP="00A250C0">
      <w:pPr>
        <w:pStyle w:val="a3"/>
        <w:numPr>
          <w:ilvl w:val="0"/>
          <w:numId w:val="3"/>
        </w:numPr>
        <w:ind w:left="851" w:hanging="425"/>
        <w:rPr>
          <w:rFonts w:cs="Times New Roman"/>
          <w:szCs w:val="28"/>
        </w:rPr>
      </w:pPr>
      <w:r w:rsidRPr="009426F5">
        <w:rPr>
          <w:rFonts w:cs="Times New Roman"/>
          <w:szCs w:val="28"/>
        </w:rPr>
        <w:t xml:space="preserve">Выручка от </w:t>
      </w:r>
      <w:r w:rsidR="00672915">
        <w:rPr>
          <w:rFonts w:cs="Times New Roman"/>
          <w:szCs w:val="28"/>
        </w:rPr>
        <w:t>сбыта</w:t>
      </w:r>
      <w:r w:rsidRPr="009426F5">
        <w:rPr>
          <w:rFonts w:cs="Times New Roman"/>
          <w:szCs w:val="28"/>
        </w:rPr>
        <w:t xml:space="preserve"> товаров (услуг, работ);</w:t>
      </w:r>
    </w:p>
    <w:p w:rsidR="00210F59" w:rsidRPr="009426F5" w:rsidRDefault="00210F59" w:rsidP="00A250C0">
      <w:pPr>
        <w:pStyle w:val="a3"/>
        <w:numPr>
          <w:ilvl w:val="0"/>
          <w:numId w:val="3"/>
        </w:numPr>
        <w:ind w:left="851" w:hanging="425"/>
        <w:rPr>
          <w:rFonts w:cs="Times New Roman"/>
          <w:szCs w:val="28"/>
        </w:rPr>
      </w:pPr>
      <w:r w:rsidRPr="009426F5">
        <w:rPr>
          <w:rFonts w:cs="Times New Roman"/>
          <w:szCs w:val="28"/>
        </w:rPr>
        <w:t>Прибыль и ее распределение по сопутствующим направлениям;</w:t>
      </w:r>
    </w:p>
    <w:p w:rsidR="00210F59" w:rsidRPr="009426F5" w:rsidRDefault="00210F59" w:rsidP="00A250C0">
      <w:pPr>
        <w:pStyle w:val="a3"/>
        <w:numPr>
          <w:ilvl w:val="0"/>
          <w:numId w:val="3"/>
        </w:numPr>
        <w:ind w:left="851" w:hanging="425"/>
        <w:rPr>
          <w:rFonts w:cs="Times New Roman"/>
          <w:szCs w:val="28"/>
        </w:rPr>
      </w:pPr>
      <w:r w:rsidRPr="009426F5">
        <w:rPr>
          <w:rFonts w:cs="Times New Roman"/>
          <w:szCs w:val="28"/>
        </w:rPr>
        <w:lastRenderedPageBreak/>
        <w:t>Фонды специал</w:t>
      </w:r>
      <w:r w:rsidR="00672915">
        <w:rPr>
          <w:rFonts w:cs="Times New Roman"/>
          <w:szCs w:val="28"/>
        </w:rPr>
        <w:t>изированного</w:t>
      </w:r>
      <w:r w:rsidRPr="009426F5">
        <w:rPr>
          <w:rFonts w:cs="Times New Roman"/>
          <w:szCs w:val="28"/>
        </w:rPr>
        <w:t xml:space="preserve"> назначения и их </w:t>
      </w:r>
      <w:r w:rsidR="00672915">
        <w:rPr>
          <w:rFonts w:cs="Times New Roman"/>
          <w:szCs w:val="28"/>
        </w:rPr>
        <w:t>применение</w:t>
      </w:r>
      <w:r w:rsidRPr="009426F5">
        <w:rPr>
          <w:rFonts w:cs="Times New Roman"/>
          <w:szCs w:val="28"/>
        </w:rPr>
        <w:t>;</w:t>
      </w:r>
    </w:p>
    <w:p w:rsidR="00210F59" w:rsidRPr="009426F5" w:rsidRDefault="00E30A45" w:rsidP="00A250C0">
      <w:pPr>
        <w:pStyle w:val="a3"/>
        <w:numPr>
          <w:ilvl w:val="0"/>
          <w:numId w:val="3"/>
        </w:numPr>
        <w:ind w:left="851" w:hanging="425"/>
        <w:rPr>
          <w:rFonts w:cs="Times New Roman"/>
          <w:szCs w:val="28"/>
        </w:rPr>
      </w:pPr>
      <w:r>
        <w:rPr>
          <w:rFonts w:cs="Times New Roman"/>
          <w:szCs w:val="28"/>
        </w:rPr>
        <w:t>Сумма</w:t>
      </w:r>
      <w:r w:rsidR="00210F59" w:rsidRPr="009426F5">
        <w:rPr>
          <w:rFonts w:cs="Times New Roman"/>
          <w:szCs w:val="28"/>
        </w:rPr>
        <w:t xml:space="preserve"> платежей в бюджет</w:t>
      </w:r>
      <w:r w:rsidR="00672915">
        <w:rPr>
          <w:rFonts w:cs="Times New Roman"/>
          <w:szCs w:val="28"/>
        </w:rPr>
        <w:t>ы</w:t>
      </w:r>
      <w:r w:rsidR="00210F59" w:rsidRPr="009426F5">
        <w:rPr>
          <w:rFonts w:cs="Times New Roman"/>
          <w:szCs w:val="28"/>
        </w:rPr>
        <w:t xml:space="preserve"> и социальные фонды;</w:t>
      </w:r>
    </w:p>
    <w:p w:rsidR="00210F59" w:rsidRPr="009426F5" w:rsidRDefault="00E30A45" w:rsidP="00A250C0">
      <w:pPr>
        <w:pStyle w:val="a3"/>
        <w:numPr>
          <w:ilvl w:val="0"/>
          <w:numId w:val="3"/>
        </w:numPr>
        <w:ind w:left="851" w:hanging="425"/>
        <w:rPr>
          <w:rFonts w:cs="Times New Roman"/>
          <w:szCs w:val="28"/>
        </w:rPr>
      </w:pPr>
      <w:r>
        <w:rPr>
          <w:rFonts w:cs="Times New Roman"/>
          <w:szCs w:val="28"/>
        </w:rPr>
        <w:t>Количество</w:t>
      </w:r>
      <w:r w:rsidR="00210F59" w:rsidRPr="009426F5">
        <w:rPr>
          <w:rFonts w:cs="Times New Roman"/>
          <w:szCs w:val="28"/>
        </w:rPr>
        <w:t xml:space="preserve"> заемных средств, </w:t>
      </w:r>
      <w:r>
        <w:rPr>
          <w:rFonts w:cs="Times New Roman"/>
          <w:szCs w:val="28"/>
        </w:rPr>
        <w:t>в виде кредитов и займов</w:t>
      </w:r>
      <w:r w:rsidR="00210F59" w:rsidRPr="009426F5">
        <w:rPr>
          <w:rFonts w:cs="Times New Roman"/>
          <w:szCs w:val="28"/>
        </w:rPr>
        <w:t>;</w:t>
      </w:r>
    </w:p>
    <w:p w:rsidR="00210F59" w:rsidRPr="009426F5" w:rsidRDefault="00210F59" w:rsidP="00A250C0">
      <w:pPr>
        <w:pStyle w:val="a3"/>
        <w:numPr>
          <w:ilvl w:val="0"/>
          <w:numId w:val="3"/>
        </w:numPr>
        <w:ind w:left="851" w:hanging="425"/>
        <w:rPr>
          <w:rFonts w:cs="Times New Roman"/>
          <w:szCs w:val="28"/>
        </w:rPr>
      </w:pPr>
      <w:r w:rsidRPr="009426F5">
        <w:rPr>
          <w:rFonts w:cs="Times New Roman"/>
          <w:szCs w:val="28"/>
        </w:rPr>
        <w:t>План</w:t>
      </w:r>
      <w:r w:rsidR="00E30A45">
        <w:rPr>
          <w:rFonts w:cs="Times New Roman"/>
          <w:szCs w:val="28"/>
        </w:rPr>
        <w:t>ируемая</w:t>
      </w:r>
      <w:r w:rsidRPr="009426F5">
        <w:rPr>
          <w:rFonts w:cs="Times New Roman"/>
          <w:szCs w:val="28"/>
        </w:rPr>
        <w:t xml:space="preserve"> потребность в оборотных активах;</w:t>
      </w:r>
    </w:p>
    <w:p w:rsidR="00210F59" w:rsidRPr="009426F5" w:rsidRDefault="00672915" w:rsidP="00A250C0">
      <w:pPr>
        <w:pStyle w:val="a3"/>
        <w:numPr>
          <w:ilvl w:val="0"/>
          <w:numId w:val="3"/>
        </w:numPr>
        <w:ind w:left="851" w:hanging="425"/>
        <w:rPr>
          <w:rFonts w:cs="Times New Roman"/>
          <w:szCs w:val="28"/>
        </w:rPr>
      </w:pPr>
      <w:r>
        <w:rPr>
          <w:rFonts w:cs="Times New Roman"/>
          <w:szCs w:val="28"/>
        </w:rPr>
        <w:t xml:space="preserve">Масштаб </w:t>
      </w:r>
      <w:r w:rsidR="00210F59" w:rsidRPr="009426F5">
        <w:rPr>
          <w:rFonts w:cs="Times New Roman"/>
          <w:szCs w:val="28"/>
        </w:rPr>
        <w:t>капитальных вложений и источники их финансирования;</w:t>
      </w:r>
    </w:p>
    <w:p w:rsidR="00210F59" w:rsidRPr="009426F5" w:rsidRDefault="00210F59" w:rsidP="00A250C0">
      <w:pPr>
        <w:pStyle w:val="a3"/>
        <w:numPr>
          <w:ilvl w:val="0"/>
          <w:numId w:val="3"/>
        </w:numPr>
        <w:ind w:left="851" w:hanging="425"/>
        <w:rPr>
          <w:rFonts w:cs="Times New Roman"/>
          <w:szCs w:val="28"/>
        </w:rPr>
      </w:pPr>
      <w:r w:rsidRPr="009426F5">
        <w:rPr>
          <w:rFonts w:cs="Times New Roman"/>
          <w:szCs w:val="28"/>
        </w:rPr>
        <w:t>Производственный и технологический процессы, включая приобретение и использование основного и обеспечивающего оборудования, средств коммуникации, программных продуктов, информации и т.п.;</w:t>
      </w:r>
    </w:p>
    <w:p w:rsidR="00210F59" w:rsidRPr="009426F5" w:rsidRDefault="00672915" w:rsidP="00A250C0">
      <w:pPr>
        <w:pStyle w:val="a3"/>
        <w:numPr>
          <w:ilvl w:val="0"/>
          <w:numId w:val="3"/>
        </w:numPr>
        <w:ind w:left="851" w:hanging="425"/>
        <w:rPr>
          <w:rFonts w:cs="Times New Roman"/>
          <w:szCs w:val="28"/>
        </w:rPr>
      </w:pPr>
      <w:r>
        <w:rPr>
          <w:rFonts w:cs="Times New Roman"/>
          <w:szCs w:val="28"/>
        </w:rPr>
        <w:t>Расширение рынка</w:t>
      </w:r>
      <w:r w:rsidR="00210F59" w:rsidRPr="009426F5">
        <w:rPr>
          <w:rFonts w:cs="Times New Roman"/>
          <w:szCs w:val="28"/>
        </w:rPr>
        <w:t xml:space="preserve"> сбыта товаров и услуг;</w:t>
      </w:r>
    </w:p>
    <w:p w:rsidR="00210F59" w:rsidRPr="009426F5" w:rsidRDefault="00210F59" w:rsidP="00A250C0">
      <w:pPr>
        <w:pStyle w:val="a3"/>
        <w:numPr>
          <w:ilvl w:val="0"/>
          <w:numId w:val="3"/>
        </w:numPr>
        <w:ind w:left="851" w:hanging="425"/>
        <w:rPr>
          <w:rFonts w:cs="Times New Roman"/>
          <w:szCs w:val="28"/>
        </w:rPr>
      </w:pPr>
      <w:r w:rsidRPr="009426F5">
        <w:rPr>
          <w:rFonts w:cs="Times New Roman"/>
          <w:szCs w:val="28"/>
        </w:rPr>
        <w:t xml:space="preserve">Создание новых видов </w:t>
      </w:r>
      <w:r w:rsidR="00E30A45" w:rsidRPr="009426F5">
        <w:rPr>
          <w:rFonts w:cs="Times New Roman"/>
          <w:szCs w:val="28"/>
        </w:rPr>
        <w:t xml:space="preserve">услуг, работ </w:t>
      </w:r>
      <w:r w:rsidRPr="009426F5">
        <w:rPr>
          <w:rFonts w:cs="Times New Roman"/>
          <w:szCs w:val="28"/>
        </w:rPr>
        <w:t>и</w:t>
      </w:r>
      <w:r w:rsidR="00E30A45" w:rsidRPr="00E30A45">
        <w:rPr>
          <w:rFonts w:cs="Times New Roman"/>
          <w:szCs w:val="28"/>
        </w:rPr>
        <w:t xml:space="preserve"> </w:t>
      </w:r>
      <w:r w:rsidR="00E30A45" w:rsidRPr="009426F5">
        <w:rPr>
          <w:rFonts w:cs="Times New Roman"/>
          <w:szCs w:val="28"/>
        </w:rPr>
        <w:t>товаров</w:t>
      </w:r>
      <w:r w:rsidRPr="009426F5">
        <w:rPr>
          <w:rFonts w:cs="Times New Roman"/>
          <w:szCs w:val="28"/>
        </w:rPr>
        <w:t>;</w:t>
      </w:r>
    </w:p>
    <w:p w:rsidR="00210F59" w:rsidRPr="009426F5" w:rsidRDefault="004F006D" w:rsidP="00A250C0">
      <w:pPr>
        <w:pStyle w:val="a3"/>
        <w:numPr>
          <w:ilvl w:val="0"/>
          <w:numId w:val="3"/>
        </w:numPr>
        <w:ind w:left="851" w:hanging="425"/>
        <w:rPr>
          <w:rFonts w:cs="Times New Roman"/>
          <w:szCs w:val="28"/>
        </w:rPr>
      </w:pPr>
      <w:r>
        <w:rPr>
          <w:rFonts w:cs="Times New Roman"/>
          <w:szCs w:val="28"/>
        </w:rPr>
        <w:t>Модернизация</w:t>
      </w:r>
      <w:r w:rsidR="00210F59" w:rsidRPr="009426F5">
        <w:rPr>
          <w:rFonts w:cs="Times New Roman"/>
          <w:szCs w:val="28"/>
        </w:rPr>
        <w:t xml:space="preserve"> организационной структуры </w:t>
      </w:r>
      <w:r w:rsidR="00E30A45">
        <w:rPr>
          <w:rFonts w:cs="Times New Roman"/>
          <w:szCs w:val="28"/>
        </w:rPr>
        <w:t xml:space="preserve">предприятия </w:t>
      </w:r>
      <w:r w:rsidR="00210F59" w:rsidRPr="009426F5">
        <w:rPr>
          <w:rFonts w:cs="Times New Roman"/>
          <w:szCs w:val="28"/>
        </w:rPr>
        <w:t xml:space="preserve">и управления </w:t>
      </w:r>
      <w:r w:rsidR="00E30A45">
        <w:rPr>
          <w:rFonts w:cs="Times New Roman"/>
          <w:szCs w:val="28"/>
        </w:rPr>
        <w:t>и</w:t>
      </w:r>
      <w:r w:rsidR="00210F59" w:rsidRPr="009426F5">
        <w:rPr>
          <w:rFonts w:cs="Times New Roman"/>
          <w:szCs w:val="28"/>
        </w:rPr>
        <w:t>м в условиях постоянных организационных инноваций;</w:t>
      </w:r>
    </w:p>
    <w:p w:rsidR="00210F59" w:rsidRPr="009426F5" w:rsidRDefault="00210F59" w:rsidP="00A250C0">
      <w:pPr>
        <w:pStyle w:val="a3"/>
        <w:numPr>
          <w:ilvl w:val="0"/>
          <w:numId w:val="3"/>
        </w:numPr>
        <w:ind w:left="851" w:hanging="425"/>
        <w:rPr>
          <w:rFonts w:cs="Times New Roman"/>
          <w:szCs w:val="28"/>
        </w:rPr>
      </w:pPr>
      <w:r w:rsidRPr="009426F5">
        <w:rPr>
          <w:rFonts w:cs="Times New Roman"/>
          <w:szCs w:val="28"/>
        </w:rPr>
        <w:t xml:space="preserve">Развитие и перестройка (при необходимости) </w:t>
      </w:r>
      <w:r w:rsidR="008F3AF2">
        <w:rPr>
          <w:rFonts w:cs="Times New Roman"/>
          <w:szCs w:val="28"/>
        </w:rPr>
        <w:t>механизма</w:t>
      </w:r>
      <w:r w:rsidRPr="009426F5">
        <w:rPr>
          <w:rFonts w:cs="Times New Roman"/>
          <w:szCs w:val="28"/>
        </w:rPr>
        <w:t xml:space="preserve"> продвижения и сбыта продукции;</w:t>
      </w:r>
    </w:p>
    <w:p w:rsidR="00210F59" w:rsidRPr="009426F5" w:rsidRDefault="00210F59" w:rsidP="00A250C0">
      <w:pPr>
        <w:pStyle w:val="a3"/>
        <w:numPr>
          <w:ilvl w:val="0"/>
          <w:numId w:val="3"/>
        </w:numPr>
        <w:ind w:left="851" w:hanging="425"/>
        <w:rPr>
          <w:rFonts w:cs="Times New Roman"/>
          <w:szCs w:val="28"/>
        </w:rPr>
      </w:pPr>
      <w:r w:rsidRPr="009426F5">
        <w:rPr>
          <w:rFonts w:cs="Times New Roman"/>
          <w:szCs w:val="28"/>
        </w:rPr>
        <w:t>Реорганизация предприятия (процессы слияния, выделения, поглощения, ликвидации, создания новых структур и т.п.);</w:t>
      </w:r>
    </w:p>
    <w:p w:rsidR="00210F59" w:rsidRPr="009426F5" w:rsidRDefault="00210F59" w:rsidP="00A250C0">
      <w:pPr>
        <w:pStyle w:val="a3"/>
        <w:numPr>
          <w:ilvl w:val="0"/>
          <w:numId w:val="3"/>
        </w:numPr>
        <w:ind w:left="851" w:hanging="425"/>
        <w:rPr>
          <w:rFonts w:cs="Times New Roman"/>
          <w:szCs w:val="28"/>
        </w:rPr>
      </w:pPr>
      <w:r w:rsidRPr="009426F5">
        <w:rPr>
          <w:rFonts w:cs="Times New Roman"/>
          <w:szCs w:val="28"/>
        </w:rPr>
        <w:t>Кадровые вопросы и др.</w:t>
      </w:r>
    </w:p>
    <w:p w:rsidR="00B26EBB" w:rsidRPr="009426F5" w:rsidRDefault="00B26EBB" w:rsidP="00A250C0">
      <w:r w:rsidRPr="009426F5">
        <w:t xml:space="preserve">Для составления финансовых планов </w:t>
      </w:r>
      <w:r w:rsidR="00E30A45">
        <w:t>компании</w:t>
      </w:r>
      <w:r w:rsidRPr="009426F5">
        <w:t xml:space="preserve">, как правило, используют </w:t>
      </w:r>
      <w:r w:rsidR="00672915">
        <w:t xml:space="preserve">такие </w:t>
      </w:r>
      <w:r w:rsidRPr="009426F5">
        <w:t>информационные источники</w:t>
      </w:r>
      <w:r w:rsidR="00672915">
        <w:t>, как</w:t>
      </w:r>
      <w:r w:rsidR="0011063B">
        <w:t xml:space="preserve"> </w:t>
      </w:r>
      <w:r w:rsidR="0011063B" w:rsidRPr="0011063B">
        <w:t>[</w:t>
      </w:r>
      <w:r w:rsidR="0011063B">
        <w:t>32</w:t>
      </w:r>
      <w:r w:rsidR="0011063B" w:rsidRPr="0011063B">
        <w:t>,</w:t>
      </w:r>
      <w:r w:rsidR="0011063B">
        <w:t xml:space="preserve"> с. 149</w:t>
      </w:r>
      <w:r w:rsidR="0011063B" w:rsidRPr="0011063B">
        <w:t>]</w:t>
      </w:r>
      <w:r w:rsidRPr="009426F5">
        <w:t>:</w:t>
      </w:r>
    </w:p>
    <w:p w:rsidR="00B26EBB" w:rsidRPr="009426F5" w:rsidRDefault="00B26EBB" w:rsidP="00A250C0">
      <w:pPr>
        <w:pStyle w:val="a3"/>
        <w:numPr>
          <w:ilvl w:val="0"/>
          <w:numId w:val="4"/>
        </w:numPr>
        <w:ind w:left="851" w:hanging="425"/>
        <w:rPr>
          <w:rFonts w:cs="Times New Roman"/>
          <w:szCs w:val="28"/>
        </w:rPr>
      </w:pPr>
      <w:r w:rsidRPr="009426F5">
        <w:rPr>
          <w:rFonts w:cs="Times New Roman"/>
          <w:szCs w:val="28"/>
        </w:rPr>
        <w:t>Договоры</w:t>
      </w:r>
      <w:r w:rsidR="00E30A45">
        <w:rPr>
          <w:rFonts w:cs="Times New Roman"/>
          <w:szCs w:val="28"/>
        </w:rPr>
        <w:t xml:space="preserve"> и контракты, заключенные с</w:t>
      </w:r>
      <w:r w:rsidRPr="009426F5">
        <w:rPr>
          <w:rFonts w:cs="Times New Roman"/>
          <w:szCs w:val="28"/>
        </w:rPr>
        <w:t xml:space="preserve"> потребителями </w:t>
      </w:r>
      <w:r w:rsidR="00E30A45">
        <w:rPr>
          <w:rFonts w:cs="Times New Roman"/>
          <w:szCs w:val="28"/>
        </w:rPr>
        <w:t xml:space="preserve">производимой </w:t>
      </w:r>
      <w:r w:rsidRPr="009426F5">
        <w:rPr>
          <w:rFonts w:cs="Times New Roman"/>
          <w:szCs w:val="28"/>
        </w:rPr>
        <w:t xml:space="preserve">продукции и </w:t>
      </w:r>
      <w:r w:rsidR="00E30A45">
        <w:rPr>
          <w:rFonts w:cs="Times New Roman"/>
          <w:szCs w:val="28"/>
        </w:rPr>
        <w:t xml:space="preserve">с </w:t>
      </w:r>
      <w:r w:rsidRPr="009426F5">
        <w:rPr>
          <w:rFonts w:cs="Times New Roman"/>
          <w:szCs w:val="28"/>
        </w:rPr>
        <w:t>поставщиками ресурсов;</w:t>
      </w:r>
    </w:p>
    <w:p w:rsidR="00B26EBB" w:rsidRPr="009426F5" w:rsidRDefault="00B26EBB" w:rsidP="00A250C0">
      <w:pPr>
        <w:pStyle w:val="a3"/>
        <w:numPr>
          <w:ilvl w:val="0"/>
          <w:numId w:val="4"/>
        </w:numPr>
        <w:ind w:left="851" w:hanging="425"/>
        <w:rPr>
          <w:rFonts w:cs="Times New Roman"/>
          <w:szCs w:val="28"/>
        </w:rPr>
      </w:pPr>
      <w:r w:rsidRPr="009426F5">
        <w:rPr>
          <w:rFonts w:cs="Times New Roman"/>
          <w:szCs w:val="28"/>
        </w:rPr>
        <w:t>Учетные данные;</w:t>
      </w:r>
    </w:p>
    <w:p w:rsidR="00B26EBB" w:rsidRPr="009426F5" w:rsidRDefault="00B26EBB" w:rsidP="00A250C0">
      <w:pPr>
        <w:pStyle w:val="a3"/>
        <w:numPr>
          <w:ilvl w:val="0"/>
          <w:numId w:val="4"/>
        </w:numPr>
        <w:ind w:left="851" w:hanging="425"/>
        <w:rPr>
          <w:rFonts w:cs="Times New Roman"/>
          <w:szCs w:val="28"/>
        </w:rPr>
      </w:pPr>
      <w:r w:rsidRPr="009426F5">
        <w:rPr>
          <w:rFonts w:cs="Times New Roman"/>
          <w:szCs w:val="28"/>
        </w:rPr>
        <w:t xml:space="preserve">Результаты </w:t>
      </w:r>
      <w:r w:rsidR="00672915">
        <w:rPr>
          <w:rFonts w:cs="Times New Roman"/>
          <w:szCs w:val="28"/>
        </w:rPr>
        <w:t xml:space="preserve">финансового </w:t>
      </w:r>
      <w:r w:rsidRPr="009426F5">
        <w:rPr>
          <w:rFonts w:cs="Times New Roman"/>
          <w:szCs w:val="28"/>
        </w:rPr>
        <w:t xml:space="preserve">анализа и выполнения </w:t>
      </w:r>
      <w:r w:rsidR="00672915">
        <w:rPr>
          <w:rFonts w:cs="Times New Roman"/>
          <w:szCs w:val="28"/>
        </w:rPr>
        <w:t>бюджетов</w:t>
      </w:r>
      <w:r w:rsidRPr="009426F5">
        <w:rPr>
          <w:rFonts w:cs="Times New Roman"/>
          <w:szCs w:val="28"/>
        </w:rPr>
        <w:t xml:space="preserve"> за предшествующий период (месяц, квартал</w:t>
      </w:r>
      <w:r w:rsidR="00E30A45">
        <w:rPr>
          <w:rFonts w:cs="Times New Roman"/>
          <w:szCs w:val="28"/>
        </w:rPr>
        <w:t xml:space="preserve"> или </w:t>
      </w:r>
      <w:r w:rsidRPr="009426F5">
        <w:rPr>
          <w:rFonts w:cs="Times New Roman"/>
          <w:szCs w:val="28"/>
        </w:rPr>
        <w:t>год);</w:t>
      </w:r>
    </w:p>
    <w:p w:rsidR="00B26EBB" w:rsidRPr="009426F5" w:rsidRDefault="00B26EBB" w:rsidP="00A250C0">
      <w:pPr>
        <w:pStyle w:val="a3"/>
        <w:numPr>
          <w:ilvl w:val="0"/>
          <w:numId w:val="4"/>
        </w:numPr>
        <w:ind w:left="851" w:hanging="425"/>
        <w:rPr>
          <w:rFonts w:cs="Times New Roman"/>
          <w:szCs w:val="28"/>
        </w:rPr>
      </w:pPr>
      <w:r w:rsidRPr="009426F5">
        <w:rPr>
          <w:rFonts w:cs="Times New Roman"/>
          <w:szCs w:val="28"/>
        </w:rPr>
        <w:t xml:space="preserve">Прогнозные </w:t>
      </w:r>
      <w:r w:rsidR="00E30A45">
        <w:rPr>
          <w:rFonts w:cs="Times New Roman"/>
          <w:szCs w:val="28"/>
        </w:rPr>
        <w:t>данные</w:t>
      </w:r>
      <w:r w:rsidRPr="009426F5">
        <w:rPr>
          <w:rFonts w:cs="Times New Roman"/>
          <w:szCs w:val="28"/>
        </w:rPr>
        <w:t xml:space="preserve"> по </w:t>
      </w:r>
      <w:r w:rsidR="00672915">
        <w:rPr>
          <w:rFonts w:cs="Times New Roman"/>
          <w:szCs w:val="28"/>
        </w:rPr>
        <w:t xml:space="preserve">сбыту </w:t>
      </w:r>
      <w:r w:rsidRPr="009426F5">
        <w:rPr>
          <w:rFonts w:cs="Times New Roman"/>
          <w:szCs w:val="28"/>
        </w:rPr>
        <w:t xml:space="preserve">продукции на основе заказов, прогнозов спроса на нее, уровня цен и других условий рыночной конъюнктуры, включая поставку за наличные денежные средства и </w:t>
      </w:r>
      <w:r w:rsidRPr="009426F5">
        <w:rPr>
          <w:rFonts w:cs="Times New Roman"/>
          <w:szCs w:val="28"/>
        </w:rPr>
        <w:lastRenderedPageBreak/>
        <w:t xml:space="preserve">порядке бартерного обмена. На </w:t>
      </w:r>
      <w:r w:rsidR="00672915">
        <w:rPr>
          <w:rFonts w:cs="Times New Roman"/>
          <w:szCs w:val="28"/>
        </w:rPr>
        <w:t>основе</w:t>
      </w:r>
      <w:r w:rsidRPr="009426F5">
        <w:rPr>
          <w:rFonts w:cs="Times New Roman"/>
          <w:szCs w:val="28"/>
        </w:rPr>
        <w:t xml:space="preserve"> показателей сбыта рассчитывают объем </w:t>
      </w:r>
      <w:r w:rsidR="00E30A45">
        <w:rPr>
          <w:rFonts w:cs="Times New Roman"/>
          <w:szCs w:val="28"/>
        </w:rPr>
        <w:t>выпуска</w:t>
      </w:r>
      <w:r w:rsidRPr="009426F5">
        <w:rPr>
          <w:rFonts w:cs="Times New Roman"/>
          <w:szCs w:val="28"/>
        </w:rPr>
        <w:t xml:space="preserve">, затраты на </w:t>
      </w:r>
      <w:r w:rsidR="00E30A45">
        <w:rPr>
          <w:rFonts w:cs="Times New Roman"/>
          <w:szCs w:val="28"/>
        </w:rPr>
        <w:t>производство</w:t>
      </w:r>
      <w:r w:rsidRPr="009426F5">
        <w:rPr>
          <w:rFonts w:cs="Times New Roman"/>
          <w:szCs w:val="28"/>
        </w:rPr>
        <w:t xml:space="preserve"> продукции, прибыль, рент</w:t>
      </w:r>
      <w:r w:rsidR="00E30A45">
        <w:rPr>
          <w:rFonts w:cs="Times New Roman"/>
          <w:szCs w:val="28"/>
        </w:rPr>
        <w:t xml:space="preserve">абельность и другие </w:t>
      </w:r>
      <w:r w:rsidRPr="009426F5">
        <w:rPr>
          <w:rFonts w:cs="Times New Roman"/>
          <w:szCs w:val="28"/>
        </w:rPr>
        <w:t>показатели;</w:t>
      </w:r>
    </w:p>
    <w:p w:rsidR="00B26EBB" w:rsidRPr="009426F5" w:rsidRDefault="00B26EBB" w:rsidP="00A250C0">
      <w:pPr>
        <w:pStyle w:val="a3"/>
        <w:numPr>
          <w:ilvl w:val="0"/>
          <w:numId w:val="4"/>
        </w:numPr>
        <w:ind w:left="851" w:hanging="425"/>
        <w:rPr>
          <w:rFonts w:cs="Times New Roman"/>
          <w:szCs w:val="28"/>
        </w:rPr>
      </w:pPr>
      <w:r w:rsidRPr="009426F5">
        <w:rPr>
          <w:rFonts w:cs="Times New Roman"/>
          <w:szCs w:val="28"/>
        </w:rPr>
        <w:t>Экономические нормативы, утверждаемые законодательными актами РФ (налоговые ставки, тарифы отчислений в государственные бюджетные фонды, порядок амортизационных отчислений, учетная ставка банковского процента, минимальная месячная оплата труда и проч.);</w:t>
      </w:r>
    </w:p>
    <w:p w:rsidR="00B26EBB" w:rsidRPr="009426F5" w:rsidRDefault="00B26EBB" w:rsidP="00A250C0">
      <w:pPr>
        <w:pStyle w:val="a3"/>
        <w:numPr>
          <w:ilvl w:val="0"/>
          <w:numId w:val="4"/>
        </w:numPr>
        <w:ind w:left="851" w:hanging="425"/>
        <w:rPr>
          <w:rFonts w:cs="Times New Roman"/>
          <w:szCs w:val="28"/>
        </w:rPr>
      </w:pPr>
      <w:r w:rsidRPr="009426F5">
        <w:rPr>
          <w:rFonts w:cs="Times New Roman"/>
          <w:szCs w:val="28"/>
        </w:rPr>
        <w:t>Прочую информацию из доступных (и малодоступных) источников, в т.ч. получаемую от органов исполнительной, судебной и исполнительной власти, научных и учебных учреждений, специалистов-консультантов, СМИ, результатов зарубежных и отечественных НИОКР и т.д.</w:t>
      </w:r>
    </w:p>
    <w:p w:rsidR="00B26EBB" w:rsidRPr="009426F5" w:rsidRDefault="00672915" w:rsidP="00A250C0">
      <w:r>
        <w:t>Сформированные</w:t>
      </w:r>
      <w:r w:rsidR="00B26EBB" w:rsidRPr="009426F5">
        <w:t xml:space="preserve"> на </w:t>
      </w:r>
      <w:r w:rsidR="00E30A45">
        <w:t xml:space="preserve">основе </w:t>
      </w:r>
      <w:r>
        <w:t>этих информационных источников</w:t>
      </w:r>
      <w:r w:rsidR="00B26EBB" w:rsidRPr="009426F5">
        <w:t xml:space="preserve"> финансовые планы </w:t>
      </w:r>
      <w:r w:rsidR="00E30A45">
        <w:t xml:space="preserve">являются </w:t>
      </w:r>
      <w:r w:rsidR="00AE2286" w:rsidRPr="009426F5">
        <w:t xml:space="preserve"> </w:t>
      </w:r>
      <w:r w:rsidR="00E30A45" w:rsidRPr="009426F5">
        <w:t>ориентиром</w:t>
      </w:r>
      <w:r w:rsidR="00AE2286" w:rsidRPr="009426F5">
        <w:t xml:space="preserve"> для финансирования текущ</w:t>
      </w:r>
      <w:r w:rsidR="005E48A6">
        <w:t xml:space="preserve">его производства, </w:t>
      </w:r>
      <w:r w:rsidR="00AE2286" w:rsidRPr="009426F5">
        <w:t>финансово-эксплуатационных потребностей, инвестиционных и инновационных программ и проектов.</w:t>
      </w:r>
    </w:p>
    <w:p w:rsidR="00AE2286" w:rsidRPr="009426F5" w:rsidRDefault="00963E17" w:rsidP="00A250C0">
      <w:r>
        <w:t>И</w:t>
      </w:r>
      <w:r w:rsidR="00AE2286" w:rsidRPr="009426F5">
        <w:t xml:space="preserve">спользование внутрифирменного финансового планирования </w:t>
      </w:r>
      <w:r w:rsidR="00E30A45">
        <w:t xml:space="preserve">может создать </w:t>
      </w:r>
      <w:r w:rsidR="00AE2286" w:rsidRPr="009426F5">
        <w:t>предприятию следующие преимущества</w:t>
      </w:r>
      <w:r w:rsidR="0011063B">
        <w:t xml:space="preserve"> </w:t>
      </w:r>
      <w:r w:rsidR="0011063B" w:rsidRPr="0011063B">
        <w:t>[</w:t>
      </w:r>
      <w:r w:rsidR="0011063B">
        <w:t>33</w:t>
      </w:r>
      <w:r w:rsidR="0011063B" w:rsidRPr="0011063B">
        <w:t>,</w:t>
      </w:r>
      <w:r w:rsidR="0011063B">
        <w:t xml:space="preserve"> с. 98</w:t>
      </w:r>
      <w:r w:rsidR="0011063B" w:rsidRPr="0011063B">
        <w:t>]</w:t>
      </w:r>
      <w:r w:rsidR="00AE2286" w:rsidRPr="009426F5">
        <w:t>:</w:t>
      </w:r>
    </w:p>
    <w:p w:rsidR="00AE2286" w:rsidRPr="009426F5" w:rsidRDefault="00FC14C2" w:rsidP="00A250C0">
      <w:pPr>
        <w:pStyle w:val="a3"/>
        <w:numPr>
          <w:ilvl w:val="0"/>
          <w:numId w:val="5"/>
        </w:numPr>
        <w:ind w:left="851" w:hanging="425"/>
        <w:rPr>
          <w:rFonts w:cs="Times New Roman"/>
          <w:szCs w:val="28"/>
        </w:rPr>
      </w:pPr>
      <w:r>
        <w:rPr>
          <w:rFonts w:cs="Times New Roman"/>
          <w:szCs w:val="28"/>
        </w:rPr>
        <w:t xml:space="preserve">Создает перспективу использования будущих позитивных </w:t>
      </w:r>
      <w:r w:rsidR="00AE2286" w:rsidRPr="009426F5">
        <w:rPr>
          <w:rFonts w:cs="Times New Roman"/>
          <w:szCs w:val="28"/>
        </w:rPr>
        <w:t xml:space="preserve">условий и </w:t>
      </w:r>
      <w:r>
        <w:rPr>
          <w:rFonts w:cs="Times New Roman"/>
          <w:szCs w:val="28"/>
        </w:rPr>
        <w:t>приобретения</w:t>
      </w:r>
      <w:r w:rsidR="00AE2286" w:rsidRPr="009426F5">
        <w:rPr>
          <w:rFonts w:cs="Times New Roman"/>
          <w:szCs w:val="28"/>
        </w:rPr>
        <w:t xml:space="preserve"> конкурентных преимуществ;</w:t>
      </w:r>
    </w:p>
    <w:p w:rsidR="00AE2286" w:rsidRPr="009426F5" w:rsidRDefault="00FC14C2" w:rsidP="00A250C0">
      <w:pPr>
        <w:pStyle w:val="a3"/>
        <w:numPr>
          <w:ilvl w:val="0"/>
          <w:numId w:val="5"/>
        </w:numPr>
        <w:ind w:left="851" w:hanging="425"/>
        <w:rPr>
          <w:rFonts w:cs="Times New Roman"/>
          <w:szCs w:val="28"/>
        </w:rPr>
      </w:pPr>
      <w:r>
        <w:rPr>
          <w:rFonts w:cs="Times New Roman"/>
          <w:szCs w:val="28"/>
        </w:rPr>
        <w:t>Позволяет прояснить возможные негативные условия</w:t>
      </w:r>
      <w:r w:rsidR="00AE2286" w:rsidRPr="009426F5">
        <w:rPr>
          <w:rFonts w:cs="Times New Roman"/>
          <w:szCs w:val="28"/>
        </w:rPr>
        <w:t xml:space="preserve"> и сни</w:t>
      </w:r>
      <w:r>
        <w:rPr>
          <w:rFonts w:cs="Times New Roman"/>
          <w:szCs w:val="28"/>
        </w:rPr>
        <w:t>зить</w:t>
      </w:r>
      <w:r w:rsidR="00AE2286" w:rsidRPr="009426F5">
        <w:rPr>
          <w:rFonts w:cs="Times New Roman"/>
          <w:szCs w:val="28"/>
        </w:rPr>
        <w:t xml:space="preserve"> возможные риски от неопределенности и возможных изменений внешней среды;</w:t>
      </w:r>
    </w:p>
    <w:p w:rsidR="00AE2286" w:rsidRPr="009426F5" w:rsidRDefault="00AE2286" w:rsidP="00A250C0">
      <w:pPr>
        <w:pStyle w:val="a3"/>
        <w:numPr>
          <w:ilvl w:val="0"/>
          <w:numId w:val="5"/>
        </w:numPr>
        <w:ind w:left="851" w:hanging="425"/>
        <w:rPr>
          <w:rFonts w:cs="Times New Roman"/>
          <w:szCs w:val="28"/>
        </w:rPr>
      </w:pPr>
      <w:r w:rsidRPr="009426F5">
        <w:rPr>
          <w:rFonts w:cs="Times New Roman"/>
          <w:szCs w:val="28"/>
        </w:rPr>
        <w:t xml:space="preserve">Стимулирует менеджеров и работников к </w:t>
      </w:r>
      <w:r w:rsidR="008F3AF2">
        <w:rPr>
          <w:rFonts w:cs="Times New Roman"/>
          <w:szCs w:val="28"/>
        </w:rPr>
        <w:t>воплощению</w:t>
      </w:r>
      <w:r w:rsidRPr="009426F5">
        <w:rPr>
          <w:rFonts w:cs="Times New Roman"/>
          <w:szCs w:val="28"/>
        </w:rPr>
        <w:t xml:space="preserve"> своих решений </w:t>
      </w:r>
      <w:r w:rsidR="008F3AF2">
        <w:rPr>
          <w:rFonts w:cs="Times New Roman"/>
          <w:szCs w:val="28"/>
        </w:rPr>
        <w:t xml:space="preserve">и идей </w:t>
      </w:r>
      <w:r w:rsidRPr="009426F5">
        <w:rPr>
          <w:rFonts w:cs="Times New Roman"/>
          <w:szCs w:val="28"/>
        </w:rPr>
        <w:t>в дальнейшей работе;</w:t>
      </w:r>
    </w:p>
    <w:p w:rsidR="00AE2286" w:rsidRPr="009426F5" w:rsidRDefault="00AE2286" w:rsidP="00A250C0">
      <w:pPr>
        <w:pStyle w:val="a3"/>
        <w:numPr>
          <w:ilvl w:val="0"/>
          <w:numId w:val="5"/>
        </w:numPr>
        <w:ind w:left="851" w:hanging="425"/>
        <w:rPr>
          <w:rFonts w:cs="Times New Roman"/>
          <w:szCs w:val="28"/>
        </w:rPr>
      </w:pPr>
      <w:r w:rsidRPr="009426F5">
        <w:rPr>
          <w:rFonts w:cs="Times New Roman"/>
          <w:szCs w:val="28"/>
        </w:rPr>
        <w:t>Улучшает управляемость и координацию действий организации;</w:t>
      </w:r>
    </w:p>
    <w:p w:rsidR="00AE2286" w:rsidRPr="009426F5" w:rsidRDefault="00AE2286" w:rsidP="00A250C0">
      <w:pPr>
        <w:pStyle w:val="a3"/>
        <w:numPr>
          <w:ilvl w:val="0"/>
          <w:numId w:val="5"/>
        </w:numPr>
        <w:ind w:left="851" w:hanging="425"/>
        <w:rPr>
          <w:rFonts w:cs="Times New Roman"/>
          <w:szCs w:val="28"/>
        </w:rPr>
      </w:pPr>
      <w:r w:rsidRPr="009426F5">
        <w:rPr>
          <w:rFonts w:cs="Times New Roman"/>
          <w:szCs w:val="28"/>
        </w:rPr>
        <w:t xml:space="preserve">Создает </w:t>
      </w:r>
      <w:r w:rsidR="008F3AF2">
        <w:rPr>
          <w:rFonts w:cs="Times New Roman"/>
          <w:szCs w:val="28"/>
        </w:rPr>
        <w:t>условия</w:t>
      </w:r>
      <w:r w:rsidRPr="009426F5">
        <w:rPr>
          <w:rFonts w:cs="Times New Roman"/>
          <w:szCs w:val="28"/>
        </w:rPr>
        <w:t xml:space="preserve"> для повышения уровня образовательной и специальной подготовки менеджеров;</w:t>
      </w:r>
    </w:p>
    <w:p w:rsidR="00AE2286" w:rsidRPr="005E48A6" w:rsidRDefault="00AE6438" w:rsidP="00A250C0">
      <w:pPr>
        <w:pStyle w:val="a3"/>
        <w:numPr>
          <w:ilvl w:val="0"/>
          <w:numId w:val="5"/>
        </w:numPr>
        <w:ind w:left="851" w:hanging="425"/>
        <w:rPr>
          <w:rFonts w:cs="Times New Roman"/>
          <w:szCs w:val="28"/>
        </w:rPr>
      </w:pPr>
      <w:r w:rsidRPr="005E48A6">
        <w:rPr>
          <w:rFonts w:cs="Times New Roman"/>
          <w:szCs w:val="28"/>
        </w:rPr>
        <w:lastRenderedPageBreak/>
        <w:t>Позволяет в полном объеме и в необходимые сроки обеспечить предприятия необходимой и достаточной информацией</w:t>
      </w:r>
      <w:r w:rsidR="00AE2286" w:rsidRPr="005E48A6">
        <w:rPr>
          <w:rFonts w:cs="Times New Roman"/>
          <w:szCs w:val="28"/>
        </w:rPr>
        <w:t>;</w:t>
      </w:r>
    </w:p>
    <w:p w:rsidR="00AE2286" w:rsidRPr="009426F5" w:rsidRDefault="00AE6438" w:rsidP="00A250C0">
      <w:pPr>
        <w:pStyle w:val="a3"/>
        <w:numPr>
          <w:ilvl w:val="0"/>
          <w:numId w:val="5"/>
        </w:numPr>
        <w:ind w:left="851" w:hanging="425"/>
        <w:rPr>
          <w:rFonts w:cs="Times New Roman"/>
          <w:szCs w:val="28"/>
        </w:rPr>
      </w:pPr>
      <w:r>
        <w:rPr>
          <w:rFonts w:cs="Times New Roman"/>
          <w:szCs w:val="28"/>
        </w:rPr>
        <w:t>Обеспечивает</w:t>
      </w:r>
      <w:r w:rsidR="00AE2286" w:rsidRPr="009426F5">
        <w:rPr>
          <w:rFonts w:cs="Times New Roman"/>
          <w:szCs w:val="28"/>
        </w:rPr>
        <w:t xml:space="preserve"> более рационально</w:t>
      </w:r>
      <w:r>
        <w:rPr>
          <w:rFonts w:cs="Times New Roman"/>
          <w:szCs w:val="28"/>
        </w:rPr>
        <w:t>е</w:t>
      </w:r>
      <w:r w:rsidR="00AE2286" w:rsidRPr="009426F5">
        <w:rPr>
          <w:rFonts w:cs="Times New Roman"/>
          <w:szCs w:val="28"/>
        </w:rPr>
        <w:t xml:space="preserve"> распределени</w:t>
      </w:r>
      <w:r>
        <w:rPr>
          <w:rFonts w:cs="Times New Roman"/>
          <w:szCs w:val="28"/>
        </w:rPr>
        <w:t>е</w:t>
      </w:r>
      <w:r w:rsidR="00AE2286" w:rsidRPr="009426F5">
        <w:rPr>
          <w:rFonts w:cs="Times New Roman"/>
          <w:szCs w:val="28"/>
        </w:rPr>
        <w:t xml:space="preserve"> ресурсов предприятия и их распределению по намеченным целям, задачам и исполнителям;</w:t>
      </w:r>
    </w:p>
    <w:p w:rsidR="00AE2286" w:rsidRPr="009426F5" w:rsidRDefault="00AE2286" w:rsidP="00A250C0">
      <w:pPr>
        <w:pStyle w:val="a3"/>
        <w:numPr>
          <w:ilvl w:val="0"/>
          <w:numId w:val="5"/>
        </w:numPr>
        <w:ind w:left="851" w:hanging="425"/>
        <w:rPr>
          <w:rFonts w:cs="Times New Roman"/>
          <w:szCs w:val="28"/>
        </w:rPr>
      </w:pPr>
      <w:r w:rsidRPr="009426F5">
        <w:rPr>
          <w:rFonts w:cs="Times New Roman"/>
          <w:szCs w:val="28"/>
        </w:rPr>
        <w:t>Улучшает и облегчает контроль на предприятии.</w:t>
      </w:r>
    </w:p>
    <w:p w:rsidR="00AE2286" w:rsidRDefault="00FC14C2" w:rsidP="00A250C0">
      <w:r>
        <w:t>Резюмируя информацию данного параграфа, отметим, что</w:t>
      </w:r>
      <w:r w:rsidR="00AE2286" w:rsidRPr="009426F5">
        <w:t xml:space="preserve"> внутрифирменное финансовое планирование </w:t>
      </w:r>
      <w:r>
        <w:t>– это сложный</w:t>
      </w:r>
      <w:r w:rsidR="00AE2286" w:rsidRPr="009426F5">
        <w:t xml:space="preserve"> процесс </w:t>
      </w:r>
      <w:r w:rsidR="008F3AF2">
        <w:t xml:space="preserve">создания </w:t>
      </w:r>
      <w:r w:rsidR="00AE2286" w:rsidRPr="009426F5">
        <w:t xml:space="preserve">системы финансовых планов и </w:t>
      </w:r>
      <w:r w:rsidR="008F3AF2">
        <w:t>регламентных</w:t>
      </w:r>
      <w:r w:rsidR="00AE2286" w:rsidRPr="009426F5">
        <w:t xml:space="preserve"> показателей по обеспечению развития компании </w:t>
      </w:r>
      <w:r w:rsidR="0076419D" w:rsidRPr="009426F5">
        <w:t xml:space="preserve">и </w:t>
      </w:r>
      <w:r w:rsidR="008F3AF2">
        <w:t>роста</w:t>
      </w:r>
      <w:r w:rsidR="0076419D" w:rsidRPr="009426F5">
        <w:t xml:space="preserve"> эффективности ее финансовой деятельности  в будущих периодах, является условием и одновременно средством функционирования предприятия в условиях современного рынка. Тем самым определяется его роль и место в системе функции и видов деятельности</w:t>
      </w:r>
      <w:r w:rsidR="0011063B">
        <w:t xml:space="preserve"> системы управления предприятия</w:t>
      </w:r>
      <w:r w:rsidR="0011063B" w:rsidRPr="0011063B">
        <w:t xml:space="preserve"> [</w:t>
      </w:r>
      <w:r w:rsidR="0011063B">
        <w:t>35</w:t>
      </w:r>
      <w:r w:rsidR="0011063B" w:rsidRPr="0011063B">
        <w:t xml:space="preserve">, </w:t>
      </w:r>
      <w:r w:rsidR="0011063B">
        <w:t>с. 221</w:t>
      </w:r>
      <w:r w:rsidR="0011063B" w:rsidRPr="0011063B">
        <w:t>]</w:t>
      </w:r>
    </w:p>
    <w:p w:rsidR="001963EC" w:rsidRPr="0011063B" w:rsidRDefault="001963EC" w:rsidP="00961259">
      <w:pPr>
        <w:ind w:firstLine="426"/>
        <w:rPr>
          <w:rFonts w:cs="Times New Roman"/>
          <w:szCs w:val="28"/>
        </w:rPr>
      </w:pPr>
    </w:p>
    <w:p w:rsidR="00885AE1" w:rsidRPr="0069584B" w:rsidRDefault="00885AE1" w:rsidP="00EB1EC7">
      <w:pPr>
        <w:pStyle w:val="2"/>
        <w:ind w:firstLine="0"/>
      </w:pPr>
      <w:bookmarkStart w:id="3" w:name="_Toc357971567"/>
      <w:r w:rsidRPr="0069584B">
        <w:t>1.2. Методические основы формирования системы финансового планирования на предприятии</w:t>
      </w:r>
      <w:bookmarkEnd w:id="3"/>
    </w:p>
    <w:p w:rsidR="00F14305" w:rsidRPr="0069584B" w:rsidRDefault="006874B6" w:rsidP="006874B6">
      <w:r w:rsidRPr="0069584B">
        <w:t>Критическую важность составления финансовых планов на предприятии определяют следующие причины: неопределенность будущего, необходимость координации деятельности всех подразделений компании и их организации, важность оптимизации экономических показателей, в т.ч. лучшее распределение ресурсов, эффективность функционирования, обеспечение контроля, восприимчивость к инновациям, прогнозирование будущего компании с учетом ее проблем и возможностей, проектирование нового рынка и продукции, важность проведения исследований и разработок .</w:t>
      </w:r>
      <w:r w:rsidR="00F14305" w:rsidRPr="0069584B">
        <w:t xml:space="preserve"> </w:t>
      </w:r>
      <w:r w:rsidR="0011063B" w:rsidRPr="0069584B">
        <w:t>[38, с. 315].</w:t>
      </w:r>
    </w:p>
    <w:p w:rsidR="009B0E08" w:rsidRPr="0069584B" w:rsidRDefault="006874B6" w:rsidP="00A250C0">
      <w:r w:rsidRPr="0069584B">
        <w:t xml:space="preserve">В случае четкой предопределенности будущего компании </w:t>
      </w:r>
      <w:r w:rsidR="009B0E08" w:rsidRPr="0069584B">
        <w:t xml:space="preserve"> </w:t>
      </w:r>
      <w:r w:rsidR="00A47C14" w:rsidRPr="0069584B">
        <w:t xml:space="preserve">не существовало бы </w:t>
      </w:r>
      <w:r w:rsidR="009B0E08" w:rsidRPr="0069584B">
        <w:t>необходимост</w:t>
      </w:r>
      <w:r w:rsidR="00A47C14" w:rsidRPr="0069584B">
        <w:t>и</w:t>
      </w:r>
      <w:r w:rsidRPr="0069584B">
        <w:t xml:space="preserve"> постоянных разработок планов</w:t>
      </w:r>
      <w:r w:rsidR="009B0E08" w:rsidRPr="0069584B">
        <w:t>, совершенствов</w:t>
      </w:r>
      <w:r w:rsidRPr="0069584B">
        <w:t>ания</w:t>
      </w:r>
      <w:r w:rsidR="009B0E08" w:rsidRPr="0069584B">
        <w:t xml:space="preserve"> метод</w:t>
      </w:r>
      <w:r w:rsidRPr="0069584B">
        <w:t>ов</w:t>
      </w:r>
      <w:r w:rsidR="009B0E08" w:rsidRPr="0069584B">
        <w:t xml:space="preserve"> их составления и структурирования</w:t>
      </w:r>
      <w:r w:rsidRPr="0069584B">
        <w:t xml:space="preserve"> ставится </w:t>
      </w:r>
      <w:r w:rsidRPr="0069584B">
        <w:lastRenderedPageBreak/>
        <w:t>под сомнение</w:t>
      </w:r>
      <w:r w:rsidR="009B0E08" w:rsidRPr="0069584B">
        <w:t xml:space="preserve">. </w:t>
      </w:r>
      <w:r w:rsidR="0069584B">
        <w:t>Отсюда</w:t>
      </w:r>
      <w:r w:rsidR="00FC14C2" w:rsidRPr="0069584B">
        <w:t>,</w:t>
      </w:r>
      <w:r w:rsidR="009B0E08" w:rsidRPr="0069584B">
        <w:t xml:space="preserve"> главная цель составления любого плана, и</w:t>
      </w:r>
      <w:r w:rsidR="00FC14C2" w:rsidRPr="0069584B">
        <w:t>,</w:t>
      </w:r>
      <w:r w:rsidR="009B0E08" w:rsidRPr="0069584B">
        <w:t xml:space="preserve"> в первую очередь, финансового – </w:t>
      </w:r>
      <w:r w:rsidR="00A47C14" w:rsidRPr="0069584B">
        <w:t>является</w:t>
      </w:r>
      <w:r w:rsidR="009B0E08" w:rsidRPr="0069584B">
        <w:t xml:space="preserve"> не только определение цифр и ориентира, поскольк</w:t>
      </w:r>
      <w:r w:rsidR="00A47C14" w:rsidRPr="0069584B">
        <w:t xml:space="preserve">у сделать это невозможно, но и </w:t>
      </w:r>
      <w:r w:rsidR="009B0E08" w:rsidRPr="0069584B">
        <w:t xml:space="preserve">составление и </w:t>
      </w:r>
      <w:r w:rsidR="002A0B36" w:rsidRPr="0069584B">
        <w:rPr>
          <w:rFonts w:cs="Times New Roman"/>
          <w:szCs w:val="28"/>
        </w:rPr>
        <w:t xml:space="preserve">определение по каждому из наиболее важных направлений </w:t>
      </w:r>
      <w:r w:rsidR="009B0E08" w:rsidRPr="0069584B">
        <w:t xml:space="preserve">деятельности предприятия </w:t>
      </w:r>
      <w:r w:rsidR="00FC14C2" w:rsidRPr="0069584B">
        <w:t>своего рода</w:t>
      </w:r>
      <w:r w:rsidR="009B0E08" w:rsidRPr="0069584B">
        <w:t xml:space="preserve"> </w:t>
      </w:r>
      <w:r w:rsidR="009B0E08" w:rsidRPr="0069584B">
        <w:rPr>
          <w:rFonts w:cs="Times New Roman"/>
          <w:szCs w:val="28"/>
        </w:rPr>
        <w:t xml:space="preserve">«коридора», </w:t>
      </w:r>
      <w:r w:rsidR="002A0B36" w:rsidRPr="0069584B">
        <w:rPr>
          <w:rFonts w:cs="Times New Roman"/>
          <w:szCs w:val="28"/>
        </w:rPr>
        <w:t>определяющего границы изменения того или иного финансового показателя.</w:t>
      </w:r>
      <w:r w:rsidR="002A0B36" w:rsidRPr="0069584B">
        <w:rPr>
          <w:rFonts w:ascii="Microsoft Sans Serif" w:hAnsi="Microsoft Sans Serif" w:cs="Microsoft Sans Serif"/>
          <w:sz w:val="20"/>
          <w:szCs w:val="20"/>
        </w:rPr>
        <w:t xml:space="preserve"> </w:t>
      </w:r>
      <w:r w:rsidR="009B0E08" w:rsidRPr="0069584B">
        <w:t xml:space="preserve">Поэтому финансовое планирование – это </w:t>
      </w:r>
      <w:r w:rsidR="003F510E">
        <w:t>сводный план</w:t>
      </w:r>
      <w:r w:rsidR="003F510E">
        <w:rPr>
          <w:lang w:val="en-US"/>
        </w:rPr>
        <w:t>o</w:t>
      </w:r>
      <w:r w:rsidR="003F510E">
        <w:t xml:space="preserve">вый документ, который </w:t>
      </w:r>
      <w:r w:rsidR="009B0E08" w:rsidRPr="0069584B">
        <w:t>отраж</w:t>
      </w:r>
      <w:r w:rsidR="003F510E">
        <w:t>ает</w:t>
      </w:r>
      <w:r w:rsidR="009B0E08" w:rsidRPr="0069584B">
        <w:t xml:space="preserve"> </w:t>
      </w:r>
      <w:r w:rsidR="003F510E">
        <w:t>приток</w:t>
      </w:r>
      <w:r w:rsidR="009B0E08" w:rsidRPr="0069584B">
        <w:t xml:space="preserve"> и </w:t>
      </w:r>
      <w:r w:rsidR="003F510E">
        <w:t>отток</w:t>
      </w:r>
      <w:r w:rsidR="009B0E08" w:rsidRPr="0069584B">
        <w:t xml:space="preserve"> денежных </w:t>
      </w:r>
      <w:r w:rsidR="002A0B36" w:rsidRPr="0069584B">
        <w:t>активов</w:t>
      </w:r>
      <w:r w:rsidR="009B0E08" w:rsidRPr="0069584B">
        <w:t xml:space="preserve"> на текущий  (месяц, квартал, год), среднесрочный (от одного до двух лет) и долгосрочный (свыше трех лет) периоды.  В свою очередь, указанные планы включают</w:t>
      </w:r>
      <w:r w:rsidR="0011063B" w:rsidRPr="0069584B">
        <w:t xml:space="preserve"> в себя составление основного (</w:t>
      </w:r>
      <w:r w:rsidR="009B0E08" w:rsidRPr="0069584B">
        <w:t xml:space="preserve">сводного), </w:t>
      </w:r>
      <w:r w:rsidR="0011063B" w:rsidRPr="0069584B">
        <w:t>операционных</w:t>
      </w:r>
      <w:r w:rsidR="009B0E08" w:rsidRPr="0069584B">
        <w:t xml:space="preserve"> (текущих), вспомогательных и специальных бюджетов</w:t>
      </w:r>
      <w:r w:rsidR="0011063B" w:rsidRPr="0069584B">
        <w:t xml:space="preserve"> [43, с.391].</w:t>
      </w:r>
    </w:p>
    <w:p w:rsidR="003243C1" w:rsidRPr="0069584B" w:rsidRDefault="003243C1" w:rsidP="00A250C0">
      <w:r w:rsidRPr="0069584B">
        <w:t xml:space="preserve">Содержание координирующей роли плана на предприятии </w:t>
      </w:r>
      <w:r w:rsidR="002A0B36" w:rsidRPr="0069584B">
        <w:t xml:space="preserve">заключается в наличии тщательно </w:t>
      </w:r>
      <w:r w:rsidRPr="0069584B">
        <w:t xml:space="preserve">структурированных, детализованных и взаимоувязанных целевых установок связывает воедино как </w:t>
      </w:r>
      <w:r w:rsidR="002A0B36" w:rsidRPr="0069584B">
        <w:t>будущу</w:t>
      </w:r>
      <w:r w:rsidRPr="0069584B">
        <w:t>ю, так и текущую деятельность, привод</w:t>
      </w:r>
      <w:r w:rsidR="002A0B36" w:rsidRPr="0069584B">
        <w:t>я</w:t>
      </w:r>
      <w:r w:rsidRPr="0069584B">
        <w:t xml:space="preserve"> ее в определенную систему, позволя</w:t>
      </w:r>
      <w:r w:rsidR="002A0B36" w:rsidRPr="0069584B">
        <w:t>ющую</w:t>
      </w:r>
      <w:r w:rsidRPr="0069584B">
        <w:t xml:space="preserve"> </w:t>
      </w:r>
      <w:r w:rsidR="002A0B36" w:rsidRPr="0069584B">
        <w:t>компании</w:t>
      </w:r>
      <w:r w:rsidRPr="0069584B">
        <w:t xml:space="preserve"> работать без заметных сбоев. Эта роль плана особенно ярко проявляется на крупных предприятиях, имеющих сложную организационную структуру управления, а так же в компаниях, </w:t>
      </w:r>
      <w:r w:rsidR="002A0B36" w:rsidRPr="0069584B">
        <w:t xml:space="preserve">практикующих </w:t>
      </w:r>
      <w:r w:rsidRPr="0069584B">
        <w:t>систему поставки сырья «</w:t>
      </w:r>
      <w:r w:rsidRPr="0069584B">
        <w:rPr>
          <w:lang w:val="en-US"/>
        </w:rPr>
        <w:t>just</w:t>
      </w:r>
      <w:r w:rsidRPr="0069584B">
        <w:t>-</w:t>
      </w:r>
      <w:r w:rsidRPr="0069584B">
        <w:rPr>
          <w:lang w:val="en-US"/>
        </w:rPr>
        <w:t>in</w:t>
      </w:r>
      <w:r w:rsidRPr="0069584B">
        <w:t>-</w:t>
      </w:r>
      <w:r w:rsidRPr="0069584B">
        <w:rPr>
          <w:lang w:val="en-US"/>
        </w:rPr>
        <w:t>time</w:t>
      </w:r>
      <w:r w:rsidRPr="0069584B">
        <w:t xml:space="preserve">», </w:t>
      </w:r>
      <w:r w:rsidR="002A0B36" w:rsidRPr="0069584B">
        <w:t>в соответствии с которой запасы по</w:t>
      </w:r>
      <w:r w:rsidRPr="0069584B">
        <w:t xml:space="preserve"> сырь</w:t>
      </w:r>
      <w:r w:rsidR="002A0B36" w:rsidRPr="0069584B">
        <w:t>ю</w:t>
      </w:r>
      <w:r w:rsidRPr="0069584B">
        <w:t>, материал</w:t>
      </w:r>
      <w:r w:rsidR="002A0B36" w:rsidRPr="0069584B">
        <w:t>ам</w:t>
      </w:r>
      <w:r w:rsidRPr="0069584B">
        <w:t xml:space="preserve"> и полуфабрикат</w:t>
      </w:r>
      <w:r w:rsidR="002A0B36" w:rsidRPr="0069584B">
        <w:t>ам</w:t>
      </w:r>
      <w:r w:rsidRPr="0069584B">
        <w:t xml:space="preserve"> рассчитан</w:t>
      </w:r>
      <w:r w:rsidR="002A0B36" w:rsidRPr="0069584B">
        <w:t>ы с учетом</w:t>
      </w:r>
      <w:r w:rsidRPr="0069584B">
        <w:t xml:space="preserve"> потребностей производст</w:t>
      </w:r>
      <w:r w:rsidR="0011063B" w:rsidRPr="0069584B">
        <w:t>ва на несколько ближайших часов [24, с. 199].</w:t>
      </w:r>
    </w:p>
    <w:p w:rsidR="000335B4" w:rsidRPr="0069584B" w:rsidRDefault="003243C1" w:rsidP="00A250C0">
      <w:r w:rsidRPr="0069584B">
        <w:t xml:space="preserve">Финансовое планирование </w:t>
      </w:r>
      <w:r w:rsidR="0060391D" w:rsidRPr="0069584B">
        <w:t>компании</w:t>
      </w:r>
      <w:r w:rsidRPr="0069584B">
        <w:t xml:space="preserve"> </w:t>
      </w:r>
      <w:r w:rsidR="0060391D" w:rsidRPr="0069584B">
        <w:t>состоит из</w:t>
      </w:r>
      <w:r w:rsidRPr="0069584B">
        <w:t xml:space="preserve"> тр</w:t>
      </w:r>
      <w:r w:rsidR="0060391D" w:rsidRPr="0069584B">
        <w:t>ех основных подсистем</w:t>
      </w:r>
      <w:r w:rsidRPr="0069584B">
        <w:t>, соответствующие видам финансовых планов, классифицируемых по периодам, на которые они составляются</w:t>
      </w:r>
      <w:r w:rsidR="0060391D" w:rsidRPr="0069584B">
        <w:t>:</w:t>
      </w:r>
      <w:r w:rsidRPr="0069584B">
        <w:t xml:space="preserve"> перспективное, текущее и оперативное финансовое планирование</w:t>
      </w:r>
      <w:r w:rsidR="0011063B" w:rsidRPr="0069584B">
        <w:t xml:space="preserve"> [20, с. 338].</w:t>
      </w:r>
    </w:p>
    <w:p w:rsidR="00AF066E" w:rsidRPr="0069584B" w:rsidRDefault="000335B4" w:rsidP="00A250C0">
      <w:r w:rsidRPr="0069584B">
        <w:t xml:space="preserve">В рамках данной работы хотелось бы осветить перспективное планирование. Основная задача составления перспективного </w:t>
      </w:r>
      <w:r w:rsidRPr="0069584B">
        <w:lastRenderedPageBreak/>
        <w:t xml:space="preserve">(стратегического) финансового плана состоит в наиболее полном выявлении и мобилизации денежных ресурсов, экономически целесообразным их использовании для финансирования производства и его расширения, социального развития коллективов предприятия в соответствии с планом, а также для выполнения обязательств перед бюджетом банками. </w:t>
      </w:r>
      <w:r w:rsidR="008E5FAA">
        <w:t>Стратегические финансовые планы-</w:t>
      </w:r>
      <w:r w:rsidRPr="0069584B">
        <w:t xml:space="preserve"> это планы </w:t>
      </w:r>
      <w:r w:rsidR="008E5FAA">
        <w:t>обще</w:t>
      </w:r>
      <w:r w:rsidRPr="0069584B">
        <w:t xml:space="preserve">го развития </w:t>
      </w:r>
      <w:r w:rsidR="008E5FAA">
        <w:t>компании</w:t>
      </w:r>
      <w:r w:rsidRPr="0069584B">
        <w:t xml:space="preserve"> и долгосрочной структуры организации. В финансовом </w:t>
      </w:r>
      <w:r w:rsidR="008E5FAA">
        <w:t>вопросе</w:t>
      </w:r>
      <w:r w:rsidRPr="0069584B">
        <w:t xml:space="preserve"> </w:t>
      </w:r>
      <w:r w:rsidR="008E5FAA">
        <w:t>эти</w:t>
      </w:r>
      <w:r w:rsidRPr="0069584B">
        <w:t xml:space="preserve"> планы </w:t>
      </w:r>
      <w:r w:rsidR="008E5FAA">
        <w:t xml:space="preserve">характеризуют наиболее </w:t>
      </w:r>
      <w:r w:rsidRPr="0069584B">
        <w:t>важн</w:t>
      </w:r>
      <w:r w:rsidR="008E5FAA">
        <w:t>ые</w:t>
      </w:r>
      <w:r w:rsidRPr="0069584B">
        <w:t xml:space="preserve"> </w:t>
      </w:r>
      <w:r w:rsidR="00276A4E" w:rsidRPr="0069584B">
        <w:t xml:space="preserve">финансовые показатели, стратегии </w:t>
      </w:r>
      <w:r w:rsidR="008E5FAA">
        <w:t xml:space="preserve">инвестирования </w:t>
      </w:r>
      <w:r w:rsidR="00276A4E" w:rsidRPr="0069584B">
        <w:t xml:space="preserve">и возможности </w:t>
      </w:r>
      <w:r w:rsidR="0095779D" w:rsidRPr="0069584B">
        <w:t>реинвестирования</w:t>
      </w:r>
      <w:r w:rsidR="00276A4E" w:rsidRPr="0069584B">
        <w:t xml:space="preserve"> и накопления. </w:t>
      </w:r>
      <w:r w:rsidR="008E5FAA">
        <w:t>Стратегические</w:t>
      </w:r>
      <w:r w:rsidR="00276A4E" w:rsidRPr="0069584B">
        <w:t xml:space="preserve"> планы определяют </w:t>
      </w:r>
      <w:r w:rsidR="008E5FAA">
        <w:t>количество</w:t>
      </w:r>
      <w:r w:rsidR="00276A4E" w:rsidRPr="0069584B">
        <w:t xml:space="preserve"> и </w:t>
      </w:r>
      <w:r w:rsidR="008E5FAA">
        <w:t xml:space="preserve">общую </w:t>
      </w:r>
      <w:r w:rsidR="005D0C66">
        <w:t>структуру финансовых ресурсов, которые необходимы</w:t>
      </w:r>
      <w:r w:rsidR="00276A4E" w:rsidRPr="0069584B">
        <w:t xml:space="preserve"> для сохранения  </w:t>
      </w:r>
      <w:r w:rsidR="005D0C66">
        <w:t>компании</w:t>
      </w:r>
      <w:r w:rsidR="00276A4E" w:rsidRPr="0069584B">
        <w:t xml:space="preserve"> как бизнес-единицы (БЕ), или иначе – стратегической хозяйственной единицы (СХ</w:t>
      </w:r>
      <w:r w:rsidR="0011063B" w:rsidRPr="0069584B">
        <w:t>Е) [15, с. 113].</w:t>
      </w:r>
    </w:p>
    <w:p w:rsidR="00065A0E" w:rsidRPr="0069584B" w:rsidRDefault="00065A0E" w:rsidP="00A250C0">
      <w:r w:rsidRPr="0069584B">
        <w:t>Отечественная и зарубежная теор</w:t>
      </w:r>
      <w:r w:rsidR="0060391D" w:rsidRPr="0069584B">
        <w:t>етическая</w:t>
      </w:r>
      <w:r w:rsidRPr="0069584B">
        <w:t xml:space="preserve"> и практи</w:t>
      </w:r>
      <w:r w:rsidR="00A61B3A" w:rsidRPr="0069584B">
        <w:t>ческая базы</w:t>
      </w:r>
      <w:r w:rsidRPr="0069584B">
        <w:t xml:space="preserve"> планирования </w:t>
      </w:r>
      <w:r w:rsidR="00A61B3A" w:rsidRPr="0069584B">
        <w:t>располагаю</w:t>
      </w:r>
      <w:r w:rsidR="00DC046E" w:rsidRPr="0069584B">
        <w:t>т</w:t>
      </w:r>
      <w:r w:rsidRPr="0069584B">
        <w:t xml:space="preserve"> богатым арсеналом средств, позволя</w:t>
      </w:r>
      <w:r w:rsidR="00A61B3A" w:rsidRPr="0069584B">
        <w:t>ющим реши</w:t>
      </w:r>
      <w:r w:rsidRPr="0069584B">
        <w:t xml:space="preserve">ть широкий круг </w:t>
      </w:r>
      <w:r w:rsidR="00A61B3A" w:rsidRPr="0069584B">
        <w:t>задач, касающиеся</w:t>
      </w:r>
      <w:r w:rsidRPr="0069584B">
        <w:t xml:space="preserve"> финансового планирования. </w:t>
      </w:r>
      <w:r w:rsidR="00DC046E" w:rsidRPr="0069584B">
        <w:t>Наибол</w:t>
      </w:r>
      <w:r w:rsidR="00305BEA" w:rsidRPr="0069584B">
        <w:t>ее</w:t>
      </w:r>
      <w:r w:rsidR="00DC046E" w:rsidRPr="0069584B">
        <w:t xml:space="preserve"> распространенн</w:t>
      </w:r>
      <w:r w:rsidR="00A61B3A" w:rsidRPr="0069584B">
        <w:t xml:space="preserve">ые методы, </w:t>
      </w:r>
      <w:r w:rsidR="00DC046E" w:rsidRPr="0069584B">
        <w:t xml:space="preserve">которые используются </w:t>
      </w:r>
      <w:r w:rsidR="00A61B3A" w:rsidRPr="0069584B">
        <w:t>при принятии</w:t>
      </w:r>
      <w:r w:rsidR="00DC046E" w:rsidRPr="0069584B">
        <w:t xml:space="preserve"> плановых решений</w:t>
      </w:r>
      <w:r w:rsidR="0095779D" w:rsidRPr="0069584B">
        <w:t>,</w:t>
      </w:r>
      <w:r w:rsidR="00A61B3A" w:rsidRPr="0069584B">
        <w:t xml:space="preserve"> являются</w:t>
      </w:r>
      <w:r w:rsidR="0011063B" w:rsidRPr="0069584B">
        <w:t xml:space="preserve"> [27, с. 99]</w:t>
      </w:r>
      <w:r w:rsidR="00DC046E" w:rsidRPr="0069584B">
        <w:t>:</w:t>
      </w:r>
    </w:p>
    <w:p w:rsidR="00DC046E" w:rsidRPr="0069584B" w:rsidRDefault="00DC046E" w:rsidP="00A250C0">
      <w:pPr>
        <w:pStyle w:val="a3"/>
        <w:numPr>
          <w:ilvl w:val="0"/>
          <w:numId w:val="6"/>
        </w:numPr>
        <w:ind w:left="851" w:hanging="425"/>
        <w:rPr>
          <w:rFonts w:cs="Times New Roman"/>
          <w:szCs w:val="28"/>
        </w:rPr>
      </w:pPr>
      <w:r w:rsidRPr="0069584B">
        <w:rPr>
          <w:rFonts w:cs="Times New Roman"/>
          <w:szCs w:val="28"/>
        </w:rPr>
        <w:t xml:space="preserve">Нормативный метод. </w:t>
      </w:r>
      <w:r w:rsidR="00305BEA" w:rsidRPr="0069584B">
        <w:rPr>
          <w:rFonts w:cs="Times New Roman"/>
          <w:szCs w:val="28"/>
        </w:rPr>
        <w:t xml:space="preserve">Опираясь на </w:t>
      </w:r>
      <w:r w:rsidRPr="0069584B">
        <w:rPr>
          <w:rFonts w:cs="Times New Roman"/>
          <w:szCs w:val="28"/>
        </w:rPr>
        <w:t>заране</w:t>
      </w:r>
      <w:r w:rsidR="0095779D" w:rsidRPr="0069584B">
        <w:rPr>
          <w:rFonts w:cs="Times New Roman"/>
          <w:szCs w:val="28"/>
        </w:rPr>
        <w:t>е установленны</w:t>
      </w:r>
      <w:r w:rsidR="00305BEA" w:rsidRPr="0069584B">
        <w:rPr>
          <w:rFonts w:cs="Times New Roman"/>
          <w:szCs w:val="28"/>
        </w:rPr>
        <w:t xml:space="preserve">е </w:t>
      </w:r>
      <w:r w:rsidR="0095779D" w:rsidRPr="0069584B">
        <w:rPr>
          <w:rFonts w:cs="Times New Roman"/>
          <w:szCs w:val="28"/>
        </w:rPr>
        <w:t>норм</w:t>
      </w:r>
      <w:r w:rsidR="00305BEA" w:rsidRPr="0069584B">
        <w:rPr>
          <w:rFonts w:cs="Times New Roman"/>
          <w:szCs w:val="28"/>
        </w:rPr>
        <w:t>ы</w:t>
      </w:r>
      <w:r w:rsidR="0095779D" w:rsidRPr="0069584B">
        <w:rPr>
          <w:rFonts w:cs="Times New Roman"/>
          <w:szCs w:val="28"/>
        </w:rPr>
        <w:t xml:space="preserve"> и технико-</w:t>
      </w:r>
      <w:r w:rsidRPr="0069584B">
        <w:rPr>
          <w:rFonts w:cs="Times New Roman"/>
          <w:szCs w:val="28"/>
        </w:rPr>
        <w:t>экономически</w:t>
      </w:r>
      <w:r w:rsidR="00305BEA" w:rsidRPr="0069584B">
        <w:rPr>
          <w:rFonts w:cs="Times New Roman"/>
          <w:szCs w:val="28"/>
        </w:rPr>
        <w:t>е</w:t>
      </w:r>
      <w:r w:rsidRPr="0069584B">
        <w:rPr>
          <w:rFonts w:cs="Times New Roman"/>
          <w:szCs w:val="28"/>
        </w:rPr>
        <w:t xml:space="preserve"> норматив</w:t>
      </w:r>
      <w:r w:rsidR="00305BEA" w:rsidRPr="0069584B">
        <w:rPr>
          <w:rFonts w:cs="Times New Roman"/>
          <w:szCs w:val="28"/>
        </w:rPr>
        <w:t>ы,</w:t>
      </w:r>
      <w:r w:rsidRPr="0069584B">
        <w:rPr>
          <w:rFonts w:cs="Times New Roman"/>
          <w:szCs w:val="28"/>
        </w:rPr>
        <w:t xml:space="preserve"> рассчитыва</w:t>
      </w:r>
      <w:r w:rsidR="00305BEA" w:rsidRPr="0069584B">
        <w:rPr>
          <w:rFonts w:cs="Times New Roman"/>
          <w:szCs w:val="28"/>
        </w:rPr>
        <w:t>ют</w:t>
      </w:r>
      <w:r w:rsidRPr="0069584B">
        <w:rPr>
          <w:rFonts w:cs="Times New Roman"/>
          <w:szCs w:val="28"/>
        </w:rPr>
        <w:t xml:space="preserve"> потребность предприятия в ресурсах и источниках. Например, налоговая ставка, норма амортизационных отчислений и др.</w:t>
      </w:r>
    </w:p>
    <w:p w:rsidR="00DC046E" w:rsidRPr="0069584B" w:rsidRDefault="00DC046E" w:rsidP="00A250C0">
      <w:pPr>
        <w:pStyle w:val="a3"/>
        <w:numPr>
          <w:ilvl w:val="0"/>
          <w:numId w:val="6"/>
        </w:numPr>
        <w:ind w:left="851" w:hanging="425"/>
        <w:rPr>
          <w:rFonts w:cs="Times New Roman"/>
          <w:szCs w:val="28"/>
        </w:rPr>
      </w:pPr>
      <w:r w:rsidRPr="0069584B">
        <w:rPr>
          <w:rFonts w:cs="Times New Roman"/>
          <w:szCs w:val="28"/>
        </w:rPr>
        <w:t>Расчетно-аналитический метод</w:t>
      </w:r>
      <w:r w:rsidR="00300FEA">
        <w:rPr>
          <w:rFonts w:cs="Times New Roman"/>
          <w:szCs w:val="28"/>
        </w:rPr>
        <w:t xml:space="preserve"> основан на проведении</w:t>
      </w:r>
      <w:r w:rsidRPr="0069584B">
        <w:rPr>
          <w:rFonts w:cs="Times New Roman"/>
          <w:szCs w:val="28"/>
        </w:rPr>
        <w:t xml:space="preserve"> анализа </w:t>
      </w:r>
      <w:r w:rsidR="00300FEA">
        <w:rPr>
          <w:rFonts w:cs="Times New Roman"/>
          <w:szCs w:val="28"/>
        </w:rPr>
        <w:t>полученных значений</w:t>
      </w:r>
      <w:r w:rsidRPr="0069584B">
        <w:rPr>
          <w:rFonts w:cs="Times New Roman"/>
          <w:szCs w:val="28"/>
        </w:rPr>
        <w:t xml:space="preserve"> показателей, </w:t>
      </w:r>
      <w:r w:rsidR="00300FEA">
        <w:rPr>
          <w:rFonts w:cs="Times New Roman"/>
          <w:szCs w:val="28"/>
        </w:rPr>
        <w:t>которые прини</w:t>
      </w:r>
      <w:r w:rsidRPr="0069584B">
        <w:rPr>
          <w:rFonts w:cs="Times New Roman"/>
          <w:szCs w:val="28"/>
        </w:rPr>
        <w:t>м</w:t>
      </w:r>
      <w:r w:rsidR="00300FEA">
        <w:rPr>
          <w:rFonts w:cs="Times New Roman"/>
          <w:szCs w:val="28"/>
        </w:rPr>
        <w:t xml:space="preserve">аются </w:t>
      </w:r>
      <w:r w:rsidRPr="0069584B">
        <w:rPr>
          <w:rFonts w:cs="Times New Roman"/>
          <w:szCs w:val="28"/>
        </w:rPr>
        <w:t xml:space="preserve">за базу, и индексов их измерения в плановом периоде </w:t>
      </w:r>
      <w:r w:rsidR="00300FEA">
        <w:rPr>
          <w:rFonts w:cs="Times New Roman"/>
          <w:szCs w:val="28"/>
        </w:rPr>
        <w:t>и расчете плановых</w:t>
      </w:r>
      <w:r w:rsidRPr="0069584B">
        <w:rPr>
          <w:rFonts w:cs="Times New Roman"/>
          <w:szCs w:val="28"/>
        </w:rPr>
        <w:t xml:space="preserve"> </w:t>
      </w:r>
      <w:r w:rsidR="00300FEA">
        <w:rPr>
          <w:rFonts w:cs="Times New Roman"/>
          <w:szCs w:val="28"/>
        </w:rPr>
        <w:t>значений</w:t>
      </w:r>
      <w:r w:rsidRPr="0069584B">
        <w:rPr>
          <w:rFonts w:cs="Times New Roman"/>
          <w:szCs w:val="28"/>
        </w:rPr>
        <w:t xml:space="preserve"> этих показателей. В основе </w:t>
      </w:r>
      <w:r w:rsidR="00305BEA" w:rsidRPr="0069584B">
        <w:rPr>
          <w:rFonts w:cs="Times New Roman"/>
          <w:szCs w:val="28"/>
        </w:rPr>
        <w:t>данног</w:t>
      </w:r>
      <w:r w:rsidRPr="0069584B">
        <w:rPr>
          <w:rFonts w:cs="Times New Roman"/>
          <w:szCs w:val="28"/>
        </w:rPr>
        <w:t>о метода лежит оценка</w:t>
      </w:r>
      <w:r w:rsidR="00300FEA" w:rsidRPr="00300FEA">
        <w:rPr>
          <w:rFonts w:cs="Times New Roman"/>
          <w:szCs w:val="28"/>
        </w:rPr>
        <w:t xml:space="preserve"> </w:t>
      </w:r>
      <w:r w:rsidR="00300FEA">
        <w:rPr>
          <w:rFonts w:cs="Times New Roman"/>
          <w:szCs w:val="28"/>
        </w:rPr>
        <w:t>экспертов</w:t>
      </w:r>
      <w:r w:rsidRPr="0069584B">
        <w:rPr>
          <w:rFonts w:cs="Times New Roman"/>
          <w:szCs w:val="28"/>
        </w:rPr>
        <w:t xml:space="preserve">, метод </w:t>
      </w:r>
      <w:r w:rsidR="00300FEA">
        <w:rPr>
          <w:rFonts w:cs="Times New Roman"/>
          <w:szCs w:val="28"/>
        </w:rPr>
        <w:t xml:space="preserve">используется </w:t>
      </w:r>
      <w:r w:rsidRPr="0069584B">
        <w:rPr>
          <w:rFonts w:cs="Times New Roman"/>
          <w:szCs w:val="28"/>
        </w:rPr>
        <w:t xml:space="preserve">при </w:t>
      </w:r>
      <w:r w:rsidR="00300FEA">
        <w:rPr>
          <w:rFonts w:cs="Times New Roman"/>
          <w:szCs w:val="28"/>
        </w:rPr>
        <w:t>прогнозировании</w:t>
      </w:r>
      <w:r w:rsidRPr="0069584B">
        <w:rPr>
          <w:rFonts w:cs="Times New Roman"/>
          <w:szCs w:val="28"/>
        </w:rPr>
        <w:t xml:space="preserve"> суммы прибыли и доходности предприятия, определении величины отчислений в накоп</w:t>
      </w:r>
      <w:r w:rsidR="00300FEA">
        <w:rPr>
          <w:rFonts w:cs="Times New Roman"/>
          <w:szCs w:val="28"/>
        </w:rPr>
        <w:t>ительные, потребительские</w:t>
      </w:r>
      <w:r w:rsidR="00F41C4A">
        <w:rPr>
          <w:rFonts w:cs="Times New Roman"/>
          <w:szCs w:val="28"/>
        </w:rPr>
        <w:t xml:space="preserve">, </w:t>
      </w:r>
      <w:r w:rsidRPr="0069584B">
        <w:rPr>
          <w:rFonts w:cs="Times New Roman"/>
          <w:szCs w:val="28"/>
        </w:rPr>
        <w:t>резервны</w:t>
      </w:r>
      <w:r w:rsidR="00F41C4A">
        <w:rPr>
          <w:rFonts w:cs="Times New Roman"/>
          <w:szCs w:val="28"/>
        </w:rPr>
        <w:t>е</w:t>
      </w:r>
      <w:r w:rsidRPr="0069584B">
        <w:rPr>
          <w:rFonts w:cs="Times New Roman"/>
          <w:szCs w:val="28"/>
        </w:rPr>
        <w:t xml:space="preserve"> фонд</w:t>
      </w:r>
      <w:r w:rsidR="00F41C4A">
        <w:rPr>
          <w:rFonts w:cs="Times New Roman"/>
          <w:szCs w:val="28"/>
        </w:rPr>
        <w:t>ы</w:t>
      </w:r>
      <w:r w:rsidRPr="0069584B">
        <w:rPr>
          <w:rFonts w:cs="Times New Roman"/>
          <w:szCs w:val="28"/>
        </w:rPr>
        <w:t>.</w:t>
      </w:r>
    </w:p>
    <w:p w:rsidR="00DC046E" w:rsidRPr="0069584B" w:rsidRDefault="003D14E1" w:rsidP="00A250C0">
      <w:pPr>
        <w:pStyle w:val="a3"/>
        <w:numPr>
          <w:ilvl w:val="0"/>
          <w:numId w:val="6"/>
        </w:numPr>
        <w:ind w:left="851" w:hanging="425"/>
        <w:rPr>
          <w:rFonts w:cs="Times New Roman"/>
          <w:szCs w:val="28"/>
        </w:rPr>
      </w:pPr>
      <w:r w:rsidRPr="0069584B">
        <w:rPr>
          <w:rFonts w:cs="Times New Roman"/>
          <w:szCs w:val="28"/>
        </w:rPr>
        <w:lastRenderedPageBreak/>
        <w:t xml:space="preserve">Метод оптимизации плановых решений </w:t>
      </w:r>
      <w:r w:rsidR="00305BEA" w:rsidRPr="0069584B">
        <w:rPr>
          <w:rFonts w:cs="Times New Roman"/>
          <w:szCs w:val="28"/>
        </w:rPr>
        <w:t xml:space="preserve">основан на </w:t>
      </w:r>
      <w:r w:rsidRPr="0069584B">
        <w:rPr>
          <w:rFonts w:cs="Times New Roman"/>
          <w:szCs w:val="28"/>
        </w:rPr>
        <w:t>разработк</w:t>
      </w:r>
      <w:r w:rsidR="00305BEA" w:rsidRPr="0069584B">
        <w:rPr>
          <w:rFonts w:cs="Times New Roman"/>
          <w:szCs w:val="28"/>
        </w:rPr>
        <w:t>е</w:t>
      </w:r>
      <w:r w:rsidRPr="0069584B">
        <w:rPr>
          <w:rFonts w:cs="Times New Roman"/>
          <w:szCs w:val="28"/>
        </w:rPr>
        <w:t xml:space="preserve"> нескольких вариантов плановых расчетов по заранее определенным критериям оптимизации, показателям и ограничениям, с тем, что бы выбрать из них наиболее оптимальный.</w:t>
      </w:r>
    </w:p>
    <w:p w:rsidR="00CA3FB8" w:rsidRPr="0069584B" w:rsidRDefault="003D14E1" w:rsidP="00A250C0">
      <w:pPr>
        <w:pStyle w:val="a3"/>
        <w:numPr>
          <w:ilvl w:val="0"/>
          <w:numId w:val="6"/>
        </w:numPr>
        <w:ind w:left="851" w:hanging="425"/>
        <w:rPr>
          <w:rFonts w:cs="Times New Roman"/>
          <w:szCs w:val="28"/>
        </w:rPr>
      </w:pPr>
      <w:r w:rsidRPr="0069584B">
        <w:rPr>
          <w:rFonts w:cs="Times New Roman"/>
          <w:szCs w:val="28"/>
        </w:rPr>
        <w:t xml:space="preserve">Метод </w:t>
      </w:r>
      <w:r w:rsidR="00F41C4A">
        <w:rPr>
          <w:rFonts w:cs="Times New Roman"/>
          <w:szCs w:val="28"/>
        </w:rPr>
        <w:t>эконометрического</w:t>
      </w:r>
      <w:r w:rsidRPr="0069584B">
        <w:rPr>
          <w:rFonts w:cs="Times New Roman"/>
          <w:szCs w:val="28"/>
        </w:rPr>
        <w:t xml:space="preserve"> моделирования заключается в установлении количественных связей между показателями и факторами, </w:t>
      </w:r>
      <w:r w:rsidR="00F41C4A">
        <w:rPr>
          <w:rFonts w:cs="Times New Roman"/>
          <w:szCs w:val="28"/>
        </w:rPr>
        <w:t xml:space="preserve">которые </w:t>
      </w:r>
      <w:r w:rsidRPr="0069584B">
        <w:rPr>
          <w:rFonts w:cs="Times New Roman"/>
          <w:szCs w:val="28"/>
        </w:rPr>
        <w:t>их определяю</w:t>
      </w:r>
      <w:r w:rsidR="00F41C4A">
        <w:rPr>
          <w:rFonts w:cs="Times New Roman"/>
          <w:szCs w:val="28"/>
        </w:rPr>
        <w:t>т</w:t>
      </w:r>
      <w:r w:rsidRPr="0069584B">
        <w:rPr>
          <w:rFonts w:cs="Times New Roman"/>
          <w:szCs w:val="28"/>
        </w:rPr>
        <w:t xml:space="preserve">. </w:t>
      </w:r>
      <w:r w:rsidR="00F41C4A">
        <w:rPr>
          <w:rFonts w:cs="Times New Roman"/>
          <w:szCs w:val="28"/>
        </w:rPr>
        <w:t>Эта</w:t>
      </w:r>
      <w:r w:rsidRPr="0069584B">
        <w:rPr>
          <w:rFonts w:cs="Times New Roman"/>
          <w:szCs w:val="28"/>
        </w:rPr>
        <w:t xml:space="preserve"> модель </w:t>
      </w:r>
      <w:r w:rsidR="00F41C4A">
        <w:rPr>
          <w:rFonts w:cs="Times New Roman"/>
          <w:szCs w:val="28"/>
        </w:rPr>
        <w:t>предполагает</w:t>
      </w:r>
      <w:r w:rsidR="00CA3FB8" w:rsidRPr="0069584B">
        <w:rPr>
          <w:rFonts w:cs="Times New Roman"/>
          <w:szCs w:val="28"/>
        </w:rPr>
        <w:t xml:space="preserve"> математическое описание экономическ</w:t>
      </w:r>
      <w:r w:rsidR="00F41C4A">
        <w:rPr>
          <w:rFonts w:cs="Times New Roman"/>
          <w:szCs w:val="28"/>
        </w:rPr>
        <w:t>их</w:t>
      </w:r>
      <w:r w:rsidR="00CA3FB8" w:rsidRPr="0069584B">
        <w:rPr>
          <w:rFonts w:cs="Times New Roman"/>
          <w:szCs w:val="28"/>
        </w:rPr>
        <w:t xml:space="preserve"> процесс</w:t>
      </w:r>
      <w:r w:rsidR="00F41C4A">
        <w:rPr>
          <w:rFonts w:cs="Times New Roman"/>
          <w:szCs w:val="28"/>
        </w:rPr>
        <w:t>ов</w:t>
      </w:r>
      <w:r w:rsidR="00CA3FB8" w:rsidRPr="0069584B">
        <w:rPr>
          <w:rFonts w:cs="Times New Roman"/>
          <w:szCs w:val="28"/>
        </w:rPr>
        <w:t>.</w:t>
      </w:r>
    </w:p>
    <w:p w:rsidR="00CA3FB8" w:rsidRPr="0069584B" w:rsidRDefault="00CA3FB8" w:rsidP="00A250C0">
      <w:pPr>
        <w:pStyle w:val="a3"/>
        <w:numPr>
          <w:ilvl w:val="0"/>
          <w:numId w:val="6"/>
        </w:numPr>
        <w:ind w:left="851" w:hanging="425"/>
        <w:rPr>
          <w:rFonts w:cs="Times New Roman"/>
          <w:szCs w:val="28"/>
        </w:rPr>
      </w:pPr>
      <w:r w:rsidRPr="0069584B">
        <w:rPr>
          <w:rFonts w:cs="Times New Roman"/>
          <w:szCs w:val="28"/>
        </w:rPr>
        <w:t xml:space="preserve">Сетевой метод – </w:t>
      </w:r>
      <w:r w:rsidR="00305BEA" w:rsidRPr="0069584B">
        <w:rPr>
          <w:rFonts w:cs="Times New Roman"/>
          <w:szCs w:val="28"/>
        </w:rPr>
        <w:t>совокупность</w:t>
      </w:r>
      <w:r w:rsidRPr="0069584B">
        <w:rPr>
          <w:rFonts w:cs="Times New Roman"/>
          <w:szCs w:val="28"/>
        </w:rPr>
        <w:t xml:space="preserve"> способов, </w:t>
      </w:r>
      <w:r w:rsidR="005D0C66">
        <w:rPr>
          <w:rFonts w:cs="Times New Roman"/>
          <w:szCs w:val="28"/>
        </w:rPr>
        <w:t xml:space="preserve">которые </w:t>
      </w:r>
      <w:r w:rsidRPr="0069584B">
        <w:rPr>
          <w:rFonts w:cs="Times New Roman"/>
          <w:szCs w:val="28"/>
        </w:rPr>
        <w:t>позволяю</w:t>
      </w:r>
      <w:r w:rsidR="005D0C66">
        <w:rPr>
          <w:rFonts w:cs="Times New Roman"/>
          <w:szCs w:val="28"/>
        </w:rPr>
        <w:t>т</w:t>
      </w:r>
      <w:r w:rsidRPr="0069584B">
        <w:rPr>
          <w:rFonts w:cs="Times New Roman"/>
          <w:szCs w:val="28"/>
        </w:rPr>
        <w:t xml:space="preserve"> на основе </w:t>
      </w:r>
      <w:r w:rsidR="005D0C66">
        <w:rPr>
          <w:rFonts w:cs="Times New Roman"/>
          <w:szCs w:val="28"/>
        </w:rPr>
        <w:t>использования сетевого графика или иначе - сетевой модели</w:t>
      </w:r>
      <w:r w:rsidRPr="0069584B">
        <w:rPr>
          <w:rFonts w:cs="Times New Roman"/>
          <w:szCs w:val="28"/>
        </w:rPr>
        <w:t xml:space="preserve"> </w:t>
      </w:r>
      <w:r w:rsidR="00305BEA" w:rsidRPr="0069584B">
        <w:rPr>
          <w:rFonts w:cs="Times New Roman"/>
          <w:szCs w:val="28"/>
        </w:rPr>
        <w:t>эффективн</w:t>
      </w:r>
      <w:r w:rsidRPr="0069584B">
        <w:rPr>
          <w:rFonts w:cs="Times New Roman"/>
          <w:szCs w:val="28"/>
        </w:rPr>
        <w:t xml:space="preserve">о осуществлять </w:t>
      </w:r>
      <w:r w:rsidR="00305BEA" w:rsidRPr="0069584B">
        <w:rPr>
          <w:rFonts w:cs="Times New Roman"/>
          <w:szCs w:val="28"/>
        </w:rPr>
        <w:t>основной</w:t>
      </w:r>
      <w:r w:rsidRPr="0069584B">
        <w:rPr>
          <w:rFonts w:cs="Times New Roman"/>
          <w:szCs w:val="28"/>
        </w:rPr>
        <w:t xml:space="preserve"> управленческий процесс: планирова</w:t>
      </w:r>
      <w:r w:rsidR="00305BEA" w:rsidRPr="0069584B">
        <w:rPr>
          <w:rFonts w:cs="Times New Roman"/>
          <w:szCs w:val="28"/>
        </w:rPr>
        <w:t>ние</w:t>
      </w:r>
      <w:r w:rsidRPr="0069584B">
        <w:rPr>
          <w:rFonts w:cs="Times New Roman"/>
          <w:szCs w:val="28"/>
        </w:rPr>
        <w:t>, организ</w:t>
      </w:r>
      <w:r w:rsidR="00305BEA" w:rsidRPr="0069584B">
        <w:rPr>
          <w:rFonts w:cs="Times New Roman"/>
          <w:szCs w:val="28"/>
        </w:rPr>
        <w:t>ация</w:t>
      </w:r>
      <w:r w:rsidRPr="0069584B">
        <w:rPr>
          <w:rFonts w:cs="Times New Roman"/>
          <w:szCs w:val="28"/>
        </w:rPr>
        <w:t>, коо</w:t>
      </w:r>
      <w:r w:rsidR="00305BEA" w:rsidRPr="0069584B">
        <w:rPr>
          <w:rFonts w:cs="Times New Roman"/>
          <w:szCs w:val="28"/>
        </w:rPr>
        <w:t>рдинация</w:t>
      </w:r>
      <w:r w:rsidRPr="0069584B">
        <w:rPr>
          <w:rFonts w:cs="Times New Roman"/>
          <w:szCs w:val="28"/>
        </w:rPr>
        <w:t xml:space="preserve"> и контрол</w:t>
      </w:r>
      <w:r w:rsidR="00305BEA" w:rsidRPr="0069584B">
        <w:rPr>
          <w:rFonts w:cs="Times New Roman"/>
          <w:szCs w:val="28"/>
        </w:rPr>
        <w:t xml:space="preserve">ь </w:t>
      </w:r>
      <w:r w:rsidRPr="0069584B">
        <w:rPr>
          <w:rFonts w:cs="Times New Roman"/>
          <w:szCs w:val="28"/>
        </w:rPr>
        <w:t>комплекс</w:t>
      </w:r>
      <w:r w:rsidR="00305BEA" w:rsidRPr="0069584B">
        <w:rPr>
          <w:rFonts w:cs="Times New Roman"/>
          <w:szCs w:val="28"/>
        </w:rPr>
        <w:t>а рабочих мероприятий</w:t>
      </w:r>
      <w:r w:rsidRPr="0069584B">
        <w:rPr>
          <w:rFonts w:cs="Times New Roman"/>
          <w:szCs w:val="28"/>
        </w:rPr>
        <w:t>. Основой данного метода является графическое представление плана, которая отражает технологическую и логическую взаимосвязь и взаимозависимость всех операций предстоящей работы.</w:t>
      </w:r>
    </w:p>
    <w:p w:rsidR="004123ED" w:rsidRPr="004123ED" w:rsidRDefault="00971DC0" w:rsidP="00A250C0">
      <w:pPr>
        <w:pStyle w:val="a3"/>
        <w:numPr>
          <w:ilvl w:val="0"/>
          <w:numId w:val="7"/>
        </w:numPr>
        <w:ind w:left="851" w:hanging="425"/>
      </w:pPr>
      <w:r>
        <w:rPr>
          <w:rFonts w:cs="Times New Roman"/>
          <w:szCs w:val="28"/>
        </w:rPr>
        <w:t>Метод бюджетирования</w:t>
      </w:r>
      <w:r w:rsidR="00EF1E5F">
        <w:rPr>
          <w:rFonts w:cs="Times New Roman"/>
          <w:szCs w:val="28"/>
        </w:rPr>
        <w:t xml:space="preserve"> (формирования бюджетов)</w:t>
      </w:r>
      <w:r w:rsidR="00CA3FB8" w:rsidRPr="004123ED">
        <w:rPr>
          <w:rFonts w:cs="Times New Roman"/>
          <w:szCs w:val="28"/>
        </w:rPr>
        <w:t xml:space="preserve"> обеспечивает высокую точность финансового планирования и финансовых прогнозов и имеет довольно солидное научно-методическое и практическое обеспечение. Суть метода заключается в том, что построение прогнозных форм финансовой отчетности осуществляется на основе тщательно выведенных предпосылок формирования каждого элемента активов и пассивов, а так же</w:t>
      </w:r>
      <w:r w:rsidR="002F17D4" w:rsidRPr="004123ED">
        <w:rPr>
          <w:rFonts w:cs="Times New Roman"/>
          <w:szCs w:val="28"/>
        </w:rPr>
        <w:t xml:space="preserve"> доходов и расходов предприятия на основе особой технологии финансового планирования, что позволяет  анализировать прогнозируемые и полученные данные. </w:t>
      </w:r>
      <w:r w:rsidR="00C94A61" w:rsidRPr="004123ED">
        <w:rPr>
          <w:rFonts w:cs="Times New Roman"/>
          <w:szCs w:val="28"/>
        </w:rPr>
        <w:t>[31, с. 33]</w:t>
      </w:r>
      <w:r w:rsidR="002F17D4" w:rsidRPr="004123ED">
        <w:rPr>
          <w:rFonts w:cs="Times New Roman"/>
          <w:szCs w:val="28"/>
        </w:rPr>
        <w:t>:</w:t>
      </w:r>
      <w:r w:rsidR="004123ED" w:rsidRPr="004123ED">
        <w:rPr>
          <w:rFonts w:cs="Times New Roman"/>
          <w:szCs w:val="28"/>
        </w:rPr>
        <w:t xml:space="preserve"> </w:t>
      </w:r>
    </w:p>
    <w:p w:rsidR="002F17D4" w:rsidRPr="0069584B" w:rsidRDefault="002F17D4" w:rsidP="004123ED">
      <w:r w:rsidRPr="0069584B">
        <w:t>Взаимосвязь видов финансовых планов предприятия и основных методов и инструментов финансового планир</w:t>
      </w:r>
      <w:r w:rsidR="00025A12" w:rsidRPr="0069584B">
        <w:t>ования представлены на рис. 1.</w:t>
      </w:r>
      <w:r w:rsidRPr="0069584B">
        <w:t>2</w:t>
      </w:r>
      <w:r w:rsidR="00025A12" w:rsidRPr="0069584B">
        <w:t>.</w:t>
      </w:r>
    </w:p>
    <w:p w:rsidR="002F17D4" w:rsidRPr="0069584B" w:rsidRDefault="002F17D4" w:rsidP="00961259">
      <w:pPr>
        <w:ind w:firstLine="426"/>
        <w:rPr>
          <w:rFonts w:cs="Times New Roman"/>
          <w:szCs w:val="28"/>
        </w:rPr>
      </w:pPr>
    </w:p>
    <w:p w:rsidR="002F17D4" w:rsidRPr="0069584B" w:rsidRDefault="00EF1E5F" w:rsidP="00961259">
      <w:pPr>
        <w:ind w:firstLine="426"/>
        <w:rPr>
          <w:rFonts w:cs="Times New Roman"/>
          <w:szCs w:val="28"/>
        </w:rPr>
      </w:pPr>
      <w:r>
        <w:rPr>
          <w:rFonts w:cs="Times New Roman"/>
          <w:noProof/>
          <w:szCs w:val="28"/>
          <w:lang w:eastAsia="ru-RU"/>
        </w:rPr>
        <w:lastRenderedPageBreak/>
        <w:pict>
          <v:group id="_x0000_s1257" style="position:absolute;left:0;text-align:left;margin-left:2.2pt;margin-top:-11.35pt;width:474.9pt;height:247.45pt;z-index:251905024" coordorigin="1745,3907" coordsize="9498,4599">
            <v:shape id="_x0000_s1060" type="#_x0000_t202" style="position:absolute;left:1745;top:3907;width:2437;height:4046" o:regroupid="4">
              <v:textbox style="mso-next-textbox:#_x0000_s1060">
                <w:txbxContent>
                  <w:p w:rsidR="004F006D" w:rsidRPr="00A250C0" w:rsidRDefault="004F006D" w:rsidP="00A250C0">
                    <w:pPr>
                      <w:pStyle w:val="ad"/>
                      <w:rPr>
                        <w:sz w:val="24"/>
                        <w:szCs w:val="24"/>
                      </w:rPr>
                    </w:pPr>
                    <w:r w:rsidRPr="00A250C0">
                      <w:rPr>
                        <w:sz w:val="24"/>
                        <w:szCs w:val="24"/>
                      </w:rPr>
                      <w:t>Методы планирования:</w:t>
                    </w:r>
                  </w:p>
                  <w:p w:rsidR="004F006D" w:rsidRPr="00A250C0" w:rsidRDefault="004F006D" w:rsidP="00A250C0">
                    <w:pPr>
                      <w:pStyle w:val="ad"/>
                      <w:rPr>
                        <w:rFonts w:cs="Times New Roman"/>
                        <w:sz w:val="24"/>
                        <w:szCs w:val="24"/>
                      </w:rPr>
                    </w:pPr>
                    <w:r w:rsidRPr="00A250C0">
                      <w:rPr>
                        <w:sz w:val="24"/>
                        <w:szCs w:val="24"/>
                      </w:rPr>
                      <w:t>1)</w:t>
                    </w:r>
                    <w:r w:rsidRPr="00A250C0">
                      <w:rPr>
                        <w:rFonts w:cs="Times New Roman"/>
                        <w:sz w:val="24"/>
                        <w:szCs w:val="24"/>
                      </w:rPr>
                      <w:t xml:space="preserve"> Нормативный</w:t>
                    </w:r>
                  </w:p>
                  <w:p w:rsidR="004F006D" w:rsidRPr="00A250C0" w:rsidRDefault="004F006D" w:rsidP="00A250C0">
                    <w:pPr>
                      <w:pStyle w:val="ad"/>
                      <w:rPr>
                        <w:rFonts w:cs="Times New Roman"/>
                        <w:sz w:val="24"/>
                        <w:szCs w:val="24"/>
                      </w:rPr>
                    </w:pPr>
                    <w:r w:rsidRPr="00A250C0">
                      <w:rPr>
                        <w:sz w:val="24"/>
                        <w:szCs w:val="24"/>
                      </w:rPr>
                      <w:t>2)</w:t>
                    </w:r>
                    <w:r w:rsidRPr="00A250C0">
                      <w:rPr>
                        <w:rFonts w:cs="Times New Roman"/>
                        <w:sz w:val="24"/>
                        <w:szCs w:val="24"/>
                      </w:rPr>
                      <w:t>Расчетно-аналитический</w:t>
                    </w:r>
                  </w:p>
                  <w:p w:rsidR="004F006D" w:rsidRPr="00A250C0" w:rsidRDefault="004F006D" w:rsidP="00A250C0">
                    <w:pPr>
                      <w:pStyle w:val="ad"/>
                      <w:rPr>
                        <w:rFonts w:cs="Times New Roman"/>
                        <w:sz w:val="24"/>
                        <w:szCs w:val="24"/>
                      </w:rPr>
                    </w:pPr>
                    <w:r w:rsidRPr="00A250C0">
                      <w:rPr>
                        <w:rFonts w:cs="Times New Roman"/>
                        <w:sz w:val="24"/>
                        <w:szCs w:val="24"/>
                      </w:rPr>
                      <w:t>3)оптимизации плановых решений</w:t>
                    </w:r>
                  </w:p>
                  <w:p w:rsidR="004F006D" w:rsidRPr="00A250C0" w:rsidRDefault="004F006D" w:rsidP="00A250C0">
                    <w:pPr>
                      <w:pStyle w:val="ad"/>
                      <w:rPr>
                        <w:rFonts w:cs="Times New Roman"/>
                        <w:sz w:val="24"/>
                        <w:szCs w:val="24"/>
                      </w:rPr>
                    </w:pPr>
                    <w:r w:rsidRPr="00A250C0">
                      <w:rPr>
                        <w:rFonts w:cs="Times New Roman"/>
                        <w:sz w:val="24"/>
                        <w:szCs w:val="24"/>
                      </w:rPr>
                      <w:t>4)экономико-математического моделирования</w:t>
                    </w:r>
                  </w:p>
                  <w:p w:rsidR="004F006D" w:rsidRPr="00A250C0" w:rsidRDefault="004F006D" w:rsidP="00A250C0">
                    <w:pPr>
                      <w:pStyle w:val="ad"/>
                      <w:rPr>
                        <w:rFonts w:cs="Times New Roman"/>
                        <w:sz w:val="24"/>
                        <w:szCs w:val="24"/>
                      </w:rPr>
                    </w:pPr>
                    <w:r w:rsidRPr="00A250C0">
                      <w:rPr>
                        <w:sz w:val="24"/>
                        <w:szCs w:val="24"/>
                      </w:rPr>
                      <w:t>5)</w:t>
                    </w:r>
                    <w:r w:rsidRPr="00A250C0">
                      <w:rPr>
                        <w:rFonts w:cs="Times New Roman"/>
                        <w:sz w:val="24"/>
                        <w:szCs w:val="24"/>
                      </w:rPr>
                      <w:t xml:space="preserve"> Сетевой</w:t>
                    </w:r>
                  </w:p>
                  <w:p w:rsidR="004F006D" w:rsidRPr="00A250C0" w:rsidRDefault="004F006D" w:rsidP="00A250C0">
                    <w:pPr>
                      <w:pStyle w:val="ad"/>
                      <w:rPr>
                        <w:sz w:val="24"/>
                        <w:szCs w:val="24"/>
                      </w:rPr>
                    </w:pPr>
                    <w:r w:rsidRPr="00A250C0">
                      <w:rPr>
                        <w:rFonts w:cs="Times New Roman"/>
                        <w:sz w:val="24"/>
                        <w:szCs w:val="24"/>
                      </w:rPr>
                      <w:t>6)бюджетного планирования</w:t>
                    </w:r>
                  </w:p>
                </w:txbxContent>
              </v:textbox>
            </v:shape>
            <v:shape id="_x0000_s1061" type="#_x0000_t202" style="position:absolute;left:8651;top:3907;width:2592;height:4599" o:regroupid="4">
              <v:textbox style="mso-next-textbox:#_x0000_s1061">
                <w:txbxContent>
                  <w:p w:rsidR="004F006D" w:rsidRPr="00A250C0" w:rsidRDefault="004F006D" w:rsidP="00A250C0">
                    <w:pPr>
                      <w:pStyle w:val="ad"/>
                      <w:rPr>
                        <w:sz w:val="24"/>
                        <w:szCs w:val="24"/>
                      </w:rPr>
                    </w:pPr>
                    <w:r w:rsidRPr="00A250C0">
                      <w:rPr>
                        <w:sz w:val="24"/>
                        <w:szCs w:val="24"/>
                      </w:rPr>
                      <w:t>Инструменты:</w:t>
                    </w:r>
                  </w:p>
                  <w:p w:rsidR="004F006D" w:rsidRPr="00A250C0" w:rsidRDefault="004F006D" w:rsidP="00A250C0">
                    <w:pPr>
                      <w:pStyle w:val="ad"/>
                      <w:rPr>
                        <w:sz w:val="24"/>
                        <w:szCs w:val="24"/>
                      </w:rPr>
                    </w:pPr>
                    <w:r w:rsidRPr="00A250C0">
                      <w:rPr>
                        <w:sz w:val="24"/>
                        <w:szCs w:val="24"/>
                      </w:rPr>
                      <w:t>1.прогнозы прибылей и убытков, ДДС, бухг.баланса, бюджетов, развития производства и рынка и т.д.</w:t>
                    </w:r>
                  </w:p>
                  <w:p w:rsidR="004F006D" w:rsidRPr="00A250C0" w:rsidRDefault="004F006D" w:rsidP="00A250C0">
                    <w:pPr>
                      <w:pStyle w:val="ad"/>
                      <w:rPr>
                        <w:sz w:val="24"/>
                        <w:szCs w:val="24"/>
                      </w:rPr>
                    </w:pPr>
                    <w:r w:rsidRPr="00A250C0">
                      <w:rPr>
                        <w:sz w:val="24"/>
                        <w:szCs w:val="24"/>
                      </w:rPr>
                      <w:t>2. Планы ДДС, выручки, плановых балансов, определение ЦФО, СХЦ и СЗХ и др.</w:t>
                    </w:r>
                  </w:p>
                  <w:p w:rsidR="004F006D" w:rsidRPr="00A250C0" w:rsidRDefault="004F006D" w:rsidP="00A250C0">
                    <w:pPr>
                      <w:pStyle w:val="ad"/>
                      <w:rPr>
                        <w:sz w:val="24"/>
                        <w:szCs w:val="24"/>
                      </w:rPr>
                    </w:pPr>
                    <w:r w:rsidRPr="00A250C0">
                      <w:rPr>
                        <w:sz w:val="24"/>
                        <w:szCs w:val="24"/>
                      </w:rPr>
                      <w:t>3. Платежный календарь, кассовый план, кредитный план и др.</w:t>
                    </w:r>
                  </w:p>
                </w:txbxContent>
              </v:textbox>
            </v:shape>
            <v:oval id="_x0000_s1067" style="position:absolute;left:4943;top:7250;width:3184;height:789" o:regroupid="4">
              <v:textbox style="mso-next-textbox:#_x0000_s1067">
                <w:txbxContent>
                  <w:p w:rsidR="004F006D" w:rsidRPr="00A155FA" w:rsidRDefault="004F006D" w:rsidP="0060287B">
                    <w:pPr>
                      <w:spacing w:line="240" w:lineRule="auto"/>
                      <w:ind w:firstLine="0"/>
                      <w:jc w:val="center"/>
                      <w:rPr>
                        <w:sz w:val="22"/>
                      </w:rPr>
                    </w:pPr>
                    <w:r w:rsidRPr="00A155FA">
                      <w:rPr>
                        <w:sz w:val="22"/>
                      </w:rPr>
                      <w:t>Виды финансовых планов</w:t>
                    </w:r>
                  </w:p>
                </w:txbxContent>
              </v:textbox>
            </v:oval>
            <v:rect id="_x0000_s1065" style="position:absolute;left:4876;top:3907;width:3251;height:3150" o:regroupid="6">
              <v:textbox style="mso-next-textbox:#_x0000_s1065">
                <w:txbxContent>
                  <w:p w:rsidR="004F006D" w:rsidRDefault="004F006D"/>
                  <w:p w:rsidR="004F006D" w:rsidRDefault="004F006D"/>
                  <w:p w:rsidR="004F006D" w:rsidRDefault="004F006D"/>
                  <w:p w:rsidR="004F006D" w:rsidRDefault="004F006D"/>
                  <w:p w:rsidR="004F006D" w:rsidRPr="00A155FA" w:rsidRDefault="004F006D">
                    <w:pPr>
                      <w:rPr>
                        <w:sz w:val="22"/>
                      </w:rPr>
                    </w:pPr>
                  </w:p>
                  <w:p w:rsidR="004F006D" w:rsidRPr="00A155FA" w:rsidRDefault="004F006D" w:rsidP="0060287B">
                    <w:pPr>
                      <w:ind w:firstLine="0"/>
                      <w:jc w:val="center"/>
                      <w:rPr>
                        <w:sz w:val="22"/>
                      </w:rPr>
                    </w:pPr>
                    <w:r w:rsidRPr="00A155FA">
                      <w:rPr>
                        <w:sz w:val="22"/>
                      </w:rPr>
                      <w:t>3</w:t>
                    </w:r>
                    <w:r w:rsidRPr="00015C59">
                      <w:rPr>
                        <w:sz w:val="24"/>
                        <w:szCs w:val="24"/>
                      </w:rPr>
                      <w:t>. Оперативное планирование</w:t>
                    </w:r>
                  </w:p>
                </w:txbxContent>
              </v:textbox>
            </v:rect>
            <v:shape id="_x0000_s1063" type="#_x0000_t202" style="position:absolute;left:5068;top:3979;width:2755;height:2116" o:regroupid="6">
              <v:textbox style="mso-next-textbox:#_x0000_s1063">
                <w:txbxContent>
                  <w:p w:rsidR="004F006D" w:rsidRDefault="004F006D"/>
                  <w:p w:rsidR="004F006D" w:rsidRDefault="004F006D"/>
                  <w:p w:rsidR="004F006D" w:rsidRDefault="004F006D"/>
                  <w:p w:rsidR="004F006D" w:rsidRPr="00015C59" w:rsidRDefault="004F006D" w:rsidP="00143BE3">
                    <w:pPr>
                      <w:spacing w:line="240" w:lineRule="auto"/>
                      <w:ind w:firstLine="0"/>
                      <w:jc w:val="center"/>
                      <w:rPr>
                        <w:sz w:val="24"/>
                        <w:szCs w:val="24"/>
                      </w:rPr>
                    </w:pPr>
                    <w:r w:rsidRPr="00015C59">
                      <w:rPr>
                        <w:sz w:val="24"/>
                        <w:szCs w:val="24"/>
                      </w:rPr>
                      <w:t>2. Текущее планирование</w:t>
                    </w:r>
                  </w:p>
                </w:txbxContent>
              </v:textbox>
            </v:shape>
            <v:rect id="_x0000_s1064" style="position:absolute;left:5289;top:4142;width:2255;height:1260" o:regroupid="5">
              <v:textbox style="mso-next-textbox:#_x0000_s1064">
                <w:txbxContent>
                  <w:p w:rsidR="004F006D" w:rsidRPr="00015C59" w:rsidRDefault="004F006D" w:rsidP="00024C5A">
                    <w:pPr>
                      <w:ind w:firstLine="0"/>
                      <w:rPr>
                        <w:sz w:val="24"/>
                        <w:szCs w:val="24"/>
                      </w:rPr>
                    </w:pPr>
                    <w:r w:rsidRPr="00015C59">
                      <w:rPr>
                        <w:sz w:val="24"/>
                        <w:szCs w:val="24"/>
                      </w:rPr>
                      <w:t>1.Перспективное (стратегическое) планирование</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left:7420;top:4302;width:1202;height:221;rotation:9952581fd" o:regroupid="3"/>
            <v:shape id="_x0000_s1072" type="#_x0000_t13" style="position:absolute;left:4182;top:4302;width:1107;height:304" o:regroupid="3"/>
            <v:shape id="_x0000_s1073" type="#_x0000_t13" style="position:absolute;left:4182;top:4987;width:886;height:304" o:regroupid="3"/>
            <v:shape id="_x0000_s1074" type="#_x0000_t13" style="position:absolute;left:4182;top:5652;width:761;height:304" o:regroupid="3"/>
            <v:shape id="_x0000_s1075" type="#_x0000_t13" style="position:absolute;left:7420;top:6095;width:1107;height:304;rotation:13107552fd" o:regroupid="3"/>
            <v:shape id="_x0000_s1076" type="#_x0000_t13" style="position:absolute;left:7544;top:5098;width:1107;height:304;rotation:11621669fd" o:regroupid="3"/>
          </v:group>
        </w:pict>
      </w:r>
    </w:p>
    <w:p w:rsidR="002F17D4" w:rsidRPr="0069584B" w:rsidRDefault="002F17D4" w:rsidP="00961259">
      <w:pPr>
        <w:ind w:firstLine="426"/>
        <w:rPr>
          <w:rFonts w:cs="Times New Roman"/>
          <w:szCs w:val="28"/>
        </w:rPr>
      </w:pPr>
    </w:p>
    <w:p w:rsidR="002F17D4" w:rsidRPr="0069584B" w:rsidRDefault="002F17D4" w:rsidP="00961259">
      <w:pPr>
        <w:ind w:firstLine="426"/>
        <w:rPr>
          <w:rFonts w:cs="Times New Roman"/>
          <w:szCs w:val="28"/>
        </w:rPr>
      </w:pPr>
    </w:p>
    <w:p w:rsidR="002F17D4" w:rsidRPr="0069584B" w:rsidRDefault="002F17D4" w:rsidP="00961259">
      <w:pPr>
        <w:ind w:firstLine="426"/>
        <w:rPr>
          <w:rFonts w:cs="Times New Roman"/>
          <w:szCs w:val="28"/>
        </w:rPr>
      </w:pPr>
    </w:p>
    <w:p w:rsidR="002F17D4" w:rsidRPr="0069584B" w:rsidRDefault="002F17D4" w:rsidP="00961259">
      <w:pPr>
        <w:ind w:firstLine="426"/>
        <w:rPr>
          <w:rFonts w:cs="Times New Roman"/>
          <w:szCs w:val="28"/>
        </w:rPr>
      </w:pPr>
    </w:p>
    <w:p w:rsidR="002F17D4" w:rsidRPr="0069584B" w:rsidRDefault="002F17D4" w:rsidP="00961259">
      <w:pPr>
        <w:ind w:firstLine="426"/>
        <w:rPr>
          <w:rFonts w:cs="Times New Roman"/>
          <w:szCs w:val="28"/>
        </w:rPr>
      </w:pPr>
    </w:p>
    <w:p w:rsidR="002F17D4" w:rsidRPr="0069584B" w:rsidRDefault="002F17D4" w:rsidP="00961259">
      <w:pPr>
        <w:ind w:firstLine="426"/>
        <w:rPr>
          <w:rFonts w:cs="Times New Roman"/>
          <w:szCs w:val="28"/>
        </w:rPr>
      </w:pPr>
    </w:p>
    <w:p w:rsidR="002F17D4" w:rsidRPr="0069584B" w:rsidRDefault="002F17D4" w:rsidP="00961259">
      <w:pPr>
        <w:ind w:firstLine="426"/>
        <w:rPr>
          <w:rFonts w:cs="Times New Roman"/>
          <w:szCs w:val="28"/>
        </w:rPr>
      </w:pPr>
    </w:p>
    <w:p w:rsidR="00015C59" w:rsidRPr="0069584B" w:rsidRDefault="00015C59" w:rsidP="00961259">
      <w:pPr>
        <w:jc w:val="center"/>
        <w:rPr>
          <w:rFonts w:cs="Times New Roman"/>
          <w:b/>
          <w:sz w:val="24"/>
          <w:szCs w:val="24"/>
        </w:rPr>
      </w:pPr>
    </w:p>
    <w:p w:rsidR="00015C59" w:rsidRPr="0069584B" w:rsidRDefault="00015C59" w:rsidP="00961259">
      <w:pPr>
        <w:jc w:val="center"/>
        <w:rPr>
          <w:rFonts w:cs="Times New Roman"/>
          <w:b/>
          <w:sz w:val="24"/>
          <w:szCs w:val="24"/>
        </w:rPr>
      </w:pPr>
    </w:p>
    <w:p w:rsidR="00A250C0" w:rsidRPr="0069584B" w:rsidRDefault="00A250C0" w:rsidP="00961259">
      <w:pPr>
        <w:jc w:val="center"/>
        <w:rPr>
          <w:rFonts w:cs="Times New Roman"/>
          <w:b/>
          <w:sz w:val="24"/>
          <w:szCs w:val="24"/>
        </w:rPr>
      </w:pPr>
    </w:p>
    <w:p w:rsidR="006D66C3" w:rsidRPr="0069584B" w:rsidRDefault="00025A12" w:rsidP="00EB1EC7">
      <w:pPr>
        <w:ind w:firstLine="0"/>
        <w:jc w:val="center"/>
        <w:rPr>
          <w:rFonts w:cs="Times New Roman"/>
          <w:b/>
          <w:sz w:val="24"/>
          <w:szCs w:val="24"/>
        </w:rPr>
      </w:pPr>
      <w:r w:rsidRPr="0069584B">
        <w:rPr>
          <w:rFonts w:cs="Times New Roman"/>
          <w:b/>
          <w:sz w:val="24"/>
          <w:szCs w:val="24"/>
        </w:rPr>
        <w:t xml:space="preserve">Рис. 1.2. </w:t>
      </w:r>
      <w:r w:rsidR="006D66C3" w:rsidRPr="0069584B">
        <w:rPr>
          <w:rFonts w:cs="Times New Roman"/>
          <w:b/>
          <w:sz w:val="24"/>
          <w:szCs w:val="24"/>
        </w:rPr>
        <w:t>Взаимосвязь видов финансовых планов предприятия и основных методов и инструментов финансового планирования.</w:t>
      </w:r>
    </w:p>
    <w:p w:rsidR="00B62515" w:rsidRPr="0069584B" w:rsidRDefault="00961259" w:rsidP="00A250C0">
      <w:r w:rsidRPr="0069584B">
        <w:t>Современной управленческий парадигмой, модифицировавшей внутрифирменной перспективное планирование на рубеже 70-80-х гг. прошлого века, стало стратегическое планирование, и затем, более развитая его форма – стратегическое управление предприятием (</w:t>
      </w:r>
      <w:r w:rsidRPr="0069584B">
        <w:rPr>
          <w:lang w:val="en-US"/>
        </w:rPr>
        <w:t>strategic</w:t>
      </w:r>
      <w:r w:rsidRPr="0069584B">
        <w:t xml:space="preserve"> </w:t>
      </w:r>
      <w:r w:rsidRPr="0069584B">
        <w:rPr>
          <w:lang w:val="en-US"/>
        </w:rPr>
        <w:t>management</w:t>
      </w:r>
      <w:r w:rsidRPr="0069584B">
        <w:t>). Вопросам методологии, экономики и организации стратегического у</w:t>
      </w:r>
      <w:r w:rsidR="00055F94" w:rsidRPr="0069584B">
        <w:t>п</w:t>
      </w:r>
      <w:r w:rsidRPr="0069584B">
        <w:t>равления на предприятиях в настоящее время большое количество специальной монографии</w:t>
      </w:r>
      <w:r w:rsidR="00055F94" w:rsidRPr="0069584B">
        <w:t>, согласно которым стратегическое управление можно представить, как процесс определения целей и задач организации и увязки этих целей с ресурсами. Важной отличительной чертой является то, что при стратегическом управлении планирование изменений сочетается с планированием стратегии и потенциала предприятия, а так же организационных мероприятий по преодолению сопротивления переменам в ходе реализации  стратегического плана</w:t>
      </w:r>
      <w:r w:rsidR="00C94A61" w:rsidRPr="0069584B">
        <w:t xml:space="preserve"> [40,  с. 177], [7, с. 198].</w:t>
      </w:r>
    </w:p>
    <w:p w:rsidR="00055F94" w:rsidRPr="0069584B" w:rsidRDefault="003A1254" w:rsidP="00A250C0">
      <w:r w:rsidRPr="0069584B">
        <w:t>Стратегическое управление стало идеологией внутрифирменного планирования, «ориентированной на рынок завтрашнего дня» [</w:t>
      </w:r>
      <w:r w:rsidR="00C94A61" w:rsidRPr="0069584B">
        <w:t>27, с 77</w:t>
      </w:r>
      <w:r w:rsidRPr="0069584B">
        <w:t xml:space="preserve">]. О популярности данной методологии в США, Японии и Западной Европе </w:t>
      </w:r>
      <w:r w:rsidRPr="0069584B">
        <w:lastRenderedPageBreak/>
        <w:t>свидетельствует то, что в начале 80-х её использовали 45% корпорации из числа крупнейших 500 американских компаний и более 50% из  200 наиболее крупных японских компаний</w:t>
      </w:r>
      <w:r w:rsidR="00C94A61" w:rsidRPr="0069584B">
        <w:t xml:space="preserve"> [17, с. 83]</w:t>
      </w:r>
    </w:p>
    <w:p w:rsidR="001963EC" w:rsidRPr="00C94A61" w:rsidRDefault="001963EC" w:rsidP="00961259">
      <w:pPr>
        <w:ind w:firstLine="426"/>
        <w:rPr>
          <w:rFonts w:cs="Times New Roman"/>
          <w:szCs w:val="28"/>
        </w:rPr>
      </w:pPr>
    </w:p>
    <w:p w:rsidR="00243AAF" w:rsidRDefault="005B2FEB" w:rsidP="00EB1EC7">
      <w:pPr>
        <w:pStyle w:val="2"/>
        <w:ind w:firstLine="0"/>
      </w:pPr>
      <w:bookmarkStart w:id="4" w:name="_Toc357971568"/>
      <w:r>
        <w:t xml:space="preserve">1.3.  </w:t>
      </w:r>
      <w:r w:rsidR="00243AAF">
        <w:t>Порядок разработки</w:t>
      </w:r>
      <w:r>
        <w:t xml:space="preserve"> финансового планирования предприятия на основе формирования системы бюджетов</w:t>
      </w:r>
      <w:bookmarkEnd w:id="4"/>
    </w:p>
    <w:p w:rsidR="001E4DCB" w:rsidRDefault="00FA2B98" w:rsidP="00A250C0">
      <w:r>
        <w:t xml:space="preserve">Финансовый план предприятия представляет собой свод </w:t>
      </w:r>
      <w:r w:rsidR="0023226E">
        <w:t>различных бюджетов</w:t>
      </w:r>
      <w:r>
        <w:t>,</w:t>
      </w:r>
      <w:r w:rsidR="0023226E">
        <w:t xml:space="preserve"> состоящий из</w:t>
      </w:r>
      <w:r>
        <w:t xml:space="preserve"> БДР (бюджета доходов и расходов),</w:t>
      </w:r>
      <w:r w:rsidRPr="00FA2B98">
        <w:t xml:space="preserve"> </w:t>
      </w:r>
      <w:r>
        <w:t>БДДС (бюджета</w:t>
      </w:r>
      <w:r w:rsidR="009B7111">
        <w:t xml:space="preserve"> движе</w:t>
      </w:r>
      <w:r w:rsidR="0054132D">
        <w:t xml:space="preserve">ния денежных средств) и </w:t>
      </w:r>
      <w:r w:rsidR="009B7111">
        <w:t>ПБ</w:t>
      </w:r>
      <w:r>
        <w:t xml:space="preserve"> (</w:t>
      </w:r>
      <w:r w:rsidR="001E4DCB">
        <w:t xml:space="preserve">прогнозного </w:t>
      </w:r>
      <w:r w:rsidR="009B7111">
        <w:t>баланса</w:t>
      </w:r>
      <w:r>
        <w:t xml:space="preserve">). </w:t>
      </w:r>
    </w:p>
    <w:p w:rsidR="009B7111" w:rsidRDefault="00535404" w:rsidP="00A250C0">
      <w:r>
        <w:t>Внедрение</w:t>
      </w:r>
      <w:r w:rsidR="009B7111">
        <w:t xml:space="preserve"> в практику предприятий системы бюджетирования </w:t>
      </w:r>
      <w:r>
        <w:t>требует выполнения</w:t>
      </w:r>
      <w:r w:rsidR="009B7111">
        <w:t xml:space="preserve"> ряд</w:t>
      </w:r>
      <w:r>
        <w:t>а</w:t>
      </w:r>
      <w:r w:rsidR="009B7111">
        <w:t xml:space="preserve"> обязательных условий, которые имеют схематическое отражение на рисунке 1.3.</w:t>
      </w:r>
    </w:p>
    <w:p w:rsidR="004123ED" w:rsidRDefault="004123ED" w:rsidP="00A250C0"/>
    <w:p w:rsidR="00044E21" w:rsidRDefault="00D310FD" w:rsidP="00A250C0">
      <w:r w:rsidRPr="00D310FD">
        <w:rPr>
          <w:rFonts w:cs="Times New Roman"/>
          <w:noProof/>
          <w:szCs w:val="28"/>
          <w:lang w:eastAsia="ru-RU"/>
        </w:rPr>
        <w:pict>
          <v:group id="_x0000_s1371" style="position:absolute;left:0;text-align:left;margin-left:-19.8pt;margin-top:-23.2pt;width:472.25pt;height:194.2pt;z-index:251931648" coordorigin="2025,10488" coordsize="8764,4385">
            <v:shape id="_x0000_s1080" type="#_x0000_t202" style="position:absolute;left:3811;top:10488;width:5601;height:530" o:regroupid="8">
              <v:textbox style="mso-next-textbox:#_x0000_s1080">
                <w:txbxContent>
                  <w:p w:rsidR="004F006D" w:rsidRPr="0054132D" w:rsidRDefault="004F006D" w:rsidP="0054132D">
                    <w:pPr>
                      <w:jc w:val="center"/>
                      <w:rPr>
                        <w:sz w:val="24"/>
                        <w:szCs w:val="24"/>
                      </w:rPr>
                    </w:pPr>
                    <w:r w:rsidRPr="0054132D">
                      <w:rPr>
                        <w:sz w:val="24"/>
                        <w:szCs w:val="24"/>
                      </w:rPr>
                      <w:t>Бюджетный процесс</w:t>
                    </w:r>
                  </w:p>
                </w:txbxContent>
              </v:textbox>
            </v:shape>
            <v:shape id="_x0000_s1081" type="#_x0000_t202" style="position:absolute;left:2025;top:11331;width:2147;height:3542" o:regroupid="8">
              <v:textbox style="mso-next-textbox:#_x0000_s1081">
                <w:txbxContent>
                  <w:p w:rsidR="004F006D" w:rsidRPr="00A250C0" w:rsidRDefault="004F006D" w:rsidP="00A250C0">
                    <w:pPr>
                      <w:pStyle w:val="ad"/>
                      <w:rPr>
                        <w:sz w:val="24"/>
                        <w:szCs w:val="24"/>
                      </w:rPr>
                    </w:pPr>
                    <w:r w:rsidRPr="00A250C0">
                      <w:rPr>
                        <w:sz w:val="24"/>
                        <w:szCs w:val="24"/>
                      </w:rPr>
                      <w:t>Аналитический блок:</w:t>
                    </w:r>
                  </w:p>
                  <w:p w:rsidR="004F006D" w:rsidRPr="00A250C0" w:rsidRDefault="004F006D" w:rsidP="00A250C0">
                    <w:pPr>
                      <w:pStyle w:val="ad"/>
                      <w:rPr>
                        <w:sz w:val="24"/>
                        <w:szCs w:val="24"/>
                      </w:rPr>
                    </w:pPr>
                    <w:r w:rsidRPr="00A250C0">
                      <w:rPr>
                        <w:sz w:val="24"/>
                        <w:szCs w:val="24"/>
                      </w:rPr>
                      <w:t>-методология составления, контроля и анализа сводного бюджета;</w:t>
                    </w:r>
                  </w:p>
                  <w:p w:rsidR="004F006D" w:rsidRPr="00A250C0" w:rsidRDefault="004F006D" w:rsidP="00A250C0">
                    <w:pPr>
                      <w:pStyle w:val="ad"/>
                      <w:rPr>
                        <w:sz w:val="24"/>
                        <w:szCs w:val="24"/>
                      </w:rPr>
                    </w:pPr>
                    <w:r w:rsidRPr="00A250C0">
                      <w:rPr>
                        <w:sz w:val="24"/>
                        <w:szCs w:val="24"/>
                      </w:rPr>
                      <w:t>-методики по отдельным подбюджетам, квалифицированный персонал</w:t>
                    </w:r>
                  </w:p>
                </w:txbxContent>
              </v:textbox>
            </v:shape>
            <v:shape id="_x0000_s1082" type="#_x0000_t202" style="position:absolute;left:4172;top:11331;width:2029;height:3542" o:regroupid="8">
              <v:textbox style="mso-next-textbox:#_x0000_s1082">
                <w:txbxContent>
                  <w:p w:rsidR="004F006D" w:rsidRPr="00A250C0" w:rsidRDefault="004F006D" w:rsidP="00A250C0">
                    <w:pPr>
                      <w:pStyle w:val="ad"/>
                      <w:rPr>
                        <w:sz w:val="24"/>
                        <w:szCs w:val="24"/>
                      </w:rPr>
                    </w:pPr>
                    <w:r w:rsidRPr="00A250C0">
                      <w:rPr>
                        <w:sz w:val="24"/>
                        <w:szCs w:val="24"/>
                      </w:rPr>
                      <w:t>Учетный блок:</w:t>
                    </w:r>
                  </w:p>
                  <w:p w:rsidR="004F006D" w:rsidRPr="00A250C0" w:rsidRDefault="004F006D" w:rsidP="00A250C0">
                    <w:pPr>
                      <w:pStyle w:val="ad"/>
                      <w:rPr>
                        <w:sz w:val="24"/>
                        <w:szCs w:val="24"/>
                      </w:rPr>
                    </w:pPr>
                    <w:r w:rsidRPr="00A250C0">
                      <w:rPr>
                        <w:sz w:val="24"/>
                        <w:szCs w:val="24"/>
                      </w:rPr>
                      <w:t>-бухгалтерский учет;</w:t>
                    </w:r>
                  </w:p>
                  <w:p w:rsidR="004F006D" w:rsidRPr="00A250C0" w:rsidRDefault="004F006D" w:rsidP="00A250C0">
                    <w:pPr>
                      <w:pStyle w:val="ad"/>
                      <w:rPr>
                        <w:sz w:val="24"/>
                        <w:szCs w:val="24"/>
                      </w:rPr>
                    </w:pPr>
                    <w:r w:rsidRPr="00A250C0">
                      <w:rPr>
                        <w:sz w:val="24"/>
                        <w:szCs w:val="24"/>
                      </w:rPr>
                      <w:t>-оперативный учет;</w:t>
                    </w:r>
                  </w:p>
                  <w:p w:rsidR="004F006D" w:rsidRPr="00A250C0" w:rsidRDefault="004F006D" w:rsidP="00A250C0">
                    <w:pPr>
                      <w:pStyle w:val="ad"/>
                      <w:rPr>
                        <w:sz w:val="24"/>
                        <w:szCs w:val="24"/>
                      </w:rPr>
                    </w:pPr>
                    <w:r w:rsidRPr="00A250C0">
                      <w:rPr>
                        <w:sz w:val="24"/>
                        <w:szCs w:val="24"/>
                      </w:rPr>
                      <w:t>-сбор информации о состоянии рынка</w:t>
                    </w:r>
                  </w:p>
                </w:txbxContent>
              </v:textbox>
            </v:shape>
            <v:shape id="_x0000_s1085" type="#_x0000_t202" style="position:absolute;left:6201;top:11331;width:2358;height:3542" o:regroupid="8">
              <v:textbox style="mso-next-textbox:#_x0000_s1085">
                <w:txbxContent>
                  <w:p w:rsidR="004F006D" w:rsidRPr="00A250C0" w:rsidRDefault="004F006D" w:rsidP="00A250C0">
                    <w:pPr>
                      <w:pStyle w:val="ad"/>
                      <w:rPr>
                        <w:sz w:val="24"/>
                        <w:szCs w:val="24"/>
                      </w:rPr>
                    </w:pPr>
                    <w:r w:rsidRPr="00A250C0">
                      <w:rPr>
                        <w:sz w:val="24"/>
                        <w:szCs w:val="24"/>
                      </w:rPr>
                      <w:t>Организационный блок:</w:t>
                    </w:r>
                  </w:p>
                  <w:p w:rsidR="004F006D" w:rsidRPr="00A250C0" w:rsidRDefault="004F006D" w:rsidP="00A250C0">
                    <w:pPr>
                      <w:pStyle w:val="ad"/>
                      <w:rPr>
                        <w:sz w:val="24"/>
                        <w:szCs w:val="24"/>
                      </w:rPr>
                    </w:pPr>
                    <w:r w:rsidRPr="00A250C0">
                      <w:rPr>
                        <w:sz w:val="24"/>
                        <w:szCs w:val="24"/>
                      </w:rPr>
                      <w:t>-функции подразделений;</w:t>
                    </w:r>
                  </w:p>
                  <w:p w:rsidR="004F006D" w:rsidRPr="00A250C0" w:rsidRDefault="004F006D" w:rsidP="00A250C0">
                    <w:pPr>
                      <w:pStyle w:val="ad"/>
                      <w:rPr>
                        <w:sz w:val="24"/>
                        <w:szCs w:val="24"/>
                      </w:rPr>
                    </w:pPr>
                    <w:r w:rsidRPr="00A250C0">
                      <w:rPr>
                        <w:sz w:val="24"/>
                        <w:szCs w:val="24"/>
                      </w:rPr>
                      <w:t>-регламент взаимодействия;</w:t>
                    </w:r>
                  </w:p>
                  <w:p w:rsidR="004F006D" w:rsidRPr="00A250C0" w:rsidRDefault="004F006D" w:rsidP="00A250C0">
                    <w:pPr>
                      <w:pStyle w:val="ad"/>
                      <w:rPr>
                        <w:sz w:val="24"/>
                        <w:szCs w:val="24"/>
                      </w:rPr>
                    </w:pPr>
                    <w:r w:rsidRPr="00A250C0">
                      <w:rPr>
                        <w:sz w:val="24"/>
                        <w:szCs w:val="24"/>
                      </w:rPr>
                      <w:t>-система ответственности</w:t>
                    </w:r>
                  </w:p>
                </w:txbxContent>
              </v:textbox>
            </v:shape>
            <v:shape id="_x0000_s1086" type="#_x0000_t202" style="position:absolute;left:8559;top:11331;width:2230;height:3542" o:regroupid="8">
              <v:textbox style="mso-next-textbox:#_x0000_s1086">
                <w:txbxContent>
                  <w:p w:rsidR="004F006D" w:rsidRPr="00A250C0" w:rsidRDefault="004F006D" w:rsidP="00A250C0">
                    <w:pPr>
                      <w:pStyle w:val="ad"/>
                      <w:rPr>
                        <w:sz w:val="24"/>
                        <w:szCs w:val="24"/>
                      </w:rPr>
                    </w:pPr>
                    <w:r w:rsidRPr="00A250C0">
                      <w:rPr>
                        <w:sz w:val="24"/>
                        <w:szCs w:val="24"/>
                      </w:rPr>
                      <w:t>Программно-технический блок:</w:t>
                    </w:r>
                  </w:p>
                  <w:p w:rsidR="004F006D" w:rsidRPr="00A250C0" w:rsidRDefault="004F006D" w:rsidP="00A250C0">
                    <w:pPr>
                      <w:pStyle w:val="ad"/>
                      <w:rPr>
                        <w:sz w:val="24"/>
                        <w:szCs w:val="24"/>
                      </w:rPr>
                    </w:pPr>
                    <w:r w:rsidRPr="00A250C0">
                      <w:rPr>
                        <w:sz w:val="24"/>
                        <w:szCs w:val="24"/>
                      </w:rPr>
                      <w:t>-технические средства;</w:t>
                    </w:r>
                  </w:p>
                  <w:p w:rsidR="004F006D" w:rsidRPr="00A250C0" w:rsidRDefault="004F006D" w:rsidP="00A250C0">
                    <w:pPr>
                      <w:pStyle w:val="ad"/>
                      <w:rPr>
                        <w:sz w:val="24"/>
                        <w:szCs w:val="24"/>
                      </w:rPr>
                    </w:pPr>
                    <w:r w:rsidRPr="00A250C0">
                      <w:rPr>
                        <w:sz w:val="24"/>
                        <w:szCs w:val="24"/>
                      </w:rPr>
                      <w:t>-программное обеспечение</w:t>
                    </w:r>
                  </w:p>
                </w:txbxContent>
              </v:textbox>
            </v:shape>
            <v:shape id="_x0000_s1258" type="#_x0000_t32" style="position:absolute;left:3524;top:11076;width:2677;height:218;flip:x" o:connectortype="straight" o:regroupid="8">
              <v:stroke endarrow="block"/>
            </v:shape>
            <v:shape id="_x0000_s1259" type="#_x0000_t32" style="position:absolute;left:5779;top:11076;width:653;height:209;flip:x" o:connectortype="straight" o:regroupid="8">
              <v:stroke endarrow="block"/>
            </v:shape>
            <v:shape id="_x0000_s1260" type="#_x0000_t32" style="position:absolute;left:6536;top:11076;width:371;height:218" o:connectortype="straight" o:regroupid="8">
              <v:stroke endarrow="block"/>
            </v:shape>
            <v:shape id="_x0000_s1261" type="#_x0000_t32" style="position:absolute;left:6432;top:11076;width:2358;height:209" o:connectortype="straight" o:regroupid="8">
              <v:stroke endarrow="block"/>
            </v:shape>
          </v:group>
        </w:pict>
      </w:r>
    </w:p>
    <w:p w:rsidR="009B7111" w:rsidRDefault="009B7111" w:rsidP="00FA2B98">
      <w:pPr>
        <w:rPr>
          <w:rFonts w:cs="Times New Roman"/>
          <w:szCs w:val="28"/>
        </w:rPr>
      </w:pPr>
    </w:p>
    <w:p w:rsidR="009B7111" w:rsidRDefault="009B7111" w:rsidP="00FA2B98">
      <w:pPr>
        <w:rPr>
          <w:rFonts w:cs="Times New Roman"/>
          <w:szCs w:val="28"/>
        </w:rPr>
      </w:pPr>
    </w:p>
    <w:p w:rsidR="009B7111" w:rsidRDefault="009B7111" w:rsidP="00FA2B98">
      <w:pPr>
        <w:rPr>
          <w:rFonts w:cs="Times New Roman"/>
          <w:szCs w:val="28"/>
        </w:rPr>
      </w:pPr>
    </w:p>
    <w:p w:rsidR="009B7111" w:rsidRDefault="009B7111" w:rsidP="00FA2B98">
      <w:pPr>
        <w:rPr>
          <w:rFonts w:cs="Times New Roman"/>
          <w:szCs w:val="28"/>
        </w:rPr>
      </w:pPr>
    </w:p>
    <w:p w:rsidR="009B7111" w:rsidRDefault="009B7111" w:rsidP="00FA2B98">
      <w:pPr>
        <w:rPr>
          <w:rFonts w:cs="Times New Roman"/>
          <w:szCs w:val="28"/>
        </w:rPr>
      </w:pPr>
    </w:p>
    <w:p w:rsidR="009B7111" w:rsidRDefault="009B7111" w:rsidP="00FA2B98">
      <w:pPr>
        <w:rPr>
          <w:rFonts w:cs="Times New Roman"/>
          <w:szCs w:val="28"/>
        </w:rPr>
      </w:pPr>
    </w:p>
    <w:p w:rsidR="009B7111" w:rsidRDefault="009B7111" w:rsidP="00FA2B98">
      <w:pPr>
        <w:rPr>
          <w:rFonts w:cs="Times New Roman"/>
          <w:szCs w:val="28"/>
        </w:rPr>
      </w:pPr>
    </w:p>
    <w:p w:rsidR="001E4DCB" w:rsidRPr="0054132D" w:rsidRDefault="0054132D" w:rsidP="00FA2B98">
      <w:pPr>
        <w:rPr>
          <w:rFonts w:cs="Times New Roman"/>
          <w:b/>
          <w:sz w:val="24"/>
          <w:szCs w:val="24"/>
        </w:rPr>
      </w:pPr>
      <w:r w:rsidRPr="0054132D">
        <w:rPr>
          <w:rFonts w:cs="Times New Roman"/>
          <w:b/>
          <w:sz w:val="24"/>
          <w:szCs w:val="24"/>
        </w:rPr>
        <w:t>Рис. 1.3.</w:t>
      </w:r>
      <w:r w:rsidR="00C94A61">
        <w:rPr>
          <w:rFonts w:cs="Times New Roman"/>
          <w:b/>
          <w:sz w:val="24"/>
          <w:szCs w:val="24"/>
        </w:rPr>
        <w:t xml:space="preserve"> </w:t>
      </w:r>
      <w:r w:rsidRPr="0054132D">
        <w:rPr>
          <w:rFonts w:cs="Times New Roman"/>
          <w:b/>
          <w:sz w:val="24"/>
          <w:szCs w:val="24"/>
        </w:rPr>
        <w:t>Инфраструктура системы бюджетирования на предприятии.</w:t>
      </w:r>
    </w:p>
    <w:p w:rsidR="00CA3FB8" w:rsidRPr="00C94A61" w:rsidRDefault="00535404" w:rsidP="002C6749">
      <w:r>
        <w:t>Во-первых, компании необходимо</w:t>
      </w:r>
      <w:r w:rsidR="0054132D">
        <w:t xml:space="preserve"> располагать </w:t>
      </w:r>
      <w:r>
        <w:t>определенной</w:t>
      </w:r>
      <w:r w:rsidR="0054132D">
        <w:t xml:space="preserve"> методологической и методической базой </w:t>
      </w:r>
      <w:r w:rsidR="004123ED">
        <w:t>формирования</w:t>
      </w:r>
      <w:r w:rsidR="0054132D">
        <w:t xml:space="preserve">, </w:t>
      </w:r>
      <w:r w:rsidR="004123ED">
        <w:t xml:space="preserve">проведения </w:t>
      </w:r>
      <w:r w:rsidR="0054132D">
        <w:t>контроля</w:t>
      </w:r>
      <w:r w:rsidR="00445FAE">
        <w:t xml:space="preserve"> и анализа исполнения сводного бюджета, а</w:t>
      </w:r>
      <w:r w:rsidR="004123ED">
        <w:t xml:space="preserve"> также</w:t>
      </w:r>
      <w:r w:rsidR="00445FAE">
        <w:t xml:space="preserve"> </w:t>
      </w:r>
      <w:r w:rsidR="004123ED">
        <w:t xml:space="preserve">состав </w:t>
      </w:r>
      <w:r w:rsidR="00445FAE">
        <w:t>управленческих подразделений долж</w:t>
      </w:r>
      <w:r w:rsidR="004123ED">
        <w:t>ен</w:t>
      </w:r>
      <w:r w:rsidR="00445FAE">
        <w:t xml:space="preserve"> обладать необходимой квалификацией для применения этих методик</w:t>
      </w:r>
      <w:r w:rsidR="00445FAE" w:rsidRPr="00445FAE">
        <w:t xml:space="preserve">; </w:t>
      </w:r>
      <w:r w:rsidR="00445FAE">
        <w:t>в совокупности – это ана</w:t>
      </w:r>
      <w:r w:rsidR="00C94A61">
        <w:t>литический блок бюджетирования</w:t>
      </w:r>
      <w:r w:rsidR="00C94A61" w:rsidRPr="00C94A61">
        <w:t xml:space="preserve"> [</w:t>
      </w:r>
      <w:r w:rsidR="00C94A61">
        <w:t>19, с. 254</w:t>
      </w:r>
      <w:r w:rsidR="00C94A61" w:rsidRPr="00C94A61">
        <w:t>]</w:t>
      </w:r>
      <w:r w:rsidR="00C94A61">
        <w:t>.</w:t>
      </w:r>
    </w:p>
    <w:p w:rsidR="00445FAE" w:rsidRPr="00C94A61" w:rsidRDefault="00445FAE" w:rsidP="002C6749">
      <w:r>
        <w:lastRenderedPageBreak/>
        <w:t xml:space="preserve">Во-вторых, для разработки, анализа, исполнения и контроля нужна количественная </w:t>
      </w:r>
      <w:r w:rsidR="00DF3B00">
        <w:t xml:space="preserve">и качественная </w:t>
      </w:r>
      <w:r>
        <w:t xml:space="preserve">информация о деятельности </w:t>
      </w:r>
      <w:r w:rsidR="00DF3B00">
        <w:t>компании</w:t>
      </w:r>
      <w:r>
        <w:t xml:space="preserve">, </w:t>
      </w:r>
      <w:r w:rsidR="00DF3B00">
        <w:t xml:space="preserve">которая </w:t>
      </w:r>
      <w:r>
        <w:t xml:space="preserve">достаточна для описания финансовых и операционных процессов. Отсюда, необходимость в ведении управленческого учета, как основы </w:t>
      </w:r>
      <w:r w:rsidR="00C94A61">
        <w:t>учетного блока системы бюджетов</w:t>
      </w:r>
      <w:r w:rsidR="00C94A61" w:rsidRPr="00C94A61">
        <w:t xml:space="preserve"> [</w:t>
      </w:r>
      <w:r w:rsidR="00C94A61">
        <w:t xml:space="preserve">12, с. 42 </w:t>
      </w:r>
      <w:r w:rsidR="00C94A61" w:rsidRPr="00C94A61">
        <w:t>]</w:t>
      </w:r>
      <w:r w:rsidR="00C94A61">
        <w:t>.</w:t>
      </w:r>
    </w:p>
    <w:p w:rsidR="00445FAE" w:rsidRDefault="00445FAE" w:rsidP="002C6749">
      <w:r>
        <w:t>В-третьих, бюджетный процесс реализуется через соответствующую структуру и систему управления</w:t>
      </w:r>
      <w:r w:rsidR="00FE5A38">
        <w:t xml:space="preserve"> (организационный блок)</w:t>
      </w:r>
      <w:r>
        <w:t>, которые включают</w:t>
      </w:r>
      <w:r w:rsidR="00C94A61">
        <w:t xml:space="preserve"> </w:t>
      </w:r>
      <w:r w:rsidR="00C94A61" w:rsidRPr="00C94A61">
        <w:t xml:space="preserve">[8, </w:t>
      </w:r>
      <w:r w:rsidR="00C94A61">
        <w:t>с. 79</w:t>
      </w:r>
      <w:r w:rsidR="00C94A61" w:rsidRPr="00C94A61">
        <w:t>]</w:t>
      </w:r>
      <w:r>
        <w:t>:</w:t>
      </w:r>
    </w:p>
    <w:p w:rsidR="00445FAE" w:rsidRDefault="00B72CA2" w:rsidP="002C6749">
      <w:pPr>
        <w:pStyle w:val="a3"/>
        <w:numPr>
          <w:ilvl w:val="0"/>
          <w:numId w:val="17"/>
        </w:numPr>
        <w:ind w:left="851" w:hanging="491"/>
      </w:pPr>
      <w:r>
        <w:t>число</w:t>
      </w:r>
      <w:r w:rsidR="00445FAE">
        <w:t xml:space="preserve"> и функции </w:t>
      </w:r>
      <w:r w:rsidR="00624C8F">
        <w:t>департаментов</w:t>
      </w:r>
      <w:r w:rsidR="00445FAE">
        <w:t xml:space="preserve"> </w:t>
      </w:r>
      <w:r w:rsidR="00624C8F">
        <w:t>топ-менеджмента</w:t>
      </w:r>
      <w:r w:rsidR="00445FAE">
        <w:t>;</w:t>
      </w:r>
    </w:p>
    <w:p w:rsidR="00FE5A38" w:rsidRDefault="00445FAE" w:rsidP="002C6749">
      <w:pPr>
        <w:pStyle w:val="a3"/>
        <w:numPr>
          <w:ilvl w:val="0"/>
          <w:numId w:val="17"/>
        </w:numPr>
        <w:ind w:left="851" w:hanging="491"/>
      </w:pPr>
      <w:r>
        <w:t xml:space="preserve">совокупность </w:t>
      </w:r>
      <w:r w:rsidR="00B72CA2">
        <w:t>департаментов, которые являются объектами</w:t>
      </w:r>
      <w:r>
        <w:t xml:space="preserve"> бюджетирования, т.е. теми центрами ответственности, </w:t>
      </w:r>
      <w:r w:rsidR="002F271E">
        <w:t xml:space="preserve">для </w:t>
      </w:r>
      <w:r>
        <w:t>которы</w:t>
      </w:r>
      <w:r w:rsidR="002F271E">
        <w:t>х</w:t>
      </w:r>
      <w:r>
        <w:t xml:space="preserve"> назнач</w:t>
      </w:r>
      <w:r w:rsidR="002F271E">
        <w:t>ен</w:t>
      </w:r>
      <w:r>
        <w:t xml:space="preserve"> бюджетный план</w:t>
      </w:r>
      <w:r w:rsidR="00FE5A38">
        <w:t xml:space="preserve"> и которые ответственны за его исполнение</w:t>
      </w:r>
      <w:r>
        <w:t>;</w:t>
      </w:r>
    </w:p>
    <w:p w:rsidR="00FE5A38" w:rsidRDefault="00FE5A38" w:rsidP="002C6749">
      <w:r>
        <w:t>А также, техническая составляющая бюджетирования – это применения различных программных обеспечений для автоматизации и упрощения внутреннего документооборота, сокра</w:t>
      </w:r>
      <w:r w:rsidR="0023226E">
        <w:t>щения количества ошибок.</w:t>
      </w:r>
    </w:p>
    <w:p w:rsidR="009F4286" w:rsidRPr="00C94A61" w:rsidRDefault="0023226E" w:rsidP="002C6749">
      <w:r>
        <w:t xml:space="preserve">Таким образом, под процессом бюджетирования можно понимать совокупность последовательных учетно-информационных, аналитических, организационных и контрольных мероприятий по </w:t>
      </w:r>
      <w:r w:rsidR="00DF3B00">
        <w:t>производственной</w:t>
      </w:r>
      <w:r>
        <w:t xml:space="preserve">, инвестиционной и финансовой деятельности, направленных на достижение целей и </w:t>
      </w:r>
      <w:r w:rsidR="00C94A61">
        <w:t>задач предприятия</w:t>
      </w:r>
      <w:r w:rsidR="00BE05FE">
        <w:t xml:space="preserve">, имеющих стратегическое и тактическое направление </w:t>
      </w:r>
      <w:r w:rsidR="00E021F8" w:rsidRPr="00C94A61">
        <w:t>[</w:t>
      </w:r>
      <w:r w:rsidR="00C94A61" w:rsidRPr="00C94A61">
        <w:t>22, с. 112</w:t>
      </w:r>
      <w:r w:rsidR="00E021F8" w:rsidRPr="00C94A61">
        <w:t>]</w:t>
      </w:r>
      <w:r w:rsidR="00C94A61" w:rsidRPr="00C94A61">
        <w:t>, [26, с. 81]</w:t>
      </w:r>
      <w:r w:rsidR="00C94A61">
        <w:t xml:space="preserve">, </w:t>
      </w:r>
      <w:r w:rsidR="00C94A61" w:rsidRPr="00C94A61">
        <w:t>[</w:t>
      </w:r>
      <w:r w:rsidR="00C94A61">
        <w:t>29, с. 30</w:t>
      </w:r>
      <w:r w:rsidR="00C94A61" w:rsidRPr="00C94A61">
        <w:t>]</w:t>
      </w:r>
      <w:r w:rsidR="00C94A61">
        <w:t>.</w:t>
      </w:r>
    </w:p>
    <w:p w:rsidR="00CA3FB8" w:rsidRDefault="009F4286" w:rsidP="002C6749">
      <w:r>
        <w:t>Составление сводного бюджета компании включает два основных блока: систему операционных бюджетов и систему финансовых бюджетов, состав которых определяется методологией, выбранной в данном предпр</w:t>
      </w:r>
      <w:r w:rsidR="002740F6">
        <w:t>иятии. Ниже представлена схема формирования</w:t>
      </w:r>
      <w:r w:rsidR="002C6749">
        <w:t xml:space="preserve"> сводного бюджета (см. р</w:t>
      </w:r>
      <w:r>
        <w:t>ис</w:t>
      </w:r>
      <w:r w:rsidR="00DE5F85">
        <w:t>. 1.4.</w:t>
      </w:r>
      <w:r w:rsidR="00AD44F9">
        <w:t>)</w:t>
      </w:r>
    </w:p>
    <w:p w:rsidR="001922DD" w:rsidRDefault="001922DD" w:rsidP="009F4286">
      <w:pPr>
        <w:ind w:firstLine="708"/>
      </w:pPr>
    </w:p>
    <w:p w:rsidR="001922DD" w:rsidRDefault="00ED2106" w:rsidP="009F4286">
      <w:pPr>
        <w:ind w:firstLine="708"/>
      </w:pPr>
      <w:r>
        <w:rPr>
          <w:noProof/>
          <w:lang w:eastAsia="ru-RU"/>
        </w:rPr>
        <w:lastRenderedPageBreak/>
        <w:pict>
          <v:group id="_x0000_s1145" style="position:absolute;left:0;text-align:left;margin-left:1.65pt;margin-top:-27.7pt;width:468.1pt;height:355pt;z-index:251764736" coordorigin="1714,2554" coordsize="9536,8932">
            <v:rect id="_x0000_s1142" style="position:absolute;left:1714;top:2554;width:9536;height:8932"/>
            <v:group id="_x0000_s1141" style="position:absolute;left:1714;top:2743;width:9536;height:7855" coordorigin="1714,2743" coordsize="9536,7855">
              <v:group id="_x0000_s1139" style="position:absolute;left:1714;top:2743;width:6229;height:7594" coordorigin="1714,2743" coordsize="6229,7594">
                <v:rect id="_x0000_s1121" style="position:absolute;left:1714;top:2743;width:6229;height:7594" fillcolor="#eeece1 [3214]" strokeweight="1pt"/>
                <v:shape id="_x0000_s1088" type="#_x0000_t202" style="position:absolute;left:1971;top:2880;width:1253;height:1272">
                  <v:textbox style="mso-next-textbox:#_x0000_s1088">
                    <w:txbxContent>
                      <w:p w:rsidR="004F006D" w:rsidRPr="00044E21" w:rsidRDefault="004F006D" w:rsidP="00044E21">
                        <w:pPr>
                          <w:pStyle w:val="ad"/>
                          <w:rPr>
                            <w:sz w:val="24"/>
                            <w:szCs w:val="24"/>
                          </w:rPr>
                        </w:pPr>
                        <w:r w:rsidRPr="00044E21">
                          <w:rPr>
                            <w:sz w:val="24"/>
                            <w:szCs w:val="24"/>
                          </w:rPr>
                          <w:t>Бюджет продаж</w:t>
                        </w:r>
                      </w:p>
                    </w:txbxContent>
                  </v:textbox>
                </v:shape>
                <v:shape id="_x0000_s1090" type="#_x0000_t202" style="position:absolute;left:6297;top:3110;width:1253;height:1042">
                  <v:textbox style="mso-next-textbox:#_x0000_s1090">
                    <w:txbxContent>
                      <w:p w:rsidR="004F006D" w:rsidRPr="00044E21" w:rsidRDefault="004F006D" w:rsidP="00044E21">
                        <w:pPr>
                          <w:pStyle w:val="ad"/>
                          <w:rPr>
                            <w:sz w:val="24"/>
                            <w:szCs w:val="24"/>
                          </w:rPr>
                        </w:pPr>
                        <w:r w:rsidRPr="00044E21">
                          <w:rPr>
                            <w:sz w:val="24"/>
                            <w:szCs w:val="24"/>
                          </w:rPr>
                          <w:t>Бюджет запасов</w:t>
                        </w:r>
                      </w:p>
                    </w:txbxContent>
                  </v:textbox>
                </v:shape>
                <v:shape id="_x0000_s1097" type="#_x0000_t202" style="position:absolute;left:1971;top:8723;width:1786;height:1273">
                  <v:textbox style="mso-next-textbox:#_x0000_s1097">
                    <w:txbxContent>
                      <w:p w:rsidR="004F006D" w:rsidRPr="00044E21" w:rsidRDefault="004F006D" w:rsidP="00044E21">
                        <w:pPr>
                          <w:pStyle w:val="ad"/>
                          <w:rPr>
                            <w:sz w:val="24"/>
                            <w:szCs w:val="24"/>
                          </w:rPr>
                        </w:pPr>
                        <w:r w:rsidRPr="00044E21">
                          <w:rPr>
                            <w:sz w:val="24"/>
                            <w:szCs w:val="24"/>
                          </w:rPr>
                          <w:t>Бюджет коммерческих расходов</w:t>
                        </w:r>
                      </w:p>
                    </w:txbxContent>
                  </v:textbox>
                </v:shape>
                <v:group id="_x0000_s1138" style="position:absolute;left:2515;top:5417;width:5333;height:2486" coordorigin="2515,5417" coordsize="5333,2486">
                  <v:group id="_x0000_s1103" style="position:absolute;left:2515;top:5417;width:5333;height:2486" coordorigin="2515,5417" coordsize="5333,2486">
                    <v:shape id="_x0000_s1091" type="#_x0000_t202" style="position:absolute;left:4183;top:5417;width:2674;height:531" o:regroupid="2">
                      <v:textbox style="mso-next-textbox:#_x0000_s1091">
                        <w:txbxContent>
                          <w:p w:rsidR="004F006D" w:rsidRPr="00AD44F9" w:rsidRDefault="004F006D" w:rsidP="003E5F4A">
                            <w:pPr>
                              <w:jc w:val="center"/>
                              <w:rPr>
                                <w:sz w:val="24"/>
                                <w:szCs w:val="24"/>
                              </w:rPr>
                            </w:pPr>
                            <w:r w:rsidRPr="00AD44F9">
                              <w:rPr>
                                <w:sz w:val="24"/>
                                <w:szCs w:val="24"/>
                              </w:rPr>
                              <w:t xml:space="preserve">Бюджет </w:t>
                            </w:r>
                            <w:r>
                              <w:rPr>
                                <w:sz w:val="24"/>
                                <w:szCs w:val="24"/>
                              </w:rPr>
                              <w:t>производства</w:t>
                            </w:r>
                          </w:p>
                        </w:txbxContent>
                      </v:textbox>
                    </v:shape>
                    <v:shape id="_x0000_s1092" type="#_x0000_t202" style="position:absolute;left:2515;top:6138;width:2401;height:940" o:regroupid="2">
                      <v:textbox style="mso-next-textbox:#_x0000_s1092">
                        <w:txbxContent>
                          <w:p w:rsidR="004F006D" w:rsidRPr="00044E21" w:rsidRDefault="004F006D" w:rsidP="00044E21">
                            <w:pPr>
                              <w:pStyle w:val="ad"/>
                              <w:rPr>
                                <w:sz w:val="24"/>
                                <w:szCs w:val="24"/>
                              </w:rPr>
                            </w:pPr>
                            <w:r w:rsidRPr="00044E21">
                              <w:rPr>
                                <w:sz w:val="24"/>
                                <w:szCs w:val="24"/>
                              </w:rPr>
                              <w:t>Бюджет накладных расходов</w:t>
                            </w:r>
                          </w:p>
                        </w:txbxContent>
                      </v:textbox>
                    </v:shape>
                    <v:shape id="_x0000_s1093" type="#_x0000_t202" style="position:absolute;left:5023;top:6138;width:1149;height:940" o:regroupid="2">
                      <v:textbox style="mso-next-textbox:#_x0000_s1093">
                        <w:txbxContent>
                          <w:p w:rsidR="004F006D" w:rsidRPr="00044E21" w:rsidRDefault="004F006D" w:rsidP="00044E21">
                            <w:pPr>
                              <w:pStyle w:val="ad"/>
                              <w:rPr>
                                <w:sz w:val="24"/>
                                <w:szCs w:val="24"/>
                              </w:rPr>
                            </w:pPr>
                            <w:r w:rsidRPr="00044E21">
                              <w:rPr>
                                <w:sz w:val="24"/>
                                <w:szCs w:val="24"/>
                              </w:rPr>
                              <w:t>Бюджет труда</w:t>
                            </w:r>
                          </w:p>
                        </w:txbxContent>
                      </v:textbox>
                    </v:shape>
                    <v:shape id="_x0000_s1094" type="#_x0000_t202" style="position:absolute;left:6297;top:6139;width:1551;height:939" o:regroupid="2">
                      <v:textbox style="mso-next-textbox:#_x0000_s1094">
                        <w:txbxContent>
                          <w:p w:rsidR="004F006D" w:rsidRPr="00044E21" w:rsidRDefault="004F006D" w:rsidP="00044E21">
                            <w:pPr>
                              <w:pStyle w:val="ad"/>
                              <w:rPr>
                                <w:sz w:val="24"/>
                                <w:szCs w:val="24"/>
                              </w:rPr>
                            </w:pPr>
                            <w:r w:rsidRPr="00044E21">
                              <w:rPr>
                                <w:sz w:val="24"/>
                                <w:szCs w:val="24"/>
                              </w:rPr>
                              <w:t>Бюджет материалов</w:t>
                            </w:r>
                          </w:p>
                        </w:txbxContent>
                      </v:textbox>
                    </v:shape>
                    <v:shape id="_x0000_s1095" type="#_x0000_t202" style="position:absolute;left:4183;top:7354;width:2776;height:549" o:regroupid="2">
                      <v:textbox style="mso-next-textbox:#_x0000_s1095">
                        <w:txbxContent>
                          <w:p w:rsidR="004F006D" w:rsidRPr="00AD44F9" w:rsidRDefault="004F006D" w:rsidP="003E5F4A">
                            <w:pPr>
                              <w:jc w:val="center"/>
                              <w:rPr>
                                <w:sz w:val="24"/>
                                <w:szCs w:val="24"/>
                              </w:rPr>
                            </w:pPr>
                            <w:r w:rsidRPr="00AD44F9">
                              <w:rPr>
                                <w:sz w:val="24"/>
                                <w:szCs w:val="24"/>
                              </w:rPr>
                              <w:t xml:space="preserve">Бюджет </w:t>
                            </w:r>
                            <w:r>
                              <w:rPr>
                                <w:sz w:val="24"/>
                                <w:szCs w:val="24"/>
                              </w:rPr>
                              <w:t>себестоимости</w:t>
                            </w:r>
                          </w:p>
                        </w:txbxContent>
                      </v:textbox>
                    </v:shape>
                  </v:group>
                  <v:shape id="_x0000_s1110" type="#_x0000_t32" style="position:absolute;left:4183;top:7078;width:634;height:276" o:connectortype="straight">
                    <v:stroke endarrow="block"/>
                  </v:shape>
                  <v:shape id="_x0000_s1111" type="#_x0000_t32" style="position:absolute;left:5537;top:7078;width:17;height:276" o:connectortype="straight">
                    <v:stroke endarrow="block"/>
                  </v:shape>
                  <v:shape id="_x0000_s1112" type="#_x0000_t32" style="position:absolute;left:6172;top:7078;width:874;height:276;flip:x" o:connectortype="straight">
                    <v:stroke endarrow="block"/>
                  </v:shape>
                  <v:shape id="_x0000_s1113" type="#_x0000_t32" style="position:absolute;left:4423;top:5948;width:891;height:190;flip:x" o:connectortype="straight">
                    <v:stroke endarrow="block"/>
                  </v:shape>
                  <v:shape id="_x0000_s1114" type="#_x0000_t32" style="position:absolute;left:5537;top:5948;width:0;height:191" o:connectortype="straight">
                    <v:stroke endarrow="block"/>
                  </v:shape>
                  <v:shape id="_x0000_s1116" type="#_x0000_t32" style="position:absolute;left:5829;top:5948;width:1028;height:190" o:connectortype="straight">
                    <v:stroke endarrow="block"/>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7" type="#_x0000_t34" style="position:absolute;left:3099;top:3601;width:1941;height:1692;rotation:90;flip:x" o:connectortype="elbow" adj=",44374,-35878">
                  <v:stroke endarrow="block"/>
                </v:shape>
                <v:shape id="_x0000_s1118" type="#_x0000_t34" style="position:absolute;left:5129;top:4248;width:1680;height:657;rotation:90" o:connectortype="elbow" adj="5528,-122860,-80961">
                  <v:stroke endarrow="block"/>
                </v:shape>
              </v:group>
              <v:group id="_x0000_s1140" style="position:absolute;left:3757;top:2880;width:7493;height:6885" coordorigin="3757,2880" coordsize="7493,6885">
                <v:shape id="_x0000_s1096" type="#_x0000_t202" style="position:absolute;left:8409;top:4063;width:1253;height:1701">
                  <v:textbox style="mso-next-textbox:#_x0000_s1096">
                    <w:txbxContent>
                      <w:p w:rsidR="004F006D" w:rsidRPr="00044E21" w:rsidRDefault="004F006D" w:rsidP="00044E21">
                        <w:pPr>
                          <w:pStyle w:val="ad"/>
                          <w:rPr>
                            <w:sz w:val="24"/>
                            <w:szCs w:val="24"/>
                          </w:rPr>
                        </w:pPr>
                        <w:r w:rsidRPr="00044E21">
                          <w:rPr>
                            <w:sz w:val="24"/>
                            <w:szCs w:val="24"/>
                          </w:rPr>
                          <w:t>Бюджет доходов и расходов</w:t>
                        </w:r>
                      </w:p>
                    </w:txbxContent>
                  </v:textbox>
                </v:shape>
                <v:shape id="_x0000_s1098" type="#_x0000_t202" style="position:absolute;left:9621;top:8723;width:1629;height:1042">
                  <v:textbox style="mso-next-textbox:#_x0000_s1098">
                    <w:txbxContent>
                      <w:p w:rsidR="004F006D" w:rsidRPr="00044E21" w:rsidRDefault="004F006D" w:rsidP="00044E21">
                        <w:pPr>
                          <w:pStyle w:val="ad"/>
                          <w:rPr>
                            <w:sz w:val="24"/>
                            <w:szCs w:val="24"/>
                          </w:rPr>
                        </w:pPr>
                        <w:r w:rsidRPr="00044E21">
                          <w:rPr>
                            <w:sz w:val="24"/>
                            <w:szCs w:val="24"/>
                          </w:rPr>
                          <w:t>Прогнозный баланс</w:t>
                        </w:r>
                      </w:p>
                    </w:txbxContent>
                  </v:textbox>
                </v:shape>
                <v:shape id="_x0000_s1099" type="#_x0000_t202" style="position:absolute;left:9062;top:6139;width:1399;height:1764">
                  <v:textbox style="mso-next-textbox:#_x0000_s1099">
                    <w:txbxContent>
                      <w:p w:rsidR="004F006D" w:rsidRPr="00044E21" w:rsidRDefault="004F006D" w:rsidP="00044E21">
                        <w:pPr>
                          <w:pStyle w:val="ad"/>
                          <w:rPr>
                            <w:sz w:val="24"/>
                            <w:szCs w:val="24"/>
                          </w:rPr>
                        </w:pPr>
                        <w:r w:rsidRPr="00044E21">
                          <w:rPr>
                            <w:sz w:val="24"/>
                            <w:szCs w:val="24"/>
                          </w:rPr>
                          <w:t>Бюджет движения денежных средств</w:t>
                        </w:r>
                      </w:p>
                    </w:txbxContent>
                  </v:textbox>
                </v:shape>
                <v:shape id="_x0000_s1100" type="#_x0000_t202" style="position:absolute;left:9621;top:2880;width:1530;height:1042">
                  <v:textbox style="mso-next-textbox:#_x0000_s1100">
                    <w:txbxContent>
                      <w:p w:rsidR="004F006D" w:rsidRPr="00AD44F9" w:rsidRDefault="004F006D" w:rsidP="00044E21">
                        <w:pPr>
                          <w:ind w:firstLine="0"/>
                          <w:rPr>
                            <w:sz w:val="24"/>
                            <w:szCs w:val="24"/>
                          </w:rPr>
                        </w:pPr>
                        <w:r w:rsidRPr="00AD44F9">
                          <w:rPr>
                            <w:sz w:val="24"/>
                            <w:szCs w:val="24"/>
                          </w:rPr>
                          <w:t xml:space="preserve">Бюджет </w:t>
                        </w:r>
                        <w:r>
                          <w:rPr>
                            <w:sz w:val="24"/>
                            <w:szCs w:val="24"/>
                          </w:rPr>
                          <w:t>инвестиций</w:t>
                        </w:r>
                      </w:p>
                    </w:txbxContent>
                  </v:textbox>
                </v:shape>
                <v:shape id="_x0000_s1104" type="#_x0000_t32" style="position:absolute;left:10903;top:3922;width:1;height:4801" o:connectortype="straight">
                  <v:stroke endarrow="block"/>
                </v:shape>
                <v:shape id="_x0000_s1106" type="#_x0000_t34" style="position:absolute;left:3757;top:4817;width:4652;height:4560;flip:y" o:connectortype="elbow" adj="20583,44417,-17444">
                  <v:stroke endarrow="block"/>
                </v:shape>
                <v:shape id="_x0000_s1126" type="#_x0000_t34" style="position:absolute;left:7221;top:7183;width:3819;height:981;rotation:90;flip:x" o:connectortype="elbow" adj="21656,126914,-48867">
                  <v:stroke endarrow="block"/>
                </v:shape>
                <v:shape id="_x0000_s1127" type="#_x0000_t32" style="position:absolute;left:7943;top:6377;width:1119;height:0" o:connectortype="straight">
                  <v:stroke endarrow="block"/>
                </v:shape>
                <v:shape id="_x0000_s1128" type="#_x0000_t32" style="position:absolute;left:7943;top:6617;width:1119;height:0" o:connectortype="straight">
                  <v:stroke endarrow="block"/>
                </v:shape>
                <v:shape id="_x0000_s1129" type="#_x0000_t32" style="position:absolute;left:7943;top:6857;width:1119;height:0" o:connectortype="straight">
                  <v:stroke endarrow="block"/>
                </v:shape>
                <v:shape id="_x0000_s1131" type="#_x0000_t32" style="position:absolute;left:10200;top:3922;width:51;height:2217" o:connectortype="straight">
                  <v:stroke endarrow="block"/>
                </v:shape>
              </v:group>
              <v:shape id="_x0000_s1132" type="#_x0000_t32" style="position:absolute;left:3224;top:2880;width:7027;height:0;flip:x" o:connectortype="straight">
                <v:stroke dashstyle="dash" endarrow="block"/>
              </v:shape>
              <v:shape id="_x0000_s1133" type="#_x0000_t32" style="position:absolute;left:5314;top:2880;width:0;height:2537" o:connectortype="straight">
                <v:stroke dashstyle="dash" endarrow="block"/>
              </v:shape>
              <v:shape id="_x0000_s1134" type="#_x0000_t32" style="position:absolute;left:1714;top:10597;width:2741;height:1;flip:x" o:connectortype="straight">
                <v:stroke dashstyle="dash" endarrow="block"/>
              </v:shape>
              <v:shape id="_x0000_s1135" type="#_x0000_t32" style="position:absolute;left:4907;top:10598;width:3036;height:0" o:connectortype="straight">
                <v:stroke dashstyle="dash" endarrow="block"/>
              </v:shape>
              <v:shape id="_x0000_s1136" type="#_x0000_t32" style="position:absolute;left:8222;top:10597;width:1270;height:0;flip:x" o:connectortype="straight">
                <v:stroke dashstyle="dash" endarrow="block"/>
              </v:shape>
              <v:shape id="_x0000_s1137" type="#_x0000_t32" style="position:absolute;left:9875;top:10596;width:1137;height:1" o:connectortype="straight">
                <v:stroke dashstyle="dash" endarrow="block"/>
              </v:shape>
            </v:group>
            <v:shape id="_x0000_s1143" type="#_x0000_t202" style="position:absolute;left:2811;top:11006;width:3361;height:480" stroked="f">
              <v:textbox style="mso-next-textbox:#_x0000_s1143">
                <w:txbxContent>
                  <w:p w:rsidR="004F006D" w:rsidRPr="00044E21" w:rsidRDefault="004F006D" w:rsidP="00044E21">
                    <w:pPr>
                      <w:pStyle w:val="ad"/>
                      <w:rPr>
                        <w:sz w:val="24"/>
                        <w:szCs w:val="24"/>
                      </w:rPr>
                    </w:pPr>
                    <w:r w:rsidRPr="00044E21">
                      <w:rPr>
                        <w:sz w:val="24"/>
                        <w:szCs w:val="24"/>
                      </w:rPr>
                      <w:t>Операционные бюджеты</w:t>
                    </w:r>
                  </w:p>
                </w:txbxContent>
              </v:textbox>
            </v:shape>
            <v:shape id="_x0000_s1144" type="#_x0000_t202" style="position:absolute;left:8222;top:11006;width:2929;height:480" stroked="f">
              <v:textbox style="mso-next-textbox:#_x0000_s1144">
                <w:txbxContent>
                  <w:p w:rsidR="004F006D" w:rsidRPr="00044E21" w:rsidRDefault="004F006D" w:rsidP="00044E21">
                    <w:pPr>
                      <w:pStyle w:val="ad"/>
                      <w:rPr>
                        <w:sz w:val="24"/>
                        <w:szCs w:val="24"/>
                      </w:rPr>
                    </w:pPr>
                    <w:r w:rsidRPr="00044E21">
                      <w:rPr>
                        <w:sz w:val="24"/>
                        <w:szCs w:val="24"/>
                      </w:rPr>
                      <w:t>Финансовые бюджеты</w:t>
                    </w:r>
                  </w:p>
                </w:txbxContent>
              </v:textbox>
            </v:shape>
          </v:group>
        </w:pict>
      </w:r>
    </w:p>
    <w:p w:rsidR="001922DD" w:rsidRDefault="00D310FD" w:rsidP="009F4286">
      <w:pPr>
        <w:ind w:firstLine="708"/>
      </w:pPr>
      <w:r>
        <w:rPr>
          <w:noProof/>
          <w:lang w:eastAsia="ru-RU"/>
        </w:rPr>
        <w:pict>
          <v:group id="_x0000_s1655" style="position:absolute;left:0;text-align:left;margin-left:17.9pt;margin-top:8.1pt;width:327.3pt;height:231.15pt;z-index:251727360" coordorigin="2662,3960" coordsize="6546,4623">
            <v:shape id="_x0000_s1102" type="#_x0000_t32" style="position:absolute;left:2662;top:3960;width:1;height:3762" o:connectortype="straight">
              <v:stroke endarrow="block"/>
            </v:shape>
            <v:shape id="_x0000_s1108" type="#_x0000_t34" style="position:absolute;left:7757;top:7648;width:1405;height:466;rotation:270" o:connectortype="elbow" adj="21292,-308287,-122113">
              <v:stroke endarrow="block"/>
            </v:shape>
            <v:shape id="_x0000_s1124" type="#_x0000_t32" style="position:absolute;left:3508;top:4915;width:5700;height:0" o:connectortype="straight"/>
            <v:shape id="_x0000_s1125" type="#_x0000_t32" style="position:absolute;left:9208;top:4915;width:0;height:1080" o:connectortype="straight">
              <v:stroke endarrow="block"/>
            </v:shape>
          </v:group>
        </w:pict>
      </w:r>
    </w:p>
    <w:p w:rsidR="001922DD" w:rsidRDefault="001922DD" w:rsidP="009F4286">
      <w:pPr>
        <w:ind w:firstLine="708"/>
      </w:pPr>
    </w:p>
    <w:p w:rsidR="00AD44F9" w:rsidRDefault="00AD44F9" w:rsidP="009F4286">
      <w:pPr>
        <w:ind w:firstLine="708"/>
      </w:pPr>
    </w:p>
    <w:p w:rsidR="00AD44F9" w:rsidRDefault="00AD44F9" w:rsidP="009F4286">
      <w:pPr>
        <w:ind w:firstLine="708"/>
      </w:pPr>
    </w:p>
    <w:p w:rsidR="00AD44F9" w:rsidRDefault="00AD44F9" w:rsidP="00AD44F9">
      <w:pPr>
        <w:tabs>
          <w:tab w:val="left" w:pos="3757"/>
        </w:tabs>
        <w:ind w:firstLine="708"/>
      </w:pPr>
      <w:r>
        <w:tab/>
      </w:r>
    </w:p>
    <w:p w:rsidR="00AD44F9" w:rsidRDefault="00AD44F9" w:rsidP="009F4286">
      <w:pPr>
        <w:ind w:firstLine="708"/>
      </w:pPr>
    </w:p>
    <w:p w:rsidR="00AD44F9" w:rsidRDefault="00AD44F9" w:rsidP="009F4286">
      <w:pPr>
        <w:ind w:firstLine="708"/>
      </w:pPr>
    </w:p>
    <w:p w:rsidR="009F4286" w:rsidRPr="009426F5" w:rsidRDefault="009F4286" w:rsidP="009F4286">
      <w:pPr>
        <w:ind w:firstLine="708"/>
      </w:pPr>
    </w:p>
    <w:p w:rsidR="00CA3FB8" w:rsidRPr="009426F5" w:rsidRDefault="00CA3FB8" w:rsidP="00FE5A38"/>
    <w:p w:rsidR="00CA3FB8" w:rsidRPr="009426F5" w:rsidRDefault="00CA3FB8" w:rsidP="00FE5A38"/>
    <w:p w:rsidR="00CA3FB8" w:rsidRPr="009426F5" w:rsidRDefault="00CA3FB8" w:rsidP="00FE5A38"/>
    <w:p w:rsidR="00CA3FB8" w:rsidRPr="009426F5" w:rsidRDefault="00CA3FB8" w:rsidP="00FE5A38"/>
    <w:p w:rsidR="00CA3FB8" w:rsidRPr="009426F5" w:rsidRDefault="00CA3FB8" w:rsidP="00FE5A38"/>
    <w:p w:rsidR="001922DD" w:rsidRPr="002C6749" w:rsidRDefault="001922DD" w:rsidP="00EB1EC7">
      <w:pPr>
        <w:ind w:firstLine="0"/>
        <w:jc w:val="center"/>
        <w:rPr>
          <w:b/>
          <w:sz w:val="24"/>
          <w:szCs w:val="24"/>
        </w:rPr>
      </w:pPr>
      <w:r w:rsidRPr="002C6749">
        <w:rPr>
          <w:b/>
          <w:sz w:val="24"/>
          <w:szCs w:val="24"/>
        </w:rPr>
        <w:t>Рис.1.</w:t>
      </w:r>
      <w:r w:rsidR="00DE5F85">
        <w:rPr>
          <w:b/>
          <w:sz w:val="24"/>
          <w:szCs w:val="24"/>
        </w:rPr>
        <w:t>4.</w:t>
      </w:r>
      <w:r w:rsidR="00C94A61" w:rsidRPr="002C6749">
        <w:rPr>
          <w:b/>
          <w:sz w:val="24"/>
          <w:szCs w:val="24"/>
        </w:rPr>
        <w:t xml:space="preserve"> </w:t>
      </w:r>
      <w:r w:rsidRPr="002C6749">
        <w:rPr>
          <w:b/>
          <w:sz w:val="24"/>
          <w:szCs w:val="24"/>
        </w:rPr>
        <w:t>Состав основного бюджета предприятия, структурированный по признакам операционных и финансовых бюджетов.</w:t>
      </w:r>
    </w:p>
    <w:p w:rsidR="00033786" w:rsidRDefault="00FC62C3" w:rsidP="002C6749">
      <w:r>
        <w:t xml:space="preserve">Из рисунка видно, что операционный бюджет </w:t>
      </w:r>
      <w:r w:rsidR="00DF3B00">
        <w:t>состоит из</w:t>
      </w:r>
      <w:r>
        <w:t xml:space="preserve"> бюджет</w:t>
      </w:r>
      <w:r w:rsidR="00DF3B00">
        <w:t>а</w:t>
      </w:r>
      <w:r>
        <w:t xml:space="preserve"> продаж, бюджет</w:t>
      </w:r>
      <w:r w:rsidR="00DF3B00">
        <w:t>а</w:t>
      </w:r>
      <w:r>
        <w:t xml:space="preserve"> расходов н</w:t>
      </w:r>
      <w:r w:rsidR="00C05795">
        <w:t>а производство, состоящ</w:t>
      </w:r>
      <w:r w:rsidR="00DF3B00">
        <w:t>его</w:t>
      </w:r>
      <w:r w:rsidR="00C05795">
        <w:t xml:space="preserve"> из бюджета труда, материалов и накладных расходов, бюджет</w:t>
      </w:r>
      <w:r w:rsidR="00DF3B00">
        <w:t>а</w:t>
      </w:r>
      <w:r w:rsidR="00C05795">
        <w:t xml:space="preserve"> коммерческих расходов и бюджет</w:t>
      </w:r>
      <w:r w:rsidR="00DF3B00">
        <w:t>а</w:t>
      </w:r>
      <w:r w:rsidR="00C05795">
        <w:t xml:space="preserve"> запасов. На основании операционного бюджета разрабатывается финансовый бюджет, построенный на основании бюджета движения денежных средств, бюджета доходов и расходов, а также прогнозного баланса</w:t>
      </w:r>
      <w:r w:rsidR="00C94A61">
        <w:t xml:space="preserve"> </w:t>
      </w:r>
      <w:r w:rsidR="00C94A61" w:rsidRPr="00C94A61">
        <w:t>[</w:t>
      </w:r>
      <w:r w:rsidR="00F112CD">
        <w:t>45, с. 398</w:t>
      </w:r>
      <w:r w:rsidR="00C94A61" w:rsidRPr="00F112CD">
        <w:t>]</w:t>
      </w:r>
      <w:r w:rsidR="00C05795">
        <w:t xml:space="preserve">. </w:t>
      </w:r>
    </w:p>
    <w:p w:rsidR="00B535BD" w:rsidRDefault="00B535BD" w:rsidP="002C6749">
      <w:r>
        <w:t xml:space="preserve">Рассмотрим более подробно </w:t>
      </w:r>
      <w:r w:rsidR="00033786">
        <w:t>каждый блок операционного бюджета</w:t>
      </w:r>
      <w:r>
        <w:t xml:space="preserve">. </w:t>
      </w:r>
    </w:p>
    <w:p w:rsidR="00033786" w:rsidRDefault="00B535BD" w:rsidP="002C6749">
      <w:pPr>
        <w:pStyle w:val="a3"/>
        <w:numPr>
          <w:ilvl w:val="1"/>
          <w:numId w:val="21"/>
        </w:numPr>
        <w:ind w:left="851" w:hanging="567"/>
      </w:pPr>
      <w:r>
        <w:t xml:space="preserve">Бюджет продаж </w:t>
      </w:r>
      <w:r w:rsidR="00DF3B00">
        <w:t>включает</w:t>
      </w:r>
      <w:r>
        <w:t xml:space="preserve"> информацию об объемах </w:t>
      </w:r>
      <w:r w:rsidR="00DF3B00">
        <w:t>сбыта</w:t>
      </w:r>
      <w:r>
        <w:t xml:space="preserve">, ценах, определяется высшим руководством </w:t>
      </w:r>
      <w:r w:rsidR="00C72466">
        <w:t xml:space="preserve">на основании маркетинговых исследований и оказывает воздействие на большую часть других бюджетов, которые построены на информации, определенной в нем. При построении важно учитывать коэффициент инфляции. Сложности, которые возникают при планировании продаж, </w:t>
      </w:r>
      <w:r w:rsidR="00C72466">
        <w:lastRenderedPageBreak/>
        <w:t>обусловлены тем, что помимо производственной мощности предприятия, необходимо учесть деятельность конкурентов, сезонные колебания, общее положение национального и морового рынков и др.</w:t>
      </w:r>
    </w:p>
    <w:p w:rsidR="00033786" w:rsidRDefault="00C72466" w:rsidP="002C6749">
      <w:pPr>
        <w:pStyle w:val="a3"/>
        <w:numPr>
          <w:ilvl w:val="1"/>
          <w:numId w:val="21"/>
        </w:numPr>
        <w:ind w:left="851" w:hanging="567"/>
      </w:pPr>
      <w:r>
        <w:t xml:space="preserve">Бюджет производства состоит из расходов на труд производственных рабочих, прямых и накладных расходов, составляя при этом бюджет себестоимости (в малых предприятиях, в частности, в компании, которая рассмотрена в практической части дипломной работы, бюджет себестоимости не распределен на бюджеты </w:t>
      </w:r>
      <w:r w:rsidR="00033786">
        <w:t>труда, материальных и накладных расходов).</w:t>
      </w:r>
    </w:p>
    <w:p w:rsidR="00033786" w:rsidRDefault="00033786" w:rsidP="002C6749">
      <w:pPr>
        <w:pStyle w:val="a3"/>
        <w:numPr>
          <w:ilvl w:val="1"/>
          <w:numId w:val="21"/>
        </w:numPr>
        <w:ind w:left="851" w:hanging="567"/>
      </w:pPr>
      <w:r>
        <w:t xml:space="preserve">Бюджет на рекламу отражает расходы на </w:t>
      </w:r>
      <w:r w:rsidRPr="00391CE3">
        <w:rPr>
          <w:lang w:val="en-US"/>
        </w:rPr>
        <w:t>PR</w:t>
      </w:r>
      <w:r>
        <w:t>, сбыт, заработную плату отдела продаж, транспортные расходы и прочие затраты на реализацию продукции.</w:t>
      </w:r>
    </w:p>
    <w:p w:rsidR="00033786" w:rsidRDefault="00033786" w:rsidP="002C6749">
      <w:pPr>
        <w:pStyle w:val="a3"/>
        <w:numPr>
          <w:ilvl w:val="1"/>
          <w:numId w:val="21"/>
        </w:numPr>
        <w:ind w:left="851" w:hanging="567"/>
      </w:pPr>
      <w:r>
        <w:t xml:space="preserve">Бюджет запасов готовой продукции </w:t>
      </w:r>
      <w:r w:rsidR="00B72CA2">
        <w:t xml:space="preserve">включает </w:t>
      </w:r>
      <w:r>
        <w:t xml:space="preserve">информацию о запасах по видам </w:t>
      </w:r>
      <w:r w:rsidR="002C7CCA">
        <w:t>товаров (услуг)</w:t>
      </w:r>
      <w:r>
        <w:t>, по компании в целом и по отдельным бизнесам в натуральных и стоимостных показателях.</w:t>
      </w:r>
    </w:p>
    <w:p w:rsidR="00033786" w:rsidRDefault="002C7CCA" w:rsidP="00033786">
      <w:r>
        <w:t>Формирование</w:t>
      </w:r>
      <w:r w:rsidR="00033786">
        <w:t xml:space="preserve"> </w:t>
      </w:r>
      <w:r>
        <w:t>состава</w:t>
      </w:r>
      <w:r w:rsidR="00033786">
        <w:t xml:space="preserve"> операционных бюджетов – это сугубо внутреннее дело компании. Главная идея данных бюджетов – более </w:t>
      </w:r>
      <w:r>
        <w:t xml:space="preserve">качественная </w:t>
      </w:r>
      <w:r w:rsidR="00033786">
        <w:t xml:space="preserve">подготовка исходных данных для </w:t>
      </w:r>
      <w:r w:rsidR="00AE6D1D">
        <w:t xml:space="preserve">составления </w:t>
      </w:r>
      <w:r w:rsidR="00033786">
        <w:t>всех основных финансовых бюджетов, а также перевод показателей из натуральн</w:t>
      </w:r>
      <w:r w:rsidR="00391CE3">
        <w:t>ых единиц измерения на язык стоимостных показателей</w:t>
      </w:r>
      <w:r w:rsidR="00F112CD">
        <w:t xml:space="preserve"> </w:t>
      </w:r>
      <w:r w:rsidR="00F112CD" w:rsidRPr="00F112CD">
        <w:t xml:space="preserve">[34, </w:t>
      </w:r>
      <w:r w:rsidR="00F112CD">
        <w:rPr>
          <w:lang w:val="en-US"/>
        </w:rPr>
        <w:t>c</w:t>
      </w:r>
      <w:r w:rsidR="00F112CD" w:rsidRPr="00F112CD">
        <w:t>.</w:t>
      </w:r>
      <w:r w:rsidR="00F112CD">
        <w:t xml:space="preserve"> 40</w:t>
      </w:r>
      <w:r w:rsidR="00F112CD" w:rsidRPr="00F112CD">
        <w:t>]</w:t>
      </w:r>
      <w:r w:rsidR="00391CE3">
        <w:t>.</w:t>
      </w:r>
    </w:p>
    <w:p w:rsidR="00391CE3" w:rsidRDefault="00391CE3" w:rsidP="00033786">
      <w:r>
        <w:t>Рассмотрим финансовые бюджеты, которые построены на основании операционных бюджетов и  впоследствии будут представлять собой финансовый план предприятия.</w:t>
      </w:r>
    </w:p>
    <w:p w:rsidR="00391CE3" w:rsidRDefault="00391CE3" w:rsidP="00391CE3">
      <w:pPr>
        <w:pStyle w:val="a3"/>
        <w:numPr>
          <w:ilvl w:val="0"/>
          <w:numId w:val="19"/>
        </w:numPr>
        <w:ind w:hanging="436"/>
      </w:pPr>
      <w:r>
        <w:t>Бюджет доходов и расходов или план финансовых результатов (</w:t>
      </w:r>
      <w:r>
        <w:rPr>
          <w:lang w:val="en-US"/>
        </w:rPr>
        <w:t>income</w:t>
      </w:r>
      <w:r w:rsidRPr="00391CE3">
        <w:t xml:space="preserve"> </w:t>
      </w:r>
      <w:r>
        <w:rPr>
          <w:lang w:val="en-US"/>
        </w:rPr>
        <w:t>statement</w:t>
      </w:r>
      <w:r w:rsidRPr="00391CE3">
        <w:t>)</w:t>
      </w:r>
      <w:r>
        <w:t xml:space="preserve"> </w:t>
      </w:r>
      <w:r w:rsidR="00AE6D1D">
        <w:t>является</w:t>
      </w:r>
      <w:r>
        <w:t xml:space="preserve"> соотношение</w:t>
      </w:r>
      <w:r w:rsidR="00AE6D1D">
        <w:t>м</w:t>
      </w:r>
      <w:r>
        <w:t xml:space="preserve"> всех доходов (выручки) от реализации</w:t>
      </w:r>
      <w:r w:rsidR="004F6ED6">
        <w:t xml:space="preserve"> в плановый пе</w:t>
      </w:r>
      <w:r w:rsidR="00AE6D1D">
        <w:t>риод со всем перечнем</w:t>
      </w:r>
      <w:r w:rsidR="004F6ED6">
        <w:t xml:space="preserve"> расходов, относящиеся к данному периоду. Данный бюджет отражает </w:t>
      </w:r>
      <w:r w:rsidR="00AE6D1D">
        <w:t>результативность</w:t>
      </w:r>
      <w:r w:rsidR="004F6ED6">
        <w:t xml:space="preserve"> хозяйственной деятельности </w:t>
      </w:r>
      <w:r w:rsidR="00AE6D1D">
        <w:t>компании</w:t>
      </w:r>
      <w:r w:rsidR="004F6ED6">
        <w:t xml:space="preserve">, позволяет </w:t>
      </w:r>
      <w:r w:rsidR="004F6ED6">
        <w:lastRenderedPageBreak/>
        <w:t>установить нормативы по видам расходов и определить норматив прибыли</w:t>
      </w:r>
      <w:r w:rsidR="00F112CD">
        <w:t xml:space="preserve"> </w:t>
      </w:r>
      <w:r w:rsidR="00F112CD" w:rsidRPr="00F112CD">
        <w:t>[</w:t>
      </w:r>
      <w:r w:rsidR="00F112CD">
        <w:t>20, с. 225</w:t>
      </w:r>
      <w:r w:rsidR="00F112CD" w:rsidRPr="00F112CD">
        <w:t>]</w:t>
      </w:r>
      <w:r w:rsidR="00F112CD">
        <w:t xml:space="preserve">, </w:t>
      </w:r>
      <w:r w:rsidR="00F112CD" w:rsidRPr="00F112CD">
        <w:t>[</w:t>
      </w:r>
      <w:r w:rsidR="00F112CD">
        <w:t>21, с. 201</w:t>
      </w:r>
      <w:r w:rsidR="00F112CD" w:rsidRPr="00F112CD">
        <w:t>]</w:t>
      </w:r>
      <w:r w:rsidR="004F6ED6">
        <w:t>.</w:t>
      </w:r>
    </w:p>
    <w:p w:rsidR="004F6ED6" w:rsidRDefault="004F6ED6" w:rsidP="00391CE3">
      <w:pPr>
        <w:pStyle w:val="a3"/>
        <w:numPr>
          <w:ilvl w:val="0"/>
          <w:numId w:val="19"/>
        </w:numPr>
        <w:ind w:hanging="436"/>
      </w:pPr>
      <w:r>
        <w:t>Бюджет движения денежных средств (</w:t>
      </w:r>
      <w:r>
        <w:rPr>
          <w:lang w:val="en-US"/>
        </w:rPr>
        <w:t>cash</w:t>
      </w:r>
      <w:r w:rsidRPr="004F6ED6">
        <w:t xml:space="preserve"> </w:t>
      </w:r>
      <w:r>
        <w:rPr>
          <w:lang w:val="en-US"/>
        </w:rPr>
        <w:t>flow</w:t>
      </w:r>
      <w:r w:rsidRPr="004F6ED6">
        <w:t xml:space="preserve"> </w:t>
      </w:r>
      <w:r>
        <w:rPr>
          <w:lang w:val="en-US"/>
        </w:rPr>
        <w:t>statement</w:t>
      </w:r>
      <w:r w:rsidRPr="004F6ED6">
        <w:t xml:space="preserve">) </w:t>
      </w:r>
      <w:r>
        <w:t>–</w:t>
      </w:r>
      <w:r w:rsidRPr="004F6ED6">
        <w:t xml:space="preserve"> </w:t>
      </w:r>
      <w:r>
        <w:t xml:space="preserve">это, по факту, план движения расчетного счета и наличных денежных </w:t>
      </w:r>
      <w:r w:rsidR="00DF3B00">
        <w:t>активов</w:t>
      </w:r>
      <w:r>
        <w:t>,</w:t>
      </w:r>
      <w:r w:rsidR="00DF3B00">
        <w:t xml:space="preserve"> который</w:t>
      </w:r>
      <w:r>
        <w:t xml:space="preserve"> отража</w:t>
      </w:r>
      <w:r w:rsidR="00DF3B00">
        <w:t>ет</w:t>
      </w:r>
      <w:r>
        <w:t xml:space="preserve"> все прогноз</w:t>
      </w:r>
      <w:r w:rsidR="00DF3B00">
        <w:t>ные</w:t>
      </w:r>
      <w:r>
        <w:t xml:space="preserve"> поступления и списания денежных средств </w:t>
      </w:r>
      <w:r w:rsidR="00DF3B00">
        <w:t xml:space="preserve"> при осуществлении</w:t>
      </w:r>
      <w:r>
        <w:t xml:space="preserve"> хозяйственной деятельности </w:t>
      </w:r>
      <w:r w:rsidR="00DF3B00">
        <w:t>компании</w:t>
      </w:r>
      <w:r>
        <w:t>. Он показывает возможные поступления авансов и предоплаты, наличные денежных средств</w:t>
      </w:r>
      <w:r w:rsidR="00C74480">
        <w:t xml:space="preserve"> и</w:t>
      </w:r>
      <w:r>
        <w:t xml:space="preserve"> задержки </w:t>
      </w:r>
      <w:r w:rsidR="00C74480">
        <w:t xml:space="preserve">по </w:t>
      </w:r>
      <w:r>
        <w:t>поступлени</w:t>
      </w:r>
      <w:r w:rsidR="00C74480">
        <w:t>ям</w:t>
      </w:r>
      <w:r>
        <w:t>. Составление данного бюджета призвано обеспечить сбаланси</w:t>
      </w:r>
      <w:r w:rsidR="0084305E">
        <w:t>рованность поступлений и использования средств компании</w:t>
      </w:r>
      <w:r w:rsidR="00F112CD">
        <w:t xml:space="preserve"> </w:t>
      </w:r>
      <w:r w:rsidR="00F112CD" w:rsidRPr="00F112CD">
        <w:t>[</w:t>
      </w:r>
      <w:r w:rsidR="00F112CD">
        <w:t>22, с. 199</w:t>
      </w:r>
      <w:r w:rsidR="00F112CD" w:rsidRPr="00F112CD">
        <w:t>]</w:t>
      </w:r>
      <w:r w:rsidR="0084305E">
        <w:t>.</w:t>
      </w:r>
    </w:p>
    <w:p w:rsidR="0084305E" w:rsidRDefault="0084305E" w:rsidP="00391CE3">
      <w:pPr>
        <w:pStyle w:val="a3"/>
        <w:numPr>
          <w:ilvl w:val="0"/>
          <w:numId w:val="19"/>
        </w:numPr>
        <w:ind w:hanging="436"/>
      </w:pPr>
      <w:r>
        <w:t>Бюджет инвестиций отражает планируемую инвестиционную деятельность предприятия, учитывает возможные вложения</w:t>
      </w:r>
      <w:r w:rsidR="00F112CD" w:rsidRPr="00F112CD">
        <w:t xml:space="preserve"> [</w:t>
      </w:r>
      <w:r w:rsidR="00F112CD">
        <w:t>6, с 171</w:t>
      </w:r>
      <w:r w:rsidR="00F112CD" w:rsidRPr="00F112CD">
        <w:t>]</w:t>
      </w:r>
      <w:r>
        <w:t>.</w:t>
      </w:r>
    </w:p>
    <w:p w:rsidR="0084305E" w:rsidRDefault="0084305E" w:rsidP="0084305E">
      <w:pPr>
        <w:pStyle w:val="a3"/>
        <w:numPr>
          <w:ilvl w:val="0"/>
          <w:numId w:val="19"/>
        </w:numPr>
        <w:ind w:hanging="436"/>
      </w:pPr>
      <w:r>
        <w:t>Прогнозный баланс или бюджет по балансовому листу (ББЛ) является управленческим аналогом бухгалтерского баланса и составляется на основе БДДС (в частности, запасов и расчетов), БДР (в части прибыли) и бухгалтерского баланса за предыдущий год (основные средства, уставной капитал). Данный баланс позволяет оценить возможное финансовое состояние предприятия на прогнозируемый период</w:t>
      </w:r>
      <w:r w:rsidR="00F112CD">
        <w:t xml:space="preserve"> </w:t>
      </w:r>
      <w:r w:rsidR="00F112CD" w:rsidRPr="00F112CD">
        <w:t>[</w:t>
      </w:r>
      <w:r w:rsidR="00F112CD">
        <w:t>9, с. 29</w:t>
      </w:r>
      <w:r w:rsidR="00F112CD" w:rsidRPr="00F112CD">
        <w:t>]</w:t>
      </w:r>
      <w:r w:rsidR="00F112CD">
        <w:t xml:space="preserve">, </w:t>
      </w:r>
      <w:r w:rsidR="00F112CD" w:rsidRPr="00F112CD">
        <w:t>[</w:t>
      </w:r>
      <w:r w:rsidR="00F112CD">
        <w:t>13, с. 99</w:t>
      </w:r>
      <w:r w:rsidR="00F112CD" w:rsidRPr="00F112CD">
        <w:t>]</w:t>
      </w:r>
      <w:r w:rsidR="00F112CD">
        <w:t>.</w:t>
      </w:r>
    </w:p>
    <w:p w:rsidR="0009080B" w:rsidRDefault="0009080B" w:rsidP="002C6749">
      <w:r>
        <w:t>В разработке системы бюджетов важно учесть специфику отрасли, в которой осуществляет свою деятельность  предприятие. В данном случае были рассмотрены наиболее классические блоки бюджетирования, тогда как существует большое число различных подбюджетов.</w:t>
      </w:r>
    </w:p>
    <w:p w:rsidR="00574E62" w:rsidRPr="00520E37" w:rsidRDefault="0009080B" w:rsidP="002C6749">
      <w:r>
        <w:t xml:space="preserve">Эффективное и правильное построение процесса разработки бюджетов позволяет наиболее конкретно определить стратегические цели компании. </w:t>
      </w:r>
      <w:r w:rsidR="00574E62">
        <w:t xml:space="preserve">В связи с этим, важно </w:t>
      </w:r>
      <w:r w:rsidR="00375AFE">
        <w:t>учесть</w:t>
      </w:r>
      <w:r w:rsidR="00574E62">
        <w:t xml:space="preserve">, каким образом формируется бюджет. </w:t>
      </w:r>
      <w:r w:rsidR="001509BF">
        <w:t>В приложении 1 приведена схема формирования бюджета предприятия и взаимодействие его участников</w:t>
      </w:r>
      <w:r w:rsidR="00520E37">
        <w:t xml:space="preserve"> </w:t>
      </w:r>
      <w:r w:rsidR="00520E37" w:rsidRPr="00520E37">
        <w:t xml:space="preserve">[22, </w:t>
      </w:r>
      <w:r w:rsidR="00520E37">
        <w:t>с. 143</w:t>
      </w:r>
      <w:r w:rsidR="00520E37" w:rsidRPr="00520E37">
        <w:t>]</w:t>
      </w:r>
      <w:r w:rsidR="00520E37">
        <w:t xml:space="preserve">, </w:t>
      </w:r>
      <w:r w:rsidR="00520E37" w:rsidRPr="00520E37">
        <w:t>[</w:t>
      </w:r>
      <w:r w:rsidR="00520E37">
        <w:t>30, с. 288</w:t>
      </w:r>
      <w:r w:rsidR="00520E37" w:rsidRPr="00520E37">
        <w:t>]</w:t>
      </w:r>
      <w:r w:rsidR="00520E37">
        <w:t>.</w:t>
      </w:r>
    </w:p>
    <w:p w:rsidR="00375AFE" w:rsidRPr="003F4ADD" w:rsidRDefault="00375AFE" w:rsidP="002C6749">
      <w:r w:rsidRPr="003F4ADD">
        <w:lastRenderedPageBreak/>
        <w:t xml:space="preserve">Порядок исполнения бюджета, а также  взаимодействия участников процесса </w:t>
      </w:r>
      <w:r w:rsidR="00583A74">
        <w:t xml:space="preserve">бюджетирования имеет  вид, представленный </w:t>
      </w:r>
      <w:r w:rsidR="00520E37">
        <w:t xml:space="preserve">схемой </w:t>
      </w:r>
      <w:r w:rsidR="00583A74">
        <w:t xml:space="preserve"> в приложении 2</w:t>
      </w:r>
      <w:r w:rsidR="00520E37">
        <w:t xml:space="preserve"> </w:t>
      </w:r>
      <w:r w:rsidR="00520E37" w:rsidRPr="00520E37">
        <w:t xml:space="preserve">[22, </w:t>
      </w:r>
      <w:r w:rsidR="00520E37">
        <w:t>с. 148</w:t>
      </w:r>
      <w:r w:rsidR="00520E37" w:rsidRPr="00520E37">
        <w:t>]</w:t>
      </w:r>
      <w:r w:rsidR="00520E37">
        <w:t xml:space="preserve">, </w:t>
      </w:r>
      <w:r w:rsidR="00520E37" w:rsidRPr="00520E37">
        <w:t>[</w:t>
      </w:r>
      <w:r w:rsidR="00520E37">
        <w:t>35, с. 471</w:t>
      </w:r>
      <w:r w:rsidR="00520E37" w:rsidRPr="00520E37">
        <w:t>]</w:t>
      </w:r>
      <w:r w:rsidR="00583A74">
        <w:t>.</w:t>
      </w:r>
    </w:p>
    <w:p w:rsidR="003F4ADD" w:rsidRDefault="003F4ADD" w:rsidP="002C6749">
      <w:r>
        <w:t>Наконец, итоговая схема, описывающая процесс  предоставления отчётности по исполнению бюджета и организац</w:t>
      </w:r>
      <w:r w:rsidR="00AE0438">
        <w:t>ии взаимодействия её участников, демонстрирует завершающий этап процесса бюджетир</w:t>
      </w:r>
      <w:r w:rsidR="00520E37">
        <w:t xml:space="preserve">ования и отражен в приложении 3 </w:t>
      </w:r>
      <w:r w:rsidR="00520E37" w:rsidRPr="00520E37">
        <w:t xml:space="preserve">[22, </w:t>
      </w:r>
      <w:r w:rsidR="00520E37">
        <w:t>с. 156</w:t>
      </w:r>
      <w:r w:rsidR="00520E37" w:rsidRPr="00520E37">
        <w:t>]</w:t>
      </w:r>
      <w:r w:rsidR="00520E37">
        <w:t xml:space="preserve">, </w:t>
      </w:r>
      <w:r w:rsidR="00520E37" w:rsidRPr="00520E37">
        <w:t>[</w:t>
      </w:r>
      <w:r w:rsidR="00520E37">
        <w:t>33, с. 309</w:t>
      </w:r>
      <w:r w:rsidR="00520E37" w:rsidRPr="00520E37">
        <w:t>]</w:t>
      </w:r>
      <w:r w:rsidR="00520E37">
        <w:t>.</w:t>
      </w:r>
    </w:p>
    <w:p w:rsidR="000E0E13" w:rsidRDefault="000E0E13" w:rsidP="002C6749">
      <w:r>
        <w:t>Подводя итоги главы, хотелось бы отметить, что сравнительно молодое направление в финансовом менеджменте занял</w:t>
      </w:r>
      <w:r w:rsidR="004177E8">
        <w:t>о</w:t>
      </w:r>
      <w:r>
        <w:t xml:space="preserve"> свою достойную нишу и был</w:t>
      </w:r>
      <w:r w:rsidR="004177E8">
        <w:t>о</w:t>
      </w:r>
      <w:r>
        <w:t xml:space="preserve"> детально изучен</w:t>
      </w:r>
      <w:r w:rsidR="004177E8">
        <w:t>о</w:t>
      </w:r>
      <w:r>
        <w:t xml:space="preserve"> как отечественными, так и зарубежными учеными., что позволило определить</w:t>
      </w:r>
      <w:r w:rsidR="004177E8">
        <w:t xml:space="preserve"> экономико-социальную сущность финансового планирования, обозначить классы, виды и факторы финансового планирования,</w:t>
      </w:r>
      <w:r>
        <w:t xml:space="preserve"> наиболее </w:t>
      </w:r>
      <w:r w:rsidR="004177E8">
        <w:t>значимы</w:t>
      </w:r>
      <w:r>
        <w:t>е этапы построения плана предприятия, выделить основные концепции и методы бюджетирования</w:t>
      </w:r>
      <w:r w:rsidR="004177E8">
        <w:t>, исследовать существующие подходы построения бюджетирования</w:t>
      </w:r>
      <w:r>
        <w:t>. Финансовое планирование является сложной системой, в которой все структуры взаимозависимы и имеют</w:t>
      </w:r>
      <w:r w:rsidR="004177E8">
        <w:t xml:space="preserve"> чрезвычайно </w:t>
      </w:r>
      <w:r>
        <w:t>высокую значимость в общей системе, поэтому о</w:t>
      </w:r>
      <w:r w:rsidR="00520E37">
        <w:t>тлаженная работа всех связующих отделов, руководителей департаментов, своевременная сверка плановых и фактических результатов, быстрый документооборот, позволит в более короткие сроки и с наименьшими потерями привести в исполнение разработанные бюджеты предприятия</w:t>
      </w:r>
      <w:r>
        <w:t>.</w:t>
      </w:r>
      <w:r>
        <w:br w:type="page"/>
      </w:r>
    </w:p>
    <w:p w:rsidR="001922DD" w:rsidRPr="00005CFC" w:rsidRDefault="00005CFC" w:rsidP="00527208">
      <w:pPr>
        <w:pStyle w:val="1"/>
        <w:ind w:firstLine="0"/>
      </w:pPr>
      <w:bookmarkStart w:id="5" w:name="_Toc357971569"/>
      <w:r>
        <w:lastRenderedPageBreak/>
        <w:t xml:space="preserve">ГЛАВА 2. АНАЛИЗ </w:t>
      </w:r>
      <w:r w:rsidR="00AE1FE3">
        <w:t xml:space="preserve">ФИНАНСОВОГО СОСТОЯНИЯ И </w:t>
      </w:r>
      <w:r>
        <w:t xml:space="preserve">ПРАКТИКИ ФИНАНСОВОГО ПЛАНИРОВАНИЯ НА ПРЕДПРИЯТИИ </w:t>
      </w:r>
      <w:r w:rsidR="00E850FA">
        <w:t xml:space="preserve"> </w:t>
      </w:r>
      <w:r w:rsidR="00E850FA" w:rsidRPr="008D39D0">
        <w:rPr>
          <w:rFonts w:eastAsia="ヒラギノ角ゴ Pro W3"/>
        </w:rPr>
        <w:t>О</w:t>
      </w:r>
      <w:r w:rsidR="00E850FA">
        <w:rPr>
          <w:rFonts w:eastAsia="ヒラギノ角ゴ Pro W3"/>
        </w:rPr>
        <w:t>с</w:t>
      </w:r>
      <w:r w:rsidR="00E850FA" w:rsidRPr="008D39D0">
        <w:rPr>
          <w:rFonts w:eastAsia="ヒラギノ角ゴ Pro W3"/>
        </w:rPr>
        <w:t>ОО «</w:t>
      </w:r>
      <w:r w:rsidR="00E850FA">
        <w:rPr>
          <w:rFonts w:eastAsia="ヒラギノ角ゴ Pro W3"/>
        </w:rPr>
        <w:t>СИРОКА ПРОЖЕКТС ЛТД</w:t>
      </w:r>
      <w:r w:rsidR="00E850FA" w:rsidRPr="008D39D0">
        <w:rPr>
          <w:rFonts w:eastAsia="ヒラギノ角ゴ Pro W3"/>
        </w:rPr>
        <w:t>»</w:t>
      </w:r>
      <w:bookmarkEnd w:id="5"/>
    </w:p>
    <w:p w:rsidR="001922DD" w:rsidRDefault="00005CFC" w:rsidP="00527208">
      <w:pPr>
        <w:pStyle w:val="2"/>
        <w:ind w:firstLine="0"/>
      </w:pPr>
      <w:bookmarkStart w:id="6" w:name="_Toc357971570"/>
      <w:r w:rsidRPr="00005CFC">
        <w:t>2.1</w:t>
      </w:r>
      <w:r w:rsidR="00032CAC">
        <w:t>.</w:t>
      </w:r>
      <w:r w:rsidRPr="00005CFC">
        <w:t xml:space="preserve"> </w:t>
      </w:r>
      <w:r w:rsidR="00477EEC">
        <w:t>Краткая</w:t>
      </w:r>
      <w:r>
        <w:t xml:space="preserve"> характеристика предприятия </w:t>
      </w:r>
      <w:r w:rsidR="00E850FA" w:rsidRPr="008D39D0">
        <w:rPr>
          <w:rFonts w:eastAsia="ヒラギノ角ゴ Pro W3"/>
        </w:rPr>
        <w:t>О</w:t>
      </w:r>
      <w:r w:rsidR="00E850FA">
        <w:rPr>
          <w:rFonts w:eastAsia="ヒラギノ角ゴ Pro W3"/>
        </w:rPr>
        <w:t>с</w:t>
      </w:r>
      <w:r w:rsidR="00E850FA" w:rsidRPr="008D39D0">
        <w:rPr>
          <w:rFonts w:eastAsia="ヒラギノ角ゴ Pro W3"/>
        </w:rPr>
        <w:t>ОО «</w:t>
      </w:r>
      <w:r w:rsidR="00E850FA">
        <w:rPr>
          <w:rFonts w:eastAsia="ヒラギノ角ゴ Pro W3"/>
        </w:rPr>
        <w:t>Сирока Прожектс Лтд</w:t>
      </w:r>
      <w:r w:rsidR="00E850FA" w:rsidRPr="008D39D0">
        <w:rPr>
          <w:rFonts w:eastAsia="ヒラギノ角ゴ Pro W3"/>
        </w:rPr>
        <w:t>»</w:t>
      </w:r>
      <w:r w:rsidR="00E850FA">
        <w:rPr>
          <w:rFonts w:eastAsia="ヒラギノ角ゴ Pro W3"/>
        </w:rPr>
        <w:t xml:space="preserve"> </w:t>
      </w:r>
      <w:r w:rsidR="001F1982">
        <w:t>и отрасли медицинских услуг</w:t>
      </w:r>
      <w:bookmarkEnd w:id="6"/>
      <w:r w:rsidR="001F1982">
        <w:t xml:space="preserve">  </w:t>
      </w:r>
    </w:p>
    <w:p w:rsidR="009F665B" w:rsidRDefault="00005CFC" w:rsidP="00005CFC">
      <w:pPr>
        <w:ind w:firstLine="708"/>
      </w:pPr>
      <w:r>
        <w:rPr>
          <w:rFonts w:eastAsia="ヒラギノ角ゴ Pro W3" w:cs="Times New Roman"/>
          <w:szCs w:val="28"/>
        </w:rPr>
        <w:t xml:space="preserve">Компания </w:t>
      </w:r>
      <w:r w:rsidRPr="008D39D0">
        <w:rPr>
          <w:rFonts w:eastAsia="ヒラギノ角ゴ Pro W3" w:cs="Times New Roman"/>
          <w:szCs w:val="28"/>
        </w:rPr>
        <w:t>ООО «</w:t>
      </w:r>
      <w:r w:rsidRPr="008D39D0">
        <w:rPr>
          <w:rFonts w:eastAsia="ヒラギノ角ゴ Pro W3" w:cs="Times New Roman"/>
          <w:szCs w:val="28"/>
          <w:lang w:val="en-US"/>
        </w:rPr>
        <w:t>SIROCA</w:t>
      </w:r>
      <w:r w:rsidRPr="008D39D0">
        <w:rPr>
          <w:rFonts w:eastAsia="ヒラギノ角ゴ Pro W3" w:cs="Times New Roman"/>
          <w:szCs w:val="28"/>
        </w:rPr>
        <w:t xml:space="preserve"> </w:t>
      </w:r>
      <w:r w:rsidRPr="008D39D0">
        <w:rPr>
          <w:rFonts w:eastAsia="ヒラギノ角ゴ Pro W3" w:cs="Times New Roman"/>
          <w:szCs w:val="28"/>
          <w:lang w:val="en-US"/>
        </w:rPr>
        <w:t>Projects</w:t>
      </w:r>
      <w:r w:rsidRPr="008D39D0">
        <w:rPr>
          <w:rFonts w:eastAsia="ヒラギノ角ゴ Pro W3" w:cs="Times New Roman"/>
          <w:szCs w:val="28"/>
        </w:rPr>
        <w:t xml:space="preserve"> </w:t>
      </w:r>
      <w:r w:rsidRPr="008D39D0">
        <w:rPr>
          <w:rFonts w:eastAsia="ヒラギノ角ゴ Pro W3" w:cs="Times New Roman"/>
          <w:szCs w:val="28"/>
          <w:lang w:val="en-US"/>
        </w:rPr>
        <w:t>LTD</w:t>
      </w:r>
      <w:r w:rsidRPr="008D39D0">
        <w:rPr>
          <w:rFonts w:eastAsia="ヒラギノ角ゴ Pro W3" w:cs="Times New Roman"/>
          <w:szCs w:val="28"/>
        </w:rPr>
        <w:t>» («Сирока Прожектс ЛТД»), неофициальное название ко</w:t>
      </w:r>
      <w:r>
        <w:rPr>
          <w:rFonts w:eastAsia="ヒラギノ角ゴ Pro W3" w:cs="Times New Roman"/>
          <w:szCs w:val="28"/>
        </w:rPr>
        <w:t xml:space="preserve">торой – «Лаборатория Бонецкого» </w:t>
      </w:r>
      <w:r w:rsidRPr="008D39D0">
        <w:rPr>
          <w:rFonts w:eastAsia="ヒラギノ角ゴ Pro W3" w:cs="Times New Roman"/>
          <w:szCs w:val="28"/>
        </w:rPr>
        <w:t xml:space="preserve"> была </w:t>
      </w:r>
      <w:r w:rsidR="00AE6D1D">
        <w:rPr>
          <w:rFonts w:eastAsia="ヒラギノ角ゴ Pro W3" w:cs="Times New Roman"/>
          <w:szCs w:val="28"/>
        </w:rPr>
        <w:t>основана</w:t>
      </w:r>
      <w:r w:rsidRPr="008D39D0">
        <w:rPr>
          <w:rFonts w:eastAsia="ヒラギノ角ゴ Pro W3" w:cs="Times New Roman"/>
          <w:szCs w:val="28"/>
        </w:rPr>
        <w:t xml:space="preserve"> в 1994 году кандидатом биологических наук Бонецким Александром Анатолиевичем в г. Бишкек Кыргызской Республики. </w:t>
      </w:r>
      <w:r w:rsidRPr="008D39D0">
        <w:rPr>
          <w:rFonts w:cs="Times New Roman"/>
          <w:szCs w:val="28"/>
        </w:rPr>
        <w:t xml:space="preserve">Основная </w:t>
      </w:r>
      <w:r w:rsidR="00AE6D1D">
        <w:rPr>
          <w:rFonts w:cs="Times New Roman"/>
          <w:szCs w:val="28"/>
        </w:rPr>
        <w:t>сфера</w:t>
      </w:r>
      <w:r w:rsidRPr="008D39D0">
        <w:rPr>
          <w:rFonts w:cs="Times New Roman"/>
          <w:szCs w:val="28"/>
        </w:rPr>
        <w:t xml:space="preserve"> деятельности Лаборатории – </w:t>
      </w:r>
      <w:r w:rsidR="00AE6D1D">
        <w:rPr>
          <w:rFonts w:cs="Times New Roman"/>
          <w:szCs w:val="28"/>
        </w:rPr>
        <w:t xml:space="preserve">это </w:t>
      </w:r>
      <w:r w:rsidRPr="008D39D0">
        <w:rPr>
          <w:rFonts w:cs="Times New Roman"/>
          <w:szCs w:val="28"/>
        </w:rPr>
        <w:t>проведение исследований в области клинической лабораторной диагностики. Лаборатория осуществляет деятельность на основании лицензии МЗ КР (Министерства Здравоохранения Кыргызской Республики</w:t>
      </w:r>
      <w:r w:rsidRPr="009F665B">
        <w:t xml:space="preserve">). </w:t>
      </w:r>
      <w:r w:rsidR="009F665B" w:rsidRPr="009F665B">
        <w:t xml:space="preserve">В 1994 году "Лаборатория Бонецкого" ведет свою историю на базе Кыргызского НИИ профилактики и медицинской экологии. </w:t>
      </w:r>
      <w:r w:rsidR="00AE6D1D">
        <w:t>Позже</w:t>
      </w:r>
      <w:r w:rsidR="009F665B" w:rsidRPr="009F665B">
        <w:t xml:space="preserve"> в течение 4-х лет </w:t>
      </w:r>
      <w:r w:rsidR="00AE6D1D">
        <w:t>компания</w:t>
      </w:r>
      <w:r w:rsidR="009F665B" w:rsidRPr="009F665B">
        <w:t xml:space="preserve"> размещалась в Центральной научно-исследовательской лаборатории (ЦНИЛ) КГМА.</w:t>
      </w:r>
      <w:r w:rsidR="009F665B">
        <w:t xml:space="preserve"> </w:t>
      </w:r>
    </w:p>
    <w:p w:rsidR="00005CFC" w:rsidRPr="008D39D0" w:rsidRDefault="00005CFC" w:rsidP="00005CFC">
      <w:pPr>
        <w:ind w:firstLine="708"/>
        <w:rPr>
          <w:rFonts w:cs="Times New Roman"/>
          <w:szCs w:val="28"/>
        </w:rPr>
      </w:pPr>
      <w:r w:rsidRPr="008D39D0">
        <w:rPr>
          <w:rFonts w:cs="Times New Roman"/>
          <w:szCs w:val="28"/>
        </w:rPr>
        <w:t>Приемные пункты Лаборатории размещены во всех семи област</w:t>
      </w:r>
      <w:r w:rsidR="001F2875">
        <w:rPr>
          <w:rFonts w:cs="Times New Roman"/>
          <w:szCs w:val="28"/>
        </w:rPr>
        <w:t>ях КР: в Чуйской, Нарынской, Исс</w:t>
      </w:r>
      <w:r w:rsidRPr="008D39D0">
        <w:rPr>
          <w:rFonts w:cs="Times New Roman"/>
          <w:szCs w:val="28"/>
        </w:rPr>
        <w:t>ык-Кульской, Ошской, Баткенской и Джалалабадской. С 2010 года компания находится в составе международной программы внешнего контроля качества производства компании "BIO RAD Laboratories" (США) и является одной из лидирующих частных лабораторий в Республике.</w:t>
      </w:r>
    </w:p>
    <w:p w:rsidR="00005CFC" w:rsidRPr="008D39D0" w:rsidRDefault="00005CFC" w:rsidP="00CA3028">
      <w:pPr>
        <w:pStyle w:val="rtejustify"/>
        <w:shd w:val="clear" w:color="auto" w:fill="FFFFFF"/>
        <w:spacing w:before="0" w:beforeAutospacing="0" w:after="0" w:afterAutospacing="0" w:line="360" w:lineRule="auto"/>
        <w:ind w:firstLine="708"/>
        <w:jc w:val="both"/>
        <w:rPr>
          <w:sz w:val="28"/>
          <w:szCs w:val="28"/>
        </w:rPr>
      </w:pPr>
      <w:r w:rsidRPr="008D39D0">
        <w:rPr>
          <w:sz w:val="28"/>
          <w:szCs w:val="28"/>
        </w:rPr>
        <w:t xml:space="preserve">Основные цели компании: </w:t>
      </w:r>
    </w:p>
    <w:p w:rsidR="00005CFC" w:rsidRPr="008D39D0" w:rsidRDefault="00005CFC" w:rsidP="00CA3028">
      <w:pPr>
        <w:pStyle w:val="a3"/>
        <w:numPr>
          <w:ilvl w:val="0"/>
          <w:numId w:val="26"/>
        </w:numPr>
        <w:ind w:left="851" w:hanging="491"/>
      </w:pPr>
      <w:r w:rsidRPr="008D39D0">
        <w:t>качественное обслуживание, увеличение лояльности потребителей,</w:t>
      </w:r>
    </w:p>
    <w:p w:rsidR="00005CFC" w:rsidRPr="008D39D0" w:rsidRDefault="00005CFC" w:rsidP="002C6749">
      <w:pPr>
        <w:pStyle w:val="a3"/>
        <w:numPr>
          <w:ilvl w:val="0"/>
          <w:numId w:val="26"/>
        </w:numPr>
        <w:ind w:left="851" w:hanging="491"/>
      </w:pPr>
      <w:r w:rsidRPr="008D39D0">
        <w:t>высокотехнологическое оснащение пунктов приема и анализа,</w:t>
      </w:r>
    </w:p>
    <w:p w:rsidR="00005CFC" w:rsidRDefault="00005CFC" w:rsidP="002C6749">
      <w:pPr>
        <w:pStyle w:val="a3"/>
        <w:numPr>
          <w:ilvl w:val="0"/>
          <w:numId w:val="26"/>
        </w:numPr>
        <w:ind w:left="851" w:hanging="491"/>
      </w:pPr>
      <w:r w:rsidRPr="008D39D0">
        <w:t xml:space="preserve">увеличение </w:t>
      </w:r>
      <w:r w:rsidR="001F1982">
        <w:t>доли на рынке медицинских услуг,</w:t>
      </w:r>
    </w:p>
    <w:p w:rsidR="001F1982" w:rsidRPr="008D39D0" w:rsidRDefault="001F1982" w:rsidP="002C6749">
      <w:pPr>
        <w:pStyle w:val="a3"/>
        <w:numPr>
          <w:ilvl w:val="0"/>
          <w:numId w:val="26"/>
        </w:numPr>
        <w:ind w:left="851" w:hanging="491"/>
      </w:pPr>
      <w:r>
        <w:t>получение прибыли.</w:t>
      </w:r>
    </w:p>
    <w:p w:rsidR="00005CFC" w:rsidRPr="00005CFC" w:rsidRDefault="000166E7" w:rsidP="002C6749">
      <w:r>
        <w:t xml:space="preserve">Для достижения поставленных целей компания активно внедряет современные медицинские технологии, вкладывает средства в </w:t>
      </w:r>
      <w:r>
        <w:lastRenderedPageBreak/>
        <w:t>нематериальные активы и осваивает новые рынки лабораторных услуг в Центральноазиатском регионе, а также в ряде Юго-Восточных стран.</w:t>
      </w:r>
    </w:p>
    <w:p w:rsidR="001B5E5D" w:rsidRDefault="000166E7" w:rsidP="002C6749">
      <w:pPr>
        <w:rPr>
          <w:rFonts w:cs="Times New Roman"/>
          <w:szCs w:val="28"/>
        </w:rPr>
      </w:pPr>
      <w:r>
        <w:rPr>
          <w:rFonts w:cs="Times New Roman"/>
          <w:szCs w:val="28"/>
        </w:rPr>
        <w:t>Рассматривая отрасль в целом, стоит выделить основных конкурентов компании:</w:t>
      </w:r>
    </w:p>
    <w:p w:rsidR="000166E7" w:rsidRPr="00D922AA" w:rsidRDefault="000166E7" w:rsidP="002C6749">
      <w:pPr>
        <w:pStyle w:val="a3"/>
        <w:numPr>
          <w:ilvl w:val="0"/>
          <w:numId w:val="25"/>
        </w:numPr>
        <w:ind w:left="851" w:hanging="491"/>
      </w:pPr>
      <w:r w:rsidRPr="00D922AA">
        <w:t>Регистратура Центра крови</w:t>
      </w:r>
      <w:r>
        <w:t>;</w:t>
      </w:r>
    </w:p>
    <w:p w:rsidR="000166E7" w:rsidRPr="00D922AA" w:rsidRDefault="000166E7" w:rsidP="002C6749">
      <w:pPr>
        <w:pStyle w:val="a3"/>
        <w:numPr>
          <w:ilvl w:val="0"/>
          <w:numId w:val="25"/>
        </w:numPr>
        <w:ind w:left="851" w:hanging="491"/>
      </w:pPr>
      <w:r w:rsidRPr="00D922AA">
        <w:t>Частная лаборатория "Магнат"</w:t>
      </w:r>
      <w:r>
        <w:t>;</w:t>
      </w:r>
    </w:p>
    <w:p w:rsidR="000166E7" w:rsidRPr="00D922AA" w:rsidRDefault="000166E7" w:rsidP="002C6749">
      <w:pPr>
        <w:pStyle w:val="a3"/>
        <w:numPr>
          <w:ilvl w:val="0"/>
          <w:numId w:val="25"/>
        </w:numPr>
        <w:ind w:left="851" w:hanging="491"/>
      </w:pPr>
      <w:r w:rsidRPr="00D922AA">
        <w:t>Национальный Центр гематологии</w:t>
      </w:r>
      <w:r>
        <w:t>;</w:t>
      </w:r>
    </w:p>
    <w:p w:rsidR="000166E7" w:rsidRPr="00D922AA" w:rsidRDefault="000166E7" w:rsidP="002C6749">
      <w:pPr>
        <w:pStyle w:val="a3"/>
        <w:numPr>
          <w:ilvl w:val="0"/>
          <w:numId w:val="25"/>
        </w:numPr>
        <w:ind w:left="851" w:hanging="491"/>
      </w:pPr>
      <w:r w:rsidRPr="00D922AA">
        <w:t>Лаборатория Экспресс</w:t>
      </w:r>
      <w:r>
        <w:t>;</w:t>
      </w:r>
    </w:p>
    <w:p w:rsidR="000166E7" w:rsidRPr="00D922AA" w:rsidRDefault="000166E7" w:rsidP="002C6749">
      <w:pPr>
        <w:pStyle w:val="a3"/>
        <w:numPr>
          <w:ilvl w:val="0"/>
          <w:numId w:val="25"/>
        </w:numPr>
        <w:ind w:left="851" w:hanging="491"/>
      </w:pPr>
      <w:r w:rsidRPr="00D922AA">
        <w:t xml:space="preserve">Лаборатория Хюман </w:t>
      </w:r>
      <w:r>
        <w:t>;</w:t>
      </w:r>
    </w:p>
    <w:p w:rsidR="000166E7" w:rsidRPr="00D922AA" w:rsidRDefault="000166E7" w:rsidP="002C6749">
      <w:pPr>
        <w:pStyle w:val="a3"/>
        <w:numPr>
          <w:ilvl w:val="0"/>
          <w:numId w:val="25"/>
        </w:numPr>
        <w:ind w:left="851" w:hanging="491"/>
      </w:pPr>
      <w:r w:rsidRPr="00D922AA">
        <w:t>Мега-Лаб</w:t>
      </w:r>
      <w:r>
        <w:t>оратория;</w:t>
      </w:r>
    </w:p>
    <w:p w:rsidR="000166E7" w:rsidRPr="00D922AA" w:rsidRDefault="000166E7" w:rsidP="002C6749">
      <w:pPr>
        <w:pStyle w:val="a3"/>
        <w:numPr>
          <w:ilvl w:val="0"/>
          <w:numId w:val="25"/>
        </w:numPr>
        <w:ind w:left="851" w:hanging="491"/>
      </w:pPr>
      <w:r w:rsidRPr="00D922AA">
        <w:t>Аква-Лаб</w:t>
      </w:r>
      <w:r>
        <w:t>;</w:t>
      </w:r>
    </w:p>
    <w:p w:rsidR="000166E7" w:rsidRPr="00D922AA" w:rsidRDefault="000166E7" w:rsidP="002C6749">
      <w:pPr>
        <w:pStyle w:val="a3"/>
        <w:numPr>
          <w:ilvl w:val="0"/>
          <w:numId w:val="25"/>
        </w:numPr>
        <w:ind w:left="851" w:hanging="491"/>
      </w:pPr>
      <w:r w:rsidRPr="00D922AA">
        <w:t>Оздоровительный центр "Артемида"</w:t>
      </w:r>
      <w:r>
        <w:t>;</w:t>
      </w:r>
    </w:p>
    <w:p w:rsidR="000166E7" w:rsidRPr="00D922AA" w:rsidRDefault="000166E7" w:rsidP="002C6749">
      <w:pPr>
        <w:pStyle w:val="a3"/>
        <w:numPr>
          <w:ilvl w:val="0"/>
          <w:numId w:val="25"/>
        </w:numPr>
        <w:ind w:left="851" w:hanging="491"/>
      </w:pPr>
      <w:r w:rsidRPr="00D922AA">
        <w:t>Генетическая лаборатория "ДНК-Технологии-Манас"</w:t>
      </w:r>
      <w:r>
        <w:t>;</w:t>
      </w:r>
    </w:p>
    <w:p w:rsidR="000166E7" w:rsidRPr="00D922AA" w:rsidRDefault="000166E7" w:rsidP="002C6749">
      <w:pPr>
        <w:pStyle w:val="a3"/>
        <w:numPr>
          <w:ilvl w:val="0"/>
          <w:numId w:val="25"/>
        </w:numPr>
        <w:ind w:left="851" w:hanging="491"/>
      </w:pPr>
      <w:r>
        <w:t>БАК лаборатория при Санэпидемстанции;</w:t>
      </w:r>
    </w:p>
    <w:p w:rsidR="000166E7" w:rsidRPr="00D922AA" w:rsidRDefault="000166E7" w:rsidP="002C6749">
      <w:pPr>
        <w:pStyle w:val="a3"/>
        <w:numPr>
          <w:ilvl w:val="0"/>
          <w:numId w:val="25"/>
        </w:numPr>
        <w:ind w:left="851" w:hanging="491"/>
      </w:pPr>
      <w:r w:rsidRPr="00D922AA">
        <w:t>Республиканский Центр крови - Центр Плазмы</w:t>
      </w:r>
      <w:r>
        <w:t>;</w:t>
      </w:r>
    </w:p>
    <w:p w:rsidR="000166E7" w:rsidRPr="00D922AA" w:rsidRDefault="000166E7" w:rsidP="002C6749">
      <w:pPr>
        <w:pStyle w:val="a3"/>
        <w:numPr>
          <w:ilvl w:val="0"/>
          <w:numId w:val="25"/>
        </w:numPr>
        <w:ind w:left="851" w:hanging="491"/>
      </w:pPr>
      <w:r w:rsidRPr="00D922AA">
        <w:t>Научдиомед</w:t>
      </w:r>
      <w:r>
        <w:t>;</w:t>
      </w:r>
    </w:p>
    <w:p w:rsidR="000166E7" w:rsidRPr="00D922AA" w:rsidRDefault="000166E7" w:rsidP="002C6749">
      <w:pPr>
        <w:pStyle w:val="a3"/>
        <w:numPr>
          <w:ilvl w:val="0"/>
          <w:numId w:val="25"/>
        </w:numPr>
        <w:ind w:left="851" w:hanging="491"/>
      </w:pPr>
      <w:r w:rsidRPr="00D922AA">
        <w:t>ЮРФА</w:t>
      </w:r>
      <w:r>
        <w:t>;</w:t>
      </w:r>
    </w:p>
    <w:p w:rsidR="000166E7" w:rsidRDefault="000166E7" w:rsidP="002C6749">
      <w:pPr>
        <w:pStyle w:val="a3"/>
        <w:numPr>
          <w:ilvl w:val="0"/>
          <w:numId w:val="25"/>
        </w:numPr>
        <w:ind w:left="851" w:hanging="491"/>
      </w:pPr>
      <w:r w:rsidRPr="00D922AA">
        <w:t>МЦ "Ариготея"</w:t>
      </w:r>
      <w:r>
        <w:t>.</w:t>
      </w:r>
    </w:p>
    <w:p w:rsidR="00EB1EC7" w:rsidRDefault="000166E7" w:rsidP="00C66382">
      <w:r>
        <w:t xml:space="preserve">Как можно заметить, рынок имеет достаточно высокую концентрацию </w:t>
      </w:r>
      <w:r w:rsidR="00DD17ED">
        <w:t>предложения,</w:t>
      </w:r>
      <w:r w:rsidR="009F665B">
        <w:t xml:space="preserve"> поскольку представлен относительно большим количеством лабораторий, </w:t>
      </w:r>
      <w:r w:rsidR="00DD17ED">
        <w:t xml:space="preserve"> однако потенциальный объем продаж в данной отрасли год от года лишь увеличивается</w:t>
      </w:r>
      <w:r w:rsidR="009F665B">
        <w:t>, следовательно</w:t>
      </w:r>
      <w:r w:rsidR="006E5429">
        <w:t>,</w:t>
      </w:r>
      <w:r w:rsidR="009F665B">
        <w:t xml:space="preserve"> компания имеет </w:t>
      </w:r>
      <w:r w:rsidR="006E5429">
        <w:t xml:space="preserve">большие </w:t>
      </w:r>
      <w:r w:rsidR="009F665B">
        <w:t>перспективы роста</w:t>
      </w:r>
      <w:r w:rsidR="006E5429">
        <w:t>, как внутри страны, так и за ее пределами</w:t>
      </w:r>
      <w:r w:rsidR="009F665B">
        <w:t xml:space="preserve">. </w:t>
      </w:r>
      <w:r w:rsidR="00DD17ED">
        <w:t xml:space="preserve"> В таблице 2.1</w:t>
      </w:r>
      <w:r w:rsidR="009F665B">
        <w:t>.</w:t>
      </w:r>
      <w:r w:rsidR="00DD17ED">
        <w:t xml:space="preserve"> представлены данные рынка  </w:t>
      </w:r>
      <w:r w:rsidR="009F665B">
        <w:t xml:space="preserve">диагностических услуг в г. Бишкек </w:t>
      </w:r>
      <w:r w:rsidR="00DD17ED">
        <w:t>за 2012 год</w:t>
      </w:r>
      <w:r w:rsidR="0094702F">
        <w:t xml:space="preserve"> в штуках и кыргызских сомах (дальнейшие расчеты ведутся в сомах)</w:t>
      </w:r>
      <w:r w:rsidR="002C6749">
        <w:rPr>
          <w:rStyle w:val="af7"/>
        </w:rPr>
        <w:footnoteReference w:id="2"/>
      </w:r>
      <w:r w:rsidR="00DD17ED">
        <w:t>.</w:t>
      </w:r>
    </w:p>
    <w:p w:rsidR="00DD17ED" w:rsidRDefault="00DD17ED" w:rsidP="00DD17ED">
      <w:pPr>
        <w:ind w:firstLine="360"/>
        <w:jc w:val="right"/>
        <w:rPr>
          <w:i/>
        </w:rPr>
      </w:pPr>
      <w:r w:rsidRPr="00DD17ED">
        <w:rPr>
          <w:i/>
        </w:rPr>
        <w:t>Таблица 2.1.</w:t>
      </w:r>
    </w:p>
    <w:p w:rsidR="00DD17ED" w:rsidRPr="001F1982" w:rsidRDefault="00DD17ED" w:rsidP="002F0AC2">
      <w:pPr>
        <w:ind w:firstLine="0"/>
        <w:jc w:val="center"/>
        <w:rPr>
          <w:szCs w:val="28"/>
        </w:rPr>
      </w:pPr>
      <w:r w:rsidRPr="001F1982">
        <w:rPr>
          <w:b/>
          <w:szCs w:val="28"/>
        </w:rPr>
        <w:t>Объем рынка диагностических услуг г. Бишкек за 2012 г.</w:t>
      </w:r>
    </w:p>
    <w:tbl>
      <w:tblPr>
        <w:tblW w:w="9362" w:type="dxa"/>
        <w:jc w:val="center"/>
        <w:tblInd w:w="-684" w:type="dxa"/>
        <w:tblLook w:val="0000"/>
      </w:tblPr>
      <w:tblGrid>
        <w:gridCol w:w="3594"/>
        <w:gridCol w:w="1584"/>
        <w:gridCol w:w="1866"/>
        <w:gridCol w:w="2318"/>
      </w:tblGrid>
      <w:tr w:rsidR="00DD17ED" w:rsidRPr="00BE27C6" w:rsidTr="005733F7">
        <w:trPr>
          <w:trHeight w:val="273"/>
          <w:jc w:val="center"/>
        </w:trPr>
        <w:tc>
          <w:tcPr>
            <w:tcW w:w="3594"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DD17ED" w:rsidRPr="00BE27C6" w:rsidRDefault="00DD17ED" w:rsidP="006E5429">
            <w:pPr>
              <w:spacing w:line="240" w:lineRule="auto"/>
              <w:jc w:val="center"/>
              <w:rPr>
                <w:bCs/>
                <w:color w:val="000000"/>
                <w:sz w:val="24"/>
                <w:szCs w:val="24"/>
                <w:lang w:eastAsia="ru-RU"/>
              </w:rPr>
            </w:pPr>
            <w:r w:rsidRPr="00BE27C6">
              <w:rPr>
                <w:rFonts w:cs="Calibri"/>
                <w:bCs/>
                <w:color w:val="000000"/>
                <w:sz w:val="24"/>
                <w:szCs w:val="24"/>
                <w:lang w:eastAsia="ru-RU"/>
              </w:rPr>
              <w:lastRenderedPageBreak/>
              <w:t>Показатели</w:t>
            </w:r>
          </w:p>
        </w:tc>
        <w:tc>
          <w:tcPr>
            <w:tcW w:w="1584" w:type="dxa"/>
            <w:tcBorders>
              <w:top w:val="single" w:sz="4" w:space="0" w:color="auto"/>
              <w:left w:val="nil"/>
              <w:bottom w:val="single" w:sz="4" w:space="0" w:color="auto"/>
              <w:right w:val="single" w:sz="4" w:space="0" w:color="auto"/>
            </w:tcBorders>
            <w:shd w:val="clear" w:color="auto" w:fill="C0C0C0"/>
            <w:noWrap/>
            <w:vAlign w:val="bottom"/>
          </w:tcPr>
          <w:p w:rsidR="00DD17ED" w:rsidRPr="00BE27C6" w:rsidRDefault="00DD17ED" w:rsidP="00F36AA5">
            <w:pPr>
              <w:spacing w:line="240" w:lineRule="auto"/>
              <w:ind w:firstLine="0"/>
              <w:jc w:val="left"/>
              <w:rPr>
                <w:bCs/>
                <w:color w:val="000000"/>
                <w:sz w:val="24"/>
                <w:szCs w:val="24"/>
                <w:lang w:eastAsia="ru-RU"/>
              </w:rPr>
            </w:pPr>
            <w:r w:rsidRPr="00BE27C6">
              <w:rPr>
                <w:bCs/>
                <w:color w:val="000000"/>
                <w:sz w:val="24"/>
                <w:szCs w:val="24"/>
                <w:lang w:eastAsia="ru-RU"/>
              </w:rPr>
              <w:t>Частные</w:t>
            </w:r>
          </w:p>
        </w:tc>
        <w:tc>
          <w:tcPr>
            <w:tcW w:w="1866" w:type="dxa"/>
            <w:tcBorders>
              <w:top w:val="single" w:sz="4" w:space="0" w:color="auto"/>
              <w:left w:val="nil"/>
              <w:bottom w:val="single" w:sz="4" w:space="0" w:color="auto"/>
              <w:right w:val="nil"/>
            </w:tcBorders>
            <w:shd w:val="clear" w:color="auto" w:fill="C0C0C0"/>
            <w:noWrap/>
            <w:vAlign w:val="bottom"/>
          </w:tcPr>
          <w:p w:rsidR="00DD17ED" w:rsidRPr="00BE27C6" w:rsidRDefault="00DD17ED" w:rsidP="00F36AA5">
            <w:pPr>
              <w:spacing w:line="240" w:lineRule="auto"/>
              <w:ind w:firstLine="0"/>
              <w:jc w:val="left"/>
              <w:rPr>
                <w:bCs/>
                <w:color w:val="000000"/>
                <w:sz w:val="24"/>
                <w:szCs w:val="24"/>
                <w:lang w:eastAsia="ru-RU"/>
              </w:rPr>
            </w:pPr>
            <w:r w:rsidRPr="00BE27C6">
              <w:rPr>
                <w:bCs/>
                <w:color w:val="000000"/>
                <w:sz w:val="24"/>
                <w:szCs w:val="24"/>
                <w:lang w:eastAsia="ru-RU"/>
              </w:rPr>
              <w:t>Медицинские центры</w:t>
            </w:r>
          </w:p>
        </w:tc>
        <w:tc>
          <w:tcPr>
            <w:tcW w:w="2318"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DD17ED" w:rsidRPr="00BE27C6" w:rsidRDefault="00DD17ED" w:rsidP="00F36AA5">
            <w:pPr>
              <w:spacing w:line="240" w:lineRule="auto"/>
              <w:ind w:firstLine="0"/>
              <w:jc w:val="left"/>
              <w:rPr>
                <w:bCs/>
                <w:color w:val="000000"/>
                <w:sz w:val="24"/>
                <w:szCs w:val="24"/>
                <w:lang w:eastAsia="ru-RU"/>
              </w:rPr>
            </w:pPr>
            <w:r w:rsidRPr="00BE27C6">
              <w:rPr>
                <w:bCs/>
                <w:color w:val="000000"/>
                <w:sz w:val="24"/>
                <w:szCs w:val="24"/>
                <w:lang w:eastAsia="ru-RU"/>
              </w:rPr>
              <w:t>Государственные</w:t>
            </w:r>
          </w:p>
        </w:tc>
      </w:tr>
      <w:tr w:rsidR="00DD17ED" w:rsidRPr="00BE27C6" w:rsidTr="005733F7">
        <w:trPr>
          <w:trHeight w:val="273"/>
          <w:jc w:val="center"/>
        </w:trPr>
        <w:tc>
          <w:tcPr>
            <w:tcW w:w="3594" w:type="dxa"/>
            <w:tcBorders>
              <w:top w:val="nil"/>
              <w:left w:val="single" w:sz="4" w:space="0" w:color="auto"/>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Количество лабораторий, шт.</w:t>
            </w:r>
          </w:p>
        </w:tc>
        <w:tc>
          <w:tcPr>
            <w:tcW w:w="1584" w:type="dxa"/>
            <w:tcBorders>
              <w:top w:val="nil"/>
              <w:left w:val="nil"/>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8</w:t>
            </w:r>
          </w:p>
        </w:tc>
        <w:tc>
          <w:tcPr>
            <w:tcW w:w="1866" w:type="dxa"/>
            <w:tcBorders>
              <w:top w:val="nil"/>
              <w:left w:val="nil"/>
              <w:bottom w:val="single" w:sz="4" w:space="0" w:color="auto"/>
              <w:right w:val="nil"/>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72</w:t>
            </w:r>
          </w:p>
        </w:tc>
        <w:tc>
          <w:tcPr>
            <w:tcW w:w="2318" w:type="dxa"/>
            <w:tcBorders>
              <w:top w:val="nil"/>
              <w:left w:val="single" w:sz="4" w:space="0" w:color="auto"/>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66</w:t>
            </w:r>
          </w:p>
        </w:tc>
      </w:tr>
      <w:tr w:rsidR="00DD17ED" w:rsidRPr="00BE27C6" w:rsidTr="005733F7">
        <w:trPr>
          <w:trHeight w:val="273"/>
          <w:jc w:val="center"/>
        </w:trPr>
        <w:tc>
          <w:tcPr>
            <w:tcW w:w="3594" w:type="dxa"/>
            <w:tcBorders>
              <w:top w:val="nil"/>
              <w:left w:val="single" w:sz="4" w:space="0" w:color="auto"/>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Количество приемных пунктов, шт.</w:t>
            </w:r>
          </w:p>
        </w:tc>
        <w:tc>
          <w:tcPr>
            <w:tcW w:w="1584" w:type="dxa"/>
            <w:tcBorders>
              <w:top w:val="nil"/>
              <w:left w:val="nil"/>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17</w:t>
            </w:r>
          </w:p>
        </w:tc>
        <w:tc>
          <w:tcPr>
            <w:tcW w:w="1866" w:type="dxa"/>
            <w:tcBorders>
              <w:top w:val="nil"/>
              <w:left w:val="nil"/>
              <w:bottom w:val="single" w:sz="4" w:space="0" w:color="auto"/>
              <w:right w:val="nil"/>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72</w:t>
            </w:r>
          </w:p>
        </w:tc>
        <w:tc>
          <w:tcPr>
            <w:tcW w:w="2318" w:type="dxa"/>
            <w:tcBorders>
              <w:top w:val="nil"/>
              <w:left w:val="single" w:sz="4" w:space="0" w:color="auto"/>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66</w:t>
            </w:r>
          </w:p>
        </w:tc>
      </w:tr>
      <w:tr w:rsidR="00DD17ED" w:rsidRPr="00BE27C6" w:rsidTr="005733F7">
        <w:trPr>
          <w:trHeight w:val="273"/>
          <w:jc w:val="center"/>
        </w:trPr>
        <w:tc>
          <w:tcPr>
            <w:tcW w:w="3594" w:type="dxa"/>
            <w:tcBorders>
              <w:top w:val="nil"/>
              <w:left w:val="single" w:sz="4" w:space="0" w:color="auto"/>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Среднее количество клиентов на приемный пункт в месяц, чел.</w:t>
            </w:r>
          </w:p>
        </w:tc>
        <w:tc>
          <w:tcPr>
            <w:tcW w:w="1584" w:type="dxa"/>
            <w:tcBorders>
              <w:top w:val="nil"/>
              <w:left w:val="nil"/>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2100</w:t>
            </w:r>
          </w:p>
        </w:tc>
        <w:tc>
          <w:tcPr>
            <w:tcW w:w="1866" w:type="dxa"/>
            <w:tcBorders>
              <w:top w:val="nil"/>
              <w:left w:val="nil"/>
              <w:bottom w:val="single" w:sz="4" w:space="0" w:color="auto"/>
              <w:right w:val="nil"/>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450</w:t>
            </w:r>
          </w:p>
        </w:tc>
        <w:tc>
          <w:tcPr>
            <w:tcW w:w="2318" w:type="dxa"/>
            <w:tcBorders>
              <w:top w:val="nil"/>
              <w:left w:val="single" w:sz="4" w:space="0" w:color="auto"/>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600</w:t>
            </w:r>
          </w:p>
        </w:tc>
      </w:tr>
      <w:tr w:rsidR="00DD17ED" w:rsidRPr="00BE27C6" w:rsidTr="005733F7">
        <w:trPr>
          <w:trHeight w:val="273"/>
          <w:jc w:val="center"/>
        </w:trPr>
        <w:tc>
          <w:tcPr>
            <w:tcW w:w="3594" w:type="dxa"/>
            <w:tcBorders>
              <w:top w:val="nil"/>
              <w:left w:val="single" w:sz="4" w:space="0" w:color="auto"/>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Средний чек, сом.</w:t>
            </w:r>
          </w:p>
        </w:tc>
        <w:tc>
          <w:tcPr>
            <w:tcW w:w="1584" w:type="dxa"/>
            <w:tcBorders>
              <w:top w:val="nil"/>
              <w:left w:val="nil"/>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val="en-US" w:eastAsia="ru-RU"/>
              </w:rPr>
            </w:pPr>
            <w:r w:rsidRPr="00BE27C6">
              <w:rPr>
                <w:sz w:val="24"/>
                <w:szCs w:val="24"/>
                <w:lang w:val="en-US" w:eastAsia="ru-RU"/>
              </w:rPr>
              <w:t>445</w:t>
            </w:r>
          </w:p>
        </w:tc>
        <w:tc>
          <w:tcPr>
            <w:tcW w:w="1866" w:type="dxa"/>
            <w:tcBorders>
              <w:top w:val="nil"/>
              <w:left w:val="nil"/>
              <w:bottom w:val="single" w:sz="4" w:space="0" w:color="auto"/>
              <w:right w:val="nil"/>
            </w:tcBorders>
            <w:shd w:val="clear" w:color="auto" w:fill="auto"/>
            <w:noWrap/>
            <w:vAlign w:val="bottom"/>
          </w:tcPr>
          <w:p w:rsidR="00DD17ED" w:rsidRPr="00BE27C6" w:rsidRDefault="00DD17ED" w:rsidP="002C6749">
            <w:pPr>
              <w:pStyle w:val="ad"/>
              <w:rPr>
                <w:sz w:val="24"/>
                <w:szCs w:val="24"/>
                <w:lang w:val="en-US" w:eastAsia="ru-RU"/>
              </w:rPr>
            </w:pPr>
            <w:r w:rsidRPr="00BE27C6">
              <w:rPr>
                <w:sz w:val="24"/>
                <w:szCs w:val="24"/>
                <w:lang w:val="en-US" w:eastAsia="ru-RU"/>
              </w:rPr>
              <w:t>445</w:t>
            </w:r>
          </w:p>
        </w:tc>
        <w:tc>
          <w:tcPr>
            <w:tcW w:w="2318" w:type="dxa"/>
            <w:tcBorders>
              <w:top w:val="nil"/>
              <w:left w:val="single" w:sz="4" w:space="0" w:color="auto"/>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50</w:t>
            </w:r>
          </w:p>
        </w:tc>
      </w:tr>
      <w:tr w:rsidR="00DD17ED" w:rsidRPr="00BE27C6" w:rsidTr="005733F7">
        <w:trPr>
          <w:trHeight w:val="273"/>
          <w:jc w:val="center"/>
        </w:trPr>
        <w:tc>
          <w:tcPr>
            <w:tcW w:w="3594" w:type="dxa"/>
            <w:tcBorders>
              <w:top w:val="nil"/>
              <w:left w:val="single" w:sz="4" w:space="0" w:color="auto"/>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Совокупный объем продаж (объем рынка) за месяц, сом.</w:t>
            </w:r>
          </w:p>
        </w:tc>
        <w:tc>
          <w:tcPr>
            <w:tcW w:w="1584" w:type="dxa"/>
            <w:tcBorders>
              <w:top w:val="nil"/>
              <w:left w:val="nil"/>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rPr>
            </w:pPr>
            <w:r w:rsidRPr="00BE27C6">
              <w:rPr>
                <w:sz w:val="24"/>
                <w:szCs w:val="24"/>
              </w:rPr>
              <w:t>15 886 500</w:t>
            </w:r>
          </w:p>
        </w:tc>
        <w:tc>
          <w:tcPr>
            <w:tcW w:w="1866" w:type="dxa"/>
            <w:tcBorders>
              <w:top w:val="nil"/>
              <w:left w:val="nil"/>
              <w:bottom w:val="single" w:sz="4" w:space="0" w:color="auto"/>
              <w:right w:val="nil"/>
            </w:tcBorders>
            <w:shd w:val="clear" w:color="auto" w:fill="auto"/>
            <w:noWrap/>
            <w:vAlign w:val="bottom"/>
          </w:tcPr>
          <w:p w:rsidR="00DD17ED" w:rsidRPr="00BE27C6" w:rsidRDefault="00DD17ED" w:rsidP="002C6749">
            <w:pPr>
              <w:pStyle w:val="ad"/>
              <w:rPr>
                <w:sz w:val="24"/>
                <w:szCs w:val="24"/>
              </w:rPr>
            </w:pPr>
            <w:r w:rsidRPr="00BE27C6">
              <w:rPr>
                <w:sz w:val="24"/>
                <w:szCs w:val="24"/>
              </w:rPr>
              <w:t>14 418 000</w:t>
            </w:r>
          </w:p>
        </w:tc>
        <w:tc>
          <w:tcPr>
            <w:tcW w:w="2318" w:type="dxa"/>
            <w:tcBorders>
              <w:top w:val="nil"/>
              <w:left w:val="single" w:sz="4" w:space="0" w:color="auto"/>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rPr>
            </w:pPr>
            <w:r w:rsidRPr="00BE27C6">
              <w:rPr>
                <w:sz w:val="24"/>
                <w:szCs w:val="24"/>
              </w:rPr>
              <w:t>1 980 000</w:t>
            </w:r>
          </w:p>
        </w:tc>
      </w:tr>
      <w:tr w:rsidR="00DD17ED" w:rsidRPr="00BE27C6" w:rsidTr="005733F7">
        <w:trPr>
          <w:trHeight w:val="273"/>
          <w:jc w:val="center"/>
        </w:trPr>
        <w:tc>
          <w:tcPr>
            <w:tcW w:w="3594" w:type="dxa"/>
            <w:tcBorders>
              <w:top w:val="nil"/>
              <w:left w:val="single" w:sz="4" w:space="0" w:color="auto"/>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lang w:eastAsia="ru-RU"/>
              </w:rPr>
            </w:pPr>
            <w:r w:rsidRPr="00BE27C6">
              <w:rPr>
                <w:sz w:val="24"/>
                <w:szCs w:val="24"/>
                <w:lang w:eastAsia="ru-RU"/>
              </w:rPr>
              <w:t>Совокупный объем продаж (объем рынка) за год, сом.</w:t>
            </w:r>
          </w:p>
        </w:tc>
        <w:tc>
          <w:tcPr>
            <w:tcW w:w="1584" w:type="dxa"/>
            <w:tcBorders>
              <w:top w:val="nil"/>
              <w:left w:val="nil"/>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rPr>
            </w:pPr>
            <w:r w:rsidRPr="00BE27C6">
              <w:rPr>
                <w:sz w:val="24"/>
                <w:szCs w:val="24"/>
              </w:rPr>
              <w:t>190 638 000</w:t>
            </w:r>
          </w:p>
        </w:tc>
        <w:tc>
          <w:tcPr>
            <w:tcW w:w="1866" w:type="dxa"/>
            <w:tcBorders>
              <w:top w:val="nil"/>
              <w:left w:val="nil"/>
              <w:bottom w:val="single" w:sz="4" w:space="0" w:color="auto"/>
              <w:right w:val="nil"/>
            </w:tcBorders>
            <w:shd w:val="clear" w:color="auto" w:fill="auto"/>
            <w:noWrap/>
            <w:vAlign w:val="bottom"/>
          </w:tcPr>
          <w:p w:rsidR="00DD17ED" w:rsidRPr="00BE27C6" w:rsidRDefault="00DD17ED" w:rsidP="002C6749">
            <w:pPr>
              <w:pStyle w:val="ad"/>
              <w:rPr>
                <w:sz w:val="24"/>
                <w:szCs w:val="24"/>
              </w:rPr>
            </w:pPr>
            <w:r w:rsidRPr="00BE27C6">
              <w:rPr>
                <w:sz w:val="24"/>
                <w:szCs w:val="24"/>
              </w:rPr>
              <w:t>173 016 000</w:t>
            </w:r>
          </w:p>
        </w:tc>
        <w:tc>
          <w:tcPr>
            <w:tcW w:w="2318" w:type="dxa"/>
            <w:tcBorders>
              <w:top w:val="nil"/>
              <w:left w:val="single" w:sz="4" w:space="0" w:color="auto"/>
              <w:bottom w:val="single" w:sz="4" w:space="0" w:color="auto"/>
              <w:right w:val="single" w:sz="4" w:space="0" w:color="auto"/>
            </w:tcBorders>
            <w:shd w:val="clear" w:color="auto" w:fill="auto"/>
            <w:noWrap/>
            <w:vAlign w:val="bottom"/>
          </w:tcPr>
          <w:p w:rsidR="00DD17ED" w:rsidRPr="00BE27C6" w:rsidRDefault="00DD17ED" w:rsidP="002C6749">
            <w:pPr>
              <w:pStyle w:val="ad"/>
              <w:rPr>
                <w:sz w:val="24"/>
                <w:szCs w:val="24"/>
              </w:rPr>
            </w:pPr>
            <w:r w:rsidRPr="00BE27C6">
              <w:rPr>
                <w:sz w:val="24"/>
                <w:szCs w:val="24"/>
              </w:rPr>
              <w:t>23 760 000</w:t>
            </w:r>
          </w:p>
        </w:tc>
      </w:tr>
    </w:tbl>
    <w:p w:rsidR="009F665B" w:rsidRPr="00C87411" w:rsidRDefault="009F665B" w:rsidP="009F665B">
      <w:pPr>
        <w:rPr>
          <w:sz w:val="24"/>
          <w:szCs w:val="24"/>
        </w:rPr>
      </w:pPr>
      <w:r w:rsidRPr="00C87411">
        <w:rPr>
          <w:sz w:val="24"/>
          <w:szCs w:val="24"/>
        </w:rPr>
        <w:t>Источник: База данных ЛБ; экспертная оценка, исследование ЦТК</w:t>
      </w:r>
    </w:p>
    <w:p w:rsidR="00EB1EC7" w:rsidRDefault="00EB1EC7" w:rsidP="0094702F"/>
    <w:p w:rsidR="000166E7" w:rsidRDefault="000A236B" w:rsidP="0094702F">
      <w:r>
        <w:t>Как можно заметить из представленной выше таблицы</w:t>
      </w:r>
      <w:r w:rsidR="001F1982">
        <w:t>,</w:t>
      </w:r>
      <w:r>
        <w:t xml:space="preserve"> большая часть потребителей приходится на частные лаборатории,  что говорит о перспективности данной отрасли и существующей лояльности клиентуры ввиду более современных условий пунктов приема, обработки и анализа данных. Кроме того потенциальный объем рынка по мнению экспертов Ц</w:t>
      </w:r>
      <w:r w:rsidR="001F1982">
        <w:t>ТК</w:t>
      </w:r>
      <w:r>
        <w:t xml:space="preserve"> существенно выше, во-первых потому что растет число людей, проходящих диагностическое обследование, во-вторых, потому что заметен значительный рост заболеваний. </w:t>
      </w:r>
      <w:r w:rsidR="001F1982">
        <w:t>Ниже представлены данные ЦТК по потенциальному и фактическому объему рынка.</w:t>
      </w:r>
    </w:p>
    <w:p w:rsidR="001F1982" w:rsidRDefault="00DE5F85" w:rsidP="001F1982">
      <w:pPr>
        <w:ind w:firstLine="360"/>
        <w:jc w:val="right"/>
        <w:rPr>
          <w:i/>
        </w:rPr>
      </w:pPr>
      <w:r>
        <w:rPr>
          <w:i/>
        </w:rPr>
        <w:t>Таблица 2</w:t>
      </w:r>
      <w:r w:rsidR="00536BA9">
        <w:rPr>
          <w:i/>
        </w:rPr>
        <w:t>.</w:t>
      </w:r>
      <w:r w:rsidR="001F1982">
        <w:rPr>
          <w:i/>
        </w:rPr>
        <w:t>2</w:t>
      </w:r>
      <w:r w:rsidR="001F1982" w:rsidRPr="00DD17ED">
        <w:rPr>
          <w:i/>
        </w:rPr>
        <w:t>.</w:t>
      </w:r>
    </w:p>
    <w:p w:rsidR="001F1982" w:rsidRPr="001F1982" w:rsidRDefault="001F1982" w:rsidP="002F0AC2">
      <w:pPr>
        <w:ind w:firstLine="0"/>
        <w:jc w:val="center"/>
        <w:rPr>
          <w:rFonts w:cs="Times New Roman"/>
          <w:szCs w:val="28"/>
        </w:rPr>
      </w:pPr>
      <w:r w:rsidRPr="001F1982">
        <w:rPr>
          <w:b/>
          <w:szCs w:val="28"/>
        </w:rPr>
        <w:t>Сравнение потенциала и объема рынка</w:t>
      </w:r>
      <w:r>
        <w:rPr>
          <w:b/>
          <w:szCs w:val="28"/>
        </w:rPr>
        <w:t xml:space="preserve"> г. Бишкек</w:t>
      </w:r>
    </w:p>
    <w:tbl>
      <w:tblPr>
        <w:tblW w:w="9518" w:type="dxa"/>
        <w:tblInd w:w="93" w:type="dxa"/>
        <w:tblLook w:val="04A0"/>
      </w:tblPr>
      <w:tblGrid>
        <w:gridCol w:w="5145"/>
        <w:gridCol w:w="2193"/>
        <w:gridCol w:w="2180"/>
      </w:tblGrid>
      <w:tr w:rsidR="001F1982" w:rsidRPr="00BE27C6" w:rsidTr="00DE5F85">
        <w:trPr>
          <w:trHeight w:val="295"/>
        </w:trPr>
        <w:tc>
          <w:tcPr>
            <w:tcW w:w="5145" w:type="dxa"/>
            <w:vMerge w:val="restart"/>
            <w:tcBorders>
              <w:top w:val="single" w:sz="4" w:space="0" w:color="auto"/>
              <w:left w:val="single" w:sz="4" w:space="0" w:color="auto"/>
              <w:bottom w:val="single" w:sz="4" w:space="0" w:color="000000"/>
              <w:right w:val="single" w:sz="4" w:space="0" w:color="auto"/>
            </w:tcBorders>
            <w:shd w:val="clear" w:color="auto" w:fill="D9D9D9"/>
            <w:noWrap/>
            <w:vAlign w:val="bottom"/>
          </w:tcPr>
          <w:p w:rsidR="001F1982" w:rsidRPr="00BE27C6" w:rsidRDefault="001F1982" w:rsidP="0094702F">
            <w:pPr>
              <w:pStyle w:val="ad"/>
              <w:rPr>
                <w:sz w:val="24"/>
                <w:szCs w:val="24"/>
                <w:lang w:eastAsia="ru-RU"/>
              </w:rPr>
            </w:pPr>
          </w:p>
        </w:tc>
        <w:tc>
          <w:tcPr>
            <w:tcW w:w="4373" w:type="dxa"/>
            <w:gridSpan w:val="2"/>
            <w:tcBorders>
              <w:top w:val="single" w:sz="4" w:space="0" w:color="auto"/>
              <w:left w:val="nil"/>
              <w:bottom w:val="single" w:sz="4" w:space="0" w:color="auto"/>
              <w:right w:val="single" w:sz="4" w:space="0" w:color="auto"/>
            </w:tcBorders>
            <w:shd w:val="clear" w:color="auto" w:fill="D9D9D9"/>
            <w:noWrap/>
            <w:vAlign w:val="bottom"/>
          </w:tcPr>
          <w:p w:rsidR="001F1982" w:rsidRPr="00BE27C6" w:rsidRDefault="001F1982" w:rsidP="0094702F">
            <w:pPr>
              <w:pStyle w:val="ad"/>
              <w:rPr>
                <w:sz w:val="24"/>
                <w:szCs w:val="24"/>
                <w:lang w:eastAsia="ru-RU"/>
              </w:rPr>
            </w:pPr>
            <w:r w:rsidRPr="00BE27C6">
              <w:rPr>
                <w:sz w:val="24"/>
                <w:szCs w:val="24"/>
                <w:lang w:eastAsia="ru-RU"/>
              </w:rPr>
              <w:t>В год</w:t>
            </w:r>
          </w:p>
        </w:tc>
      </w:tr>
      <w:tr w:rsidR="001F1982" w:rsidRPr="00BE27C6" w:rsidTr="00DE5F85">
        <w:trPr>
          <w:trHeight w:val="272"/>
        </w:trPr>
        <w:tc>
          <w:tcPr>
            <w:tcW w:w="5145" w:type="dxa"/>
            <w:vMerge/>
            <w:tcBorders>
              <w:top w:val="single" w:sz="4" w:space="0" w:color="auto"/>
              <w:left w:val="single" w:sz="4" w:space="0" w:color="auto"/>
              <w:bottom w:val="single" w:sz="4" w:space="0" w:color="000000"/>
              <w:right w:val="single" w:sz="4" w:space="0" w:color="auto"/>
            </w:tcBorders>
            <w:shd w:val="clear" w:color="auto" w:fill="D9D9D9"/>
            <w:vAlign w:val="center"/>
          </w:tcPr>
          <w:p w:rsidR="001F1982" w:rsidRPr="00BE27C6" w:rsidRDefault="001F1982" w:rsidP="0094702F">
            <w:pPr>
              <w:pStyle w:val="ad"/>
              <w:rPr>
                <w:sz w:val="24"/>
                <w:szCs w:val="24"/>
                <w:lang w:eastAsia="ru-RU"/>
              </w:rPr>
            </w:pPr>
          </w:p>
        </w:tc>
        <w:tc>
          <w:tcPr>
            <w:tcW w:w="2193" w:type="dxa"/>
            <w:tcBorders>
              <w:top w:val="nil"/>
              <w:left w:val="nil"/>
              <w:bottom w:val="single" w:sz="4" w:space="0" w:color="auto"/>
              <w:right w:val="single" w:sz="4" w:space="0" w:color="auto"/>
            </w:tcBorders>
            <w:shd w:val="clear" w:color="auto" w:fill="D9D9D9"/>
            <w:noWrap/>
            <w:vAlign w:val="bottom"/>
          </w:tcPr>
          <w:p w:rsidR="001F1982" w:rsidRPr="00BE27C6" w:rsidRDefault="001F1982" w:rsidP="0094702F">
            <w:pPr>
              <w:pStyle w:val="ad"/>
              <w:rPr>
                <w:sz w:val="24"/>
                <w:szCs w:val="24"/>
                <w:lang w:eastAsia="ru-RU"/>
              </w:rPr>
            </w:pPr>
            <w:r w:rsidRPr="00BE27C6">
              <w:rPr>
                <w:sz w:val="24"/>
                <w:szCs w:val="24"/>
                <w:lang w:eastAsia="ru-RU"/>
              </w:rPr>
              <w:t>В сомах</w:t>
            </w:r>
          </w:p>
        </w:tc>
        <w:tc>
          <w:tcPr>
            <w:tcW w:w="2180" w:type="dxa"/>
            <w:tcBorders>
              <w:top w:val="nil"/>
              <w:left w:val="nil"/>
              <w:bottom w:val="single" w:sz="4" w:space="0" w:color="auto"/>
              <w:right w:val="single" w:sz="4" w:space="0" w:color="auto"/>
            </w:tcBorders>
            <w:shd w:val="clear" w:color="auto" w:fill="D9D9D9"/>
            <w:noWrap/>
            <w:vAlign w:val="bottom"/>
          </w:tcPr>
          <w:p w:rsidR="001F1982" w:rsidRPr="00BE27C6" w:rsidRDefault="001F1982" w:rsidP="0094702F">
            <w:pPr>
              <w:pStyle w:val="ad"/>
              <w:rPr>
                <w:sz w:val="24"/>
                <w:szCs w:val="24"/>
                <w:lang w:eastAsia="ru-RU"/>
              </w:rPr>
            </w:pPr>
            <w:r w:rsidRPr="00BE27C6">
              <w:rPr>
                <w:sz w:val="24"/>
                <w:szCs w:val="24"/>
                <w:lang w:eastAsia="ru-RU"/>
              </w:rPr>
              <w:t>В USD</w:t>
            </w:r>
          </w:p>
        </w:tc>
      </w:tr>
      <w:tr w:rsidR="001F1982" w:rsidRPr="00BE27C6" w:rsidTr="00BE27C6">
        <w:trPr>
          <w:trHeight w:val="464"/>
        </w:trPr>
        <w:tc>
          <w:tcPr>
            <w:tcW w:w="5145" w:type="dxa"/>
            <w:tcBorders>
              <w:top w:val="nil"/>
              <w:left w:val="single" w:sz="4" w:space="0" w:color="auto"/>
              <w:bottom w:val="single" w:sz="4" w:space="0" w:color="auto"/>
              <w:right w:val="single" w:sz="4" w:space="0" w:color="auto"/>
            </w:tcBorders>
            <w:shd w:val="clear" w:color="auto" w:fill="auto"/>
            <w:noWrap/>
            <w:vAlign w:val="bottom"/>
          </w:tcPr>
          <w:p w:rsidR="001F1982" w:rsidRPr="00BE27C6" w:rsidRDefault="001F1982" w:rsidP="0094702F">
            <w:pPr>
              <w:pStyle w:val="ad"/>
              <w:rPr>
                <w:sz w:val="24"/>
                <w:szCs w:val="24"/>
                <w:lang w:eastAsia="ru-RU"/>
              </w:rPr>
            </w:pPr>
            <w:r w:rsidRPr="00BE27C6">
              <w:rPr>
                <w:sz w:val="24"/>
                <w:szCs w:val="24"/>
                <w:lang w:eastAsia="ru-RU"/>
              </w:rPr>
              <w:t>Емкость (потенциал) рынка в год</w:t>
            </w:r>
          </w:p>
        </w:tc>
        <w:tc>
          <w:tcPr>
            <w:tcW w:w="2193" w:type="dxa"/>
            <w:tcBorders>
              <w:top w:val="nil"/>
              <w:left w:val="nil"/>
              <w:bottom w:val="single" w:sz="4" w:space="0" w:color="auto"/>
              <w:right w:val="single" w:sz="4" w:space="0" w:color="auto"/>
            </w:tcBorders>
            <w:shd w:val="clear" w:color="auto" w:fill="auto"/>
            <w:noWrap/>
            <w:vAlign w:val="bottom"/>
          </w:tcPr>
          <w:p w:rsidR="001F1982" w:rsidRPr="00BE27C6" w:rsidRDefault="001F1982" w:rsidP="0094702F">
            <w:pPr>
              <w:pStyle w:val="ad"/>
              <w:rPr>
                <w:sz w:val="24"/>
                <w:szCs w:val="24"/>
                <w:lang w:eastAsia="ru-RU"/>
              </w:rPr>
            </w:pPr>
            <w:r w:rsidRPr="00BE27C6">
              <w:rPr>
                <w:sz w:val="24"/>
                <w:szCs w:val="24"/>
                <w:lang w:eastAsia="ru-RU"/>
              </w:rPr>
              <w:t>2 282 810 439</w:t>
            </w:r>
          </w:p>
        </w:tc>
        <w:tc>
          <w:tcPr>
            <w:tcW w:w="2180" w:type="dxa"/>
            <w:tcBorders>
              <w:top w:val="nil"/>
              <w:left w:val="nil"/>
              <w:bottom w:val="single" w:sz="4" w:space="0" w:color="auto"/>
              <w:right w:val="single" w:sz="4" w:space="0" w:color="auto"/>
            </w:tcBorders>
            <w:shd w:val="clear" w:color="auto" w:fill="auto"/>
            <w:noWrap/>
            <w:vAlign w:val="bottom"/>
          </w:tcPr>
          <w:p w:rsidR="001F1982" w:rsidRPr="00BE27C6" w:rsidRDefault="001F1982" w:rsidP="0094702F">
            <w:pPr>
              <w:pStyle w:val="ad"/>
              <w:rPr>
                <w:sz w:val="24"/>
                <w:szCs w:val="24"/>
                <w:lang w:eastAsia="ru-RU"/>
              </w:rPr>
            </w:pPr>
            <w:r w:rsidRPr="00BE27C6">
              <w:rPr>
                <w:sz w:val="24"/>
                <w:szCs w:val="24"/>
                <w:lang w:eastAsia="ru-RU"/>
              </w:rPr>
              <w:t>50 171 658</w:t>
            </w:r>
          </w:p>
        </w:tc>
      </w:tr>
      <w:tr w:rsidR="001F1982" w:rsidRPr="00BE27C6" w:rsidTr="00DE5F85">
        <w:trPr>
          <w:trHeight w:val="296"/>
        </w:trPr>
        <w:tc>
          <w:tcPr>
            <w:tcW w:w="5145" w:type="dxa"/>
            <w:tcBorders>
              <w:top w:val="nil"/>
              <w:left w:val="single" w:sz="4" w:space="0" w:color="auto"/>
              <w:bottom w:val="single" w:sz="4" w:space="0" w:color="auto"/>
              <w:right w:val="single" w:sz="4" w:space="0" w:color="auto"/>
            </w:tcBorders>
            <w:shd w:val="clear" w:color="auto" w:fill="auto"/>
            <w:noWrap/>
            <w:vAlign w:val="bottom"/>
          </w:tcPr>
          <w:p w:rsidR="001F1982" w:rsidRPr="00BE27C6" w:rsidRDefault="001F1982" w:rsidP="0094702F">
            <w:pPr>
              <w:pStyle w:val="ad"/>
              <w:rPr>
                <w:sz w:val="24"/>
                <w:szCs w:val="24"/>
                <w:lang w:eastAsia="ru-RU"/>
              </w:rPr>
            </w:pPr>
            <w:r w:rsidRPr="00BE27C6">
              <w:rPr>
                <w:sz w:val="24"/>
                <w:szCs w:val="24"/>
                <w:lang w:eastAsia="ru-RU"/>
              </w:rPr>
              <w:t>Объем рынка Бишкека в год</w:t>
            </w:r>
          </w:p>
        </w:tc>
        <w:tc>
          <w:tcPr>
            <w:tcW w:w="2193" w:type="dxa"/>
            <w:tcBorders>
              <w:top w:val="nil"/>
              <w:left w:val="nil"/>
              <w:bottom w:val="single" w:sz="4" w:space="0" w:color="auto"/>
              <w:right w:val="single" w:sz="4" w:space="0" w:color="auto"/>
            </w:tcBorders>
            <w:shd w:val="clear" w:color="auto" w:fill="auto"/>
            <w:noWrap/>
            <w:vAlign w:val="bottom"/>
          </w:tcPr>
          <w:p w:rsidR="001F1982" w:rsidRPr="00BE27C6" w:rsidRDefault="001F1982" w:rsidP="0094702F">
            <w:pPr>
              <w:pStyle w:val="ad"/>
              <w:rPr>
                <w:sz w:val="24"/>
                <w:szCs w:val="24"/>
                <w:lang w:eastAsia="ru-RU"/>
              </w:rPr>
            </w:pPr>
            <w:r w:rsidRPr="00BE27C6">
              <w:rPr>
                <w:sz w:val="24"/>
                <w:szCs w:val="24"/>
                <w:lang w:val="en-US" w:eastAsia="ru-RU"/>
              </w:rPr>
              <w:t>3</w:t>
            </w:r>
            <w:r w:rsidRPr="00BE27C6">
              <w:rPr>
                <w:sz w:val="24"/>
                <w:szCs w:val="24"/>
                <w:lang w:eastAsia="ru-RU"/>
              </w:rPr>
              <w:t>87 414</w:t>
            </w:r>
            <w:r w:rsidRPr="00BE27C6">
              <w:rPr>
                <w:sz w:val="24"/>
                <w:szCs w:val="24"/>
                <w:lang w:val="en-US" w:eastAsia="ru-RU"/>
              </w:rPr>
              <w:t xml:space="preserve"> 000</w:t>
            </w:r>
          </w:p>
        </w:tc>
        <w:tc>
          <w:tcPr>
            <w:tcW w:w="2180" w:type="dxa"/>
            <w:tcBorders>
              <w:top w:val="nil"/>
              <w:left w:val="nil"/>
              <w:bottom w:val="single" w:sz="4" w:space="0" w:color="auto"/>
              <w:right w:val="single" w:sz="4" w:space="0" w:color="auto"/>
            </w:tcBorders>
            <w:shd w:val="clear" w:color="auto" w:fill="auto"/>
            <w:noWrap/>
            <w:vAlign w:val="bottom"/>
          </w:tcPr>
          <w:p w:rsidR="001F1982" w:rsidRPr="00BE27C6" w:rsidRDefault="001F1982" w:rsidP="0094702F">
            <w:pPr>
              <w:pStyle w:val="ad"/>
              <w:rPr>
                <w:sz w:val="24"/>
                <w:szCs w:val="24"/>
                <w:lang w:eastAsia="ru-RU"/>
              </w:rPr>
            </w:pPr>
            <w:r w:rsidRPr="00BE27C6">
              <w:rPr>
                <w:sz w:val="24"/>
                <w:szCs w:val="24"/>
                <w:lang w:val="en-US" w:eastAsia="ru-RU"/>
              </w:rPr>
              <w:t>6 808 366</w:t>
            </w:r>
          </w:p>
        </w:tc>
      </w:tr>
      <w:tr w:rsidR="001F1982" w:rsidRPr="00BE27C6" w:rsidTr="00DE5F85">
        <w:trPr>
          <w:trHeight w:val="271"/>
        </w:trPr>
        <w:tc>
          <w:tcPr>
            <w:tcW w:w="5145" w:type="dxa"/>
            <w:tcBorders>
              <w:top w:val="nil"/>
              <w:left w:val="single" w:sz="4" w:space="0" w:color="auto"/>
              <w:bottom w:val="single" w:sz="4" w:space="0" w:color="auto"/>
              <w:right w:val="single" w:sz="4" w:space="0" w:color="auto"/>
            </w:tcBorders>
            <w:shd w:val="clear" w:color="auto" w:fill="auto"/>
            <w:noWrap/>
            <w:vAlign w:val="bottom"/>
          </w:tcPr>
          <w:p w:rsidR="001F1982" w:rsidRPr="00BE27C6" w:rsidRDefault="001F1982" w:rsidP="0094702F">
            <w:pPr>
              <w:pStyle w:val="ad"/>
              <w:rPr>
                <w:sz w:val="24"/>
                <w:szCs w:val="24"/>
                <w:lang w:eastAsia="ru-RU"/>
              </w:rPr>
            </w:pPr>
            <w:r w:rsidRPr="00BE27C6">
              <w:rPr>
                <w:sz w:val="24"/>
                <w:szCs w:val="24"/>
                <w:lang w:eastAsia="ru-RU"/>
              </w:rPr>
              <w:t>Объем продаж ЛБ в Бишкеке за 201</w:t>
            </w:r>
            <w:r w:rsidR="009F665B" w:rsidRPr="00BE27C6">
              <w:rPr>
                <w:sz w:val="24"/>
                <w:szCs w:val="24"/>
                <w:lang w:eastAsia="ru-RU"/>
              </w:rPr>
              <w:t>2</w:t>
            </w:r>
            <w:r w:rsidRPr="00BE27C6">
              <w:rPr>
                <w:sz w:val="24"/>
                <w:szCs w:val="24"/>
                <w:lang w:eastAsia="ru-RU"/>
              </w:rPr>
              <w:t xml:space="preserve"> год</w:t>
            </w:r>
          </w:p>
        </w:tc>
        <w:tc>
          <w:tcPr>
            <w:tcW w:w="2193" w:type="dxa"/>
            <w:tcBorders>
              <w:top w:val="nil"/>
              <w:left w:val="nil"/>
              <w:bottom w:val="single" w:sz="4" w:space="0" w:color="auto"/>
              <w:right w:val="single" w:sz="4" w:space="0" w:color="auto"/>
            </w:tcBorders>
            <w:shd w:val="clear" w:color="auto" w:fill="auto"/>
            <w:noWrap/>
            <w:vAlign w:val="bottom"/>
          </w:tcPr>
          <w:p w:rsidR="001F1982" w:rsidRPr="00BE27C6" w:rsidRDefault="001F1982" w:rsidP="0094702F">
            <w:pPr>
              <w:pStyle w:val="ad"/>
              <w:rPr>
                <w:sz w:val="24"/>
                <w:szCs w:val="24"/>
                <w:lang w:eastAsia="ru-RU"/>
              </w:rPr>
            </w:pPr>
            <w:r w:rsidRPr="00BE27C6">
              <w:rPr>
                <w:sz w:val="24"/>
                <w:szCs w:val="24"/>
                <w:lang w:eastAsia="ru-RU"/>
              </w:rPr>
              <w:t>74 677 816</w:t>
            </w:r>
          </w:p>
        </w:tc>
        <w:tc>
          <w:tcPr>
            <w:tcW w:w="2180" w:type="dxa"/>
            <w:tcBorders>
              <w:top w:val="nil"/>
              <w:left w:val="nil"/>
              <w:bottom w:val="single" w:sz="4" w:space="0" w:color="auto"/>
              <w:right w:val="single" w:sz="4" w:space="0" w:color="auto"/>
            </w:tcBorders>
            <w:shd w:val="clear" w:color="auto" w:fill="auto"/>
            <w:noWrap/>
            <w:vAlign w:val="bottom"/>
          </w:tcPr>
          <w:p w:rsidR="001F1982" w:rsidRPr="00BE27C6" w:rsidRDefault="001F1982" w:rsidP="0094702F">
            <w:pPr>
              <w:pStyle w:val="ad"/>
              <w:rPr>
                <w:sz w:val="24"/>
                <w:szCs w:val="24"/>
                <w:lang w:eastAsia="ru-RU"/>
              </w:rPr>
            </w:pPr>
            <w:r w:rsidRPr="00BE27C6">
              <w:rPr>
                <w:sz w:val="24"/>
                <w:szCs w:val="24"/>
                <w:lang w:eastAsia="ru-RU"/>
              </w:rPr>
              <w:t>1 641 274</w:t>
            </w:r>
          </w:p>
        </w:tc>
      </w:tr>
    </w:tbl>
    <w:p w:rsidR="001F1982" w:rsidRPr="00C87411" w:rsidRDefault="001F1982" w:rsidP="00DE5F85">
      <w:pPr>
        <w:ind w:firstLine="0"/>
        <w:rPr>
          <w:sz w:val="24"/>
          <w:szCs w:val="24"/>
        </w:rPr>
      </w:pPr>
      <w:r w:rsidRPr="00C87411">
        <w:rPr>
          <w:sz w:val="24"/>
          <w:szCs w:val="24"/>
        </w:rPr>
        <w:t>Источник: База данных ЛБ; экспертная оценка, исследование ЦТК</w:t>
      </w:r>
    </w:p>
    <w:p w:rsidR="001F1982" w:rsidRDefault="00AC1D31" w:rsidP="002F0AC2">
      <w:pPr>
        <w:pStyle w:val="2"/>
        <w:ind w:firstLine="0"/>
        <w:rPr>
          <w:rFonts w:eastAsia="ヒラギノ角ゴ Pro W3"/>
        </w:rPr>
      </w:pPr>
      <w:bookmarkStart w:id="7" w:name="_Toc357971571"/>
      <w:r>
        <w:t>2.2</w:t>
      </w:r>
      <w:r w:rsidR="00032CAC">
        <w:t>.</w:t>
      </w:r>
      <w:r>
        <w:t xml:space="preserve"> Анализ финансового состояния </w:t>
      </w:r>
      <w:r w:rsidRPr="008D39D0">
        <w:rPr>
          <w:rFonts w:eastAsia="ヒラギノ角ゴ Pro W3"/>
        </w:rPr>
        <w:t>О</w:t>
      </w:r>
      <w:r w:rsidR="00E850FA">
        <w:rPr>
          <w:rFonts w:eastAsia="ヒラギノ角ゴ Pro W3"/>
        </w:rPr>
        <w:t>с</w:t>
      </w:r>
      <w:r w:rsidRPr="008D39D0">
        <w:rPr>
          <w:rFonts w:eastAsia="ヒラギノ角ゴ Pro W3"/>
        </w:rPr>
        <w:t>ОО «</w:t>
      </w:r>
      <w:r w:rsidR="00E850FA">
        <w:rPr>
          <w:rFonts w:eastAsia="ヒラギノ角ゴ Pro W3"/>
        </w:rPr>
        <w:t>Сирока Прожектс Лтд</w:t>
      </w:r>
      <w:r w:rsidRPr="008D39D0">
        <w:rPr>
          <w:rFonts w:eastAsia="ヒラギノ角ゴ Pro W3"/>
        </w:rPr>
        <w:t>»</w:t>
      </w:r>
      <w:bookmarkEnd w:id="7"/>
    </w:p>
    <w:p w:rsidR="00AC1D31" w:rsidRDefault="00AC1D31" w:rsidP="0094702F">
      <w:r>
        <w:t xml:space="preserve">Прежде чем приступать к непосредственному составлению финансового плана предприятия важно провести анализ финансового состояния, в частности, проанализировать финансовые отчетности и оценить финансовую устойчивость. </w:t>
      </w:r>
    </w:p>
    <w:p w:rsidR="00AC1D31" w:rsidRDefault="003D35AB" w:rsidP="0094702F">
      <w:pPr>
        <w:rPr>
          <w:color w:val="000000"/>
          <w:szCs w:val="28"/>
          <w:shd w:val="clear" w:color="auto" w:fill="FFFFFF"/>
        </w:rPr>
      </w:pPr>
      <w:r w:rsidRPr="00E955E4">
        <w:rPr>
          <w:szCs w:val="28"/>
        </w:rPr>
        <w:lastRenderedPageBreak/>
        <w:t>В п</w:t>
      </w:r>
      <w:r w:rsidR="00AC1D31" w:rsidRPr="00E955E4">
        <w:rPr>
          <w:szCs w:val="28"/>
        </w:rPr>
        <w:t xml:space="preserve">риложении </w:t>
      </w:r>
      <w:r w:rsidR="00E20D8A" w:rsidRPr="00E955E4">
        <w:rPr>
          <w:szCs w:val="28"/>
        </w:rPr>
        <w:t>4</w:t>
      </w:r>
      <w:r w:rsidR="007216A2" w:rsidRPr="00E955E4">
        <w:rPr>
          <w:szCs w:val="28"/>
        </w:rPr>
        <w:t xml:space="preserve"> </w:t>
      </w:r>
      <w:r w:rsidR="00AC1D31" w:rsidRPr="00E955E4">
        <w:rPr>
          <w:szCs w:val="28"/>
        </w:rPr>
        <w:t xml:space="preserve"> представлен вертикальный анализ бухгалтерского</w:t>
      </w:r>
      <w:r w:rsidR="00AC1D31" w:rsidRPr="008D39D0">
        <w:rPr>
          <w:szCs w:val="28"/>
        </w:rPr>
        <w:t xml:space="preserve"> баланса (формы 1) и отчета о прибылях и убытках (формы 2). Как можно заметить по данным приведенной таблицы, структура баланса в течение анализируемого периода изменилась существенно, особенно, это можно заметить, обратив внимание на состав активов, который в 2009 году на 10% состоял из внеоборотных активов и на 90% - из оборотных активов, а с 2010 года структура активов выглядела так: 23%-26%-30% - внеоборотные активы и 77%-74%-70% - оборотные активы. %. Такая высокая доля оборотных активов в структуре обусловлена спецификой предпринимательской деятельности данной компании, поскольку она считается одной из наукоемких отраслей. Чем выше доля оборотных активов (и, соответственно, ниже доля внеоборотных), тем больше организация может привлекать краткосрочное финансирование (</w:t>
      </w:r>
      <w:r w:rsidR="00AC1D31" w:rsidRPr="008D39D0">
        <w:rPr>
          <w:color w:val="000000"/>
          <w:szCs w:val="28"/>
          <w:shd w:val="clear" w:color="auto" w:fill="FFFFFF"/>
        </w:rPr>
        <w:t>краткосрочных кредитов и займов, отсрочек платежа поставщикам и т.п.) без ущерба для</w:t>
      </w:r>
      <w:r w:rsidR="00AC1D31">
        <w:rPr>
          <w:color w:val="000000"/>
          <w:szCs w:val="28"/>
          <w:shd w:val="clear" w:color="auto" w:fill="FFFFFF"/>
        </w:rPr>
        <w:t xml:space="preserve"> своей финансовой устойчивости.</w:t>
      </w:r>
    </w:p>
    <w:p w:rsidR="00AC1D31" w:rsidRDefault="00AC1D31" w:rsidP="0094702F">
      <w:pPr>
        <w:rPr>
          <w:color w:val="000000"/>
          <w:szCs w:val="28"/>
          <w:shd w:val="clear" w:color="auto" w:fill="FFFFFF"/>
        </w:rPr>
      </w:pPr>
      <w:r w:rsidRPr="008D39D0">
        <w:rPr>
          <w:color w:val="000000"/>
          <w:szCs w:val="28"/>
          <w:shd w:val="clear" w:color="auto" w:fill="FFFFFF"/>
        </w:rPr>
        <w:t>Рассматривая структуру пассивов, важно отметить, что доля обязательств очень высока, а собственные средства компании составляют всего 7% от валюты баланса, что вызывает некоторые опасения, поскольку очень высока зависимость от заемных средств. Более того, наличие отрицательной нераспределенной прибыли в 2011 говорит о непокрытом убытке, что существ</w:t>
      </w:r>
      <w:r>
        <w:rPr>
          <w:color w:val="000000"/>
          <w:szCs w:val="28"/>
          <w:shd w:val="clear" w:color="auto" w:fill="FFFFFF"/>
        </w:rPr>
        <w:t>енн</w:t>
      </w:r>
      <w:r w:rsidRPr="008D39D0">
        <w:rPr>
          <w:color w:val="000000"/>
          <w:szCs w:val="28"/>
          <w:shd w:val="clear" w:color="auto" w:fill="FFFFFF"/>
        </w:rPr>
        <w:t>о «скосило» финансовое состояние компании. При этом отрицательная нераспределенная прибыль составила около 19% от валюты баланса, что повлияло на долгосрочные и краткосрочные</w:t>
      </w:r>
      <w:r>
        <w:rPr>
          <w:color w:val="000000"/>
          <w:szCs w:val="28"/>
          <w:shd w:val="clear" w:color="auto" w:fill="FFFFFF"/>
        </w:rPr>
        <w:t xml:space="preserve"> обязательства</w:t>
      </w:r>
      <w:r w:rsidRPr="008D39D0">
        <w:rPr>
          <w:color w:val="000000"/>
          <w:szCs w:val="28"/>
          <w:shd w:val="clear" w:color="auto" w:fill="FFFFFF"/>
        </w:rPr>
        <w:t>, поскольку компания прибегла к заемно</w:t>
      </w:r>
      <w:r>
        <w:rPr>
          <w:color w:val="000000"/>
          <w:szCs w:val="28"/>
          <w:shd w:val="clear" w:color="auto" w:fill="FFFFFF"/>
        </w:rPr>
        <w:t>му</w:t>
      </w:r>
      <w:r w:rsidRPr="008D39D0">
        <w:rPr>
          <w:color w:val="000000"/>
          <w:szCs w:val="28"/>
          <w:shd w:val="clear" w:color="auto" w:fill="FFFFFF"/>
        </w:rPr>
        <w:t xml:space="preserve"> финансированию деятельности для покрытия убытков. Таким образом, в убыточном году обязательства компании превысили валюту баланса. Однако 2012 год ознаменован значительным ростом продаж и сокращением издержек, что позволило компании выйти из кризисного положения. </w:t>
      </w:r>
    </w:p>
    <w:p w:rsidR="00AC1D31" w:rsidRPr="008D39D0" w:rsidRDefault="00AC1D31" w:rsidP="0094702F">
      <w:pPr>
        <w:rPr>
          <w:color w:val="000000"/>
          <w:szCs w:val="28"/>
          <w:shd w:val="clear" w:color="auto" w:fill="FFFFFF"/>
        </w:rPr>
      </w:pPr>
      <w:r w:rsidRPr="008D39D0">
        <w:rPr>
          <w:color w:val="000000"/>
          <w:szCs w:val="28"/>
          <w:shd w:val="clear" w:color="auto" w:fill="FFFFFF"/>
        </w:rPr>
        <w:t xml:space="preserve">Рассмотрена структура отчета о прибылях и убытках. Себестоимость колеблется в пределах 41%-66% от выручки. С целью покрытия убытков </w:t>
      </w:r>
      <w:r w:rsidRPr="008D39D0">
        <w:rPr>
          <w:color w:val="000000"/>
          <w:szCs w:val="28"/>
          <w:shd w:val="clear" w:color="auto" w:fill="FFFFFF"/>
        </w:rPr>
        <w:lastRenderedPageBreak/>
        <w:t>2011 года, компания сократила расходы на непосредственное обслуживание, сделав акцент на коммерческих расходах, опять-таки для увеличения продаж (коммерческие затраты выросли с 11% от выручки до 43%).</w:t>
      </w:r>
    </w:p>
    <w:p w:rsidR="00AC1D31" w:rsidRDefault="00AC1D31" w:rsidP="0094702F">
      <w:pPr>
        <w:rPr>
          <w:szCs w:val="28"/>
        </w:rPr>
      </w:pPr>
      <w:r w:rsidRPr="008D39D0">
        <w:rPr>
          <w:color w:val="000000"/>
          <w:szCs w:val="28"/>
          <w:shd w:val="clear" w:color="auto" w:fill="FFFFFF"/>
        </w:rPr>
        <w:t>Столь критическая ситуация в 2011 году (убыток 5,5 млн. сом) обусловлена рядом причин:</w:t>
      </w:r>
      <w:r w:rsidR="0094702F">
        <w:rPr>
          <w:color w:val="000000"/>
          <w:szCs w:val="28"/>
          <w:shd w:val="clear" w:color="auto" w:fill="FFFFFF"/>
        </w:rPr>
        <w:t xml:space="preserve"> </w:t>
      </w:r>
      <w:r>
        <w:rPr>
          <w:color w:val="000000"/>
          <w:szCs w:val="28"/>
          <w:shd w:val="clear" w:color="auto" w:fill="FFFFFF"/>
        </w:rPr>
        <w:t xml:space="preserve">1) </w:t>
      </w:r>
      <w:r w:rsidRPr="008D39D0">
        <w:rPr>
          <w:color w:val="000000"/>
          <w:szCs w:val="28"/>
          <w:shd w:val="clear" w:color="auto" w:fill="FFFFFF"/>
        </w:rPr>
        <w:t>в апреле 2011 произошла очередная революция в Кыргызской Республике, итогом которой стало смена власти, мародерства и кражи, осуществленные сотрудниками компании;</w:t>
      </w:r>
      <w:r w:rsidR="0094702F">
        <w:rPr>
          <w:color w:val="000000"/>
          <w:szCs w:val="28"/>
          <w:shd w:val="clear" w:color="auto" w:fill="FFFFFF"/>
        </w:rPr>
        <w:t xml:space="preserve"> </w:t>
      </w:r>
      <w:r>
        <w:rPr>
          <w:color w:val="000000"/>
          <w:szCs w:val="28"/>
          <w:shd w:val="clear" w:color="auto" w:fill="FFFFFF"/>
        </w:rPr>
        <w:t xml:space="preserve">2) </w:t>
      </w:r>
      <w:r w:rsidRPr="008D39D0">
        <w:rPr>
          <w:color w:val="000000"/>
          <w:szCs w:val="28"/>
          <w:shd w:val="clear" w:color="auto" w:fill="FFFFFF"/>
        </w:rPr>
        <w:t xml:space="preserve">в 2010 увеличение конфликтных ситуаций между учредителями компании, в ходе чего был ослаблен топ-менеджмент и как следствие – крайне неэффективное управление; отсюда, рост затрат на привлечение новых сотрудников, их обучение, а так же на решение конфликтных вопросов ( 17% от выручки составили </w:t>
      </w:r>
      <w:r w:rsidRPr="00772FA7">
        <w:rPr>
          <w:color w:val="000000"/>
          <w:szCs w:val="28"/>
          <w:shd w:val="clear" w:color="auto" w:fill="FFFFFF"/>
        </w:rPr>
        <w:t>прочие расходы на предвиденные обстоятельства).</w:t>
      </w:r>
    </w:p>
    <w:p w:rsidR="00AC1D31" w:rsidRPr="00AC1D31" w:rsidRDefault="00AC1D31" w:rsidP="00AC1D31">
      <w:pPr>
        <w:ind w:firstLine="708"/>
        <w:rPr>
          <w:szCs w:val="28"/>
        </w:rPr>
      </w:pPr>
      <w:r w:rsidRPr="00E955E4">
        <w:rPr>
          <w:szCs w:val="28"/>
        </w:rPr>
        <w:t xml:space="preserve">Так же проведен горизонтальный анализ (см. Приложение </w:t>
      </w:r>
      <w:r w:rsidR="00E955E4" w:rsidRPr="00E955E4">
        <w:rPr>
          <w:szCs w:val="28"/>
        </w:rPr>
        <w:t>5</w:t>
      </w:r>
      <w:r w:rsidRPr="00E955E4">
        <w:rPr>
          <w:szCs w:val="28"/>
        </w:rPr>
        <w:t>.), в ходе</w:t>
      </w:r>
      <w:r w:rsidRPr="00772FA7">
        <w:rPr>
          <w:szCs w:val="28"/>
        </w:rPr>
        <w:t xml:space="preserve"> которого были определены темпы роста всех основных показателей. Рост основных средств за анализируемый период очень велик: с 556 634 сомов до 9 443 835 сомов, то есть ежегодно прирост составлял более 500%, что обусловлено активным </w:t>
      </w:r>
      <w:r w:rsidR="00D8385E" w:rsidRPr="00772FA7">
        <w:rPr>
          <w:szCs w:val="28"/>
        </w:rPr>
        <w:t>переоборудованием</w:t>
      </w:r>
      <w:r w:rsidRPr="00772FA7">
        <w:rPr>
          <w:szCs w:val="28"/>
        </w:rPr>
        <w:t xml:space="preserve"> лабораторий, высокотехнологическом оснащением, а так же переходом части имущества дочерних компаний, которые были расформирова</w:t>
      </w:r>
      <w:r>
        <w:rPr>
          <w:szCs w:val="28"/>
        </w:rPr>
        <w:t>н</w:t>
      </w:r>
      <w:r w:rsidRPr="00772FA7">
        <w:rPr>
          <w:szCs w:val="28"/>
        </w:rPr>
        <w:t xml:space="preserve">ы в конце 2009 (Интерлаб Холдинг) и в 2010 году (Интерлаб Запад). Важно отметить, что произошел значительный рост нематериальных активов, в первую очередь это связано с приобретением лицензий, патентов, увеличением интеллектуального капитала. К примеру, в 2011, когда рост НМА в абсолютно выражении составил </w:t>
      </w:r>
      <w:r w:rsidRPr="00772FA7">
        <w:rPr>
          <w:color w:val="000000"/>
          <w:szCs w:val="28"/>
        </w:rPr>
        <w:t>202 142 тыс. сом. (</w:t>
      </w:r>
      <w:r w:rsidRPr="00772FA7">
        <w:rPr>
          <w:szCs w:val="28"/>
        </w:rPr>
        <w:t xml:space="preserve">с 8 тыс сом. до 211 тыс. сом), была введена дорогостоящее </w:t>
      </w:r>
      <w:r w:rsidRPr="00772FA7">
        <w:rPr>
          <w:szCs w:val="28"/>
          <w:shd w:val="clear" w:color="auto" w:fill="FFFFFF"/>
        </w:rPr>
        <w:t>новая технология  ПЦР Реал-Тайм,  ДНК-Технология.</w:t>
      </w:r>
    </w:p>
    <w:p w:rsidR="00AC1D31" w:rsidRPr="00772FA7" w:rsidRDefault="00AC1D31" w:rsidP="00AC1D31">
      <w:pPr>
        <w:ind w:firstLine="708"/>
        <w:rPr>
          <w:szCs w:val="28"/>
          <w:shd w:val="clear" w:color="auto" w:fill="FFFFFF"/>
        </w:rPr>
      </w:pPr>
      <w:r w:rsidRPr="00772FA7">
        <w:rPr>
          <w:szCs w:val="28"/>
          <w:shd w:val="clear" w:color="auto" w:fill="FFFFFF"/>
        </w:rPr>
        <w:t xml:space="preserve">Что касается оборотного капитала, то сильно увеличились запасы, при этом денежные средства наоборот –существенно снизились, то есть </w:t>
      </w:r>
      <w:r w:rsidRPr="00772FA7">
        <w:rPr>
          <w:szCs w:val="28"/>
          <w:shd w:val="clear" w:color="auto" w:fill="FFFFFF"/>
        </w:rPr>
        <w:lastRenderedPageBreak/>
        <w:t>высок риск снижения ликвидности активов, что имеет очень негативные последствия в 2011, в критический для компании год, когда она не в состоянии была расплатиться с краткосрочными обязательствами. Однако большая доля запасов в активах характеризована спецификой отрасли: большинство медицинских препаратов и материалов долговечны, имеют продолжительный срок годности, поэтому закупаются в больших количествах.</w:t>
      </w:r>
    </w:p>
    <w:p w:rsidR="00AC1D31" w:rsidRPr="00145EA3" w:rsidRDefault="00AC1D31" w:rsidP="00AC1D31">
      <w:pPr>
        <w:ind w:firstLine="708"/>
        <w:rPr>
          <w:szCs w:val="28"/>
          <w:shd w:val="clear" w:color="auto" w:fill="FFFFFF"/>
        </w:rPr>
      </w:pPr>
      <w:r w:rsidRPr="00772FA7">
        <w:rPr>
          <w:szCs w:val="28"/>
          <w:shd w:val="clear" w:color="auto" w:fill="FFFFFF"/>
        </w:rPr>
        <w:t xml:space="preserve">Рост продаж в течение анализируемого периода очень высок, средний темп составляет более 100%, однако, вместе с тем растут и расходы. В частности, важно отметить увеличение прочих расходов с 0 сом до 6,5 млн сом, что стало следствием конфликтов в руководстве, судебных </w:t>
      </w:r>
      <w:r w:rsidRPr="00145EA3">
        <w:rPr>
          <w:szCs w:val="28"/>
          <w:shd w:val="clear" w:color="auto" w:fill="FFFFFF"/>
        </w:rPr>
        <w:t>разбирательств и неэффективного управления.</w:t>
      </w:r>
    </w:p>
    <w:p w:rsidR="00AC1D31" w:rsidRDefault="00AC1D31" w:rsidP="00AC1D31">
      <w:pPr>
        <w:ind w:firstLine="708"/>
        <w:rPr>
          <w:szCs w:val="28"/>
        </w:rPr>
      </w:pPr>
      <w:r w:rsidRPr="00145EA3">
        <w:rPr>
          <w:szCs w:val="28"/>
        </w:rPr>
        <w:t>В ходе проведения анализа также были рассчитаны основные финансовые коэффициенты</w:t>
      </w:r>
      <w:r w:rsidR="00536BA9">
        <w:rPr>
          <w:szCs w:val="28"/>
        </w:rPr>
        <w:t>.</w:t>
      </w:r>
    </w:p>
    <w:p w:rsidR="00536BA9" w:rsidRDefault="00536BA9" w:rsidP="00536BA9">
      <w:pPr>
        <w:ind w:firstLine="708"/>
        <w:jc w:val="right"/>
        <w:rPr>
          <w:i/>
          <w:szCs w:val="28"/>
        </w:rPr>
      </w:pPr>
      <w:r w:rsidRPr="00536BA9">
        <w:rPr>
          <w:i/>
          <w:szCs w:val="28"/>
        </w:rPr>
        <w:t>Таблица 2.</w:t>
      </w:r>
      <w:r w:rsidR="007E260B">
        <w:rPr>
          <w:i/>
          <w:szCs w:val="28"/>
        </w:rPr>
        <w:t>3</w:t>
      </w:r>
      <w:r>
        <w:rPr>
          <w:i/>
          <w:szCs w:val="28"/>
        </w:rPr>
        <w:t>.</w:t>
      </w:r>
    </w:p>
    <w:p w:rsidR="00536BA9" w:rsidRPr="00536BA9" w:rsidRDefault="00536BA9" w:rsidP="002F0AC2">
      <w:pPr>
        <w:ind w:firstLine="0"/>
        <w:jc w:val="center"/>
        <w:rPr>
          <w:b/>
          <w:szCs w:val="28"/>
        </w:rPr>
      </w:pPr>
      <w:r w:rsidRPr="00536BA9">
        <w:rPr>
          <w:b/>
          <w:szCs w:val="28"/>
        </w:rPr>
        <w:t>Данные о ликвидности компании ОсОО «Сирока Прожектс Лтд»</w:t>
      </w:r>
    </w:p>
    <w:tbl>
      <w:tblPr>
        <w:tblW w:w="9628" w:type="dxa"/>
        <w:tblLook w:val="04A0"/>
      </w:tblPr>
      <w:tblGrid>
        <w:gridCol w:w="5994"/>
        <w:gridCol w:w="987"/>
        <w:gridCol w:w="800"/>
        <w:gridCol w:w="852"/>
        <w:gridCol w:w="995"/>
      </w:tblGrid>
      <w:tr w:rsidR="00536BA9" w:rsidRPr="00BE27C6" w:rsidTr="00BE27C6">
        <w:trPr>
          <w:trHeight w:val="491"/>
        </w:trPr>
        <w:tc>
          <w:tcPr>
            <w:tcW w:w="5994" w:type="dxa"/>
            <w:tcBorders>
              <w:top w:val="single" w:sz="8" w:space="0" w:color="auto"/>
              <w:left w:val="single" w:sz="8" w:space="0" w:color="auto"/>
              <w:bottom w:val="single" w:sz="8" w:space="0" w:color="auto"/>
              <w:right w:val="nil"/>
            </w:tcBorders>
            <w:shd w:val="clear" w:color="auto" w:fill="auto"/>
            <w:noWrap/>
            <w:vAlign w:val="bottom"/>
            <w:hideMark/>
          </w:tcPr>
          <w:p w:rsidR="00536BA9" w:rsidRPr="00BE27C6" w:rsidRDefault="00536BA9" w:rsidP="0094702F">
            <w:pPr>
              <w:pStyle w:val="ad"/>
              <w:rPr>
                <w:sz w:val="24"/>
                <w:szCs w:val="24"/>
                <w:lang w:eastAsia="ru-RU"/>
              </w:rPr>
            </w:pPr>
            <w:r w:rsidRPr="00BE27C6">
              <w:rPr>
                <w:sz w:val="24"/>
                <w:szCs w:val="24"/>
                <w:lang w:eastAsia="ru-RU"/>
              </w:rPr>
              <w:t>Показатель ликвидности</w:t>
            </w:r>
          </w:p>
        </w:tc>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2009</w:t>
            </w:r>
          </w:p>
        </w:tc>
        <w:tc>
          <w:tcPr>
            <w:tcW w:w="800" w:type="dxa"/>
            <w:tcBorders>
              <w:top w:val="single" w:sz="8" w:space="0" w:color="auto"/>
              <w:left w:val="nil"/>
              <w:bottom w:val="single" w:sz="8" w:space="0" w:color="auto"/>
              <w:right w:val="nil"/>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2010</w:t>
            </w:r>
          </w:p>
        </w:tc>
        <w:tc>
          <w:tcPr>
            <w:tcW w:w="8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2011</w:t>
            </w:r>
          </w:p>
        </w:tc>
        <w:tc>
          <w:tcPr>
            <w:tcW w:w="995" w:type="dxa"/>
            <w:tcBorders>
              <w:top w:val="single" w:sz="8" w:space="0" w:color="auto"/>
              <w:left w:val="nil"/>
              <w:bottom w:val="single" w:sz="8" w:space="0" w:color="auto"/>
              <w:right w:val="single" w:sz="8" w:space="0" w:color="auto"/>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2012</w:t>
            </w:r>
          </w:p>
        </w:tc>
      </w:tr>
      <w:tr w:rsidR="00536BA9" w:rsidRPr="00BE27C6" w:rsidTr="00BE27C6">
        <w:trPr>
          <w:trHeight w:val="304"/>
        </w:trPr>
        <w:tc>
          <w:tcPr>
            <w:tcW w:w="5994" w:type="dxa"/>
            <w:tcBorders>
              <w:top w:val="nil"/>
              <w:left w:val="single" w:sz="8" w:space="0" w:color="auto"/>
              <w:bottom w:val="single" w:sz="4" w:space="0" w:color="auto"/>
              <w:right w:val="nil"/>
            </w:tcBorders>
            <w:shd w:val="clear" w:color="auto" w:fill="auto"/>
            <w:noWrap/>
            <w:vAlign w:val="bottom"/>
            <w:hideMark/>
          </w:tcPr>
          <w:p w:rsidR="00536BA9" w:rsidRPr="00BE27C6" w:rsidRDefault="00536BA9" w:rsidP="0094702F">
            <w:pPr>
              <w:pStyle w:val="ad"/>
              <w:rPr>
                <w:sz w:val="24"/>
                <w:szCs w:val="24"/>
                <w:lang w:eastAsia="ru-RU"/>
              </w:rPr>
            </w:pPr>
            <w:r w:rsidRPr="00BE27C6">
              <w:rPr>
                <w:sz w:val="24"/>
                <w:szCs w:val="24"/>
                <w:lang w:eastAsia="ru-RU"/>
              </w:rPr>
              <w:t>Коэффициент текущей ликвидности  (1≤СR≤2)</w:t>
            </w:r>
          </w:p>
        </w:tc>
        <w:tc>
          <w:tcPr>
            <w:tcW w:w="987" w:type="dxa"/>
            <w:tcBorders>
              <w:top w:val="nil"/>
              <w:left w:val="single" w:sz="8" w:space="0" w:color="auto"/>
              <w:bottom w:val="single" w:sz="4" w:space="0" w:color="auto"/>
              <w:right w:val="single" w:sz="8" w:space="0" w:color="auto"/>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1,10</w:t>
            </w:r>
          </w:p>
        </w:tc>
        <w:tc>
          <w:tcPr>
            <w:tcW w:w="800" w:type="dxa"/>
            <w:tcBorders>
              <w:top w:val="nil"/>
              <w:left w:val="nil"/>
              <w:bottom w:val="single" w:sz="4" w:space="0" w:color="auto"/>
              <w:right w:val="nil"/>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0,91</w:t>
            </w:r>
          </w:p>
        </w:tc>
        <w:tc>
          <w:tcPr>
            <w:tcW w:w="852" w:type="dxa"/>
            <w:tcBorders>
              <w:top w:val="nil"/>
              <w:left w:val="single" w:sz="8" w:space="0" w:color="auto"/>
              <w:bottom w:val="single" w:sz="4" w:space="0" w:color="auto"/>
              <w:right w:val="single" w:sz="8" w:space="0" w:color="auto"/>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0,74</w:t>
            </w:r>
          </w:p>
        </w:tc>
        <w:tc>
          <w:tcPr>
            <w:tcW w:w="995" w:type="dxa"/>
            <w:tcBorders>
              <w:top w:val="nil"/>
              <w:left w:val="nil"/>
              <w:bottom w:val="single" w:sz="4" w:space="0" w:color="auto"/>
              <w:right w:val="single" w:sz="8" w:space="0" w:color="auto"/>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0,97</w:t>
            </w:r>
          </w:p>
        </w:tc>
      </w:tr>
      <w:tr w:rsidR="00536BA9" w:rsidRPr="00BE27C6" w:rsidTr="00BE27C6">
        <w:trPr>
          <w:trHeight w:val="304"/>
        </w:trPr>
        <w:tc>
          <w:tcPr>
            <w:tcW w:w="5994" w:type="dxa"/>
            <w:tcBorders>
              <w:top w:val="nil"/>
              <w:left w:val="single" w:sz="8" w:space="0" w:color="auto"/>
              <w:bottom w:val="single" w:sz="4" w:space="0" w:color="auto"/>
              <w:right w:val="nil"/>
            </w:tcBorders>
            <w:shd w:val="clear" w:color="auto" w:fill="auto"/>
            <w:noWrap/>
            <w:vAlign w:val="bottom"/>
            <w:hideMark/>
          </w:tcPr>
          <w:p w:rsidR="00536BA9" w:rsidRPr="00BE27C6" w:rsidRDefault="00536BA9" w:rsidP="0094702F">
            <w:pPr>
              <w:pStyle w:val="ad"/>
              <w:rPr>
                <w:sz w:val="24"/>
                <w:szCs w:val="24"/>
                <w:lang w:eastAsia="ru-RU"/>
              </w:rPr>
            </w:pPr>
            <w:r w:rsidRPr="00BE27C6">
              <w:rPr>
                <w:sz w:val="24"/>
                <w:szCs w:val="24"/>
                <w:lang w:eastAsia="ru-RU"/>
              </w:rPr>
              <w:t>Коэффициент быстрой ликвидности QR (QR≥1)</w:t>
            </w:r>
          </w:p>
        </w:tc>
        <w:tc>
          <w:tcPr>
            <w:tcW w:w="987" w:type="dxa"/>
            <w:tcBorders>
              <w:top w:val="nil"/>
              <w:left w:val="single" w:sz="8" w:space="0" w:color="auto"/>
              <w:bottom w:val="single" w:sz="4" w:space="0" w:color="auto"/>
              <w:right w:val="single" w:sz="8" w:space="0" w:color="auto"/>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0,04</w:t>
            </w:r>
          </w:p>
        </w:tc>
        <w:tc>
          <w:tcPr>
            <w:tcW w:w="800" w:type="dxa"/>
            <w:tcBorders>
              <w:top w:val="nil"/>
              <w:left w:val="nil"/>
              <w:bottom w:val="single" w:sz="4" w:space="0" w:color="auto"/>
              <w:right w:val="nil"/>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0,17</w:t>
            </w:r>
          </w:p>
        </w:tc>
        <w:tc>
          <w:tcPr>
            <w:tcW w:w="852" w:type="dxa"/>
            <w:tcBorders>
              <w:top w:val="nil"/>
              <w:left w:val="single" w:sz="8" w:space="0" w:color="auto"/>
              <w:bottom w:val="single" w:sz="4" w:space="0" w:color="auto"/>
              <w:right w:val="single" w:sz="8" w:space="0" w:color="auto"/>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0,14</w:t>
            </w:r>
          </w:p>
        </w:tc>
        <w:tc>
          <w:tcPr>
            <w:tcW w:w="995" w:type="dxa"/>
            <w:tcBorders>
              <w:top w:val="nil"/>
              <w:left w:val="nil"/>
              <w:bottom w:val="single" w:sz="4" w:space="0" w:color="auto"/>
              <w:right w:val="single" w:sz="8" w:space="0" w:color="auto"/>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0,27</w:t>
            </w:r>
          </w:p>
        </w:tc>
      </w:tr>
      <w:tr w:rsidR="00536BA9" w:rsidRPr="00BE27C6" w:rsidTr="00BE27C6">
        <w:trPr>
          <w:trHeight w:val="318"/>
        </w:trPr>
        <w:tc>
          <w:tcPr>
            <w:tcW w:w="5994" w:type="dxa"/>
            <w:tcBorders>
              <w:top w:val="nil"/>
              <w:left w:val="single" w:sz="8" w:space="0" w:color="auto"/>
              <w:bottom w:val="single" w:sz="8" w:space="0" w:color="auto"/>
              <w:right w:val="nil"/>
            </w:tcBorders>
            <w:shd w:val="clear" w:color="auto" w:fill="auto"/>
            <w:noWrap/>
            <w:vAlign w:val="bottom"/>
            <w:hideMark/>
          </w:tcPr>
          <w:p w:rsidR="00536BA9" w:rsidRPr="00BE27C6" w:rsidRDefault="00536BA9" w:rsidP="0094702F">
            <w:pPr>
              <w:pStyle w:val="ad"/>
              <w:rPr>
                <w:sz w:val="24"/>
                <w:szCs w:val="24"/>
                <w:lang w:eastAsia="ru-RU"/>
              </w:rPr>
            </w:pPr>
            <w:r w:rsidRPr="00BE27C6">
              <w:rPr>
                <w:sz w:val="24"/>
                <w:szCs w:val="24"/>
                <w:lang w:eastAsia="ru-RU"/>
              </w:rPr>
              <w:t>Коэффициент абсолютной ликвидности LR (0.1≤LR≤0.5)</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0,03</w:t>
            </w:r>
          </w:p>
        </w:tc>
        <w:tc>
          <w:tcPr>
            <w:tcW w:w="800" w:type="dxa"/>
            <w:tcBorders>
              <w:top w:val="nil"/>
              <w:left w:val="nil"/>
              <w:bottom w:val="single" w:sz="8" w:space="0" w:color="auto"/>
              <w:right w:val="nil"/>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0,01</w:t>
            </w:r>
          </w:p>
        </w:tc>
        <w:tc>
          <w:tcPr>
            <w:tcW w:w="852" w:type="dxa"/>
            <w:tcBorders>
              <w:top w:val="nil"/>
              <w:left w:val="single" w:sz="8" w:space="0" w:color="auto"/>
              <w:bottom w:val="single" w:sz="8" w:space="0" w:color="auto"/>
              <w:right w:val="single" w:sz="8" w:space="0" w:color="auto"/>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0,05</w:t>
            </w:r>
          </w:p>
        </w:tc>
        <w:tc>
          <w:tcPr>
            <w:tcW w:w="995" w:type="dxa"/>
            <w:tcBorders>
              <w:top w:val="nil"/>
              <w:left w:val="nil"/>
              <w:bottom w:val="single" w:sz="8" w:space="0" w:color="auto"/>
              <w:right w:val="single" w:sz="8" w:space="0" w:color="auto"/>
            </w:tcBorders>
            <w:shd w:val="clear" w:color="auto" w:fill="auto"/>
            <w:noWrap/>
            <w:vAlign w:val="bottom"/>
            <w:hideMark/>
          </w:tcPr>
          <w:p w:rsidR="00536BA9" w:rsidRPr="00BE27C6" w:rsidRDefault="00536BA9" w:rsidP="0094702F">
            <w:pPr>
              <w:pStyle w:val="ad"/>
              <w:rPr>
                <w:color w:val="000000"/>
                <w:sz w:val="24"/>
                <w:szCs w:val="24"/>
                <w:lang w:eastAsia="ru-RU"/>
              </w:rPr>
            </w:pPr>
            <w:r w:rsidRPr="00BE27C6">
              <w:rPr>
                <w:color w:val="000000"/>
                <w:sz w:val="24"/>
                <w:szCs w:val="24"/>
                <w:lang w:eastAsia="ru-RU"/>
              </w:rPr>
              <w:t>0,04</w:t>
            </w:r>
          </w:p>
        </w:tc>
      </w:tr>
    </w:tbl>
    <w:p w:rsidR="00AC1D31" w:rsidRDefault="00AC1D31" w:rsidP="00AC1D31">
      <w:pPr>
        <w:ind w:firstLine="708"/>
        <w:rPr>
          <w:szCs w:val="28"/>
        </w:rPr>
      </w:pPr>
    </w:p>
    <w:p w:rsidR="00AC1D31" w:rsidRPr="00145EA3" w:rsidRDefault="00AC1D31" w:rsidP="00AC1D31">
      <w:pPr>
        <w:ind w:firstLine="708"/>
        <w:rPr>
          <w:szCs w:val="28"/>
        </w:rPr>
      </w:pPr>
      <w:r w:rsidRPr="00145EA3">
        <w:rPr>
          <w:szCs w:val="28"/>
        </w:rPr>
        <w:t xml:space="preserve"> Как можно увидеть из таблицы </w:t>
      </w:r>
      <w:r w:rsidR="003D35AB">
        <w:rPr>
          <w:szCs w:val="28"/>
        </w:rPr>
        <w:t>2.</w:t>
      </w:r>
      <w:r w:rsidR="007E260B">
        <w:rPr>
          <w:szCs w:val="28"/>
        </w:rPr>
        <w:t>3</w:t>
      </w:r>
      <w:r w:rsidR="00536BA9">
        <w:rPr>
          <w:szCs w:val="28"/>
        </w:rPr>
        <w:t>.</w:t>
      </w:r>
      <w:r w:rsidRPr="00145EA3">
        <w:rPr>
          <w:szCs w:val="28"/>
        </w:rPr>
        <w:t xml:space="preserve">, показатели ликвидности не соответствуют нормам, что говорит о неспособности предприятия платить по своим краткосрочным обязательствам. В случае сохранения тенденции </w:t>
      </w:r>
      <w:r>
        <w:rPr>
          <w:szCs w:val="28"/>
        </w:rPr>
        <w:t>к снижению велика вероятность, ч</w:t>
      </w:r>
      <w:r w:rsidRPr="00145EA3">
        <w:rPr>
          <w:szCs w:val="28"/>
        </w:rPr>
        <w:t xml:space="preserve">то кредиторы вовсе откажутся от финансирования компании. Для исправления ситуации следует сократить низколиквидные средства (в частности, запасы) и увеличить высоколиквидные средства: денежные средства, ценные бумаги и проч. Отметим, что есть позитивный тренд в 2012, т.к. увеличились К-текущей и К-быстрой ликвидности. </w:t>
      </w:r>
    </w:p>
    <w:p w:rsidR="00536BA9" w:rsidRDefault="00AC1D31" w:rsidP="00AC1D31">
      <w:pPr>
        <w:ind w:firstLine="708"/>
        <w:rPr>
          <w:rFonts w:cs="Times New Roman"/>
          <w:szCs w:val="28"/>
          <w:shd w:val="clear" w:color="auto" w:fill="FFFFFF"/>
        </w:rPr>
      </w:pPr>
      <w:r w:rsidRPr="00145EA3">
        <w:rPr>
          <w:rFonts w:cs="Times New Roman"/>
          <w:szCs w:val="28"/>
          <w:shd w:val="clear" w:color="auto" w:fill="FFFFFF"/>
        </w:rPr>
        <w:lastRenderedPageBreak/>
        <w:t>Рассмотрим следующую группу пок</w:t>
      </w:r>
      <w:r w:rsidR="00536BA9">
        <w:rPr>
          <w:rFonts w:cs="Times New Roman"/>
          <w:szCs w:val="28"/>
          <w:shd w:val="clear" w:color="auto" w:fill="FFFFFF"/>
        </w:rPr>
        <w:t>азателей, а именно коэффициенты, характеризующие деловую активн</w:t>
      </w:r>
      <w:r w:rsidR="007E260B">
        <w:rPr>
          <w:rFonts w:cs="Times New Roman"/>
          <w:szCs w:val="28"/>
          <w:shd w:val="clear" w:color="auto" w:fill="FFFFFF"/>
        </w:rPr>
        <w:t>ость компании (см. таблица 2.4</w:t>
      </w:r>
      <w:r w:rsidR="00536BA9">
        <w:rPr>
          <w:rFonts w:cs="Times New Roman"/>
          <w:szCs w:val="28"/>
          <w:shd w:val="clear" w:color="auto" w:fill="FFFFFF"/>
        </w:rPr>
        <w:t>.)</w:t>
      </w:r>
    </w:p>
    <w:p w:rsidR="00536BA9" w:rsidRPr="00536BA9" w:rsidRDefault="007E260B" w:rsidP="00536BA9">
      <w:pPr>
        <w:ind w:firstLine="708"/>
        <w:jc w:val="right"/>
        <w:rPr>
          <w:rFonts w:cs="Times New Roman"/>
          <w:i/>
          <w:szCs w:val="28"/>
          <w:shd w:val="clear" w:color="auto" w:fill="FFFFFF"/>
        </w:rPr>
      </w:pPr>
      <w:r>
        <w:rPr>
          <w:rFonts w:cs="Times New Roman"/>
          <w:i/>
          <w:szCs w:val="28"/>
          <w:shd w:val="clear" w:color="auto" w:fill="FFFFFF"/>
        </w:rPr>
        <w:t>Таблица 2.4</w:t>
      </w:r>
      <w:r w:rsidR="00536BA9" w:rsidRPr="00536BA9">
        <w:rPr>
          <w:rFonts w:cs="Times New Roman"/>
          <w:i/>
          <w:szCs w:val="28"/>
          <w:shd w:val="clear" w:color="auto" w:fill="FFFFFF"/>
        </w:rPr>
        <w:t>.</w:t>
      </w:r>
    </w:p>
    <w:p w:rsidR="00536BA9" w:rsidRPr="00536BA9" w:rsidRDefault="00536BA9" w:rsidP="002F0AC2">
      <w:pPr>
        <w:ind w:firstLine="0"/>
        <w:jc w:val="center"/>
        <w:rPr>
          <w:rFonts w:cs="Times New Roman"/>
          <w:b/>
          <w:szCs w:val="28"/>
          <w:shd w:val="clear" w:color="auto" w:fill="FFFFFF"/>
        </w:rPr>
      </w:pPr>
      <w:r w:rsidRPr="00536BA9">
        <w:rPr>
          <w:rFonts w:cs="Times New Roman"/>
          <w:b/>
          <w:szCs w:val="28"/>
          <w:shd w:val="clear" w:color="auto" w:fill="FFFFFF"/>
        </w:rPr>
        <w:t>Показатели деловой активности ОсОО «Сирока Прожектс Лтд»</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3"/>
        <w:gridCol w:w="1193"/>
        <w:gridCol w:w="1379"/>
        <w:gridCol w:w="1267"/>
      </w:tblGrid>
      <w:tr w:rsidR="00536BA9" w:rsidRPr="00BE27C6" w:rsidTr="00E20D8A">
        <w:trPr>
          <w:trHeight w:val="332"/>
        </w:trPr>
        <w:tc>
          <w:tcPr>
            <w:tcW w:w="5573" w:type="dxa"/>
            <w:noWrap/>
            <w:hideMark/>
          </w:tcPr>
          <w:p w:rsidR="00536BA9" w:rsidRPr="00BE27C6" w:rsidRDefault="00536BA9" w:rsidP="0094702F">
            <w:pPr>
              <w:pStyle w:val="ad"/>
              <w:rPr>
                <w:sz w:val="24"/>
                <w:szCs w:val="24"/>
                <w:lang w:eastAsia="ru-RU"/>
              </w:rPr>
            </w:pPr>
            <w:r w:rsidRPr="00BE27C6">
              <w:rPr>
                <w:sz w:val="24"/>
                <w:szCs w:val="24"/>
                <w:lang w:eastAsia="ru-RU"/>
              </w:rPr>
              <w:t>Показатели деловой активности</w:t>
            </w:r>
          </w:p>
        </w:tc>
        <w:tc>
          <w:tcPr>
            <w:tcW w:w="1193" w:type="dxa"/>
            <w:noWrap/>
            <w:hideMark/>
          </w:tcPr>
          <w:p w:rsidR="00536BA9" w:rsidRPr="00BE27C6" w:rsidRDefault="00536BA9" w:rsidP="0094702F">
            <w:pPr>
              <w:pStyle w:val="ad"/>
              <w:rPr>
                <w:sz w:val="24"/>
                <w:szCs w:val="24"/>
                <w:lang w:eastAsia="ru-RU"/>
              </w:rPr>
            </w:pPr>
            <w:r w:rsidRPr="00BE27C6">
              <w:rPr>
                <w:sz w:val="24"/>
                <w:szCs w:val="24"/>
                <w:lang w:eastAsia="ru-RU"/>
              </w:rPr>
              <w:t>2010</w:t>
            </w:r>
          </w:p>
        </w:tc>
        <w:tc>
          <w:tcPr>
            <w:tcW w:w="1379" w:type="dxa"/>
            <w:noWrap/>
            <w:hideMark/>
          </w:tcPr>
          <w:p w:rsidR="00536BA9" w:rsidRPr="00BE27C6" w:rsidRDefault="00536BA9" w:rsidP="0094702F">
            <w:pPr>
              <w:pStyle w:val="ad"/>
              <w:rPr>
                <w:sz w:val="24"/>
                <w:szCs w:val="24"/>
                <w:lang w:eastAsia="ru-RU"/>
              </w:rPr>
            </w:pPr>
            <w:r w:rsidRPr="00BE27C6">
              <w:rPr>
                <w:sz w:val="24"/>
                <w:szCs w:val="24"/>
                <w:lang w:eastAsia="ru-RU"/>
              </w:rPr>
              <w:t>2011</w:t>
            </w:r>
          </w:p>
        </w:tc>
        <w:tc>
          <w:tcPr>
            <w:tcW w:w="1267" w:type="dxa"/>
            <w:noWrap/>
            <w:hideMark/>
          </w:tcPr>
          <w:p w:rsidR="00536BA9" w:rsidRPr="00BE27C6" w:rsidRDefault="00536BA9" w:rsidP="0094702F">
            <w:pPr>
              <w:pStyle w:val="ad"/>
              <w:rPr>
                <w:sz w:val="24"/>
                <w:szCs w:val="24"/>
                <w:lang w:eastAsia="ru-RU"/>
              </w:rPr>
            </w:pPr>
            <w:r w:rsidRPr="00BE27C6">
              <w:rPr>
                <w:sz w:val="24"/>
                <w:szCs w:val="24"/>
                <w:lang w:eastAsia="ru-RU"/>
              </w:rPr>
              <w:t>2012</w:t>
            </w:r>
          </w:p>
        </w:tc>
      </w:tr>
      <w:tr w:rsidR="00536BA9" w:rsidRPr="00BE27C6" w:rsidTr="00E20D8A">
        <w:trPr>
          <w:trHeight w:val="317"/>
        </w:trPr>
        <w:tc>
          <w:tcPr>
            <w:tcW w:w="5573" w:type="dxa"/>
            <w:noWrap/>
            <w:hideMark/>
          </w:tcPr>
          <w:p w:rsidR="00536BA9" w:rsidRPr="00BE27C6" w:rsidRDefault="00536BA9" w:rsidP="0094702F">
            <w:pPr>
              <w:pStyle w:val="ad"/>
              <w:rPr>
                <w:sz w:val="24"/>
                <w:szCs w:val="24"/>
                <w:lang w:eastAsia="ru-RU"/>
              </w:rPr>
            </w:pPr>
            <w:r w:rsidRPr="00BE27C6">
              <w:rPr>
                <w:sz w:val="24"/>
                <w:szCs w:val="24"/>
                <w:lang w:eastAsia="ru-RU"/>
              </w:rPr>
              <w:t>Оборачиваемость активов</w:t>
            </w:r>
          </w:p>
        </w:tc>
        <w:tc>
          <w:tcPr>
            <w:tcW w:w="1193" w:type="dxa"/>
            <w:noWrap/>
            <w:hideMark/>
          </w:tcPr>
          <w:p w:rsidR="00536BA9" w:rsidRPr="00BE27C6" w:rsidRDefault="00536BA9" w:rsidP="0094702F">
            <w:pPr>
              <w:pStyle w:val="ad"/>
              <w:rPr>
                <w:sz w:val="24"/>
                <w:szCs w:val="24"/>
                <w:lang w:eastAsia="ru-RU"/>
              </w:rPr>
            </w:pPr>
            <w:r w:rsidRPr="00BE27C6">
              <w:rPr>
                <w:sz w:val="24"/>
                <w:szCs w:val="24"/>
                <w:lang w:eastAsia="ru-RU"/>
              </w:rPr>
              <w:t>4,11</w:t>
            </w:r>
          </w:p>
        </w:tc>
        <w:tc>
          <w:tcPr>
            <w:tcW w:w="1379" w:type="dxa"/>
            <w:noWrap/>
            <w:hideMark/>
          </w:tcPr>
          <w:p w:rsidR="00536BA9" w:rsidRPr="00BE27C6" w:rsidRDefault="00536BA9" w:rsidP="0094702F">
            <w:pPr>
              <w:pStyle w:val="ad"/>
              <w:rPr>
                <w:sz w:val="24"/>
                <w:szCs w:val="24"/>
                <w:lang w:eastAsia="ru-RU"/>
              </w:rPr>
            </w:pPr>
            <w:r w:rsidRPr="00BE27C6">
              <w:rPr>
                <w:sz w:val="24"/>
                <w:szCs w:val="24"/>
                <w:lang w:eastAsia="ru-RU"/>
              </w:rPr>
              <w:t>5,83</w:t>
            </w:r>
          </w:p>
        </w:tc>
        <w:tc>
          <w:tcPr>
            <w:tcW w:w="1267" w:type="dxa"/>
            <w:noWrap/>
            <w:hideMark/>
          </w:tcPr>
          <w:p w:rsidR="00536BA9" w:rsidRPr="00BE27C6" w:rsidRDefault="00536BA9" w:rsidP="0094702F">
            <w:pPr>
              <w:pStyle w:val="ad"/>
              <w:rPr>
                <w:sz w:val="24"/>
                <w:szCs w:val="24"/>
                <w:lang w:eastAsia="ru-RU"/>
              </w:rPr>
            </w:pPr>
            <w:r w:rsidRPr="00BE27C6">
              <w:rPr>
                <w:sz w:val="24"/>
                <w:szCs w:val="24"/>
                <w:lang w:eastAsia="ru-RU"/>
              </w:rPr>
              <w:t>5,35</w:t>
            </w:r>
          </w:p>
        </w:tc>
      </w:tr>
      <w:tr w:rsidR="00536BA9" w:rsidRPr="00BE27C6" w:rsidTr="00E20D8A">
        <w:trPr>
          <w:trHeight w:val="317"/>
        </w:trPr>
        <w:tc>
          <w:tcPr>
            <w:tcW w:w="5573" w:type="dxa"/>
            <w:noWrap/>
            <w:hideMark/>
          </w:tcPr>
          <w:p w:rsidR="00536BA9" w:rsidRPr="00BE27C6" w:rsidRDefault="00536BA9" w:rsidP="0094702F">
            <w:pPr>
              <w:pStyle w:val="ad"/>
              <w:rPr>
                <w:sz w:val="24"/>
                <w:szCs w:val="24"/>
                <w:lang w:eastAsia="ru-RU"/>
              </w:rPr>
            </w:pPr>
            <w:r w:rsidRPr="00BE27C6">
              <w:rPr>
                <w:sz w:val="24"/>
                <w:szCs w:val="24"/>
                <w:lang w:eastAsia="ru-RU"/>
              </w:rPr>
              <w:t>Оборачиваемость оборотных средств</w:t>
            </w:r>
          </w:p>
        </w:tc>
        <w:tc>
          <w:tcPr>
            <w:tcW w:w="1193" w:type="dxa"/>
            <w:noWrap/>
            <w:hideMark/>
          </w:tcPr>
          <w:p w:rsidR="00536BA9" w:rsidRPr="00BE27C6" w:rsidRDefault="00536BA9" w:rsidP="0094702F">
            <w:pPr>
              <w:pStyle w:val="ad"/>
              <w:rPr>
                <w:sz w:val="24"/>
                <w:szCs w:val="24"/>
                <w:lang w:eastAsia="ru-RU"/>
              </w:rPr>
            </w:pPr>
            <w:r w:rsidRPr="00BE27C6">
              <w:rPr>
                <w:sz w:val="24"/>
                <w:szCs w:val="24"/>
                <w:lang w:eastAsia="ru-RU"/>
              </w:rPr>
              <w:t>5,08</w:t>
            </w:r>
          </w:p>
        </w:tc>
        <w:tc>
          <w:tcPr>
            <w:tcW w:w="1379" w:type="dxa"/>
            <w:noWrap/>
            <w:hideMark/>
          </w:tcPr>
          <w:p w:rsidR="00536BA9" w:rsidRPr="00BE27C6" w:rsidRDefault="00536BA9" w:rsidP="0094702F">
            <w:pPr>
              <w:pStyle w:val="ad"/>
              <w:rPr>
                <w:sz w:val="24"/>
                <w:szCs w:val="24"/>
                <w:lang w:eastAsia="ru-RU"/>
              </w:rPr>
            </w:pPr>
            <w:r w:rsidRPr="00BE27C6">
              <w:rPr>
                <w:sz w:val="24"/>
                <w:szCs w:val="24"/>
                <w:lang w:eastAsia="ru-RU"/>
              </w:rPr>
              <w:t>7,71</w:t>
            </w:r>
          </w:p>
        </w:tc>
        <w:tc>
          <w:tcPr>
            <w:tcW w:w="1267" w:type="dxa"/>
            <w:noWrap/>
            <w:hideMark/>
          </w:tcPr>
          <w:p w:rsidR="00536BA9" w:rsidRPr="00BE27C6" w:rsidRDefault="00536BA9" w:rsidP="0094702F">
            <w:pPr>
              <w:pStyle w:val="ad"/>
              <w:rPr>
                <w:sz w:val="24"/>
                <w:szCs w:val="24"/>
                <w:lang w:eastAsia="ru-RU"/>
              </w:rPr>
            </w:pPr>
            <w:r w:rsidRPr="00BE27C6">
              <w:rPr>
                <w:sz w:val="24"/>
                <w:szCs w:val="24"/>
                <w:lang w:eastAsia="ru-RU"/>
              </w:rPr>
              <w:t>7,50</w:t>
            </w:r>
          </w:p>
        </w:tc>
      </w:tr>
      <w:tr w:rsidR="00536BA9" w:rsidRPr="00BE27C6" w:rsidTr="00E20D8A">
        <w:trPr>
          <w:trHeight w:val="317"/>
        </w:trPr>
        <w:tc>
          <w:tcPr>
            <w:tcW w:w="5573" w:type="dxa"/>
            <w:noWrap/>
            <w:hideMark/>
          </w:tcPr>
          <w:p w:rsidR="00536BA9" w:rsidRPr="00BE27C6" w:rsidRDefault="00536BA9" w:rsidP="0094702F">
            <w:pPr>
              <w:pStyle w:val="ad"/>
              <w:rPr>
                <w:sz w:val="24"/>
                <w:szCs w:val="24"/>
                <w:lang w:eastAsia="ru-RU"/>
              </w:rPr>
            </w:pPr>
            <w:r w:rsidRPr="00BE27C6">
              <w:rPr>
                <w:sz w:val="24"/>
                <w:szCs w:val="24"/>
                <w:lang w:eastAsia="ru-RU"/>
              </w:rPr>
              <w:t>Оборачиваемость основных средств</w:t>
            </w:r>
          </w:p>
        </w:tc>
        <w:tc>
          <w:tcPr>
            <w:tcW w:w="1193" w:type="dxa"/>
            <w:noWrap/>
            <w:hideMark/>
          </w:tcPr>
          <w:p w:rsidR="00536BA9" w:rsidRPr="00BE27C6" w:rsidRDefault="00536BA9" w:rsidP="0094702F">
            <w:pPr>
              <w:pStyle w:val="ad"/>
              <w:rPr>
                <w:sz w:val="24"/>
                <w:szCs w:val="24"/>
                <w:lang w:eastAsia="ru-RU"/>
              </w:rPr>
            </w:pPr>
            <w:r w:rsidRPr="00BE27C6">
              <w:rPr>
                <w:sz w:val="24"/>
                <w:szCs w:val="24"/>
                <w:lang w:eastAsia="ru-RU"/>
              </w:rPr>
              <w:t>21,61</w:t>
            </w:r>
          </w:p>
        </w:tc>
        <w:tc>
          <w:tcPr>
            <w:tcW w:w="1379" w:type="dxa"/>
            <w:noWrap/>
            <w:hideMark/>
          </w:tcPr>
          <w:p w:rsidR="00536BA9" w:rsidRPr="00BE27C6" w:rsidRDefault="00536BA9" w:rsidP="0094702F">
            <w:pPr>
              <w:pStyle w:val="ad"/>
              <w:rPr>
                <w:sz w:val="24"/>
                <w:szCs w:val="24"/>
                <w:lang w:eastAsia="ru-RU"/>
              </w:rPr>
            </w:pPr>
            <w:r w:rsidRPr="00BE27C6">
              <w:rPr>
                <w:sz w:val="24"/>
                <w:szCs w:val="24"/>
                <w:lang w:eastAsia="ru-RU"/>
              </w:rPr>
              <w:t>24,59</w:t>
            </w:r>
          </w:p>
        </w:tc>
        <w:tc>
          <w:tcPr>
            <w:tcW w:w="1267" w:type="dxa"/>
            <w:noWrap/>
            <w:hideMark/>
          </w:tcPr>
          <w:p w:rsidR="00536BA9" w:rsidRPr="00BE27C6" w:rsidRDefault="00536BA9" w:rsidP="0094702F">
            <w:pPr>
              <w:pStyle w:val="ad"/>
              <w:rPr>
                <w:sz w:val="24"/>
                <w:szCs w:val="24"/>
                <w:lang w:eastAsia="ru-RU"/>
              </w:rPr>
            </w:pPr>
            <w:r w:rsidRPr="00BE27C6">
              <w:rPr>
                <w:sz w:val="24"/>
                <w:szCs w:val="24"/>
                <w:lang w:eastAsia="ru-RU"/>
              </w:rPr>
              <w:t>20,08</w:t>
            </w:r>
          </w:p>
        </w:tc>
      </w:tr>
      <w:tr w:rsidR="00536BA9" w:rsidRPr="00BE27C6" w:rsidTr="00E20D8A">
        <w:trPr>
          <w:trHeight w:val="317"/>
        </w:trPr>
        <w:tc>
          <w:tcPr>
            <w:tcW w:w="5573" w:type="dxa"/>
            <w:noWrap/>
            <w:hideMark/>
          </w:tcPr>
          <w:p w:rsidR="00536BA9" w:rsidRPr="00BE27C6" w:rsidRDefault="00536BA9" w:rsidP="0094702F">
            <w:pPr>
              <w:pStyle w:val="ad"/>
              <w:rPr>
                <w:sz w:val="24"/>
                <w:szCs w:val="24"/>
                <w:lang w:eastAsia="ru-RU"/>
              </w:rPr>
            </w:pPr>
            <w:r w:rsidRPr="00BE27C6">
              <w:rPr>
                <w:sz w:val="24"/>
                <w:szCs w:val="24"/>
                <w:lang w:eastAsia="ru-RU"/>
              </w:rPr>
              <w:t>Оборачиваемость нематериальных активов</w:t>
            </w:r>
          </w:p>
        </w:tc>
        <w:tc>
          <w:tcPr>
            <w:tcW w:w="1193" w:type="dxa"/>
            <w:noWrap/>
            <w:hideMark/>
          </w:tcPr>
          <w:p w:rsidR="00536BA9" w:rsidRPr="00BE27C6" w:rsidRDefault="00536BA9" w:rsidP="0094702F">
            <w:pPr>
              <w:pStyle w:val="ad"/>
              <w:rPr>
                <w:sz w:val="24"/>
                <w:szCs w:val="24"/>
                <w:lang w:eastAsia="ru-RU"/>
              </w:rPr>
            </w:pPr>
            <w:r w:rsidRPr="00BE27C6">
              <w:rPr>
                <w:sz w:val="24"/>
                <w:szCs w:val="24"/>
                <w:lang w:eastAsia="ru-RU"/>
              </w:rPr>
              <w:t>3868,76</w:t>
            </w:r>
          </w:p>
        </w:tc>
        <w:tc>
          <w:tcPr>
            <w:tcW w:w="1379" w:type="dxa"/>
            <w:noWrap/>
            <w:hideMark/>
          </w:tcPr>
          <w:p w:rsidR="00536BA9" w:rsidRPr="00BE27C6" w:rsidRDefault="00536BA9" w:rsidP="0094702F">
            <w:pPr>
              <w:pStyle w:val="ad"/>
              <w:rPr>
                <w:sz w:val="24"/>
                <w:szCs w:val="24"/>
                <w:lang w:eastAsia="ru-RU"/>
              </w:rPr>
            </w:pPr>
            <w:r w:rsidRPr="00BE27C6">
              <w:rPr>
                <w:sz w:val="24"/>
                <w:szCs w:val="24"/>
                <w:lang w:eastAsia="ru-RU"/>
              </w:rPr>
              <w:t>879,78</w:t>
            </w:r>
          </w:p>
        </w:tc>
        <w:tc>
          <w:tcPr>
            <w:tcW w:w="1267" w:type="dxa"/>
            <w:noWrap/>
            <w:hideMark/>
          </w:tcPr>
          <w:p w:rsidR="00536BA9" w:rsidRPr="00BE27C6" w:rsidRDefault="00536BA9" w:rsidP="0094702F">
            <w:pPr>
              <w:pStyle w:val="ad"/>
              <w:rPr>
                <w:sz w:val="24"/>
                <w:szCs w:val="24"/>
                <w:lang w:eastAsia="ru-RU"/>
              </w:rPr>
            </w:pPr>
            <w:r w:rsidRPr="00BE27C6">
              <w:rPr>
                <w:sz w:val="24"/>
                <w:szCs w:val="24"/>
                <w:lang w:eastAsia="ru-RU"/>
              </w:rPr>
              <w:t>684,24</w:t>
            </w:r>
          </w:p>
        </w:tc>
      </w:tr>
      <w:tr w:rsidR="00536BA9" w:rsidRPr="00BE27C6" w:rsidTr="00E20D8A">
        <w:trPr>
          <w:trHeight w:val="317"/>
        </w:trPr>
        <w:tc>
          <w:tcPr>
            <w:tcW w:w="5573" w:type="dxa"/>
            <w:noWrap/>
            <w:hideMark/>
          </w:tcPr>
          <w:p w:rsidR="00536BA9" w:rsidRPr="00BE27C6" w:rsidRDefault="00536BA9" w:rsidP="0094702F">
            <w:pPr>
              <w:pStyle w:val="ad"/>
              <w:rPr>
                <w:sz w:val="24"/>
                <w:szCs w:val="24"/>
                <w:lang w:eastAsia="ru-RU"/>
              </w:rPr>
            </w:pPr>
            <w:r w:rsidRPr="00BE27C6">
              <w:rPr>
                <w:sz w:val="24"/>
                <w:szCs w:val="24"/>
                <w:lang w:eastAsia="ru-RU"/>
              </w:rPr>
              <w:t>Оборачиваемость собственного капитала</w:t>
            </w:r>
          </w:p>
        </w:tc>
        <w:tc>
          <w:tcPr>
            <w:tcW w:w="1193" w:type="dxa"/>
            <w:noWrap/>
            <w:hideMark/>
          </w:tcPr>
          <w:p w:rsidR="00536BA9" w:rsidRPr="00BE27C6" w:rsidRDefault="00536BA9" w:rsidP="0094702F">
            <w:pPr>
              <w:pStyle w:val="ad"/>
              <w:rPr>
                <w:sz w:val="24"/>
                <w:szCs w:val="24"/>
                <w:lang w:eastAsia="ru-RU"/>
              </w:rPr>
            </w:pPr>
            <w:r w:rsidRPr="00BE27C6">
              <w:rPr>
                <w:sz w:val="24"/>
                <w:szCs w:val="24"/>
                <w:lang w:eastAsia="ru-RU"/>
              </w:rPr>
              <w:t>32,14</w:t>
            </w:r>
          </w:p>
        </w:tc>
        <w:tc>
          <w:tcPr>
            <w:tcW w:w="1379" w:type="dxa"/>
            <w:noWrap/>
            <w:hideMark/>
          </w:tcPr>
          <w:p w:rsidR="00536BA9" w:rsidRPr="00BE27C6" w:rsidRDefault="00536BA9" w:rsidP="0094702F">
            <w:pPr>
              <w:pStyle w:val="ad"/>
              <w:rPr>
                <w:sz w:val="24"/>
                <w:szCs w:val="24"/>
                <w:lang w:eastAsia="ru-RU"/>
              </w:rPr>
            </w:pPr>
            <w:r w:rsidRPr="00BE27C6">
              <w:rPr>
                <w:sz w:val="24"/>
                <w:szCs w:val="24"/>
                <w:lang w:eastAsia="ru-RU"/>
              </w:rPr>
              <w:t>59,52</w:t>
            </w:r>
          </w:p>
        </w:tc>
        <w:tc>
          <w:tcPr>
            <w:tcW w:w="1267" w:type="dxa"/>
            <w:noWrap/>
            <w:hideMark/>
          </w:tcPr>
          <w:p w:rsidR="00536BA9" w:rsidRPr="00BE27C6" w:rsidRDefault="00536BA9" w:rsidP="0094702F">
            <w:pPr>
              <w:pStyle w:val="ad"/>
              <w:rPr>
                <w:sz w:val="24"/>
                <w:szCs w:val="24"/>
                <w:lang w:eastAsia="ru-RU"/>
              </w:rPr>
            </w:pPr>
            <w:r w:rsidRPr="00BE27C6">
              <w:rPr>
                <w:sz w:val="24"/>
                <w:szCs w:val="24"/>
                <w:lang w:eastAsia="ru-RU"/>
              </w:rPr>
              <w:t>40,41</w:t>
            </w:r>
          </w:p>
        </w:tc>
      </w:tr>
      <w:tr w:rsidR="00536BA9" w:rsidRPr="00BE27C6" w:rsidTr="00E20D8A">
        <w:trPr>
          <w:trHeight w:val="317"/>
        </w:trPr>
        <w:tc>
          <w:tcPr>
            <w:tcW w:w="5573" w:type="dxa"/>
            <w:noWrap/>
            <w:hideMark/>
          </w:tcPr>
          <w:p w:rsidR="00536BA9" w:rsidRPr="00BE27C6" w:rsidRDefault="00536BA9" w:rsidP="0094702F">
            <w:pPr>
              <w:pStyle w:val="ad"/>
              <w:rPr>
                <w:sz w:val="24"/>
                <w:szCs w:val="24"/>
                <w:lang w:eastAsia="ru-RU"/>
              </w:rPr>
            </w:pPr>
            <w:r w:rsidRPr="00BE27C6">
              <w:rPr>
                <w:sz w:val="24"/>
                <w:szCs w:val="24"/>
                <w:lang w:eastAsia="ru-RU"/>
              </w:rPr>
              <w:t>Оборачиваемость дебиторской задолженности </w:t>
            </w:r>
          </w:p>
        </w:tc>
        <w:tc>
          <w:tcPr>
            <w:tcW w:w="1193" w:type="dxa"/>
            <w:noWrap/>
            <w:hideMark/>
          </w:tcPr>
          <w:p w:rsidR="00536BA9" w:rsidRPr="00BE27C6" w:rsidRDefault="00536BA9" w:rsidP="0094702F">
            <w:pPr>
              <w:pStyle w:val="ad"/>
              <w:rPr>
                <w:sz w:val="24"/>
                <w:szCs w:val="24"/>
                <w:lang w:eastAsia="ru-RU"/>
              </w:rPr>
            </w:pPr>
            <w:r w:rsidRPr="00BE27C6">
              <w:rPr>
                <w:sz w:val="24"/>
                <w:szCs w:val="24"/>
                <w:lang w:eastAsia="ru-RU"/>
              </w:rPr>
              <w:t>196,31</w:t>
            </w:r>
          </w:p>
        </w:tc>
        <w:tc>
          <w:tcPr>
            <w:tcW w:w="1379" w:type="dxa"/>
            <w:noWrap/>
            <w:hideMark/>
          </w:tcPr>
          <w:p w:rsidR="00536BA9" w:rsidRPr="00BE27C6" w:rsidRDefault="00536BA9" w:rsidP="0094702F">
            <w:pPr>
              <w:pStyle w:val="ad"/>
              <w:rPr>
                <w:sz w:val="24"/>
                <w:szCs w:val="24"/>
                <w:lang w:eastAsia="ru-RU"/>
              </w:rPr>
            </w:pPr>
            <w:r w:rsidRPr="00BE27C6">
              <w:rPr>
                <w:sz w:val="24"/>
                <w:szCs w:val="24"/>
                <w:lang w:eastAsia="ru-RU"/>
              </w:rPr>
              <w:t>479,83</w:t>
            </w:r>
          </w:p>
        </w:tc>
        <w:tc>
          <w:tcPr>
            <w:tcW w:w="1267" w:type="dxa"/>
            <w:noWrap/>
            <w:hideMark/>
          </w:tcPr>
          <w:p w:rsidR="00536BA9" w:rsidRPr="00BE27C6" w:rsidRDefault="00536BA9" w:rsidP="0094702F">
            <w:pPr>
              <w:pStyle w:val="ad"/>
              <w:rPr>
                <w:sz w:val="24"/>
                <w:szCs w:val="24"/>
                <w:lang w:eastAsia="ru-RU"/>
              </w:rPr>
            </w:pPr>
            <w:r w:rsidRPr="00BE27C6">
              <w:rPr>
                <w:sz w:val="24"/>
                <w:szCs w:val="24"/>
                <w:lang w:eastAsia="ru-RU"/>
              </w:rPr>
              <w:t>487,50</w:t>
            </w:r>
          </w:p>
        </w:tc>
      </w:tr>
      <w:tr w:rsidR="00536BA9" w:rsidRPr="00BE27C6" w:rsidTr="00E20D8A">
        <w:trPr>
          <w:trHeight w:val="290"/>
        </w:trPr>
        <w:tc>
          <w:tcPr>
            <w:tcW w:w="5573" w:type="dxa"/>
            <w:noWrap/>
            <w:hideMark/>
          </w:tcPr>
          <w:p w:rsidR="00536BA9" w:rsidRPr="00BE27C6" w:rsidRDefault="00536BA9" w:rsidP="0094702F">
            <w:pPr>
              <w:pStyle w:val="ad"/>
              <w:rPr>
                <w:sz w:val="24"/>
                <w:szCs w:val="24"/>
                <w:lang w:eastAsia="ru-RU"/>
              </w:rPr>
            </w:pPr>
            <w:r w:rsidRPr="00BE27C6">
              <w:rPr>
                <w:sz w:val="24"/>
                <w:szCs w:val="24"/>
                <w:lang w:eastAsia="ru-RU"/>
              </w:rPr>
              <w:t>Оборачиваемость кредиторской задолженности </w:t>
            </w:r>
          </w:p>
        </w:tc>
        <w:tc>
          <w:tcPr>
            <w:tcW w:w="1193" w:type="dxa"/>
            <w:noWrap/>
            <w:hideMark/>
          </w:tcPr>
          <w:p w:rsidR="00536BA9" w:rsidRPr="00BE27C6" w:rsidRDefault="00536BA9" w:rsidP="0094702F">
            <w:pPr>
              <w:pStyle w:val="ad"/>
              <w:rPr>
                <w:sz w:val="24"/>
                <w:szCs w:val="24"/>
                <w:lang w:eastAsia="ru-RU"/>
              </w:rPr>
            </w:pPr>
            <w:r w:rsidRPr="00BE27C6">
              <w:rPr>
                <w:sz w:val="24"/>
                <w:szCs w:val="24"/>
                <w:lang w:eastAsia="ru-RU"/>
              </w:rPr>
              <w:t>15,86</w:t>
            </w:r>
          </w:p>
        </w:tc>
        <w:tc>
          <w:tcPr>
            <w:tcW w:w="1379" w:type="dxa"/>
            <w:noWrap/>
            <w:hideMark/>
          </w:tcPr>
          <w:p w:rsidR="00536BA9" w:rsidRPr="00BE27C6" w:rsidRDefault="00536BA9" w:rsidP="0094702F">
            <w:pPr>
              <w:pStyle w:val="ad"/>
              <w:rPr>
                <w:sz w:val="24"/>
                <w:szCs w:val="24"/>
                <w:lang w:eastAsia="ru-RU"/>
              </w:rPr>
            </w:pPr>
            <w:r w:rsidRPr="00BE27C6">
              <w:rPr>
                <w:sz w:val="24"/>
                <w:szCs w:val="24"/>
                <w:lang w:eastAsia="ru-RU"/>
              </w:rPr>
              <w:t>19,09</w:t>
            </w:r>
          </w:p>
        </w:tc>
        <w:tc>
          <w:tcPr>
            <w:tcW w:w="1267" w:type="dxa"/>
            <w:noWrap/>
            <w:hideMark/>
          </w:tcPr>
          <w:p w:rsidR="00536BA9" w:rsidRPr="00BE27C6" w:rsidRDefault="00536BA9" w:rsidP="0094702F">
            <w:pPr>
              <w:pStyle w:val="ad"/>
              <w:rPr>
                <w:sz w:val="24"/>
                <w:szCs w:val="24"/>
                <w:lang w:eastAsia="ru-RU"/>
              </w:rPr>
            </w:pPr>
            <w:r w:rsidRPr="00BE27C6">
              <w:rPr>
                <w:sz w:val="24"/>
                <w:szCs w:val="24"/>
                <w:lang w:eastAsia="ru-RU"/>
              </w:rPr>
              <w:t>17,99</w:t>
            </w:r>
          </w:p>
        </w:tc>
      </w:tr>
      <w:tr w:rsidR="00536BA9" w:rsidRPr="00BE27C6" w:rsidTr="00E20D8A">
        <w:trPr>
          <w:trHeight w:val="317"/>
        </w:trPr>
        <w:tc>
          <w:tcPr>
            <w:tcW w:w="5573" w:type="dxa"/>
            <w:noWrap/>
            <w:hideMark/>
          </w:tcPr>
          <w:p w:rsidR="00536BA9" w:rsidRPr="00BE27C6" w:rsidRDefault="00536BA9" w:rsidP="0094702F">
            <w:pPr>
              <w:pStyle w:val="ad"/>
              <w:rPr>
                <w:sz w:val="24"/>
                <w:szCs w:val="24"/>
                <w:lang w:eastAsia="ru-RU"/>
              </w:rPr>
            </w:pPr>
            <w:r w:rsidRPr="00BE27C6">
              <w:rPr>
                <w:sz w:val="24"/>
                <w:szCs w:val="24"/>
                <w:lang w:eastAsia="ru-RU"/>
              </w:rPr>
              <w:t>Период оборота дебиторской задолженности, дн. </w:t>
            </w:r>
          </w:p>
        </w:tc>
        <w:tc>
          <w:tcPr>
            <w:tcW w:w="1193" w:type="dxa"/>
            <w:noWrap/>
            <w:hideMark/>
          </w:tcPr>
          <w:p w:rsidR="00536BA9" w:rsidRPr="00BE27C6" w:rsidRDefault="00536BA9" w:rsidP="0094702F">
            <w:pPr>
              <w:pStyle w:val="ad"/>
              <w:rPr>
                <w:sz w:val="24"/>
                <w:szCs w:val="24"/>
                <w:lang w:eastAsia="ru-RU"/>
              </w:rPr>
            </w:pPr>
            <w:r w:rsidRPr="00BE27C6">
              <w:rPr>
                <w:sz w:val="24"/>
                <w:szCs w:val="24"/>
                <w:lang w:eastAsia="ru-RU"/>
              </w:rPr>
              <w:t>1,86</w:t>
            </w:r>
          </w:p>
        </w:tc>
        <w:tc>
          <w:tcPr>
            <w:tcW w:w="1379" w:type="dxa"/>
            <w:noWrap/>
            <w:hideMark/>
          </w:tcPr>
          <w:p w:rsidR="00536BA9" w:rsidRPr="00BE27C6" w:rsidRDefault="00536BA9" w:rsidP="0094702F">
            <w:pPr>
              <w:pStyle w:val="ad"/>
              <w:rPr>
                <w:sz w:val="24"/>
                <w:szCs w:val="24"/>
                <w:lang w:eastAsia="ru-RU"/>
              </w:rPr>
            </w:pPr>
            <w:r w:rsidRPr="00BE27C6">
              <w:rPr>
                <w:sz w:val="24"/>
                <w:szCs w:val="24"/>
                <w:lang w:eastAsia="ru-RU"/>
              </w:rPr>
              <w:t>0,76</w:t>
            </w:r>
          </w:p>
        </w:tc>
        <w:tc>
          <w:tcPr>
            <w:tcW w:w="1267" w:type="dxa"/>
            <w:noWrap/>
            <w:hideMark/>
          </w:tcPr>
          <w:p w:rsidR="00536BA9" w:rsidRPr="00BE27C6" w:rsidRDefault="00536BA9" w:rsidP="0094702F">
            <w:pPr>
              <w:pStyle w:val="ad"/>
              <w:rPr>
                <w:sz w:val="24"/>
                <w:szCs w:val="24"/>
                <w:lang w:eastAsia="ru-RU"/>
              </w:rPr>
            </w:pPr>
            <w:r w:rsidRPr="00BE27C6">
              <w:rPr>
                <w:sz w:val="24"/>
                <w:szCs w:val="24"/>
                <w:lang w:eastAsia="ru-RU"/>
              </w:rPr>
              <w:t>0,75</w:t>
            </w:r>
          </w:p>
        </w:tc>
      </w:tr>
      <w:tr w:rsidR="00536BA9" w:rsidRPr="00BE27C6" w:rsidTr="00E20D8A">
        <w:trPr>
          <w:trHeight w:val="332"/>
        </w:trPr>
        <w:tc>
          <w:tcPr>
            <w:tcW w:w="5573" w:type="dxa"/>
            <w:noWrap/>
            <w:hideMark/>
          </w:tcPr>
          <w:p w:rsidR="00536BA9" w:rsidRPr="00BE27C6" w:rsidRDefault="00536BA9" w:rsidP="0094702F">
            <w:pPr>
              <w:pStyle w:val="ad"/>
              <w:rPr>
                <w:sz w:val="24"/>
                <w:szCs w:val="24"/>
                <w:lang w:eastAsia="ru-RU"/>
              </w:rPr>
            </w:pPr>
            <w:r w:rsidRPr="00BE27C6">
              <w:rPr>
                <w:sz w:val="24"/>
                <w:szCs w:val="24"/>
                <w:lang w:eastAsia="ru-RU"/>
              </w:rPr>
              <w:t>Период оборота кредиторской задолженности, дн. </w:t>
            </w:r>
          </w:p>
        </w:tc>
        <w:tc>
          <w:tcPr>
            <w:tcW w:w="1193" w:type="dxa"/>
            <w:noWrap/>
            <w:hideMark/>
          </w:tcPr>
          <w:p w:rsidR="00536BA9" w:rsidRPr="00BE27C6" w:rsidRDefault="00536BA9" w:rsidP="0094702F">
            <w:pPr>
              <w:pStyle w:val="ad"/>
              <w:rPr>
                <w:sz w:val="24"/>
                <w:szCs w:val="24"/>
                <w:lang w:eastAsia="ru-RU"/>
              </w:rPr>
            </w:pPr>
            <w:r w:rsidRPr="00BE27C6">
              <w:rPr>
                <w:sz w:val="24"/>
                <w:szCs w:val="24"/>
                <w:lang w:eastAsia="ru-RU"/>
              </w:rPr>
              <w:t>23,01</w:t>
            </w:r>
          </w:p>
        </w:tc>
        <w:tc>
          <w:tcPr>
            <w:tcW w:w="1379" w:type="dxa"/>
            <w:noWrap/>
            <w:hideMark/>
          </w:tcPr>
          <w:p w:rsidR="00536BA9" w:rsidRPr="00BE27C6" w:rsidRDefault="00536BA9" w:rsidP="0094702F">
            <w:pPr>
              <w:pStyle w:val="ad"/>
              <w:rPr>
                <w:sz w:val="24"/>
                <w:szCs w:val="24"/>
                <w:lang w:eastAsia="ru-RU"/>
              </w:rPr>
            </w:pPr>
            <w:r w:rsidRPr="00BE27C6">
              <w:rPr>
                <w:sz w:val="24"/>
                <w:szCs w:val="24"/>
                <w:lang w:eastAsia="ru-RU"/>
              </w:rPr>
              <w:t>19,12</w:t>
            </w:r>
          </w:p>
        </w:tc>
        <w:tc>
          <w:tcPr>
            <w:tcW w:w="1267" w:type="dxa"/>
            <w:noWrap/>
            <w:hideMark/>
          </w:tcPr>
          <w:p w:rsidR="00536BA9" w:rsidRPr="00BE27C6" w:rsidRDefault="00536BA9" w:rsidP="0094702F">
            <w:pPr>
              <w:pStyle w:val="ad"/>
              <w:rPr>
                <w:sz w:val="24"/>
                <w:szCs w:val="24"/>
                <w:lang w:eastAsia="ru-RU"/>
              </w:rPr>
            </w:pPr>
            <w:r w:rsidRPr="00BE27C6">
              <w:rPr>
                <w:sz w:val="24"/>
                <w:szCs w:val="24"/>
                <w:lang w:eastAsia="ru-RU"/>
              </w:rPr>
              <w:t>20,29</w:t>
            </w:r>
          </w:p>
        </w:tc>
      </w:tr>
      <w:tr w:rsidR="00CA65C3" w:rsidRPr="00BE27C6" w:rsidTr="00E20D8A">
        <w:trPr>
          <w:trHeight w:val="332"/>
        </w:trPr>
        <w:tc>
          <w:tcPr>
            <w:tcW w:w="5573" w:type="dxa"/>
            <w:noWrap/>
            <w:vAlign w:val="bottom"/>
            <w:hideMark/>
          </w:tcPr>
          <w:p w:rsidR="00CA65C3" w:rsidRPr="00BE27C6" w:rsidRDefault="00CA65C3" w:rsidP="0094702F">
            <w:pPr>
              <w:pStyle w:val="ad"/>
              <w:rPr>
                <w:sz w:val="24"/>
                <w:szCs w:val="24"/>
              </w:rPr>
            </w:pPr>
            <w:r w:rsidRPr="00BE27C6">
              <w:rPr>
                <w:sz w:val="24"/>
                <w:szCs w:val="24"/>
              </w:rPr>
              <w:t>Оборачиваемость запасов</w:t>
            </w:r>
            <w:r w:rsidRPr="00BE27C6">
              <w:rPr>
                <w:sz w:val="24"/>
                <w:szCs w:val="24"/>
                <w:lang w:eastAsia="ru-RU"/>
              </w:rPr>
              <w:t>, дн. </w:t>
            </w:r>
          </w:p>
        </w:tc>
        <w:tc>
          <w:tcPr>
            <w:tcW w:w="1193" w:type="dxa"/>
            <w:noWrap/>
            <w:vAlign w:val="bottom"/>
            <w:hideMark/>
          </w:tcPr>
          <w:p w:rsidR="00CA65C3" w:rsidRPr="00BE27C6" w:rsidRDefault="00CA65C3" w:rsidP="0094702F">
            <w:pPr>
              <w:pStyle w:val="ad"/>
              <w:rPr>
                <w:sz w:val="24"/>
                <w:szCs w:val="24"/>
              </w:rPr>
            </w:pPr>
            <w:r w:rsidRPr="00BE27C6">
              <w:rPr>
                <w:sz w:val="24"/>
                <w:szCs w:val="24"/>
              </w:rPr>
              <w:t>3,20</w:t>
            </w:r>
          </w:p>
        </w:tc>
        <w:tc>
          <w:tcPr>
            <w:tcW w:w="1379" w:type="dxa"/>
            <w:noWrap/>
            <w:vAlign w:val="bottom"/>
            <w:hideMark/>
          </w:tcPr>
          <w:p w:rsidR="00CA65C3" w:rsidRPr="00BE27C6" w:rsidRDefault="00CA65C3" w:rsidP="0094702F">
            <w:pPr>
              <w:pStyle w:val="ad"/>
              <w:rPr>
                <w:sz w:val="24"/>
                <w:szCs w:val="24"/>
              </w:rPr>
            </w:pPr>
            <w:r w:rsidRPr="00BE27C6">
              <w:rPr>
                <w:sz w:val="24"/>
                <w:szCs w:val="24"/>
              </w:rPr>
              <w:t>4,64</w:t>
            </w:r>
          </w:p>
        </w:tc>
        <w:tc>
          <w:tcPr>
            <w:tcW w:w="1267" w:type="dxa"/>
            <w:noWrap/>
            <w:vAlign w:val="bottom"/>
            <w:hideMark/>
          </w:tcPr>
          <w:p w:rsidR="00CA65C3" w:rsidRPr="00BE27C6" w:rsidRDefault="00CA65C3" w:rsidP="0094702F">
            <w:pPr>
              <w:pStyle w:val="ad"/>
              <w:rPr>
                <w:sz w:val="24"/>
                <w:szCs w:val="24"/>
              </w:rPr>
            </w:pPr>
            <w:r w:rsidRPr="00BE27C6">
              <w:rPr>
                <w:sz w:val="24"/>
                <w:szCs w:val="24"/>
              </w:rPr>
              <w:t>4,06</w:t>
            </w:r>
          </w:p>
        </w:tc>
      </w:tr>
      <w:tr w:rsidR="00CA65C3" w:rsidRPr="00BE27C6" w:rsidTr="00E20D8A">
        <w:trPr>
          <w:trHeight w:val="332"/>
        </w:trPr>
        <w:tc>
          <w:tcPr>
            <w:tcW w:w="5573" w:type="dxa"/>
            <w:noWrap/>
            <w:vAlign w:val="bottom"/>
            <w:hideMark/>
          </w:tcPr>
          <w:p w:rsidR="00CA65C3" w:rsidRPr="00BE27C6" w:rsidRDefault="00CA65C3" w:rsidP="0094702F">
            <w:pPr>
              <w:pStyle w:val="ad"/>
              <w:rPr>
                <w:sz w:val="24"/>
                <w:szCs w:val="24"/>
              </w:rPr>
            </w:pPr>
            <w:r w:rsidRPr="00BE27C6">
              <w:rPr>
                <w:sz w:val="24"/>
                <w:szCs w:val="24"/>
              </w:rPr>
              <w:t>Период оборота запасов</w:t>
            </w:r>
            <w:r w:rsidRPr="00BE27C6">
              <w:rPr>
                <w:sz w:val="24"/>
                <w:szCs w:val="24"/>
                <w:lang w:eastAsia="ru-RU"/>
              </w:rPr>
              <w:t>, дн. </w:t>
            </w:r>
          </w:p>
        </w:tc>
        <w:tc>
          <w:tcPr>
            <w:tcW w:w="1193" w:type="dxa"/>
            <w:noWrap/>
            <w:vAlign w:val="bottom"/>
            <w:hideMark/>
          </w:tcPr>
          <w:p w:rsidR="00CA65C3" w:rsidRPr="00BE27C6" w:rsidRDefault="00CA65C3" w:rsidP="0094702F">
            <w:pPr>
              <w:pStyle w:val="ad"/>
              <w:rPr>
                <w:sz w:val="24"/>
                <w:szCs w:val="24"/>
              </w:rPr>
            </w:pPr>
            <w:r w:rsidRPr="00BE27C6">
              <w:rPr>
                <w:sz w:val="24"/>
                <w:szCs w:val="24"/>
              </w:rPr>
              <w:t>113,91</w:t>
            </w:r>
          </w:p>
        </w:tc>
        <w:tc>
          <w:tcPr>
            <w:tcW w:w="1379" w:type="dxa"/>
            <w:noWrap/>
            <w:vAlign w:val="bottom"/>
            <w:hideMark/>
          </w:tcPr>
          <w:p w:rsidR="00CA65C3" w:rsidRPr="00BE27C6" w:rsidRDefault="00CA65C3" w:rsidP="0094702F">
            <w:pPr>
              <w:pStyle w:val="ad"/>
              <w:rPr>
                <w:sz w:val="24"/>
                <w:szCs w:val="24"/>
              </w:rPr>
            </w:pPr>
            <w:r w:rsidRPr="00BE27C6">
              <w:rPr>
                <w:sz w:val="24"/>
                <w:szCs w:val="24"/>
              </w:rPr>
              <w:t>78,547</w:t>
            </w:r>
          </w:p>
        </w:tc>
        <w:tc>
          <w:tcPr>
            <w:tcW w:w="1267" w:type="dxa"/>
            <w:noWrap/>
            <w:vAlign w:val="bottom"/>
            <w:hideMark/>
          </w:tcPr>
          <w:p w:rsidR="00CA65C3" w:rsidRPr="00BE27C6" w:rsidRDefault="00CA65C3" w:rsidP="0094702F">
            <w:pPr>
              <w:pStyle w:val="ad"/>
              <w:rPr>
                <w:sz w:val="24"/>
                <w:szCs w:val="24"/>
              </w:rPr>
            </w:pPr>
            <w:r w:rsidRPr="00BE27C6">
              <w:rPr>
                <w:sz w:val="24"/>
                <w:szCs w:val="24"/>
              </w:rPr>
              <w:t>89,86</w:t>
            </w:r>
          </w:p>
        </w:tc>
      </w:tr>
      <w:tr w:rsidR="00CA65C3" w:rsidRPr="00BE27C6" w:rsidTr="00E20D8A">
        <w:trPr>
          <w:trHeight w:val="332"/>
        </w:trPr>
        <w:tc>
          <w:tcPr>
            <w:tcW w:w="5573" w:type="dxa"/>
            <w:noWrap/>
            <w:vAlign w:val="bottom"/>
            <w:hideMark/>
          </w:tcPr>
          <w:p w:rsidR="00CA65C3" w:rsidRPr="00BE27C6" w:rsidRDefault="00CA65C3" w:rsidP="0094702F">
            <w:pPr>
              <w:pStyle w:val="ad"/>
              <w:rPr>
                <w:sz w:val="24"/>
                <w:szCs w:val="24"/>
              </w:rPr>
            </w:pPr>
            <w:r w:rsidRPr="00BE27C6">
              <w:rPr>
                <w:sz w:val="24"/>
                <w:szCs w:val="24"/>
              </w:rPr>
              <w:t>Денежный цикл</w:t>
            </w:r>
            <w:r w:rsidRPr="00BE27C6">
              <w:rPr>
                <w:sz w:val="24"/>
                <w:szCs w:val="24"/>
                <w:lang w:eastAsia="ru-RU"/>
              </w:rPr>
              <w:t>, дн. </w:t>
            </w:r>
          </w:p>
        </w:tc>
        <w:tc>
          <w:tcPr>
            <w:tcW w:w="1193" w:type="dxa"/>
            <w:noWrap/>
            <w:vAlign w:val="bottom"/>
            <w:hideMark/>
          </w:tcPr>
          <w:p w:rsidR="00CA65C3" w:rsidRPr="00BE27C6" w:rsidRDefault="00CA65C3" w:rsidP="0094702F">
            <w:pPr>
              <w:pStyle w:val="ad"/>
              <w:rPr>
                <w:sz w:val="24"/>
                <w:szCs w:val="24"/>
              </w:rPr>
            </w:pPr>
            <w:r w:rsidRPr="00BE27C6">
              <w:rPr>
                <w:sz w:val="24"/>
                <w:szCs w:val="24"/>
              </w:rPr>
              <w:t>92,76</w:t>
            </w:r>
          </w:p>
        </w:tc>
        <w:tc>
          <w:tcPr>
            <w:tcW w:w="1379" w:type="dxa"/>
            <w:noWrap/>
            <w:vAlign w:val="bottom"/>
            <w:hideMark/>
          </w:tcPr>
          <w:p w:rsidR="00CA65C3" w:rsidRPr="00BE27C6" w:rsidRDefault="00CA65C3" w:rsidP="0094702F">
            <w:pPr>
              <w:pStyle w:val="ad"/>
              <w:rPr>
                <w:sz w:val="24"/>
                <w:szCs w:val="24"/>
              </w:rPr>
            </w:pPr>
            <w:r w:rsidRPr="00BE27C6">
              <w:rPr>
                <w:sz w:val="24"/>
                <w:szCs w:val="24"/>
              </w:rPr>
              <w:t>60,18</w:t>
            </w:r>
          </w:p>
        </w:tc>
        <w:tc>
          <w:tcPr>
            <w:tcW w:w="1267" w:type="dxa"/>
            <w:noWrap/>
            <w:vAlign w:val="bottom"/>
            <w:hideMark/>
          </w:tcPr>
          <w:p w:rsidR="00CA65C3" w:rsidRPr="00BE27C6" w:rsidRDefault="00CA65C3" w:rsidP="0094702F">
            <w:pPr>
              <w:pStyle w:val="ad"/>
              <w:rPr>
                <w:sz w:val="24"/>
                <w:szCs w:val="24"/>
              </w:rPr>
            </w:pPr>
            <w:r w:rsidRPr="00BE27C6">
              <w:rPr>
                <w:sz w:val="24"/>
                <w:szCs w:val="24"/>
              </w:rPr>
              <w:t>70,32</w:t>
            </w:r>
          </w:p>
        </w:tc>
      </w:tr>
    </w:tbl>
    <w:p w:rsidR="00536BA9" w:rsidRDefault="00536BA9" w:rsidP="00AC1D31">
      <w:pPr>
        <w:ind w:firstLine="708"/>
        <w:rPr>
          <w:rFonts w:cs="Times New Roman"/>
          <w:szCs w:val="28"/>
          <w:shd w:val="clear" w:color="auto" w:fill="FFFFFF"/>
        </w:rPr>
      </w:pPr>
    </w:p>
    <w:p w:rsidR="00335DD9" w:rsidRDefault="00335DD9" w:rsidP="00AC1D31">
      <w:pPr>
        <w:ind w:firstLine="708"/>
        <w:rPr>
          <w:rFonts w:cs="Times New Roman"/>
          <w:szCs w:val="28"/>
          <w:shd w:val="clear" w:color="auto" w:fill="FFFFFF"/>
        </w:rPr>
      </w:pPr>
      <w:r>
        <w:rPr>
          <w:rFonts w:cs="Times New Roman"/>
          <w:szCs w:val="28"/>
          <w:shd w:val="clear" w:color="auto" w:fill="FFFFFF"/>
        </w:rPr>
        <w:t xml:space="preserve">При проведении расчетов было выяснено, что отрицательное значение нераспределенной прибыли и как следствие отрицательное значение собственного капитала стало следствием намеренной потасовки данных ввиду осуществленных краж, поэтому были внесены корректировки и пересчитаны коэффициенты оборачиваемости. </w:t>
      </w:r>
    </w:p>
    <w:p w:rsidR="00AC1D31" w:rsidRDefault="00335DD9" w:rsidP="00AC1D31">
      <w:pPr>
        <w:ind w:firstLine="708"/>
        <w:rPr>
          <w:rFonts w:cs="Times New Roman"/>
          <w:szCs w:val="28"/>
          <w:shd w:val="clear" w:color="auto" w:fill="FFFFFF"/>
        </w:rPr>
      </w:pPr>
      <w:r>
        <w:rPr>
          <w:rFonts w:cs="Times New Roman"/>
          <w:szCs w:val="28"/>
          <w:shd w:val="clear" w:color="auto" w:fill="FFFFFF"/>
        </w:rPr>
        <w:t xml:space="preserve">  </w:t>
      </w:r>
      <w:r w:rsidR="00AC1D31" w:rsidRPr="00145EA3">
        <w:rPr>
          <w:rFonts w:cs="Times New Roman"/>
          <w:szCs w:val="28"/>
          <w:shd w:val="clear" w:color="auto" w:fill="FFFFFF"/>
        </w:rPr>
        <w:t>Из приведенных показателей наибольший интерес вызывают коэффициенты кредиторской и дебиторской задолженности. Мы видим, что коэффициент оборачиваемости дебиторской задолженности значительно выше коэффициента кредиторской задолженности, следовательно, поставщики расплачиваются с  компанией быстрее, чем компания с кредиторами.</w:t>
      </w:r>
      <w:r>
        <w:rPr>
          <w:rFonts w:cs="Times New Roman"/>
          <w:szCs w:val="28"/>
          <w:shd w:val="clear" w:color="auto" w:fill="FFFFFF"/>
        </w:rPr>
        <w:t xml:space="preserve"> Кроме того заметен некоторый рост периода оборота кредиторской задолженности и снижением периода оборота дебиторской задолженности.</w:t>
      </w:r>
      <w:r w:rsidR="00AC1D31" w:rsidRPr="00145EA3">
        <w:rPr>
          <w:rFonts w:cs="Times New Roman"/>
          <w:szCs w:val="28"/>
          <w:shd w:val="clear" w:color="auto" w:fill="FFFFFF"/>
        </w:rPr>
        <w:t xml:space="preserve"> </w:t>
      </w:r>
      <w:r w:rsidR="00D039FB" w:rsidRPr="005B2CB8">
        <w:t>Более быстрая оборачиваемость дебиторской задолженности по сравнению с кредиторской является условием, обеспечивающим достаточность источников</w:t>
      </w:r>
      <w:r w:rsidR="00CA65C3">
        <w:t xml:space="preserve"> финансирования активов </w:t>
      </w:r>
      <w:r w:rsidR="00CA65C3">
        <w:lastRenderedPageBreak/>
        <w:t>баланса</w:t>
      </w:r>
      <w:r w:rsidR="00D039FB" w:rsidRPr="005B2CB8">
        <w:t>. Одновременно при таком соотношении оборачиваемости дебиторской и кредиторской задолженности есть риск снижения платежеспособности предприятия</w:t>
      </w:r>
      <w:r w:rsidR="00D039FB">
        <w:rPr>
          <w:rFonts w:ascii="Calibri" w:hAnsi="Calibri" w:cs="Calibri"/>
          <w:sz w:val="22"/>
        </w:rPr>
        <w:t>.</w:t>
      </w:r>
      <w:r w:rsidR="005B2CB8">
        <w:rPr>
          <w:rFonts w:ascii="Calibri" w:hAnsi="Calibri" w:cs="Calibri"/>
          <w:sz w:val="22"/>
        </w:rPr>
        <w:t xml:space="preserve"> </w:t>
      </w:r>
      <w:r w:rsidR="00AC1D31" w:rsidRPr="00145EA3">
        <w:rPr>
          <w:rFonts w:cs="Times New Roman"/>
          <w:szCs w:val="28"/>
          <w:shd w:val="clear" w:color="auto" w:fill="FFFFFF"/>
        </w:rPr>
        <w:t>Очевидно</w:t>
      </w:r>
      <w:r w:rsidR="00CA65C3">
        <w:rPr>
          <w:rFonts w:cs="Times New Roman"/>
          <w:szCs w:val="28"/>
          <w:shd w:val="clear" w:color="auto" w:fill="FFFFFF"/>
        </w:rPr>
        <w:t>,</w:t>
      </w:r>
      <w:r w:rsidR="005B2CB8">
        <w:rPr>
          <w:rFonts w:cs="Times New Roman"/>
          <w:szCs w:val="28"/>
          <w:shd w:val="clear" w:color="auto" w:fill="FFFFFF"/>
        </w:rPr>
        <w:t xml:space="preserve"> в нашем случае</w:t>
      </w:r>
      <w:r>
        <w:rPr>
          <w:rFonts w:cs="Times New Roman"/>
          <w:szCs w:val="28"/>
          <w:shd w:val="clear" w:color="auto" w:fill="FFFFFF"/>
        </w:rPr>
        <w:t xml:space="preserve"> </w:t>
      </w:r>
      <w:r w:rsidR="00AC1D31" w:rsidRPr="00145EA3">
        <w:rPr>
          <w:rFonts w:cs="Times New Roman"/>
          <w:szCs w:val="28"/>
          <w:shd w:val="clear" w:color="auto" w:fill="FFFFFF"/>
        </w:rPr>
        <w:t xml:space="preserve">очень велик </w:t>
      </w:r>
      <w:r w:rsidR="00CA65C3">
        <w:rPr>
          <w:rFonts w:cs="Times New Roman"/>
          <w:szCs w:val="28"/>
          <w:shd w:val="clear" w:color="auto" w:fill="FFFFFF"/>
        </w:rPr>
        <w:t>риск финансовой неустойчивости, однако сокращение денежного цикла за счет снижени</w:t>
      </w:r>
      <w:r w:rsidR="00D81A2F">
        <w:rPr>
          <w:rFonts w:cs="Times New Roman"/>
          <w:szCs w:val="28"/>
          <w:shd w:val="clear" w:color="auto" w:fill="FFFFFF"/>
        </w:rPr>
        <w:t>я</w:t>
      </w:r>
      <w:r w:rsidR="00CA65C3">
        <w:rPr>
          <w:rFonts w:cs="Times New Roman"/>
          <w:szCs w:val="28"/>
          <w:shd w:val="clear" w:color="auto" w:fill="FFFFFF"/>
        </w:rPr>
        <w:t xml:space="preserve"> периода оборачиваемости запасов, несомненно, является благоприятной тенденцией.</w:t>
      </w:r>
    </w:p>
    <w:p w:rsidR="00CA65C3" w:rsidRDefault="00D81A2F" w:rsidP="00AC1D31">
      <w:pPr>
        <w:ind w:firstLine="708"/>
        <w:rPr>
          <w:rFonts w:cs="Times New Roman"/>
          <w:szCs w:val="28"/>
          <w:shd w:val="clear" w:color="auto" w:fill="FFFFFF"/>
        </w:rPr>
      </w:pPr>
      <w:r w:rsidRPr="00145EA3">
        <w:rPr>
          <w:rFonts w:cs="Times New Roman"/>
          <w:szCs w:val="28"/>
        </w:rPr>
        <w:t xml:space="preserve">Показатели финансовой устойчивости отражают негативное состояние компании: недостаток собственных оборотных средств (последние 3 года </w:t>
      </w:r>
      <w:r>
        <w:rPr>
          <w:rFonts w:cs="Times New Roman"/>
          <w:szCs w:val="28"/>
        </w:rPr>
        <w:t>коэффициент обеспеченности собственными средствами</w:t>
      </w:r>
      <w:r w:rsidRPr="00145EA3">
        <w:rPr>
          <w:rFonts w:cs="Times New Roman"/>
          <w:szCs w:val="28"/>
        </w:rPr>
        <w:t xml:space="preserve"> отрицателен</w:t>
      </w:r>
      <w:r>
        <w:rPr>
          <w:rFonts w:cs="Times New Roman"/>
          <w:szCs w:val="28"/>
        </w:rPr>
        <w:t>, что говорит об острой нехватке собственных средств для ведения деятельности компании</w:t>
      </w:r>
      <w:r w:rsidR="004827FF">
        <w:rPr>
          <w:rFonts w:cs="Times New Roman"/>
          <w:szCs w:val="28"/>
        </w:rPr>
        <w:t>, а так же о высокой доле заемных средств во внеоборотных активах</w:t>
      </w:r>
      <w:r w:rsidRPr="00145EA3">
        <w:rPr>
          <w:rFonts w:cs="Times New Roman"/>
          <w:szCs w:val="28"/>
        </w:rPr>
        <w:t xml:space="preserve">),  </w:t>
      </w:r>
      <w:r>
        <w:rPr>
          <w:rFonts w:cs="Times New Roman"/>
          <w:szCs w:val="28"/>
        </w:rPr>
        <w:t>очень высок</w:t>
      </w:r>
      <w:r w:rsidRPr="00145EA3">
        <w:rPr>
          <w:rFonts w:cs="Times New Roman"/>
          <w:szCs w:val="28"/>
        </w:rPr>
        <w:t xml:space="preserve"> уровень заемных средств и сильная зависимость от кредиторов, низкая маневренность активов. </w:t>
      </w:r>
      <w:r>
        <w:rPr>
          <w:rFonts w:cs="Times New Roman"/>
          <w:szCs w:val="28"/>
          <w:shd w:val="clear" w:color="auto" w:fill="FFFFFF"/>
        </w:rPr>
        <w:t>Данные о</w:t>
      </w:r>
      <w:r w:rsidR="00CA65C3">
        <w:rPr>
          <w:rFonts w:cs="Times New Roman"/>
          <w:szCs w:val="28"/>
          <w:shd w:val="clear" w:color="auto" w:fill="FFFFFF"/>
        </w:rPr>
        <w:t xml:space="preserve"> финансовой устойчивости</w:t>
      </w:r>
      <w:r>
        <w:rPr>
          <w:rFonts w:cs="Times New Roman"/>
          <w:szCs w:val="28"/>
          <w:shd w:val="clear" w:color="auto" w:fill="FFFFFF"/>
        </w:rPr>
        <w:t xml:space="preserve"> предприятия</w:t>
      </w:r>
      <w:r w:rsidR="007E260B">
        <w:rPr>
          <w:rFonts w:cs="Times New Roman"/>
          <w:szCs w:val="28"/>
          <w:shd w:val="clear" w:color="auto" w:fill="FFFFFF"/>
        </w:rPr>
        <w:t xml:space="preserve"> представлены в таблице 2.5</w:t>
      </w:r>
      <w:r w:rsidR="00CA65C3">
        <w:rPr>
          <w:rFonts w:cs="Times New Roman"/>
          <w:szCs w:val="28"/>
          <w:shd w:val="clear" w:color="auto" w:fill="FFFFFF"/>
        </w:rPr>
        <w:t>.</w:t>
      </w:r>
    </w:p>
    <w:p w:rsidR="00CA65C3" w:rsidRPr="00D81A2F" w:rsidRDefault="007E260B" w:rsidP="00D81A2F">
      <w:pPr>
        <w:ind w:firstLine="708"/>
        <w:jc w:val="right"/>
        <w:rPr>
          <w:rFonts w:cs="Times New Roman"/>
          <w:i/>
          <w:szCs w:val="28"/>
          <w:shd w:val="clear" w:color="auto" w:fill="FFFFFF"/>
        </w:rPr>
      </w:pPr>
      <w:r>
        <w:rPr>
          <w:rFonts w:cs="Times New Roman"/>
          <w:i/>
          <w:szCs w:val="28"/>
          <w:shd w:val="clear" w:color="auto" w:fill="FFFFFF"/>
        </w:rPr>
        <w:t>Таблица 2.5.</w:t>
      </w:r>
    </w:p>
    <w:p w:rsidR="00CA65C3" w:rsidRPr="00D81A2F" w:rsidRDefault="00CA65C3" w:rsidP="002F0AC2">
      <w:pPr>
        <w:ind w:firstLine="0"/>
        <w:jc w:val="center"/>
        <w:rPr>
          <w:rFonts w:cs="Times New Roman"/>
          <w:b/>
          <w:szCs w:val="28"/>
          <w:shd w:val="clear" w:color="auto" w:fill="FFFFFF"/>
        </w:rPr>
      </w:pPr>
      <w:r w:rsidRPr="00D81A2F">
        <w:rPr>
          <w:rFonts w:cs="Times New Roman"/>
          <w:b/>
          <w:szCs w:val="28"/>
          <w:shd w:val="clear" w:color="auto" w:fill="FFFFFF"/>
        </w:rPr>
        <w:t>Показатели финансовой устойчивости ОсОО «Сирока Прожектс Лтд»</w:t>
      </w:r>
    </w:p>
    <w:tbl>
      <w:tblPr>
        <w:tblW w:w="9360" w:type="dxa"/>
        <w:tblLook w:val="04A0"/>
      </w:tblPr>
      <w:tblGrid>
        <w:gridCol w:w="4754"/>
        <w:gridCol w:w="1151"/>
        <w:gridCol w:w="1296"/>
        <w:gridCol w:w="1151"/>
        <w:gridCol w:w="1008"/>
      </w:tblGrid>
      <w:tr w:rsidR="00CA65C3" w:rsidRPr="00BE27C6" w:rsidTr="0094702F">
        <w:trPr>
          <w:trHeight w:val="52"/>
        </w:trPr>
        <w:tc>
          <w:tcPr>
            <w:tcW w:w="4754" w:type="dxa"/>
            <w:tcBorders>
              <w:top w:val="single" w:sz="8" w:space="0" w:color="auto"/>
              <w:left w:val="single" w:sz="8" w:space="0" w:color="auto"/>
              <w:bottom w:val="single" w:sz="8"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Показатели</w:t>
            </w:r>
          </w:p>
        </w:tc>
        <w:tc>
          <w:tcPr>
            <w:tcW w:w="11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2009</w:t>
            </w:r>
          </w:p>
        </w:tc>
        <w:tc>
          <w:tcPr>
            <w:tcW w:w="1296" w:type="dxa"/>
            <w:tcBorders>
              <w:top w:val="single" w:sz="8" w:space="0" w:color="auto"/>
              <w:left w:val="nil"/>
              <w:bottom w:val="single" w:sz="8"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2010</w:t>
            </w:r>
          </w:p>
        </w:tc>
        <w:tc>
          <w:tcPr>
            <w:tcW w:w="11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2011</w:t>
            </w:r>
          </w:p>
        </w:tc>
        <w:tc>
          <w:tcPr>
            <w:tcW w:w="1008" w:type="dxa"/>
            <w:tcBorders>
              <w:top w:val="single" w:sz="8" w:space="0" w:color="auto"/>
              <w:left w:val="nil"/>
              <w:bottom w:val="single" w:sz="8"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2012</w:t>
            </w:r>
          </w:p>
        </w:tc>
      </w:tr>
      <w:tr w:rsidR="00CA65C3" w:rsidRPr="00BE27C6" w:rsidTr="0094702F">
        <w:trPr>
          <w:trHeight w:val="102"/>
        </w:trPr>
        <w:tc>
          <w:tcPr>
            <w:tcW w:w="4754" w:type="dxa"/>
            <w:tcBorders>
              <w:top w:val="nil"/>
              <w:left w:val="single" w:sz="8" w:space="0" w:color="auto"/>
              <w:bottom w:val="single" w:sz="4"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 xml:space="preserve">Коэффициент капитализации </w:t>
            </w:r>
          </w:p>
        </w:tc>
        <w:tc>
          <w:tcPr>
            <w:tcW w:w="1151" w:type="dxa"/>
            <w:tcBorders>
              <w:top w:val="nil"/>
              <w:left w:val="single" w:sz="8" w:space="0" w:color="auto"/>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0,55</w:t>
            </w:r>
          </w:p>
        </w:tc>
        <w:tc>
          <w:tcPr>
            <w:tcW w:w="1296" w:type="dxa"/>
            <w:tcBorders>
              <w:top w:val="nil"/>
              <w:left w:val="nil"/>
              <w:bottom w:val="single" w:sz="4"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1,49</w:t>
            </w:r>
          </w:p>
        </w:tc>
        <w:tc>
          <w:tcPr>
            <w:tcW w:w="1151" w:type="dxa"/>
            <w:tcBorders>
              <w:top w:val="nil"/>
              <w:left w:val="single" w:sz="8" w:space="0" w:color="auto"/>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1,03</w:t>
            </w:r>
          </w:p>
        </w:tc>
        <w:tc>
          <w:tcPr>
            <w:tcW w:w="1008" w:type="dxa"/>
            <w:tcBorders>
              <w:top w:val="nil"/>
              <w:left w:val="nil"/>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1,08</w:t>
            </w:r>
          </w:p>
        </w:tc>
      </w:tr>
      <w:tr w:rsidR="00CA65C3" w:rsidRPr="00BE27C6" w:rsidTr="0094702F">
        <w:trPr>
          <w:trHeight w:val="50"/>
        </w:trPr>
        <w:tc>
          <w:tcPr>
            <w:tcW w:w="4754" w:type="dxa"/>
            <w:tcBorders>
              <w:top w:val="nil"/>
              <w:left w:val="single" w:sz="8" w:space="0" w:color="auto"/>
              <w:bottom w:val="single" w:sz="4"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 xml:space="preserve">Коэффициент финансовой независимости </w:t>
            </w:r>
          </w:p>
        </w:tc>
        <w:tc>
          <w:tcPr>
            <w:tcW w:w="1151" w:type="dxa"/>
            <w:tcBorders>
              <w:top w:val="nil"/>
              <w:left w:val="single" w:sz="8" w:space="0" w:color="auto"/>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0,07</w:t>
            </w:r>
          </w:p>
        </w:tc>
        <w:tc>
          <w:tcPr>
            <w:tcW w:w="1296" w:type="dxa"/>
            <w:tcBorders>
              <w:top w:val="nil"/>
              <w:left w:val="nil"/>
              <w:bottom w:val="single" w:sz="4"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0,15</w:t>
            </w:r>
          </w:p>
        </w:tc>
        <w:tc>
          <w:tcPr>
            <w:tcW w:w="1151" w:type="dxa"/>
            <w:tcBorders>
              <w:top w:val="nil"/>
              <w:left w:val="single" w:sz="8" w:space="0" w:color="auto"/>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0,05</w:t>
            </w:r>
          </w:p>
        </w:tc>
        <w:tc>
          <w:tcPr>
            <w:tcW w:w="1008" w:type="dxa"/>
            <w:tcBorders>
              <w:top w:val="nil"/>
              <w:left w:val="nil"/>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0,17</w:t>
            </w:r>
          </w:p>
        </w:tc>
      </w:tr>
      <w:tr w:rsidR="00CA65C3" w:rsidRPr="00BE27C6" w:rsidTr="0094702F">
        <w:trPr>
          <w:trHeight w:val="114"/>
        </w:trPr>
        <w:tc>
          <w:tcPr>
            <w:tcW w:w="4754" w:type="dxa"/>
            <w:tcBorders>
              <w:top w:val="nil"/>
              <w:left w:val="single" w:sz="8" w:space="0" w:color="auto"/>
              <w:bottom w:val="single" w:sz="4"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Коэффициент финансирования</w:t>
            </w:r>
          </w:p>
        </w:tc>
        <w:tc>
          <w:tcPr>
            <w:tcW w:w="1151" w:type="dxa"/>
            <w:tcBorders>
              <w:top w:val="nil"/>
              <w:left w:val="single" w:sz="8" w:space="0" w:color="auto"/>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0,08</w:t>
            </w:r>
          </w:p>
        </w:tc>
        <w:tc>
          <w:tcPr>
            <w:tcW w:w="1296" w:type="dxa"/>
            <w:tcBorders>
              <w:top w:val="nil"/>
              <w:left w:val="nil"/>
              <w:bottom w:val="single" w:sz="4"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0,18</w:t>
            </w:r>
          </w:p>
        </w:tc>
        <w:tc>
          <w:tcPr>
            <w:tcW w:w="1151" w:type="dxa"/>
            <w:tcBorders>
              <w:top w:val="nil"/>
              <w:left w:val="single" w:sz="8" w:space="0" w:color="auto"/>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0,05</w:t>
            </w:r>
          </w:p>
        </w:tc>
        <w:tc>
          <w:tcPr>
            <w:tcW w:w="1008" w:type="dxa"/>
            <w:tcBorders>
              <w:top w:val="nil"/>
              <w:left w:val="nil"/>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0,21</w:t>
            </w:r>
          </w:p>
        </w:tc>
      </w:tr>
      <w:tr w:rsidR="00CA65C3" w:rsidRPr="00BE27C6" w:rsidTr="0094702F">
        <w:trPr>
          <w:trHeight w:val="96"/>
        </w:trPr>
        <w:tc>
          <w:tcPr>
            <w:tcW w:w="4754" w:type="dxa"/>
            <w:tcBorders>
              <w:top w:val="nil"/>
              <w:left w:val="single" w:sz="8" w:space="0" w:color="auto"/>
              <w:bottom w:val="single" w:sz="4"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Коэффициент обеспеченности СОС</w:t>
            </w:r>
          </w:p>
        </w:tc>
        <w:tc>
          <w:tcPr>
            <w:tcW w:w="1151" w:type="dxa"/>
            <w:tcBorders>
              <w:top w:val="nil"/>
              <w:left w:val="single" w:sz="8" w:space="0" w:color="auto"/>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0,09</w:t>
            </w:r>
          </w:p>
        </w:tc>
        <w:tc>
          <w:tcPr>
            <w:tcW w:w="1296" w:type="dxa"/>
            <w:tcBorders>
              <w:top w:val="nil"/>
              <w:left w:val="nil"/>
              <w:bottom w:val="single" w:sz="4"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-0,10</w:t>
            </w:r>
          </w:p>
        </w:tc>
        <w:tc>
          <w:tcPr>
            <w:tcW w:w="1151" w:type="dxa"/>
            <w:tcBorders>
              <w:top w:val="nil"/>
              <w:left w:val="single" w:sz="8" w:space="0" w:color="auto"/>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-0,01</w:t>
            </w:r>
          </w:p>
        </w:tc>
        <w:tc>
          <w:tcPr>
            <w:tcW w:w="1008" w:type="dxa"/>
            <w:tcBorders>
              <w:top w:val="nil"/>
              <w:left w:val="nil"/>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-0,03</w:t>
            </w:r>
          </w:p>
        </w:tc>
      </w:tr>
      <w:tr w:rsidR="00CA65C3" w:rsidRPr="00BE27C6" w:rsidTr="0094702F">
        <w:trPr>
          <w:trHeight w:val="94"/>
        </w:trPr>
        <w:tc>
          <w:tcPr>
            <w:tcW w:w="4754" w:type="dxa"/>
            <w:tcBorders>
              <w:top w:val="nil"/>
              <w:left w:val="single" w:sz="8" w:space="0" w:color="auto"/>
              <w:bottom w:val="single" w:sz="4"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Коэффициент маневренности</w:t>
            </w:r>
          </w:p>
        </w:tc>
        <w:tc>
          <w:tcPr>
            <w:tcW w:w="1151" w:type="dxa"/>
            <w:tcBorders>
              <w:top w:val="nil"/>
              <w:left w:val="single" w:sz="8" w:space="0" w:color="auto"/>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1,16</w:t>
            </w:r>
          </w:p>
        </w:tc>
        <w:tc>
          <w:tcPr>
            <w:tcW w:w="1296" w:type="dxa"/>
            <w:tcBorders>
              <w:top w:val="nil"/>
              <w:left w:val="nil"/>
              <w:bottom w:val="single" w:sz="4"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-0,49</w:t>
            </w:r>
          </w:p>
        </w:tc>
        <w:tc>
          <w:tcPr>
            <w:tcW w:w="1151" w:type="dxa"/>
            <w:tcBorders>
              <w:top w:val="nil"/>
              <w:left w:val="single" w:sz="8" w:space="0" w:color="auto"/>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-4,25</w:t>
            </w:r>
          </w:p>
        </w:tc>
        <w:tc>
          <w:tcPr>
            <w:tcW w:w="1008" w:type="dxa"/>
            <w:tcBorders>
              <w:top w:val="nil"/>
              <w:left w:val="nil"/>
              <w:bottom w:val="single" w:sz="4"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-0,13</w:t>
            </w:r>
          </w:p>
        </w:tc>
      </w:tr>
      <w:tr w:rsidR="00CA65C3" w:rsidRPr="00BE27C6" w:rsidTr="0094702F">
        <w:trPr>
          <w:trHeight w:val="52"/>
        </w:trPr>
        <w:tc>
          <w:tcPr>
            <w:tcW w:w="4754" w:type="dxa"/>
            <w:tcBorders>
              <w:top w:val="nil"/>
              <w:left w:val="single" w:sz="8" w:space="0" w:color="auto"/>
              <w:bottom w:val="single" w:sz="8"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Коэффициент финансовой устойчивости</w:t>
            </w:r>
          </w:p>
        </w:tc>
        <w:tc>
          <w:tcPr>
            <w:tcW w:w="1151" w:type="dxa"/>
            <w:tcBorders>
              <w:top w:val="nil"/>
              <w:left w:val="single" w:sz="8" w:space="0" w:color="auto"/>
              <w:bottom w:val="single" w:sz="8"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0,19</w:t>
            </w:r>
          </w:p>
        </w:tc>
        <w:tc>
          <w:tcPr>
            <w:tcW w:w="1296" w:type="dxa"/>
            <w:tcBorders>
              <w:top w:val="nil"/>
              <w:left w:val="nil"/>
              <w:bottom w:val="single" w:sz="8" w:space="0" w:color="auto"/>
              <w:right w:val="nil"/>
            </w:tcBorders>
            <w:shd w:val="clear" w:color="auto" w:fill="auto"/>
            <w:noWrap/>
            <w:vAlign w:val="bottom"/>
            <w:hideMark/>
          </w:tcPr>
          <w:p w:rsidR="00CA65C3" w:rsidRPr="00BE27C6" w:rsidRDefault="00CA65C3" w:rsidP="0094702F">
            <w:pPr>
              <w:pStyle w:val="ad"/>
              <w:rPr>
                <w:sz w:val="24"/>
                <w:szCs w:val="24"/>
              </w:rPr>
            </w:pPr>
            <w:r w:rsidRPr="00BE27C6">
              <w:rPr>
                <w:sz w:val="24"/>
                <w:szCs w:val="24"/>
              </w:rPr>
              <w:t>0,15</w:t>
            </w:r>
          </w:p>
        </w:tc>
        <w:tc>
          <w:tcPr>
            <w:tcW w:w="1151" w:type="dxa"/>
            <w:tcBorders>
              <w:top w:val="nil"/>
              <w:left w:val="single" w:sz="8" w:space="0" w:color="auto"/>
              <w:bottom w:val="single" w:sz="8"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0,20</w:t>
            </w:r>
          </w:p>
        </w:tc>
        <w:tc>
          <w:tcPr>
            <w:tcW w:w="1008" w:type="dxa"/>
            <w:tcBorders>
              <w:top w:val="nil"/>
              <w:left w:val="nil"/>
              <w:bottom w:val="single" w:sz="8" w:space="0" w:color="auto"/>
              <w:right w:val="single" w:sz="8" w:space="0" w:color="auto"/>
            </w:tcBorders>
            <w:shd w:val="clear" w:color="auto" w:fill="auto"/>
            <w:noWrap/>
            <w:vAlign w:val="bottom"/>
            <w:hideMark/>
          </w:tcPr>
          <w:p w:rsidR="00CA65C3" w:rsidRPr="00BE27C6" w:rsidRDefault="00CA65C3" w:rsidP="0094702F">
            <w:pPr>
              <w:pStyle w:val="ad"/>
              <w:rPr>
                <w:sz w:val="24"/>
                <w:szCs w:val="24"/>
              </w:rPr>
            </w:pPr>
            <w:r w:rsidRPr="00BE27C6">
              <w:rPr>
                <w:sz w:val="24"/>
                <w:szCs w:val="24"/>
              </w:rPr>
              <w:t>0,28</w:t>
            </w:r>
          </w:p>
        </w:tc>
      </w:tr>
    </w:tbl>
    <w:p w:rsidR="00CA65C3" w:rsidRDefault="00CA65C3" w:rsidP="00AC1D31">
      <w:pPr>
        <w:ind w:firstLine="708"/>
        <w:rPr>
          <w:rFonts w:cs="Times New Roman"/>
          <w:szCs w:val="28"/>
          <w:shd w:val="clear" w:color="auto" w:fill="FFFFFF"/>
        </w:rPr>
      </w:pPr>
    </w:p>
    <w:p w:rsidR="004827FF" w:rsidRDefault="00D81A2F" w:rsidP="00AC1D31">
      <w:pPr>
        <w:ind w:firstLine="708"/>
        <w:rPr>
          <w:rFonts w:cs="Times New Roman"/>
          <w:szCs w:val="28"/>
          <w:shd w:val="clear" w:color="auto" w:fill="FFFFFF"/>
        </w:rPr>
      </w:pPr>
      <w:r>
        <w:rPr>
          <w:rFonts w:cs="Times New Roman"/>
          <w:szCs w:val="28"/>
          <w:shd w:val="clear" w:color="auto" w:fill="FFFFFF"/>
        </w:rPr>
        <w:t xml:space="preserve">Вместе с тем можно заметить некоторые положительные тенденции после кризисного 2011 года, в частности увеличение </w:t>
      </w:r>
      <w:r w:rsidR="00AA717D">
        <w:rPr>
          <w:rFonts w:cs="Times New Roman"/>
          <w:szCs w:val="28"/>
          <w:shd w:val="clear" w:color="auto" w:fill="FFFFFF"/>
        </w:rPr>
        <w:t xml:space="preserve">коэффициенты финансовой независимости говорит о том, что компания может покрывать заемные средства за счет собственного капитала, более того растет коэффициент финансирования, что несомненно имеет положительные последствия. </w:t>
      </w:r>
    </w:p>
    <w:p w:rsidR="00D81A2F" w:rsidRDefault="00AA717D" w:rsidP="00AC1D31">
      <w:pPr>
        <w:ind w:firstLine="708"/>
        <w:rPr>
          <w:rFonts w:cs="Times New Roman"/>
          <w:szCs w:val="28"/>
          <w:shd w:val="clear" w:color="auto" w:fill="FFFFFF"/>
        </w:rPr>
      </w:pPr>
      <w:r>
        <w:rPr>
          <w:rFonts w:cs="Times New Roman"/>
          <w:szCs w:val="28"/>
          <w:shd w:val="clear" w:color="auto" w:fill="FFFFFF"/>
        </w:rPr>
        <w:lastRenderedPageBreak/>
        <w:t xml:space="preserve">Говоря о финансовой устойчивости в целом, хотелось бы отметить, </w:t>
      </w:r>
      <w:r w:rsidR="004827FF">
        <w:rPr>
          <w:rFonts w:cs="Times New Roman"/>
          <w:szCs w:val="28"/>
          <w:shd w:val="clear" w:color="auto" w:fill="FFFFFF"/>
        </w:rPr>
        <w:t>что,</w:t>
      </w:r>
      <w:r>
        <w:rPr>
          <w:rFonts w:cs="Times New Roman"/>
          <w:szCs w:val="28"/>
          <w:shd w:val="clear" w:color="auto" w:fill="FFFFFF"/>
        </w:rPr>
        <w:t xml:space="preserve"> несмотря на большие </w:t>
      </w:r>
      <w:r w:rsidR="004827FF">
        <w:rPr>
          <w:rFonts w:cs="Times New Roman"/>
          <w:szCs w:val="28"/>
          <w:shd w:val="clear" w:color="auto" w:fill="FFFFFF"/>
        </w:rPr>
        <w:t>проблемы,</w:t>
      </w:r>
      <w:r>
        <w:rPr>
          <w:rFonts w:cs="Times New Roman"/>
          <w:szCs w:val="28"/>
          <w:shd w:val="clear" w:color="auto" w:fill="FFFFFF"/>
        </w:rPr>
        <w:t xml:space="preserve"> есть вероятность улучшения финансового состояния, так как коэффициент финансовой устойчивости незначительно, </w:t>
      </w:r>
      <w:r w:rsidR="004827FF">
        <w:rPr>
          <w:rFonts w:cs="Times New Roman"/>
          <w:szCs w:val="28"/>
          <w:shd w:val="clear" w:color="auto" w:fill="FFFFFF"/>
        </w:rPr>
        <w:t>однако</w:t>
      </w:r>
      <w:r>
        <w:rPr>
          <w:rFonts w:cs="Times New Roman"/>
          <w:szCs w:val="28"/>
          <w:shd w:val="clear" w:color="auto" w:fill="FFFFFF"/>
        </w:rPr>
        <w:t xml:space="preserve"> растет.</w:t>
      </w:r>
    </w:p>
    <w:p w:rsidR="004827FF" w:rsidRDefault="004827FF" w:rsidP="00AC1D31">
      <w:pPr>
        <w:ind w:firstLine="708"/>
        <w:rPr>
          <w:rFonts w:cs="Times New Roman"/>
          <w:szCs w:val="28"/>
          <w:shd w:val="clear" w:color="auto" w:fill="FFFFFF"/>
        </w:rPr>
      </w:pPr>
      <w:r>
        <w:rPr>
          <w:rFonts w:cs="Times New Roman"/>
          <w:szCs w:val="28"/>
          <w:shd w:val="clear" w:color="auto" w:fill="FFFFFF"/>
        </w:rPr>
        <w:t>Наконец последний, но не менее важный показатель – рентабельность. Данные пред</w:t>
      </w:r>
      <w:r w:rsidR="007E260B">
        <w:rPr>
          <w:rFonts w:cs="Times New Roman"/>
          <w:szCs w:val="28"/>
          <w:shd w:val="clear" w:color="auto" w:fill="FFFFFF"/>
        </w:rPr>
        <w:t>ставлены ниже (см. таблицу 2.6.</w:t>
      </w:r>
      <w:r>
        <w:rPr>
          <w:rFonts w:cs="Times New Roman"/>
          <w:szCs w:val="28"/>
          <w:shd w:val="clear" w:color="auto" w:fill="FFFFFF"/>
        </w:rPr>
        <w:t>):</w:t>
      </w:r>
    </w:p>
    <w:p w:rsidR="004827FF" w:rsidRPr="004827FF" w:rsidRDefault="007E260B" w:rsidP="004827FF">
      <w:pPr>
        <w:ind w:firstLine="708"/>
        <w:jc w:val="right"/>
        <w:rPr>
          <w:rFonts w:cs="Times New Roman"/>
          <w:i/>
          <w:szCs w:val="28"/>
          <w:shd w:val="clear" w:color="auto" w:fill="FFFFFF"/>
        </w:rPr>
      </w:pPr>
      <w:r>
        <w:rPr>
          <w:rFonts w:cs="Times New Roman"/>
          <w:i/>
          <w:szCs w:val="28"/>
          <w:shd w:val="clear" w:color="auto" w:fill="FFFFFF"/>
        </w:rPr>
        <w:t>Таблица 2.6</w:t>
      </w:r>
      <w:r w:rsidR="004827FF" w:rsidRPr="004827FF">
        <w:rPr>
          <w:rFonts w:cs="Times New Roman"/>
          <w:i/>
          <w:szCs w:val="28"/>
          <w:shd w:val="clear" w:color="auto" w:fill="FFFFFF"/>
        </w:rPr>
        <w:t>.</w:t>
      </w:r>
    </w:p>
    <w:p w:rsidR="004827FF" w:rsidRDefault="004827FF" w:rsidP="002F0AC2">
      <w:pPr>
        <w:ind w:firstLine="0"/>
        <w:jc w:val="center"/>
        <w:rPr>
          <w:rFonts w:cs="Times New Roman"/>
          <w:b/>
          <w:szCs w:val="28"/>
          <w:shd w:val="clear" w:color="auto" w:fill="FFFFFF"/>
        </w:rPr>
      </w:pPr>
      <w:r w:rsidRPr="004827FF">
        <w:rPr>
          <w:rFonts w:cs="Times New Roman"/>
          <w:b/>
          <w:szCs w:val="28"/>
          <w:shd w:val="clear" w:color="auto" w:fill="FFFFFF"/>
        </w:rPr>
        <w:t>Показатели рентабельности ОсОО «Сирока Прожектс Лтд»</w:t>
      </w:r>
    </w:p>
    <w:tbl>
      <w:tblPr>
        <w:tblW w:w="9408" w:type="dxa"/>
        <w:tblLook w:val="04A0"/>
      </w:tblPr>
      <w:tblGrid>
        <w:gridCol w:w="5238"/>
        <w:gridCol w:w="885"/>
        <w:gridCol w:w="1143"/>
        <w:gridCol w:w="999"/>
        <w:gridCol w:w="1143"/>
      </w:tblGrid>
      <w:tr w:rsidR="004827FF" w:rsidRPr="00BE27C6" w:rsidTr="002F0AC2">
        <w:trPr>
          <w:trHeight w:val="438"/>
        </w:trPr>
        <w:tc>
          <w:tcPr>
            <w:tcW w:w="523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Рентабельность</w:t>
            </w:r>
          </w:p>
        </w:tc>
        <w:tc>
          <w:tcPr>
            <w:tcW w:w="8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2009</w:t>
            </w:r>
          </w:p>
        </w:tc>
        <w:tc>
          <w:tcPr>
            <w:tcW w:w="114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2010</w:t>
            </w:r>
          </w:p>
        </w:tc>
        <w:tc>
          <w:tcPr>
            <w:tcW w:w="9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2011</w:t>
            </w:r>
          </w:p>
        </w:tc>
        <w:tc>
          <w:tcPr>
            <w:tcW w:w="114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2012</w:t>
            </w:r>
          </w:p>
        </w:tc>
      </w:tr>
      <w:tr w:rsidR="004827FF" w:rsidRPr="00BE27C6" w:rsidTr="002F0AC2">
        <w:trPr>
          <w:trHeight w:val="417"/>
        </w:trPr>
        <w:tc>
          <w:tcPr>
            <w:tcW w:w="5238" w:type="dxa"/>
            <w:tcBorders>
              <w:top w:val="nil"/>
              <w:left w:val="single" w:sz="8" w:space="0" w:color="auto"/>
              <w:bottom w:val="single" w:sz="4" w:space="0" w:color="auto"/>
              <w:right w:val="nil"/>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Рентабельность продаж по чистой прибыли</w:t>
            </w:r>
          </w:p>
        </w:tc>
        <w:tc>
          <w:tcPr>
            <w:tcW w:w="885" w:type="dxa"/>
            <w:tcBorders>
              <w:top w:val="nil"/>
              <w:left w:val="single" w:sz="8" w:space="0" w:color="auto"/>
              <w:bottom w:val="single" w:sz="4"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4%</w:t>
            </w:r>
          </w:p>
        </w:tc>
        <w:tc>
          <w:tcPr>
            <w:tcW w:w="1143" w:type="dxa"/>
            <w:tcBorders>
              <w:top w:val="nil"/>
              <w:left w:val="nil"/>
              <w:bottom w:val="single" w:sz="4" w:space="0" w:color="auto"/>
              <w:right w:val="nil"/>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4%</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-1%</w:t>
            </w:r>
          </w:p>
        </w:tc>
        <w:tc>
          <w:tcPr>
            <w:tcW w:w="1143" w:type="dxa"/>
            <w:tcBorders>
              <w:top w:val="nil"/>
              <w:left w:val="nil"/>
              <w:bottom w:val="single" w:sz="4"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6%</w:t>
            </w:r>
          </w:p>
        </w:tc>
      </w:tr>
      <w:tr w:rsidR="004827FF" w:rsidRPr="00BE27C6" w:rsidTr="002F0AC2">
        <w:trPr>
          <w:trHeight w:val="417"/>
        </w:trPr>
        <w:tc>
          <w:tcPr>
            <w:tcW w:w="5238" w:type="dxa"/>
            <w:tcBorders>
              <w:top w:val="nil"/>
              <w:left w:val="single" w:sz="8" w:space="0" w:color="auto"/>
              <w:bottom w:val="single" w:sz="4" w:space="0" w:color="auto"/>
              <w:right w:val="nil"/>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Рентабельность собственного капитала</w:t>
            </w:r>
          </w:p>
        </w:tc>
        <w:tc>
          <w:tcPr>
            <w:tcW w:w="885" w:type="dxa"/>
            <w:tcBorders>
              <w:top w:val="nil"/>
              <w:left w:val="single" w:sz="8" w:space="0" w:color="auto"/>
              <w:bottom w:val="single" w:sz="4"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 </w:t>
            </w:r>
          </w:p>
        </w:tc>
        <w:tc>
          <w:tcPr>
            <w:tcW w:w="1143" w:type="dxa"/>
            <w:tcBorders>
              <w:top w:val="nil"/>
              <w:left w:val="nil"/>
              <w:bottom w:val="single" w:sz="4" w:space="0" w:color="auto"/>
              <w:right w:val="nil"/>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139%</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-32%</w:t>
            </w:r>
          </w:p>
        </w:tc>
        <w:tc>
          <w:tcPr>
            <w:tcW w:w="1143" w:type="dxa"/>
            <w:tcBorders>
              <w:top w:val="nil"/>
              <w:left w:val="nil"/>
              <w:bottom w:val="single" w:sz="4"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246%</w:t>
            </w:r>
          </w:p>
        </w:tc>
      </w:tr>
      <w:tr w:rsidR="004827FF" w:rsidRPr="00BE27C6" w:rsidTr="002F0AC2">
        <w:trPr>
          <w:trHeight w:val="438"/>
        </w:trPr>
        <w:tc>
          <w:tcPr>
            <w:tcW w:w="5238" w:type="dxa"/>
            <w:tcBorders>
              <w:top w:val="nil"/>
              <w:left w:val="single" w:sz="8" w:space="0" w:color="auto"/>
              <w:bottom w:val="single" w:sz="4" w:space="0" w:color="auto"/>
              <w:right w:val="nil"/>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Рентабельность активов</w:t>
            </w:r>
          </w:p>
        </w:tc>
        <w:tc>
          <w:tcPr>
            <w:tcW w:w="885" w:type="dxa"/>
            <w:tcBorders>
              <w:top w:val="nil"/>
              <w:left w:val="single" w:sz="8" w:space="0" w:color="auto"/>
              <w:bottom w:val="single" w:sz="4"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 </w:t>
            </w:r>
          </w:p>
        </w:tc>
        <w:tc>
          <w:tcPr>
            <w:tcW w:w="1143" w:type="dxa"/>
            <w:tcBorders>
              <w:top w:val="nil"/>
              <w:left w:val="nil"/>
              <w:bottom w:val="single" w:sz="4" w:space="0" w:color="auto"/>
              <w:right w:val="nil"/>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18%</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-3%</w:t>
            </w:r>
          </w:p>
        </w:tc>
        <w:tc>
          <w:tcPr>
            <w:tcW w:w="1143" w:type="dxa"/>
            <w:tcBorders>
              <w:top w:val="nil"/>
              <w:left w:val="nil"/>
              <w:bottom w:val="single" w:sz="4"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33%</w:t>
            </w:r>
          </w:p>
        </w:tc>
      </w:tr>
      <w:tr w:rsidR="004827FF" w:rsidRPr="00BE27C6" w:rsidTr="002F0AC2">
        <w:trPr>
          <w:trHeight w:val="438"/>
        </w:trPr>
        <w:tc>
          <w:tcPr>
            <w:tcW w:w="5238" w:type="dxa"/>
            <w:tcBorders>
              <w:top w:val="nil"/>
              <w:left w:val="single" w:sz="8" w:space="0" w:color="auto"/>
              <w:bottom w:val="single" w:sz="8" w:space="0" w:color="auto"/>
              <w:right w:val="nil"/>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Рентабельность оборотных активов</w:t>
            </w:r>
          </w:p>
        </w:tc>
        <w:tc>
          <w:tcPr>
            <w:tcW w:w="885" w:type="dxa"/>
            <w:tcBorders>
              <w:top w:val="nil"/>
              <w:left w:val="single" w:sz="8" w:space="0" w:color="auto"/>
              <w:bottom w:val="single" w:sz="8"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 </w:t>
            </w:r>
          </w:p>
        </w:tc>
        <w:tc>
          <w:tcPr>
            <w:tcW w:w="1143" w:type="dxa"/>
            <w:tcBorders>
              <w:top w:val="nil"/>
              <w:left w:val="nil"/>
              <w:bottom w:val="single" w:sz="8" w:space="0" w:color="auto"/>
              <w:right w:val="nil"/>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22%</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-4%</w:t>
            </w:r>
          </w:p>
        </w:tc>
        <w:tc>
          <w:tcPr>
            <w:tcW w:w="1143" w:type="dxa"/>
            <w:tcBorders>
              <w:top w:val="nil"/>
              <w:left w:val="nil"/>
              <w:bottom w:val="single" w:sz="8" w:space="0" w:color="auto"/>
              <w:right w:val="single" w:sz="8" w:space="0" w:color="auto"/>
            </w:tcBorders>
            <w:shd w:val="clear" w:color="auto" w:fill="auto"/>
            <w:noWrap/>
            <w:vAlign w:val="bottom"/>
            <w:hideMark/>
          </w:tcPr>
          <w:p w:rsidR="004827FF" w:rsidRPr="00BE27C6" w:rsidRDefault="004827FF" w:rsidP="0094702F">
            <w:pPr>
              <w:pStyle w:val="ad"/>
              <w:rPr>
                <w:sz w:val="24"/>
                <w:szCs w:val="24"/>
                <w:lang w:eastAsia="ru-RU"/>
              </w:rPr>
            </w:pPr>
            <w:r w:rsidRPr="00BE27C6">
              <w:rPr>
                <w:sz w:val="24"/>
                <w:szCs w:val="24"/>
                <w:lang w:eastAsia="ru-RU"/>
              </w:rPr>
              <w:t>46%</w:t>
            </w:r>
          </w:p>
        </w:tc>
      </w:tr>
    </w:tbl>
    <w:p w:rsidR="00AC4856" w:rsidRDefault="00AC4856" w:rsidP="00AC4856">
      <w:pPr>
        <w:rPr>
          <w:shd w:val="clear" w:color="auto" w:fill="FFFFFF"/>
        </w:rPr>
      </w:pPr>
    </w:p>
    <w:p w:rsidR="00AC4856" w:rsidRDefault="00AC4856" w:rsidP="00AC4856">
      <w:pPr>
        <w:ind w:firstLine="708"/>
        <w:rPr>
          <w:shd w:val="clear" w:color="auto" w:fill="FFFFFF"/>
        </w:rPr>
      </w:pPr>
      <w:r>
        <w:rPr>
          <w:shd w:val="clear" w:color="auto" w:fill="FFFFFF"/>
        </w:rPr>
        <w:t xml:space="preserve">Показатели рентабельности по чистой прибыли относительно невысокие с учетом того, что здесь рассматривается рынок услуг. Можно заметить, что все показатели на 2011 год имеют отрицательное значение, что является следствием убытков в этом году. Существенный скачок продаж в 2012 позволит компании выйти из состояния кризиса и получить значительный рост прибыли. Рентабельность продаж увеличивается на 7 процентных пункта. </w:t>
      </w:r>
    </w:p>
    <w:p w:rsidR="004827FF" w:rsidRDefault="00AC4856" w:rsidP="00AC1D31">
      <w:pPr>
        <w:ind w:firstLine="708"/>
        <w:rPr>
          <w:rFonts w:cs="Times New Roman"/>
          <w:szCs w:val="28"/>
        </w:rPr>
      </w:pPr>
      <w:r>
        <w:rPr>
          <w:shd w:val="clear" w:color="auto" w:fill="FFFFFF"/>
        </w:rPr>
        <w:t xml:space="preserve">Что касается столь несоизмеримого роста рентабельности собственного капитала, то данную ситуацию можно проинтерпретировать </w:t>
      </w:r>
      <w:r w:rsidR="00824698">
        <w:rPr>
          <w:shd w:val="clear" w:color="auto" w:fill="FFFFFF"/>
        </w:rPr>
        <w:t>так: ввиду значительного роста продаж прибыльность для собственников компании возросла.</w:t>
      </w:r>
    </w:p>
    <w:p w:rsidR="00FC4901" w:rsidRDefault="00AC1D31" w:rsidP="00BE27C6">
      <w:pPr>
        <w:ind w:firstLine="708"/>
        <w:rPr>
          <w:rFonts w:cs="Times New Roman"/>
          <w:szCs w:val="28"/>
        </w:rPr>
      </w:pPr>
      <w:r w:rsidRPr="00145EA3">
        <w:rPr>
          <w:rFonts w:cs="Times New Roman"/>
          <w:szCs w:val="28"/>
        </w:rPr>
        <w:t xml:space="preserve">Рентабельность компании после кризисного года имеет позитивный рост: увеличились рентабельность продаж, активов и </w:t>
      </w:r>
      <w:r w:rsidR="00824698">
        <w:rPr>
          <w:rFonts w:cs="Times New Roman"/>
          <w:szCs w:val="28"/>
        </w:rPr>
        <w:t>оборотных</w:t>
      </w:r>
      <w:r w:rsidRPr="00145EA3">
        <w:rPr>
          <w:rFonts w:cs="Times New Roman"/>
          <w:szCs w:val="28"/>
        </w:rPr>
        <w:t xml:space="preserve"> активов. </w:t>
      </w:r>
      <w:r w:rsidR="00824698">
        <w:rPr>
          <w:rFonts w:cs="Times New Roman"/>
          <w:szCs w:val="28"/>
        </w:rPr>
        <w:t>Кроме того, как уже отмечалось выше</w:t>
      </w:r>
      <w:r w:rsidR="00032CAC">
        <w:rPr>
          <w:rFonts w:cs="Times New Roman"/>
          <w:szCs w:val="28"/>
        </w:rPr>
        <w:t>,</w:t>
      </w:r>
      <w:r w:rsidR="00824698">
        <w:rPr>
          <w:rFonts w:cs="Times New Roman"/>
          <w:szCs w:val="28"/>
        </w:rPr>
        <w:t xml:space="preserve"> удручающее положение компании в 2011 году объясняется в первую очередь кражами, при корректировке </w:t>
      </w:r>
      <w:r w:rsidR="00824698">
        <w:rPr>
          <w:rFonts w:cs="Times New Roman"/>
          <w:szCs w:val="28"/>
        </w:rPr>
        <w:lastRenderedPageBreak/>
        <w:t>снизился объем убытка, однако есть вероятность, что осуществленная корректировка не учитывает масштабы краж в полном объеме.</w:t>
      </w:r>
    </w:p>
    <w:p w:rsidR="00032CAC" w:rsidRDefault="00AE1FE3" w:rsidP="002F0AC2">
      <w:pPr>
        <w:pStyle w:val="2"/>
        <w:ind w:firstLine="0"/>
      </w:pPr>
      <w:bookmarkStart w:id="8" w:name="_Toc357971572"/>
      <w:r>
        <w:t>2.3</w:t>
      </w:r>
      <w:r w:rsidR="00032CAC">
        <w:t xml:space="preserve">. </w:t>
      </w:r>
      <w:r w:rsidR="00032CAC" w:rsidRPr="008E7C0A">
        <w:t>Специфика организации финансового планирования</w:t>
      </w:r>
      <w:r w:rsidR="00032CAC">
        <w:t xml:space="preserve"> ОсОО «Сирока Прожектс Лтд»</w:t>
      </w:r>
      <w:bookmarkEnd w:id="8"/>
    </w:p>
    <w:p w:rsidR="00FC4901" w:rsidRDefault="00FC4901" w:rsidP="00DD1073">
      <w:pPr>
        <w:ind w:firstLine="708"/>
      </w:pPr>
      <w:r>
        <w:t>Проведение финансового анализа компании позволило сформировать относительную четкую картину финансового состояния, однако для составления финансового плана данной информации не достаточно, поэтому в данном параграфе проведем анализ построения бюджетов на предприятии</w:t>
      </w:r>
      <w:r w:rsidR="00DD1073">
        <w:t>.</w:t>
      </w:r>
    </w:p>
    <w:p w:rsidR="00DD1073" w:rsidRDefault="00DD1073" w:rsidP="00DD1073">
      <w:pPr>
        <w:ind w:firstLine="708"/>
      </w:pPr>
      <w:r>
        <w:t>1. Прогнозирование продаж на период с 2013 -2015 при этом в 2013  ведется помесячное прогнозирование, а в 2014 и 2015 – поквартальное. Формула прогнозной выручки</w:t>
      </w:r>
      <w:r w:rsidR="002E2501">
        <w:t xml:space="preserve"> за год</w:t>
      </w:r>
      <w:r>
        <w:t xml:space="preserve"> имеет вид:</w:t>
      </w:r>
    </w:p>
    <w:p w:rsidR="00DD1073" w:rsidRPr="00DD1073" w:rsidRDefault="00DD1073" w:rsidP="00DD1073">
      <w:pPr>
        <w:ind w:left="1416" w:firstLine="708"/>
      </w:pPr>
      <w:r>
        <w:rPr>
          <w:rFonts w:cs="Times New Roman"/>
        </w:rPr>
        <w:t>∑</w:t>
      </w:r>
      <w:r>
        <w:rPr>
          <w:lang w:val="en-US"/>
        </w:rPr>
        <w:t>S</w:t>
      </w:r>
      <w:r w:rsidRPr="00DD1073">
        <w:rPr>
          <w:vertAlign w:val="subscript"/>
          <w:lang w:val="en-US"/>
        </w:rPr>
        <w:t>i</w:t>
      </w:r>
      <w:r w:rsidRPr="00DD1073">
        <w:t>*</w:t>
      </w:r>
      <w:r>
        <w:t>С</w:t>
      </w:r>
      <w:r>
        <w:rPr>
          <w:lang w:val="en-US"/>
        </w:rPr>
        <w:t>h</w:t>
      </w:r>
      <w:r w:rsidRPr="00DD1073">
        <w:rPr>
          <w:vertAlign w:val="subscript"/>
          <w:lang w:val="en-US"/>
        </w:rPr>
        <w:t>i</w:t>
      </w:r>
      <w:r w:rsidRPr="00DD1073">
        <w:rPr>
          <w:vertAlign w:val="subscript"/>
        </w:rPr>
        <w:t xml:space="preserve"> </w:t>
      </w:r>
      <w:r w:rsidRPr="00DD1073">
        <w:t>+</w:t>
      </w:r>
      <w:r w:rsidR="00C659CF">
        <w:t>0.2</w:t>
      </w:r>
      <w:r w:rsidR="0081014E">
        <w:t>*(</w:t>
      </w:r>
      <w:r w:rsidRPr="00DD1073">
        <w:rPr>
          <w:rFonts w:cs="Times New Roman"/>
        </w:rPr>
        <w:t>∑</w:t>
      </w:r>
      <w:r>
        <w:rPr>
          <w:lang w:val="en-US"/>
        </w:rPr>
        <w:t>S</w:t>
      </w:r>
      <w:r w:rsidRPr="00DD1073">
        <w:rPr>
          <w:vertAlign w:val="subscript"/>
          <w:lang w:val="en-US"/>
        </w:rPr>
        <w:t>j</w:t>
      </w:r>
      <w:r w:rsidRPr="00DD1073">
        <w:t>*</w:t>
      </w:r>
      <w:r>
        <w:rPr>
          <w:lang w:val="en-US"/>
        </w:rPr>
        <w:t>Ch</w:t>
      </w:r>
      <w:r w:rsidRPr="00DD1073">
        <w:rPr>
          <w:vertAlign w:val="subscript"/>
          <w:lang w:val="en-US"/>
        </w:rPr>
        <w:t>j</w:t>
      </w:r>
      <w:r w:rsidR="0081014E">
        <w:t xml:space="preserve">) </w:t>
      </w:r>
      <w:r w:rsidR="00C659CF">
        <w:t xml:space="preserve">+ </w:t>
      </w:r>
      <w:r w:rsidR="00C659CF">
        <w:rPr>
          <w:rFonts w:cs="Times New Roman"/>
        </w:rPr>
        <w:t>∑</w:t>
      </w:r>
      <w:r w:rsidR="00C659CF">
        <w:rPr>
          <w:lang w:val="en-US"/>
        </w:rPr>
        <w:t>S</w:t>
      </w:r>
      <w:r w:rsidR="00C659CF" w:rsidRPr="00DD1073">
        <w:rPr>
          <w:vertAlign w:val="subscript"/>
          <w:lang w:val="en-US"/>
        </w:rPr>
        <w:t>i</w:t>
      </w:r>
      <w:r w:rsidR="00C659CF" w:rsidRPr="00DD1073">
        <w:t>*</w:t>
      </w:r>
      <w:r w:rsidR="00C659CF">
        <w:t>С</w:t>
      </w:r>
      <w:r w:rsidR="00C659CF">
        <w:rPr>
          <w:lang w:val="en-US"/>
        </w:rPr>
        <w:t>h</w:t>
      </w:r>
      <w:r w:rsidR="00C659CF" w:rsidRPr="00DD1073">
        <w:rPr>
          <w:vertAlign w:val="subscript"/>
          <w:lang w:val="en-US"/>
        </w:rPr>
        <w:t>i</w:t>
      </w:r>
      <w:r w:rsidR="00C659CF" w:rsidRPr="00DD1073">
        <w:rPr>
          <w:vertAlign w:val="subscript"/>
        </w:rPr>
        <w:t xml:space="preserve"> </w:t>
      </w:r>
      <w:r>
        <w:t xml:space="preserve">= </w:t>
      </w:r>
      <w:r>
        <w:rPr>
          <w:lang w:val="en-US"/>
        </w:rPr>
        <w:t>TR</w:t>
      </w:r>
      <w:r w:rsidRPr="00DD1073">
        <w:t xml:space="preserve"> </w:t>
      </w:r>
      <w:r w:rsidRPr="00DD1073">
        <w:tab/>
      </w:r>
      <w:r w:rsidR="00C659CF">
        <w:t xml:space="preserve"> </w:t>
      </w:r>
      <w:r w:rsidR="00C659CF">
        <w:tab/>
      </w:r>
      <w:r w:rsidR="007E260B">
        <w:t xml:space="preserve">       (2</w:t>
      </w:r>
      <w:r w:rsidRPr="00DD1073">
        <w:t>.1.)</w:t>
      </w:r>
    </w:p>
    <w:p w:rsidR="007E260B" w:rsidRDefault="007E260B" w:rsidP="00C659CF">
      <w:pPr>
        <w:rPr>
          <w:rFonts w:cs="Times New Roman"/>
          <w:szCs w:val="28"/>
        </w:rPr>
      </w:pPr>
    </w:p>
    <w:p w:rsidR="001F1982" w:rsidRDefault="00C659CF" w:rsidP="00C659CF">
      <w:pPr>
        <w:rPr>
          <w:rFonts w:cs="Times New Roman"/>
          <w:szCs w:val="28"/>
        </w:rPr>
      </w:pPr>
      <w:r>
        <w:rPr>
          <w:rFonts w:cs="Times New Roman"/>
          <w:szCs w:val="28"/>
        </w:rPr>
        <w:t>где:</w:t>
      </w:r>
    </w:p>
    <w:p w:rsidR="00C659CF" w:rsidRPr="00C659CF" w:rsidRDefault="00C659CF" w:rsidP="00C659CF">
      <w:pPr>
        <w:rPr>
          <w:rFonts w:cs="Times New Roman"/>
          <w:szCs w:val="28"/>
        </w:rPr>
      </w:pPr>
      <w:r>
        <w:rPr>
          <w:rFonts w:cs="Times New Roman"/>
          <w:szCs w:val="28"/>
          <w:lang w:val="en-US"/>
        </w:rPr>
        <w:t>TR</w:t>
      </w:r>
      <w:r w:rsidRPr="00C659CF">
        <w:rPr>
          <w:rFonts w:cs="Times New Roman"/>
          <w:szCs w:val="28"/>
        </w:rPr>
        <w:t xml:space="preserve"> –</w:t>
      </w:r>
      <w:r>
        <w:rPr>
          <w:rFonts w:cs="Times New Roman"/>
          <w:szCs w:val="28"/>
        </w:rPr>
        <w:t xml:space="preserve"> общая выручка</w:t>
      </w:r>
    </w:p>
    <w:p w:rsidR="00C659CF" w:rsidRDefault="00C659CF" w:rsidP="00C659CF">
      <w:r>
        <w:rPr>
          <w:lang w:val="en-US"/>
        </w:rPr>
        <w:t>S</w:t>
      </w:r>
      <w:r w:rsidRPr="00DD1073">
        <w:rPr>
          <w:vertAlign w:val="subscript"/>
          <w:lang w:val="en-US"/>
        </w:rPr>
        <w:t>i</w:t>
      </w:r>
      <w:r>
        <w:t xml:space="preserve"> – количество запланированных частных посещений врача</w:t>
      </w:r>
    </w:p>
    <w:p w:rsidR="00C659CF" w:rsidRDefault="00C659CF" w:rsidP="00C659CF">
      <w:r>
        <w:t>С</w:t>
      </w:r>
      <w:r>
        <w:rPr>
          <w:lang w:val="en-US"/>
        </w:rPr>
        <w:t>h</w:t>
      </w:r>
      <w:r w:rsidRPr="00DD1073">
        <w:rPr>
          <w:vertAlign w:val="subscript"/>
          <w:lang w:val="en-US"/>
        </w:rPr>
        <w:t>i</w:t>
      </w:r>
      <w:r>
        <w:t xml:space="preserve"> – средний чек на частные визиты</w:t>
      </w:r>
    </w:p>
    <w:p w:rsidR="00C659CF" w:rsidRDefault="00C659CF" w:rsidP="00C659CF">
      <w:r>
        <w:rPr>
          <w:lang w:val="en-US"/>
        </w:rPr>
        <w:t>S</w:t>
      </w:r>
      <w:r w:rsidRPr="00DD1073">
        <w:rPr>
          <w:vertAlign w:val="subscript"/>
          <w:lang w:val="en-US"/>
        </w:rPr>
        <w:t>j</w:t>
      </w:r>
      <w:r>
        <w:t xml:space="preserve"> – количество запланированных корпоративных посещений врача</w:t>
      </w:r>
    </w:p>
    <w:p w:rsidR="00C659CF" w:rsidRDefault="00C659CF" w:rsidP="00C659CF">
      <w:r>
        <w:rPr>
          <w:lang w:val="en-US"/>
        </w:rPr>
        <w:t>Ch</w:t>
      </w:r>
      <w:r w:rsidRPr="00DD1073">
        <w:rPr>
          <w:vertAlign w:val="subscript"/>
          <w:lang w:val="en-US"/>
        </w:rPr>
        <w:t>j</w:t>
      </w:r>
      <w:r>
        <w:t xml:space="preserve"> – средний чек на приемы корпоративных клиентов</w:t>
      </w:r>
    </w:p>
    <w:p w:rsidR="0081014E" w:rsidRPr="0081014E" w:rsidRDefault="0081014E" w:rsidP="00C659CF">
      <w:r>
        <w:t>0.2*(</w:t>
      </w:r>
      <w:r w:rsidRPr="00DD1073">
        <w:rPr>
          <w:rFonts w:cs="Times New Roman"/>
        </w:rPr>
        <w:t>∑</w:t>
      </w:r>
      <w:r>
        <w:rPr>
          <w:lang w:val="en-US"/>
        </w:rPr>
        <w:t>S</w:t>
      </w:r>
      <w:r w:rsidRPr="00DD1073">
        <w:rPr>
          <w:vertAlign w:val="subscript"/>
          <w:lang w:val="en-US"/>
        </w:rPr>
        <w:t>j</w:t>
      </w:r>
      <w:r w:rsidRPr="00DD1073">
        <w:t>*</w:t>
      </w:r>
      <w:r>
        <w:rPr>
          <w:lang w:val="en-US"/>
        </w:rPr>
        <w:t>Ch</w:t>
      </w:r>
      <w:r w:rsidRPr="00DD1073">
        <w:rPr>
          <w:vertAlign w:val="subscript"/>
          <w:lang w:val="en-US"/>
        </w:rPr>
        <w:t>j</w:t>
      </w:r>
      <w:r>
        <w:t>)– доля незапланированных посещений врача</w:t>
      </w:r>
    </w:p>
    <w:p w:rsidR="00C659CF" w:rsidRDefault="00C659CF" w:rsidP="00C659CF">
      <w:pPr>
        <w:ind w:firstLine="708"/>
      </w:pPr>
      <w:r>
        <w:t xml:space="preserve">В таблице ниже краткая выдержка бюджета продаж за период 2013 -2015 гг. </w:t>
      </w:r>
    </w:p>
    <w:p w:rsidR="007E260B" w:rsidRDefault="007E260B" w:rsidP="00C659CF">
      <w:pPr>
        <w:ind w:firstLine="708"/>
      </w:pPr>
    </w:p>
    <w:p w:rsidR="00C659CF" w:rsidRPr="00C659CF" w:rsidRDefault="007E260B" w:rsidP="00C659CF">
      <w:pPr>
        <w:ind w:firstLine="708"/>
        <w:jc w:val="right"/>
        <w:rPr>
          <w:i/>
        </w:rPr>
      </w:pPr>
      <w:r>
        <w:rPr>
          <w:i/>
        </w:rPr>
        <w:t>Таблица 2.7</w:t>
      </w:r>
      <w:r w:rsidR="00C659CF" w:rsidRPr="00C659CF">
        <w:rPr>
          <w:i/>
        </w:rPr>
        <w:t>.</w:t>
      </w:r>
    </w:p>
    <w:p w:rsidR="00C659CF" w:rsidRDefault="00C659CF" w:rsidP="002F0AC2">
      <w:pPr>
        <w:ind w:firstLine="0"/>
        <w:jc w:val="center"/>
        <w:rPr>
          <w:b/>
        </w:rPr>
      </w:pPr>
      <w:r w:rsidRPr="00C659CF">
        <w:rPr>
          <w:b/>
        </w:rPr>
        <w:t>Бюджет продаж, предложенный отделом продаж ОсОО «Сирока Прожектс Лтд»</w:t>
      </w:r>
      <w:r w:rsidR="0081014E">
        <w:rPr>
          <w:b/>
        </w:rPr>
        <w:t>, сом.</w:t>
      </w:r>
    </w:p>
    <w:tbl>
      <w:tblPr>
        <w:tblW w:w="9276" w:type="dxa"/>
        <w:tblInd w:w="98" w:type="dxa"/>
        <w:tblLook w:val="04A0"/>
      </w:tblPr>
      <w:tblGrid>
        <w:gridCol w:w="2736"/>
        <w:gridCol w:w="1521"/>
        <w:gridCol w:w="1673"/>
        <w:gridCol w:w="1673"/>
        <w:gridCol w:w="1673"/>
      </w:tblGrid>
      <w:tr w:rsidR="0081014E" w:rsidRPr="00BE27C6" w:rsidTr="00BE27C6">
        <w:trPr>
          <w:trHeight w:val="478"/>
        </w:trPr>
        <w:tc>
          <w:tcPr>
            <w:tcW w:w="2736" w:type="dxa"/>
            <w:tcBorders>
              <w:top w:val="single" w:sz="8" w:space="0" w:color="auto"/>
              <w:left w:val="single" w:sz="8" w:space="0" w:color="auto"/>
              <w:bottom w:val="single" w:sz="8" w:space="0" w:color="auto"/>
              <w:right w:val="nil"/>
            </w:tcBorders>
            <w:shd w:val="clear" w:color="auto" w:fill="auto"/>
            <w:vAlign w:val="bottom"/>
            <w:hideMark/>
          </w:tcPr>
          <w:p w:rsidR="0081014E" w:rsidRPr="00BE27C6" w:rsidRDefault="0081014E" w:rsidP="00BE27C6">
            <w:pPr>
              <w:pStyle w:val="ad"/>
              <w:rPr>
                <w:sz w:val="24"/>
                <w:szCs w:val="24"/>
                <w:lang w:eastAsia="ru-RU"/>
              </w:rPr>
            </w:pPr>
            <w:r w:rsidRPr="00BE27C6">
              <w:rPr>
                <w:sz w:val="24"/>
                <w:szCs w:val="24"/>
                <w:lang w:eastAsia="ru-RU"/>
              </w:rPr>
              <w:t> </w:t>
            </w:r>
          </w:p>
        </w:tc>
        <w:tc>
          <w:tcPr>
            <w:tcW w:w="15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1014E" w:rsidRPr="00BE27C6" w:rsidRDefault="002E2501" w:rsidP="00BE27C6">
            <w:pPr>
              <w:pStyle w:val="ad"/>
              <w:rPr>
                <w:sz w:val="24"/>
                <w:szCs w:val="24"/>
                <w:lang w:eastAsia="ru-RU"/>
              </w:rPr>
            </w:pPr>
            <w:r w:rsidRPr="00BE27C6">
              <w:rPr>
                <w:sz w:val="24"/>
                <w:szCs w:val="24"/>
                <w:lang w:eastAsia="ru-RU"/>
              </w:rPr>
              <w:t xml:space="preserve"> fact 2012</w:t>
            </w:r>
            <w:r w:rsidR="0081014E" w:rsidRPr="00BE27C6">
              <w:rPr>
                <w:sz w:val="24"/>
                <w:szCs w:val="24"/>
                <w:lang w:eastAsia="ru-RU"/>
              </w:rPr>
              <w:t xml:space="preserve"> </w:t>
            </w:r>
          </w:p>
        </w:tc>
        <w:tc>
          <w:tcPr>
            <w:tcW w:w="1673" w:type="dxa"/>
            <w:tcBorders>
              <w:top w:val="single" w:sz="8" w:space="0" w:color="auto"/>
              <w:left w:val="nil"/>
              <w:bottom w:val="single" w:sz="8" w:space="0" w:color="auto"/>
              <w:right w:val="nil"/>
            </w:tcBorders>
            <w:shd w:val="clear" w:color="auto" w:fill="auto"/>
            <w:noWrap/>
            <w:vAlign w:val="bottom"/>
            <w:hideMark/>
          </w:tcPr>
          <w:p w:rsidR="0081014E" w:rsidRPr="00BE27C6" w:rsidRDefault="0081014E" w:rsidP="00BE27C6">
            <w:pPr>
              <w:pStyle w:val="ad"/>
              <w:rPr>
                <w:sz w:val="24"/>
                <w:szCs w:val="24"/>
                <w:lang w:eastAsia="ru-RU"/>
              </w:rPr>
            </w:pPr>
            <w:r w:rsidRPr="00BE27C6">
              <w:rPr>
                <w:sz w:val="24"/>
                <w:szCs w:val="24"/>
                <w:lang w:eastAsia="ru-RU"/>
              </w:rPr>
              <w:t>plan 2013</w:t>
            </w:r>
          </w:p>
        </w:tc>
        <w:tc>
          <w:tcPr>
            <w:tcW w:w="16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1014E" w:rsidRPr="00BE27C6" w:rsidRDefault="0081014E" w:rsidP="00BE27C6">
            <w:pPr>
              <w:pStyle w:val="ad"/>
              <w:rPr>
                <w:sz w:val="24"/>
                <w:szCs w:val="24"/>
                <w:lang w:eastAsia="ru-RU"/>
              </w:rPr>
            </w:pPr>
            <w:r w:rsidRPr="00BE27C6">
              <w:rPr>
                <w:sz w:val="24"/>
                <w:szCs w:val="24"/>
                <w:lang w:eastAsia="ru-RU"/>
              </w:rPr>
              <w:t>plan 2014</w:t>
            </w:r>
          </w:p>
        </w:tc>
        <w:tc>
          <w:tcPr>
            <w:tcW w:w="1673" w:type="dxa"/>
            <w:tcBorders>
              <w:top w:val="single" w:sz="8" w:space="0" w:color="auto"/>
              <w:left w:val="nil"/>
              <w:bottom w:val="single" w:sz="8" w:space="0" w:color="auto"/>
              <w:right w:val="single" w:sz="8" w:space="0" w:color="auto"/>
            </w:tcBorders>
            <w:shd w:val="clear" w:color="auto" w:fill="auto"/>
            <w:noWrap/>
            <w:vAlign w:val="bottom"/>
            <w:hideMark/>
          </w:tcPr>
          <w:p w:rsidR="0081014E" w:rsidRPr="00BE27C6" w:rsidRDefault="0081014E" w:rsidP="00BE27C6">
            <w:pPr>
              <w:pStyle w:val="ad"/>
              <w:rPr>
                <w:sz w:val="24"/>
                <w:szCs w:val="24"/>
                <w:lang w:eastAsia="ru-RU"/>
              </w:rPr>
            </w:pPr>
            <w:r w:rsidRPr="00BE27C6">
              <w:rPr>
                <w:sz w:val="24"/>
                <w:szCs w:val="24"/>
                <w:lang w:eastAsia="ru-RU"/>
              </w:rPr>
              <w:t>plan 2015</w:t>
            </w:r>
          </w:p>
        </w:tc>
      </w:tr>
      <w:tr w:rsidR="0081014E" w:rsidRPr="00BE27C6" w:rsidTr="00BE27C6">
        <w:trPr>
          <w:trHeight w:val="478"/>
        </w:trPr>
        <w:tc>
          <w:tcPr>
            <w:tcW w:w="2736" w:type="dxa"/>
            <w:tcBorders>
              <w:top w:val="nil"/>
              <w:left w:val="single" w:sz="8" w:space="0" w:color="auto"/>
              <w:bottom w:val="single" w:sz="8" w:space="0" w:color="auto"/>
              <w:right w:val="nil"/>
            </w:tcBorders>
            <w:shd w:val="clear" w:color="auto" w:fill="auto"/>
            <w:vAlign w:val="bottom"/>
            <w:hideMark/>
          </w:tcPr>
          <w:p w:rsidR="0081014E" w:rsidRPr="00BE27C6" w:rsidRDefault="0081014E" w:rsidP="00BE27C6">
            <w:pPr>
              <w:pStyle w:val="ad"/>
              <w:rPr>
                <w:sz w:val="24"/>
                <w:szCs w:val="24"/>
                <w:lang w:eastAsia="ru-RU"/>
              </w:rPr>
            </w:pPr>
            <w:r w:rsidRPr="00BE27C6">
              <w:rPr>
                <w:sz w:val="24"/>
                <w:szCs w:val="24"/>
                <w:lang w:eastAsia="ru-RU"/>
              </w:rPr>
              <w:t>TR Общая выручка</w:t>
            </w:r>
          </w:p>
        </w:tc>
        <w:tc>
          <w:tcPr>
            <w:tcW w:w="1521" w:type="dxa"/>
            <w:tcBorders>
              <w:top w:val="nil"/>
              <w:left w:val="single" w:sz="8" w:space="0" w:color="auto"/>
              <w:bottom w:val="single" w:sz="8" w:space="0" w:color="auto"/>
              <w:right w:val="single" w:sz="8" w:space="0" w:color="auto"/>
            </w:tcBorders>
            <w:shd w:val="clear" w:color="auto" w:fill="auto"/>
            <w:noWrap/>
            <w:vAlign w:val="bottom"/>
            <w:hideMark/>
          </w:tcPr>
          <w:p w:rsidR="0081014E" w:rsidRPr="00BE27C6" w:rsidRDefault="0081014E" w:rsidP="00BE27C6">
            <w:pPr>
              <w:pStyle w:val="ad"/>
              <w:rPr>
                <w:sz w:val="24"/>
                <w:szCs w:val="24"/>
                <w:lang w:eastAsia="ru-RU"/>
              </w:rPr>
            </w:pPr>
            <w:r w:rsidRPr="00BE27C6">
              <w:rPr>
                <w:sz w:val="24"/>
                <w:szCs w:val="24"/>
                <w:lang w:eastAsia="ru-RU"/>
              </w:rPr>
              <w:t>13 073 663</w:t>
            </w:r>
          </w:p>
        </w:tc>
        <w:tc>
          <w:tcPr>
            <w:tcW w:w="1673" w:type="dxa"/>
            <w:tcBorders>
              <w:top w:val="nil"/>
              <w:left w:val="nil"/>
              <w:bottom w:val="single" w:sz="8" w:space="0" w:color="auto"/>
              <w:right w:val="nil"/>
            </w:tcBorders>
            <w:shd w:val="clear" w:color="auto" w:fill="auto"/>
            <w:noWrap/>
            <w:vAlign w:val="bottom"/>
            <w:hideMark/>
          </w:tcPr>
          <w:p w:rsidR="0081014E" w:rsidRPr="00BE27C6" w:rsidRDefault="0081014E" w:rsidP="00BE27C6">
            <w:pPr>
              <w:pStyle w:val="ad"/>
              <w:rPr>
                <w:sz w:val="24"/>
                <w:szCs w:val="24"/>
                <w:lang w:eastAsia="ru-RU"/>
              </w:rPr>
            </w:pPr>
            <w:r w:rsidRPr="00BE27C6">
              <w:rPr>
                <w:sz w:val="24"/>
                <w:szCs w:val="24"/>
                <w:lang w:eastAsia="ru-RU"/>
              </w:rPr>
              <w:t>155 886 861</w:t>
            </w:r>
          </w:p>
        </w:tc>
        <w:tc>
          <w:tcPr>
            <w:tcW w:w="1673" w:type="dxa"/>
            <w:tcBorders>
              <w:top w:val="nil"/>
              <w:left w:val="single" w:sz="8" w:space="0" w:color="auto"/>
              <w:bottom w:val="single" w:sz="8" w:space="0" w:color="auto"/>
              <w:right w:val="single" w:sz="8" w:space="0" w:color="auto"/>
            </w:tcBorders>
            <w:shd w:val="clear" w:color="auto" w:fill="auto"/>
            <w:noWrap/>
            <w:vAlign w:val="bottom"/>
            <w:hideMark/>
          </w:tcPr>
          <w:p w:rsidR="0081014E" w:rsidRPr="00BE27C6" w:rsidRDefault="0081014E" w:rsidP="00BE27C6">
            <w:pPr>
              <w:pStyle w:val="ad"/>
              <w:rPr>
                <w:sz w:val="24"/>
                <w:szCs w:val="24"/>
                <w:lang w:eastAsia="ru-RU"/>
              </w:rPr>
            </w:pPr>
            <w:r w:rsidRPr="00BE27C6">
              <w:rPr>
                <w:sz w:val="24"/>
                <w:szCs w:val="24"/>
                <w:lang w:eastAsia="ru-RU"/>
              </w:rPr>
              <w:t>242 423 270</w:t>
            </w:r>
          </w:p>
        </w:tc>
        <w:tc>
          <w:tcPr>
            <w:tcW w:w="1673" w:type="dxa"/>
            <w:tcBorders>
              <w:top w:val="nil"/>
              <w:left w:val="nil"/>
              <w:bottom w:val="single" w:sz="8" w:space="0" w:color="auto"/>
              <w:right w:val="single" w:sz="8" w:space="0" w:color="auto"/>
            </w:tcBorders>
            <w:shd w:val="clear" w:color="auto" w:fill="auto"/>
            <w:noWrap/>
            <w:vAlign w:val="bottom"/>
            <w:hideMark/>
          </w:tcPr>
          <w:p w:rsidR="0081014E" w:rsidRPr="00BE27C6" w:rsidRDefault="0081014E" w:rsidP="00BE27C6">
            <w:pPr>
              <w:pStyle w:val="ad"/>
              <w:rPr>
                <w:sz w:val="24"/>
                <w:szCs w:val="24"/>
                <w:lang w:eastAsia="ru-RU"/>
              </w:rPr>
            </w:pPr>
            <w:r w:rsidRPr="00BE27C6">
              <w:rPr>
                <w:sz w:val="24"/>
                <w:szCs w:val="24"/>
                <w:lang w:eastAsia="ru-RU"/>
              </w:rPr>
              <w:t>298 791 924</w:t>
            </w:r>
          </w:p>
        </w:tc>
      </w:tr>
    </w:tbl>
    <w:p w:rsidR="002F0AC2" w:rsidRDefault="002F0AC2" w:rsidP="00C659CF">
      <w:pPr>
        <w:ind w:firstLine="708"/>
      </w:pPr>
    </w:p>
    <w:p w:rsidR="00C659CF" w:rsidRDefault="00C659CF" w:rsidP="00C659CF">
      <w:pPr>
        <w:ind w:firstLine="708"/>
      </w:pPr>
      <w:r>
        <w:t xml:space="preserve">Более подробные прогнозные данные по валовой выручке компании, </w:t>
      </w:r>
      <w:r w:rsidRPr="00E955E4">
        <w:t>полученные работниками</w:t>
      </w:r>
      <w:r w:rsidR="002E2501" w:rsidRPr="00E955E4">
        <w:t xml:space="preserve"> отделом продаж</w:t>
      </w:r>
      <w:r w:rsidRPr="00E955E4">
        <w:t xml:space="preserve"> компании представлены в приложении </w:t>
      </w:r>
      <w:r w:rsidR="00E955E4" w:rsidRPr="00E955E4">
        <w:t>6.</w:t>
      </w:r>
      <w:r>
        <w:t xml:space="preserve"> </w:t>
      </w:r>
    </w:p>
    <w:p w:rsidR="002E2501" w:rsidRDefault="002E2501" w:rsidP="00C659CF">
      <w:pPr>
        <w:ind w:firstLine="708"/>
      </w:pPr>
      <w:r>
        <w:t xml:space="preserve">В качестве недостатка данной методики прогнозирования хотелось бы отметить тот факт, что </w:t>
      </w:r>
      <w:r w:rsidR="00CF509D">
        <w:t>полученная экспертами доля не запланированных визитов имеет тенденцию к росту, тем самым бюджетные показатели становятся недооцененными. В главе 3 данной работы попробуем выявить дополнительные методы прогнозирования.</w:t>
      </w:r>
    </w:p>
    <w:p w:rsidR="00CF509D" w:rsidRPr="00B642F4" w:rsidRDefault="00CF509D" w:rsidP="00C659CF">
      <w:pPr>
        <w:ind w:firstLine="708"/>
      </w:pPr>
      <w:r>
        <w:t>Оценивая прогнозирование продаж, стоит определить, каково отклонение плановых показателей от фактических. Ниже представлены данные о фактических и бюджетных показателях выручки за 2012 год.</w:t>
      </w:r>
    </w:p>
    <w:p w:rsidR="00B87886" w:rsidRPr="00B87886" w:rsidRDefault="00B87886" w:rsidP="00B87886">
      <w:pPr>
        <w:ind w:firstLine="708"/>
        <w:jc w:val="right"/>
        <w:rPr>
          <w:i/>
        </w:rPr>
      </w:pPr>
      <w:r w:rsidRPr="00B87886">
        <w:rPr>
          <w:i/>
        </w:rPr>
        <w:t>Таблица 2.</w:t>
      </w:r>
      <w:r w:rsidR="007E260B">
        <w:rPr>
          <w:i/>
        </w:rPr>
        <w:t>8</w:t>
      </w:r>
      <w:r w:rsidRPr="00B87886">
        <w:rPr>
          <w:i/>
        </w:rPr>
        <w:t>.</w:t>
      </w:r>
    </w:p>
    <w:p w:rsidR="00B87886" w:rsidRPr="00B87886" w:rsidRDefault="00B87886" w:rsidP="00C659CF">
      <w:pPr>
        <w:ind w:firstLine="708"/>
        <w:rPr>
          <w:b/>
        </w:rPr>
      </w:pPr>
      <w:r w:rsidRPr="00B87886">
        <w:rPr>
          <w:b/>
        </w:rPr>
        <w:t xml:space="preserve">Плановые и фактические показатели выручки </w:t>
      </w:r>
      <w:r w:rsidR="0015130B">
        <w:rPr>
          <w:b/>
        </w:rPr>
        <w:t>з</w:t>
      </w:r>
      <w:r w:rsidRPr="00B87886">
        <w:rPr>
          <w:b/>
        </w:rPr>
        <w:t>а 2012 г., сом.</w:t>
      </w:r>
    </w:p>
    <w:tbl>
      <w:tblPr>
        <w:tblW w:w="9143" w:type="dxa"/>
        <w:tblInd w:w="90" w:type="dxa"/>
        <w:tblLook w:val="04A0"/>
      </w:tblPr>
      <w:tblGrid>
        <w:gridCol w:w="2175"/>
        <w:gridCol w:w="2352"/>
        <w:gridCol w:w="2308"/>
        <w:gridCol w:w="2308"/>
      </w:tblGrid>
      <w:tr w:rsidR="00B87886" w:rsidRPr="00BE27C6" w:rsidTr="007E260B">
        <w:trPr>
          <w:trHeight w:val="337"/>
        </w:trPr>
        <w:tc>
          <w:tcPr>
            <w:tcW w:w="21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 2012</w:t>
            </w:r>
          </w:p>
        </w:tc>
        <w:tc>
          <w:tcPr>
            <w:tcW w:w="2352" w:type="dxa"/>
            <w:tcBorders>
              <w:top w:val="single" w:sz="8" w:space="0" w:color="auto"/>
              <w:left w:val="nil"/>
              <w:bottom w:val="single" w:sz="8" w:space="0" w:color="auto"/>
              <w:right w:val="nil"/>
            </w:tcBorders>
            <w:shd w:val="clear" w:color="auto" w:fill="auto"/>
            <w:noWrap/>
            <w:vAlign w:val="bottom"/>
            <w:hideMark/>
          </w:tcPr>
          <w:p w:rsidR="00B87886" w:rsidRPr="007E260B" w:rsidRDefault="00B87886" w:rsidP="007E260B">
            <w:pPr>
              <w:pStyle w:val="ad"/>
              <w:rPr>
                <w:sz w:val="24"/>
                <w:szCs w:val="24"/>
              </w:rPr>
            </w:pPr>
            <w:r w:rsidRPr="007E260B">
              <w:rPr>
                <w:sz w:val="24"/>
                <w:szCs w:val="24"/>
              </w:rPr>
              <w:t>Budget TR</w:t>
            </w:r>
          </w:p>
        </w:tc>
        <w:tc>
          <w:tcPr>
            <w:tcW w:w="23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Actual TR</w:t>
            </w:r>
          </w:p>
        </w:tc>
        <w:tc>
          <w:tcPr>
            <w:tcW w:w="2308" w:type="dxa"/>
            <w:tcBorders>
              <w:top w:val="single" w:sz="8" w:space="0" w:color="auto"/>
              <w:left w:val="nil"/>
              <w:bottom w:val="single" w:sz="8"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 xml:space="preserve">Error </w:t>
            </w:r>
          </w:p>
        </w:tc>
      </w:tr>
      <w:tr w:rsidR="00B87886" w:rsidRPr="00BE27C6" w:rsidTr="007E260B">
        <w:trPr>
          <w:trHeight w:val="320"/>
        </w:trPr>
        <w:tc>
          <w:tcPr>
            <w:tcW w:w="217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янв</w:t>
            </w:r>
          </w:p>
        </w:tc>
        <w:tc>
          <w:tcPr>
            <w:tcW w:w="2352" w:type="dxa"/>
            <w:tcBorders>
              <w:top w:val="nil"/>
              <w:left w:val="nil"/>
              <w:bottom w:val="single" w:sz="4" w:space="0" w:color="auto"/>
              <w:right w:val="nil"/>
            </w:tcBorders>
            <w:shd w:val="clear" w:color="auto" w:fill="auto"/>
            <w:noWrap/>
            <w:vAlign w:val="bottom"/>
            <w:hideMark/>
          </w:tcPr>
          <w:p w:rsidR="00B87886" w:rsidRPr="007E260B" w:rsidRDefault="00B87886" w:rsidP="007E260B">
            <w:pPr>
              <w:pStyle w:val="ad"/>
              <w:rPr>
                <w:sz w:val="24"/>
                <w:szCs w:val="24"/>
              </w:rPr>
            </w:pPr>
            <w:r w:rsidRPr="007E260B">
              <w:rPr>
                <w:sz w:val="24"/>
                <w:szCs w:val="24"/>
              </w:rPr>
              <w:t>8 153 591</w:t>
            </w:r>
          </w:p>
        </w:tc>
        <w:tc>
          <w:tcPr>
            <w:tcW w:w="230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9 442 579</w:t>
            </w:r>
          </w:p>
        </w:tc>
        <w:tc>
          <w:tcPr>
            <w:tcW w:w="2308" w:type="dxa"/>
            <w:tcBorders>
              <w:top w:val="nil"/>
              <w:left w:val="nil"/>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1 288 988</w:t>
            </w:r>
          </w:p>
        </w:tc>
      </w:tr>
      <w:tr w:rsidR="00B87886" w:rsidRPr="00BE27C6" w:rsidTr="007E260B">
        <w:trPr>
          <w:trHeight w:val="320"/>
        </w:trPr>
        <w:tc>
          <w:tcPr>
            <w:tcW w:w="2175"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фев</w:t>
            </w:r>
          </w:p>
        </w:tc>
        <w:tc>
          <w:tcPr>
            <w:tcW w:w="2352" w:type="dxa"/>
            <w:tcBorders>
              <w:top w:val="nil"/>
              <w:left w:val="nil"/>
              <w:bottom w:val="single" w:sz="4" w:space="0" w:color="auto"/>
              <w:right w:val="nil"/>
            </w:tcBorders>
            <w:shd w:val="clear" w:color="auto" w:fill="auto"/>
            <w:noWrap/>
            <w:vAlign w:val="bottom"/>
            <w:hideMark/>
          </w:tcPr>
          <w:p w:rsidR="00B87886" w:rsidRPr="007E260B" w:rsidRDefault="00B87886" w:rsidP="007E260B">
            <w:pPr>
              <w:pStyle w:val="ad"/>
              <w:rPr>
                <w:sz w:val="24"/>
                <w:szCs w:val="24"/>
              </w:rPr>
            </w:pPr>
            <w:r w:rsidRPr="007E260B">
              <w:rPr>
                <w:sz w:val="24"/>
                <w:szCs w:val="24"/>
              </w:rPr>
              <w:t>8 837 383</w:t>
            </w:r>
          </w:p>
        </w:tc>
        <w:tc>
          <w:tcPr>
            <w:tcW w:w="2308"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10 557 234</w:t>
            </w:r>
          </w:p>
        </w:tc>
        <w:tc>
          <w:tcPr>
            <w:tcW w:w="2308" w:type="dxa"/>
            <w:tcBorders>
              <w:top w:val="nil"/>
              <w:left w:val="nil"/>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1 719 851</w:t>
            </w:r>
          </w:p>
        </w:tc>
      </w:tr>
      <w:tr w:rsidR="00B87886" w:rsidRPr="00BE27C6" w:rsidTr="007E260B">
        <w:trPr>
          <w:trHeight w:val="320"/>
        </w:trPr>
        <w:tc>
          <w:tcPr>
            <w:tcW w:w="2175"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мар</w:t>
            </w:r>
          </w:p>
        </w:tc>
        <w:tc>
          <w:tcPr>
            <w:tcW w:w="2352" w:type="dxa"/>
            <w:tcBorders>
              <w:top w:val="nil"/>
              <w:left w:val="nil"/>
              <w:bottom w:val="single" w:sz="4" w:space="0" w:color="auto"/>
              <w:right w:val="nil"/>
            </w:tcBorders>
            <w:shd w:val="clear" w:color="auto" w:fill="auto"/>
            <w:noWrap/>
            <w:vAlign w:val="bottom"/>
            <w:hideMark/>
          </w:tcPr>
          <w:p w:rsidR="00B87886" w:rsidRPr="007E260B" w:rsidRDefault="00B87886" w:rsidP="007E260B">
            <w:pPr>
              <w:pStyle w:val="ad"/>
              <w:rPr>
                <w:sz w:val="24"/>
                <w:szCs w:val="24"/>
              </w:rPr>
            </w:pPr>
            <w:r w:rsidRPr="007E260B">
              <w:rPr>
                <w:sz w:val="24"/>
                <w:szCs w:val="24"/>
              </w:rPr>
              <w:t>9 938 092</w:t>
            </w:r>
          </w:p>
        </w:tc>
        <w:tc>
          <w:tcPr>
            <w:tcW w:w="2308"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11 889 176</w:t>
            </w:r>
          </w:p>
        </w:tc>
        <w:tc>
          <w:tcPr>
            <w:tcW w:w="2308" w:type="dxa"/>
            <w:tcBorders>
              <w:top w:val="nil"/>
              <w:left w:val="nil"/>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1 951 085</w:t>
            </w:r>
          </w:p>
        </w:tc>
      </w:tr>
      <w:tr w:rsidR="00B87886" w:rsidRPr="00BE27C6" w:rsidTr="007E260B">
        <w:trPr>
          <w:trHeight w:val="320"/>
        </w:trPr>
        <w:tc>
          <w:tcPr>
            <w:tcW w:w="2175"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апр</w:t>
            </w:r>
          </w:p>
        </w:tc>
        <w:tc>
          <w:tcPr>
            <w:tcW w:w="2352" w:type="dxa"/>
            <w:tcBorders>
              <w:top w:val="nil"/>
              <w:left w:val="nil"/>
              <w:bottom w:val="single" w:sz="4" w:space="0" w:color="auto"/>
              <w:right w:val="nil"/>
            </w:tcBorders>
            <w:shd w:val="clear" w:color="auto" w:fill="auto"/>
            <w:noWrap/>
            <w:vAlign w:val="bottom"/>
            <w:hideMark/>
          </w:tcPr>
          <w:p w:rsidR="00B87886" w:rsidRPr="007E260B" w:rsidRDefault="00B87886" w:rsidP="007E260B">
            <w:pPr>
              <w:pStyle w:val="ad"/>
              <w:rPr>
                <w:sz w:val="24"/>
                <w:szCs w:val="24"/>
              </w:rPr>
            </w:pPr>
            <w:r w:rsidRPr="007E260B">
              <w:rPr>
                <w:sz w:val="24"/>
                <w:szCs w:val="24"/>
              </w:rPr>
              <w:t>10 814 709</w:t>
            </w:r>
          </w:p>
        </w:tc>
        <w:tc>
          <w:tcPr>
            <w:tcW w:w="2308"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11 553 284</w:t>
            </w:r>
          </w:p>
        </w:tc>
        <w:tc>
          <w:tcPr>
            <w:tcW w:w="2308" w:type="dxa"/>
            <w:tcBorders>
              <w:top w:val="nil"/>
              <w:left w:val="nil"/>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738 575</w:t>
            </w:r>
          </w:p>
        </w:tc>
      </w:tr>
      <w:tr w:rsidR="00B87886" w:rsidRPr="00BE27C6" w:rsidTr="007E260B">
        <w:trPr>
          <w:trHeight w:val="320"/>
        </w:trPr>
        <w:tc>
          <w:tcPr>
            <w:tcW w:w="2175"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май</w:t>
            </w:r>
          </w:p>
        </w:tc>
        <w:tc>
          <w:tcPr>
            <w:tcW w:w="2352" w:type="dxa"/>
            <w:tcBorders>
              <w:top w:val="nil"/>
              <w:left w:val="nil"/>
              <w:bottom w:val="single" w:sz="4" w:space="0" w:color="auto"/>
              <w:right w:val="nil"/>
            </w:tcBorders>
            <w:shd w:val="clear" w:color="auto" w:fill="auto"/>
            <w:noWrap/>
            <w:vAlign w:val="bottom"/>
            <w:hideMark/>
          </w:tcPr>
          <w:p w:rsidR="00B87886" w:rsidRPr="007E260B" w:rsidRDefault="00B87886" w:rsidP="007E260B">
            <w:pPr>
              <w:pStyle w:val="ad"/>
              <w:rPr>
                <w:sz w:val="24"/>
                <w:szCs w:val="24"/>
              </w:rPr>
            </w:pPr>
            <w:r w:rsidRPr="007E260B">
              <w:rPr>
                <w:sz w:val="24"/>
                <w:szCs w:val="24"/>
              </w:rPr>
              <w:t>11 298 118</w:t>
            </w:r>
          </w:p>
        </w:tc>
        <w:tc>
          <w:tcPr>
            <w:tcW w:w="2308"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11 273 341</w:t>
            </w:r>
          </w:p>
        </w:tc>
        <w:tc>
          <w:tcPr>
            <w:tcW w:w="2308" w:type="dxa"/>
            <w:tcBorders>
              <w:top w:val="nil"/>
              <w:left w:val="nil"/>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-24 778</w:t>
            </w:r>
          </w:p>
        </w:tc>
      </w:tr>
      <w:tr w:rsidR="00B87886" w:rsidRPr="00BE27C6" w:rsidTr="007E260B">
        <w:trPr>
          <w:trHeight w:val="320"/>
        </w:trPr>
        <w:tc>
          <w:tcPr>
            <w:tcW w:w="2175"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июн</w:t>
            </w:r>
          </w:p>
        </w:tc>
        <w:tc>
          <w:tcPr>
            <w:tcW w:w="2352" w:type="dxa"/>
            <w:tcBorders>
              <w:top w:val="nil"/>
              <w:left w:val="nil"/>
              <w:bottom w:val="single" w:sz="4" w:space="0" w:color="auto"/>
              <w:right w:val="nil"/>
            </w:tcBorders>
            <w:shd w:val="clear" w:color="auto" w:fill="auto"/>
            <w:noWrap/>
            <w:vAlign w:val="bottom"/>
            <w:hideMark/>
          </w:tcPr>
          <w:p w:rsidR="00B87886" w:rsidRPr="007E260B" w:rsidRDefault="00B87886" w:rsidP="007E260B">
            <w:pPr>
              <w:pStyle w:val="ad"/>
              <w:rPr>
                <w:sz w:val="24"/>
                <w:szCs w:val="24"/>
              </w:rPr>
            </w:pPr>
            <w:r w:rsidRPr="007E260B">
              <w:rPr>
                <w:sz w:val="24"/>
                <w:szCs w:val="24"/>
              </w:rPr>
              <w:t>11 892 938</w:t>
            </w:r>
          </w:p>
        </w:tc>
        <w:tc>
          <w:tcPr>
            <w:tcW w:w="2308"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12 725 261</w:t>
            </w:r>
          </w:p>
        </w:tc>
        <w:tc>
          <w:tcPr>
            <w:tcW w:w="2308" w:type="dxa"/>
            <w:tcBorders>
              <w:top w:val="nil"/>
              <w:left w:val="nil"/>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832 323</w:t>
            </w:r>
          </w:p>
        </w:tc>
      </w:tr>
      <w:tr w:rsidR="00B87886" w:rsidRPr="00BE27C6" w:rsidTr="007E260B">
        <w:trPr>
          <w:trHeight w:val="320"/>
        </w:trPr>
        <w:tc>
          <w:tcPr>
            <w:tcW w:w="2175"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июл</w:t>
            </w:r>
          </w:p>
        </w:tc>
        <w:tc>
          <w:tcPr>
            <w:tcW w:w="2352" w:type="dxa"/>
            <w:tcBorders>
              <w:top w:val="nil"/>
              <w:left w:val="nil"/>
              <w:bottom w:val="single" w:sz="4" w:space="0" w:color="auto"/>
              <w:right w:val="nil"/>
            </w:tcBorders>
            <w:shd w:val="clear" w:color="auto" w:fill="auto"/>
            <w:noWrap/>
            <w:vAlign w:val="bottom"/>
            <w:hideMark/>
          </w:tcPr>
          <w:p w:rsidR="00B87886" w:rsidRPr="007E260B" w:rsidRDefault="00B87886" w:rsidP="007E260B">
            <w:pPr>
              <w:pStyle w:val="ad"/>
              <w:rPr>
                <w:sz w:val="24"/>
                <w:szCs w:val="24"/>
              </w:rPr>
            </w:pPr>
            <w:r w:rsidRPr="007E260B">
              <w:rPr>
                <w:sz w:val="24"/>
                <w:szCs w:val="24"/>
              </w:rPr>
              <w:t>11 820 480</w:t>
            </w:r>
          </w:p>
        </w:tc>
        <w:tc>
          <w:tcPr>
            <w:tcW w:w="2308"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12 551 091</w:t>
            </w:r>
          </w:p>
        </w:tc>
        <w:tc>
          <w:tcPr>
            <w:tcW w:w="2308" w:type="dxa"/>
            <w:tcBorders>
              <w:top w:val="nil"/>
              <w:left w:val="nil"/>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730 611</w:t>
            </w:r>
          </w:p>
        </w:tc>
      </w:tr>
      <w:tr w:rsidR="00B87886" w:rsidRPr="00BE27C6" w:rsidTr="007E260B">
        <w:trPr>
          <w:trHeight w:val="320"/>
        </w:trPr>
        <w:tc>
          <w:tcPr>
            <w:tcW w:w="2175"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авг</w:t>
            </w:r>
          </w:p>
        </w:tc>
        <w:tc>
          <w:tcPr>
            <w:tcW w:w="2352" w:type="dxa"/>
            <w:tcBorders>
              <w:top w:val="nil"/>
              <w:left w:val="nil"/>
              <w:bottom w:val="single" w:sz="4" w:space="0" w:color="auto"/>
              <w:right w:val="nil"/>
            </w:tcBorders>
            <w:shd w:val="clear" w:color="auto" w:fill="auto"/>
            <w:noWrap/>
            <w:vAlign w:val="bottom"/>
            <w:hideMark/>
          </w:tcPr>
          <w:p w:rsidR="00B87886" w:rsidRPr="007E260B" w:rsidRDefault="00B87886" w:rsidP="007E260B">
            <w:pPr>
              <w:pStyle w:val="ad"/>
              <w:rPr>
                <w:sz w:val="24"/>
                <w:szCs w:val="24"/>
              </w:rPr>
            </w:pPr>
            <w:r w:rsidRPr="007E260B">
              <w:rPr>
                <w:sz w:val="24"/>
                <w:szCs w:val="24"/>
              </w:rPr>
              <w:t>11 653 106</w:t>
            </w:r>
          </w:p>
        </w:tc>
        <w:tc>
          <w:tcPr>
            <w:tcW w:w="2308"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11 208 645</w:t>
            </w:r>
          </w:p>
        </w:tc>
        <w:tc>
          <w:tcPr>
            <w:tcW w:w="2308" w:type="dxa"/>
            <w:tcBorders>
              <w:top w:val="nil"/>
              <w:left w:val="nil"/>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-444 460</w:t>
            </w:r>
          </w:p>
        </w:tc>
      </w:tr>
      <w:tr w:rsidR="00B87886" w:rsidRPr="00BE27C6" w:rsidTr="007E260B">
        <w:trPr>
          <w:trHeight w:val="320"/>
        </w:trPr>
        <w:tc>
          <w:tcPr>
            <w:tcW w:w="2175"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сен</w:t>
            </w:r>
          </w:p>
        </w:tc>
        <w:tc>
          <w:tcPr>
            <w:tcW w:w="2352" w:type="dxa"/>
            <w:tcBorders>
              <w:top w:val="nil"/>
              <w:left w:val="nil"/>
              <w:bottom w:val="single" w:sz="4" w:space="0" w:color="auto"/>
              <w:right w:val="nil"/>
            </w:tcBorders>
            <w:shd w:val="clear" w:color="auto" w:fill="auto"/>
            <w:noWrap/>
            <w:vAlign w:val="bottom"/>
            <w:hideMark/>
          </w:tcPr>
          <w:p w:rsidR="00B87886" w:rsidRPr="007E260B" w:rsidRDefault="00B87886" w:rsidP="007E260B">
            <w:pPr>
              <w:pStyle w:val="ad"/>
              <w:rPr>
                <w:sz w:val="24"/>
                <w:szCs w:val="24"/>
              </w:rPr>
            </w:pPr>
            <w:r w:rsidRPr="007E260B">
              <w:rPr>
                <w:sz w:val="24"/>
                <w:szCs w:val="24"/>
              </w:rPr>
              <w:t>12 684 688</w:t>
            </w:r>
          </w:p>
        </w:tc>
        <w:tc>
          <w:tcPr>
            <w:tcW w:w="2308"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11 786 273</w:t>
            </w:r>
          </w:p>
        </w:tc>
        <w:tc>
          <w:tcPr>
            <w:tcW w:w="2308" w:type="dxa"/>
            <w:tcBorders>
              <w:top w:val="nil"/>
              <w:left w:val="nil"/>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-898 415</w:t>
            </w:r>
          </w:p>
        </w:tc>
      </w:tr>
      <w:tr w:rsidR="00B87886" w:rsidRPr="00BE27C6" w:rsidTr="007E260B">
        <w:trPr>
          <w:trHeight w:val="320"/>
        </w:trPr>
        <w:tc>
          <w:tcPr>
            <w:tcW w:w="2175"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окт</w:t>
            </w:r>
          </w:p>
        </w:tc>
        <w:tc>
          <w:tcPr>
            <w:tcW w:w="2352" w:type="dxa"/>
            <w:tcBorders>
              <w:top w:val="nil"/>
              <w:left w:val="nil"/>
              <w:bottom w:val="single" w:sz="4" w:space="0" w:color="auto"/>
              <w:right w:val="nil"/>
            </w:tcBorders>
            <w:shd w:val="clear" w:color="auto" w:fill="auto"/>
            <w:noWrap/>
            <w:vAlign w:val="bottom"/>
            <w:hideMark/>
          </w:tcPr>
          <w:p w:rsidR="00B87886" w:rsidRPr="007E260B" w:rsidRDefault="00B87886" w:rsidP="007E260B">
            <w:pPr>
              <w:pStyle w:val="ad"/>
              <w:rPr>
                <w:sz w:val="24"/>
                <w:szCs w:val="24"/>
              </w:rPr>
            </w:pPr>
            <w:r w:rsidRPr="007E260B">
              <w:rPr>
                <w:sz w:val="24"/>
                <w:szCs w:val="24"/>
              </w:rPr>
              <w:t>13 677 501</w:t>
            </w:r>
          </w:p>
        </w:tc>
        <w:tc>
          <w:tcPr>
            <w:tcW w:w="2308"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13 860 355</w:t>
            </w:r>
          </w:p>
        </w:tc>
        <w:tc>
          <w:tcPr>
            <w:tcW w:w="2308" w:type="dxa"/>
            <w:tcBorders>
              <w:top w:val="nil"/>
              <w:left w:val="nil"/>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182 854</w:t>
            </w:r>
          </w:p>
        </w:tc>
      </w:tr>
      <w:tr w:rsidR="00B87886" w:rsidRPr="00BE27C6" w:rsidTr="007E260B">
        <w:trPr>
          <w:trHeight w:val="320"/>
        </w:trPr>
        <w:tc>
          <w:tcPr>
            <w:tcW w:w="2175"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ноя</w:t>
            </w:r>
          </w:p>
        </w:tc>
        <w:tc>
          <w:tcPr>
            <w:tcW w:w="2352" w:type="dxa"/>
            <w:tcBorders>
              <w:top w:val="nil"/>
              <w:left w:val="nil"/>
              <w:bottom w:val="single" w:sz="4" w:space="0" w:color="auto"/>
              <w:right w:val="nil"/>
            </w:tcBorders>
            <w:shd w:val="clear" w:color="auto" w:fill="auto"/>
            <w:noWrap/>
            <w:vAlign w:val="bottom"/>
            <w:hideMark/>
          </w:tcPr>
          <w:p w:rsidR="00B87886" w:rsidRPr="007E260B" w:rsidRDefault="00B87886" w:rsidP="007E260B">
            <w:pPr>
              <w:pStyle w:val="ad"/>
              <w:rPr>
                <w:sz w:val="24"/>
                <w:szCs w:val="24"/>
              </w:rPr>
            </w:pPr>
            <w:r w:rsidRPr="007E260B">
              <w:rPr>
                <w:sz w:val="24"/>
                <w:szCs w:val="24"/>
              </w:rPr>
              <w:t>14 613 909</w:t>
            </w:r>
          </w:p>
        </w:tc>
        <w:tc>
          <w:tcPr>
            <w:tcW w:w="2308" w:type="dxa"/>
            <w:tcBorders>
              <w:top w:val="nil"/>
              <w:left w:val="single" w:sz="8" w:space="0" w:color="auto"/>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13 999 065</w:t>
            </w:r>
          </w:p>
        </w:tc>
        <w:tc>
          <w:tcPr>
            <w:tcW w:w="2308" w:type="dxa"/>
            <w:tcBorders>
              <w:top w:val="nil"/>
              <w:left w:val="nil"/>
              <w:bottom w:val="single" w:sz="4"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-614 844</w:t>
            </w:r>
          </w:p>
        </w:tc>
      </w:tr>
      <w:tr w:rsidR="00B87886" w:rsidRPr="00BE27C6" w:rsidTr="007E260B">
        <w:trPr>
          <w:trHeight w:val="337"/>
        </w:trPr>
        <w:tc>
          <w:tcPr>
            <w:tcW w:w="2175" w:type="dxa"/>
            <w:tcBorders>
              <w:top w:val="nil"/>
              <w:left w:val="single" w:sz="8" w:space="0" w:color="auto"/>
              <w:bottom w:val="single" w:sz="8"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дек</w:t>
            </w:r>
          </w:p>
        </w:tc>
        <w:tc>
          <w:tcPr>
            <w:tcW w:w="2352" w:type="dxa"/>
            <w:tcBorders>
              <w:top w:val="nil"/>
              <w:left w:val="nil"/>
              <w:bottom w:val="single" w:sz="8" w:space="0" w:color="auto"/>
              <w:right w:val="nil"/>
            </w:tcBorders>
            <w:shd w:val="clear" w:color="auto" w:fill="auto"/>
            <w:noWrap/>
            <w:vAlign w:val="bottom"/>
            <w:hideMark/>
          </w:tcPr>
          <w:p w:rsidR="00B87886" w:rsidRPr="007E260B" w:rsidRDefault="00B87886" w:rsidP="007E260B">
            <w:pPr>
              <w:pStyle w:val="ad"/>
              <w:rPr>
                <w:sz w:val="24"/>
                <w:szCs w:val="24"/>
              </w:rPr>
            </w:pPr>
            <w:r w:rsidRPr="007E260B">
              <w:rPr>
                <w:sz w:val="24"/>
                <w:szCs w:val="24"/>
              </w:rPr>
              <w:t>14 136 341</w:t>
            </w:r>
          </w:p>
        </w:tc>
        <w:tc>
          <w:tcPr>
            <w:tcW w:w="2308" w:type="dxa"/>
            <w:tcBorders>
              <w:top w:val="nil"/>
              <w:left w:val="single" w:sz="8" w:space="0" w:color="auto"/>
              <w:bottom w:val="single" w:sz="8"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11 536 991</w:t>
            </w:r>
          </w:p>
        </w:tc>
        <w:tc>
          <w:tcPr>
            <w:tcW w:w="2308" w:type="dxa"/>
            <w:tcBorders>
              <w:top w:val="nil"/>
              <w:left w:val="nil"/>
              <w:bottom w:val="single" w:sz="8" w:space="0" w:color="auto"/>
              <w:right w:val="single" w:sz="8" w:space="0" w:color="auto"/>
            </w:tcBorders>
            <w:shd w:val="clear" w:color="auto" w:fill="auto"/>
            <w:noWrap/>
            <w:vAlign w:val="bottom"/>
            <w:hideMark/>
          </w:tcPr>
          <w:p w:rsidR="00B87886" w:rsidRPr="007E260B" w:rsidRDefault="00B87886" w:rsidP="007E260B">
            <w:pPr>
              <w:pStyle w:val="ad"/>
              <w:rPr>
                <w:sz w:val="24"/>
                <w:szCs w:val="24"/>
              </w:rPr>
            </w:pPr>
            <w:r w:rsidRPr="007E260B">
              <w:rPr>
                <w:sz w:val="24"/>
                <w:szCs w:val="24"/>
              </w:rPr>
              <w:t>-2 599 351</w:t>
            </w:r>
          </w:p>
        </w:tc>
      </w:tr>
    </w:tbl>
    <w:p w:rsidR="008E72A3" w:rsidRDefault="008E72A3" w:rsidP="00C659CF">
      <w:pPr>
        <w:ind w:firstLine="708"/>
        <w:rPr>
          <w:rFonts w:cs="Times New Roman"/>
          <w:szCs w:val="28"/>
        </w:rPr>
      </w:pPr>
    </w:p>
    <w:p w:rsidR="002E2501" w:rsidRDefault="00B87886" w:rsidP="00C659CF">
      <w:pPr>
        <w:ind w:firstLine="708"/>
        <w:rPr>
          <w:rFonts w:cs="Times New Roman"/>
          <w:szCs w:val="28"/>
        </w:rPr>
      </w:pPr>
      <w:r>
        <w:rPr>
          <w:rFonts w:cs="Times New Roman"/>
          <w:szCs w:val="28"/>
        </w:rPr>
        <w:t>Положительное значение отклонения фактической выручки от бюджетной говорит о недооцененности плановой выручки, в свою очередь, отрицательное значение ошибки – о переоцененности. Для более наглядного анализа обратимся к графику  2.1.</w:t>
      </w:r>
    </w:p>
    <w:p w:rsidR="00B87886" w:rsidRDefault="007E260B" w:rsidP="007E260B">
      <w:pPr>
        <w:ind w:firstLine="0"/>
        <w:rPr>
          <w:rFonts w:cs="Times New Roman"/>
          <w:szCs w:val="28"/>
        </w:rPr>
      </w:pPr>
      <w:r w:rsidRPr="00B87886">
        <w:rPr>
          <w:rFonts w:cs="Times New Roman"/>
          <w:noProof/>
          <w:szCs w:val="28"/>
          <w:lang w:eastAsia="ru-RU"/>
        </w:rPr>
        <w:lastRenderedPageBreak/>
        <w:drawing>
          <wp:inline distT="0" distB="0" distL="0" distR="0">
            <wp:extent cx="5605574" cy="4019107"/>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96209" w:rsidRDefault="00F96209" w:rsidP="0015130B">
      <w:pPr>
        <w:ind w:firstLine="708"/>
        <w:jc w:val="center"/>
        <w:rPr>
          <w:rFonts w:cs="Times New Roman"/>
          <w:b/>
          <w:sz w:val="24"/>
          <w:szCs w:val="24"/>
        </w:rPr>
      </w:pPr>
    </w:p>
    <w:p w:rsidR="0015130B" w:rsidRPr="008E72A3" w:rsidRDefault="007E260B" w:rsidP="0015130B">
      <w:pPr>
        <w:ind w:firstLine="708"/>
        <w:jc w:val="center"/>
        <w:rPr>
          <w:rFonts w:cs="Times New Roman"/>
          <w:b/>
          <w:sz w:val="24"/>
          <w:szCs w:val="24"/>
        </w:rPr>
      </w:pPr>
      <w:r>
        <w:rPr>
          <w:rFonts w:cs="Times New Roman"/>
          <w:b/>
          <w:sz w:val="24"/>
          <w:szCs w:val="24"/>
        </w:rPr>
        <w:t>Рис. 2.</w:t>
      </w:r>
      <w:r w:rsidR="0015130B" w:rsidRPr="008E72A3">
        <w:rPr>
          <w:rFonts w:cs="Times New Roman"/>
          <w:b/>
          <w:sz w:val="24"/>
          <w:szCs w:val="24"/>
        </w:rPr>
        <w:t>1. Показатели выручки за 2012 г.</w:t>
      </w:r>
      <w:r w:rsidR="002D5679" w:rsidRPr="008E72A3">
        <w:rPr>
          <w:rFonts w:cs="Times New Roman"/>
          <w:b/>
          <w:sz w:val="24"/>
          <w:szCs w:val="24"/>
        </w:rPr>
        <w:t xml:space="preserve"> </w:t>
      </w:r>
    </w:p>
    <w:p w:rsidR="003A258C" w:rsidRDefault="003A258C" w:rsidP="003A258C">
      <w:r>
        <w:t xml:space="preserve">Как видно из данного рисунка бюджетные показатели имеют монотонный рост, тогда как фактические данные изменяются волнообразно. Период пика продаж по плану приходится на декабрь, конец года, однако фактически выручка максимальна в июне и ноябре. </w:t>
      </w:r>
    </w:p>
    <w:p w:rsidR="003A258C" w:rsidRDefault="003A258C" w:rsidP="003A258C">
      <w:r>
        <w:t>Таким образом, прогнозирование продаж, проводимое специалистами компании ОсОО «Сирока Проджектс Лтд» имеет некоторые недостатки, в частности, как было отмечено:</w:t>
      </w:r>
    </w:p>
    <w:p w:rsidR="003A258C" w:rsidRDefault="00CA3552" w:rsidP="003A258C">
      <w:pPr>
        <w:pStyle w:val="a3"/>
        <w:numPr>
          <w:ilvl w:val="0"/>
          <w:numId w:val="29"/>
        </w:numPr>
      </w:pPr>
      <w:r>
        <w:t>о</w:t>
      </w:r>
      <w:r w:rsidR="003A258C">
        <w:t>тсутствие корректировки на сезонность;</w:t>
      </w:r>
    </w:p>
    <w:p w:rsidR="003A258C" w:rsidRDefault="00CA3552" w:rsidP="003A258C">
      <w:pPr>
        <w:pStyle w:val="a3"/>
        <w:numPr>
          <w:ilvl w:val="0"/>
          <w:numId w:val="29"/>
        </w:numPr>
      </w:pPr>
      <w:r>
        <w:t>н</w:t>
      </w:r>
      <w:r w:rsidR="003A258C">
        <w:t>е достаточно адекватный монотонный рост продаж;</w:t>
      </w:r>
    </w:p>
    <w:p w:rsidR="001F4F18" w:rsidRDefault="00CA3552" w:rsidP="001F4F18">
      <w:pPr>
        <w:pStyle w:val="a3"/>
        <w:numPr>
          <w:ilvl w:val="0"/>
          <w:numId w:val="29"/>
        </w:numPr>
      </w:pPr>
      <w:r>
        <w:t>о</w:t>
      </w:r>
      <w:r w:rsidR="003A258C">
        <w:t>тносительно высокие отклонения ф</w:t>
      </w:r>
      <w:r w:rsidR="002D5679">
        <w:t>актических данных от прогнозных;</w:t>
      </w:r>
    </w:p>
    <w:p w:rsidR="002D5679" w:rsidRDefault="002D5679" w:rsidP="001F4F18">
      <w:pPr>
        <w:pStyle w:val="a3"/>
        <w:numPr>
          <w:ilvl w:val="0"/>
          <w:numId w:val="29"/>
        </w:numPr>
      </w:pPr>
      <w:r>
        <w:t>отсутствие учета инфляции.</w:t>
      </w:r>
    </w:p>
    <w:p w:rsidR="0059632A" w:rsidRDefault="0059632A" w:rsidP="0059632A">
      <w:r>
        <w:lastRenderedPageBreak/>
        <w:t>Подводя итоги данной главы, посвященной анализу текущего состояния компании, выделим основные наиболее важные характеристики, полученные в ходе исследования.</w:t>
      </w:r>
    </w:p>
    <w:p w:rsidR="00DA615B" w:rsidRDefault="0059632A" w:rsidP="0059632A">
      <w:r>
        <w:t>Во-первых, текущее финансовое состояние предприятия можно определить как неудовлетворительное, ввиду негативных показателей финансовой устойчивости, в частности, чрезмерно высокой з</w:t>
      </w:r>
      <w:r w:rsidR="007E260B">
        <w:t>ависимости от заемных средств (</w:t>
      </w:r>
      <w:r>
        <w:t>за счет которых сформирована основная часть капитала), отрицательного значения коэффициента обеспеченности собственными оборотными средствами. Кроме того убыточный 2011 год сильно ухудшил положение компания. Однако, есть очень незначительные, но тем не менее важные, тенденции к повышению финансовой устойчивости и финансовой независимости. Стоит отметить, что существенный рост выручки позволяет</w:t>
      </w:r>
      <w:r w:rsidR="00DA615B">
        <w:t xml:space="preserve"> компании перейти черту убытков и улучшить показатели рентабельности.</w:t>
      </w:r>
    </w:p>
    <w:p w:rsidR="00DA615B" w:rsidRDefault="00DA615B" w:rsidP="00DA615B">
      <w:r>
        <w:t>Во-вторых, существующая система финансового планирования состоит лишь из бюджета продаж и бюджета расходов, т.е. этап планирования завершается созданием бюджета доходов и расходов, что говорит о незавершенности алгоритма планирования. Более того, принятая в компании методика прогнозирования продаж, а вместе с тем и выручки, является недостаточной для создания наиболее приближенного к реальности прогнозного значения. С целью повышения эффективности прогнозирования в следующей главе данной исследовательской работы будут рассмотрены некоторые дополнительные методики прогнозирования продаж, предложены рекомендации по учету сезонных колебаний данного показателя.</w:t>
      </w:r>
    </w:p>
    <w:p w:rsidR="0059632A" w:rsidRDefault="00DA615B" w:rsidP="0059632A">
      <w:pPr>
        <w:rPr>
          <w:rFonts w:eastAsiaTheme="majorEastAsia" w:cstheme="majorBidi"/>
          <w:b/>
          <w:bCs/>
          <w:szCs w:val="28"/>
        </w:rPr>
      </w:pPr>
      <w:r>
        <w:t xml:space="preserve">В-третьих, расчет плановых расходов имеет значимый недостаток: в нем отсутствует вариативная составляющая затрат, которая напрямую зависит от количества визитов к врачу и оформленных анализов для лаборатории. Разработка предложений по совершенствованию системы финансового планирования, а также создание алгоритма составления </w:t>
      </w:r>
      <w:r>
        <w:lastRenderedPageBreak/>
        <w:t>бюджета движения денежных средств и планового бухгалтерского баланса будут представлены в следующей завершающей главе исследовательской работы.</w:t>
      </w:r>
      <w:r w:rsidR="0059632A">
        <w:br w:type="page"/>
      </w:r>
    </w:p>
    <w:p w:rsidR="00CA3552" w:rsidRDefault="00E850FA" w:rsidP="00B02F9E">
      <w:pPr>
        <w:pStyle w:val="1"/>
        <w:ind w:firstLine="0"/>
      </w:pPr>
      <w:bookmarkStart w:id="9" w:name="_Toc357971573"/>
      <w:r>
        <w:lastRenderedPageBreak/>
        <w:t>Г</w:t>
      </w:r>
      <w:r w:rsidR="0040701F">
        <w:t>ЛАВА</w:t>
      </w:r>
      <w:r>
        <w:t xml:space="preserve"> 3. </w:t>
      </w:r>
      <w:r w:rsidR="00CE04E2">
        <w:t xml:space="preserve">СОВЕРШЕНСТВОВАНИЕ </w:t>
      </w:r>
      <w:r>
        <w:t>СИСТЕМЫ ФИНАНСОВОГО ПЛАНИРОВАНИЯ НА ПРЕДПРИЯТИИ ОсОО «СИРОКА ПРОЖЕКТС ЛТД»</w:t>
      </w:r>
      <w:bookmarkEnd w:id="9"/>
    </w:p>
    <w:p w:rsidR="00E850FA" w:rsidRDefault="00E850FA" w:rsidP="00B02F9E">
      <w:pPr>
        <w:pStyle w:val="2"/>
        <w:ind w:firstLine="0"/>
      </w:pPr>
      <w:bookmarkStart w:id="10" w:name="_Toc357971574"/>
      <w:r>
        <w:t xml:space="preserve">3.1. </w:t>
      </w:r>
      <w:r w:rsidR="009E6A18">
        <w:t>С</w:t>
      </w:r>
      <w:r>
        <w:t>оверше</w:t>
      </w:r>
      <w:r w:rsidR="009E6A18">
        <w:t>нствование системы</w:t>
      </w:r>
      <w:r>
        <w:t xml:space="preserve"> планирования продаж</w:t>
      </w:r>
      <w:bookmarkEnd w:id="10"/>
    </w:p>
    <w:p w:rsidR="00AA6998" w:rsidRDefault="002D5679" w:rsidP="002D5679">
      <w:r>
        <w:t xml:space="preserve">Модель плана (бюджета) продаж предприятия основана на прогнозе объема продаж и уровня цен на продукцию предприятия, который составляется отделом продаж компании. </w:t>
      </w:r>
    </w:p>
    <w:p w:rsidR="00AA6998" w:rsidRDefault="00AA6998" w:rsidP="002D5679">
      <w:r>
        <w:t xml:space="preserve">Для составления прогнозных показателей были собраны помесячные  данные за период с 2009 по 2012 год, вследствие </w:t>
      </w:r>
      <w:r w:rsidR="00523C09">
        <w:t xml:space="preserve">чего </w:t>
      </w:r>
      <w:r>
        <w:t>было проанализировано 5</w:t>
      </w:r>
      <w:r w:rsidR="002329F9">
        <w:t>0 наблюдений</w:t>
      </w:r>
      <w:r>
        <w:t>, т.е.</w:t>
      </w:r>
      <w:r w:rsidR="00523C09">
        <w:t>:</w:t>
      </w:r>
      <w:r>
        <w:t xml:space="preserve"> </w:t>
      </w:r>
      <w:r>
        <w:rPr>
          <w:lang w:val="en-US"/>
        </w:rPr>
        <w:t>N</w:t>
      </w:r>
      <w:r w:rsidR="002329F9">
        <w:t>= 12</w:t>
      </w:r>
      <w:r w:rsidR="00523C09" w:rsidRPr="00523C09">
        <w:rPr>
          <w:vertAlign w:val="subscript"/>
        </w:rPr>
        <w:t>мес</w:t>
      </w:r>
      <w:r w:rsidR="002329F9">
        <w:t>*4</w:t>
      </w:r>
      <w:r w:rsidR="00523C09" w:rsidRPr="00523C09">
        <w:rPr>
          <w:vertAlign w:val="subscript"/>
        </w:rPr>
        <w:t>год</w:t>
      </w:r>
      <w:r w:rsidR="002329F9">
        <w:t xml:space="preserve"> + 2</w:t>
      </w:r>
      <w:r w:rsidR="00523C09" w:rsidRPr="00523C09">
        <w:rPr>
          <w:vertAlign w:val="subscript"/>
        </w:rPr>
        <w:t>мес</w:t>
      </w:r>
      <w:r>
        <w:t xml:space="preserve">. Прогнозирование проводилось с использованием трех методик: </w:t>
      </w:r>
    </w:p>
    <w:p w:rsidR="00AA6998" w:rsidRDefault="00AA6998" w:rsidP="009E6A18">
      <w:pPr>
        <w:ind w:left="709" w:hanging="283"/>
      </w:pPr>
      <w:r>
        <w:tab/>
        <w:t>1) метод скользящей средне</w:t>
      </w:r>
      <w:r w:rsidR="00523C09">
        <w:t>й,</w:t>
      </w:r>
    </w:p>
    <w:p w:rsidR="00AA6998" w:rsidRDefault="00AA6998" w:rsidP="009E6A18">
      <w:pPr>
        <w:ind w:left="709" w:hanging="283"/>
      </w:pPr>
      <w:r>
        <w:tab/>
        <w:t>2) метод экспоненциального сглаживания,</w:t>
      </w:r>
    </w:p>
    <w:p w:rsidR="00AA6998" w:rsidRDefault="00AA6998" w:rsidP="009E6A18">
      <w:pPr>
        <w:ind w:left="709" w:hanging="283"/>
      </w:pPr>
      <w:r>
        <w:tab/>
        <w:t>3) анализ временных рядов (</w:t>
      </w:r>
      <w:r w:rsidR="00F036D7">
        <w:t xml:space="preserve">мультипликативная </w:t>
      </w:r>
      <w:r>
        <w:t>модель</w:t>
      </w:r>
      <w:r w:rsidR="00F036D7">
        <w:t>).</w:t>
      </w:r>
    </w:p>
    <w:p w:rsidR="00F036D7" w:rsidRDefault="00F036D7" w:rsidP="002D5679">
      <w:r>
        <w:t>Прежде чем приступить к прогнозированию, важно отметить, что месячные показатели включают продажи со всех  пункт</w:t>
      </w:r>
      <w:r w:rsidR="008C645C">
        <w:t>ов лаборатории (см. таблицу 3.</w:t>
      </w:r>
      <w:r>
        <w:t>1.)</w:t>
      </w:r>
    </w:p>
    <w:p w:rsidR="00F036D7" w:rsidRPr="00614E3B" w:rsidRDefault="008C645C" w:rsidP="00614E3B">
      <w:pPr>
        <w:jc w:val="right"/>
        <w:rPr>
          <w:i/>
        </w:rPr>
      </w:pPr>
      <w:r>
        <w:rPr>
          <w:i/>
        </w:rPr>
        <w:t>Таблица 3.</w:t>
      </w:r>
      <w:r w:rsidR="00F036D7" w:rsidRPr="00614E3B">
        <w:rPr>
          <w:i/>
        </w:rPr>
        <w:t>1.</w:t>
      </w:r>
    </w:p>
    <w:p w:rsidR="00F036D7" w:rsidRPr="00614E3B" w:rsidRDefault="00F036D7" w:rsidP="00BD0EA5">
      <w:pPr>
        <w:ind w:firstLine="0"/>
        <w:jc w:val="center"/>
        <w:rPr>
          <w:b/>
        </w:rPr>
      </w:pPr>
      <w:r w:rsidRPr="00614E3B">
        <w:rPr>
          <w:b/>
        </w:rPr>
        <w:t>Список пунктов продаж</w:t>
      </w:r>
    </w:p>
    <w:tbl>
      <w:tblPr>
        <w:tblW w:w="8860" w:type="dxa"/>
        <w:tblInd w:w="90" w:type="dxa"/>
        <w:tblLook w:val="04A0"/>
      </w:tblPr>
      <w:tblGrid>
        <w:gridCol w:w="1060"/>
        <w:gridCol w:w="456"/>
        <w:gridCol w:w="3460"/>
        <w:gridCol w:w="1180"/>
        <w:gridCol w:w="456"/>
        <w:gridCol w:w="2280"/>
      </w:tblGrid>
      <w:tr w:rsidR="00614E3B" w:rsidRPr="008E72A3" w:rsidTr="00614E3B">
        <w:trPr>
          <w:trHeight w:val="330"/>
        </w:trPr>
        <w:tc>
          <w:tcPr>
            <w:tcW w:w="1060" w:type="dxa"/>
            <w:tcBorders>
              <w:top w:val="single" w:sz="8" w:space="0" w:color="auto"/>
              <w:left w:val="single" w:sz="8" w:space="0" w:color="auto"/>
              <w:bottom w:val="single" w:sz="8" w:space="0" w:color="auto"/>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Обл.</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w:t>
            </w:r>
          </w:p>
        </w:tc>
        <w:tc>
          <w:tcPr>
            <w:tcW w:w="3460" w:type="dxa"/>
            <w:tcBorders>
              <w:top w:val="single" w:sz="8" w:space="0" w:color="auto"/>
              <w:left w:val="nil"/>
              <w:bottom w:val="single" w:sz="8" w:space="0" w:color="auto"/>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Пункты</w:t>
            </w:r>
          </w:p>
        </w:tc>
        <w:tc>
          <w:tcPr>
            <w:tcW w:w="1180" w:type="dxa"/>
            <w:tcBorders>
              <w:top w:val="single" w:sz="8" w:space="0" w:color="auto"/>
              <w:left w:val="nil"/>
              <w:bottom w:val="single" w:sz="8" w:space="0" w:color="auto"/>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Обл.</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w:t>
            </w:r>
          </w:p>
        </w:tc>
        <w:tc>
          <w:tcPr>
            <w:tcW w:w="2280" w:type="dxa"/>
            <w:tcBorders>
              <w:top w:val="single" w:sz="8" w:space="0" w:color="auto"/>
              <w:left w:val="nil"/>
              <w:bottom w:val="single" w:sz="8" w:space="0" w:color="auto"/>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Пункты</w:t>
            </w:r>
          </w:p>
        </w:tc>
      </w:tr>
      <w:tr w:rsidR="00614E3B" w:rsidRPr="008E72A3" w:rsidTr="00614E3B">
        <w:trPr>
          <w:trHeight w:val="315"/>
        </w:trPr>
        <w:tc>
          <w:tcPr>
            <w:tcW w:w="1060" w:type="dxa"/>
            <w:vMerge w:val="restart"/>
            <w:tcBorders>
              <w:top w:val="nil"/>
              <w:left w:val="single" w:sz="8" w:space="0" w:color="auto"/>
              <w:bottom w:val="single" w:sz="8" w:space="0" w:color="000000"/>
              <w:right w:val="nil"/>
            </w:tcBorders>
            <w:shd w:val="clear" w:color="auto" w:fill="auto"/>
            <w:noWrap/>
            <w:vAlign w:val="center"/>
            <w:hideMark/>
          </w:tcPr>
          <w:p w:rsidR="00614E3B" w:rsidRPr="008E72A3" w:rsidRDefault="00614E3B" w:rsidP="008E72A3">
            <w:pPr>
              <w:pStyle w:val="ad"/>
              <w:rPr>
                <w:sz w:val="24"/>
                <w:szCs w:val="24"/>
                <w:lang w:eastAsia="ru-RU"/>
              </w:rPr>
            </w:pPr>
            <w:r w:rsidRPr="008E72A3">
              <w:rPr>
                <w:sz w:val="24"/>
                <w:szCs w:val="24"/>
                <w:lang w:eastAsia="ru-RU"/>
              </w:rPr>
              <w:t>Бишкек</w:t>
            </w: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1</w:t>
            </w:r>
          </w:p>
        </w:tc>
        <w:tc>
          <w:tcPr>
            <w:tcW w:w="346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3 м-н д. 17</w:t>
            </w:r>
          </w:p>
        </w:tc>
        <w:tc>
          <w:tcPr>
            <w:tcW w:w="1180" w:type="dxa"/>
            <w:vMerge w:val="restart"/>
            <w:tcBorders>
              <w:top w:val="nil"/>
              <w:left w:val="single" w:sz="8" w:space="0" w:color="auto"/>
              <w:bottom w:val="single" w:sz="8" w:space="0" w:color="000000"/>
              <w:right w:val="nil"/>
            </w:tcBorders>
            <w:shd w:val="clear" w:color="auto" w:fill="auto"/>
            <w:vAlign w:val="center"/>
            <w:hideMark/>
          </w:tcPr>
          <w:p w:rsidR="00614E3B" w:rsidRPr="008E72A3" w:rsidRDefault="00614E3B" w:rsidP="008E72A3">
            <w:pPr>
              <w:pStyle w:val="ad"/>
              <w:rPr>
                <w:sz w:val="24"/>
                <w:szCs w:val="24"/>
                <w:lang w:eastAsia="ru-RU"/>
              </w:rPr>
            </w:pPr>
            <w:r w:rsidRPr="008E72A3">
              <w:rPr>
                <w:sz w:val="24"/>
                <w:szCs w:val="24"/>
                <w:lang w:eastAsia="ru-RU"/>
              </w:rPr>
              <w:t>Регионы</w:t>
            </w: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11</w:t>
            </w:r>
          </w:p>
        </w:tc>
        <w:tc>
          <w:tcPr>
            <w:tcW w:w="228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Кара-Балта</w:t>
            </w:r>
          </w:p>
        </w:tc>
      </w:tr>
      <w:tr w:rsidR="00614E3B" w:rsidRPr="008E72A3" w:rsidTr="00614E3B">
        <w:trPr>
          <w:trHeight w:val="315"/>
        </w:trPr>
        <w:tc>
          <w:tcPr>
            <w:tcW w:w="106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2</w:t>
            </w:r>
          </w:p>
        </w:tc>
        <w:tc>
          <w:tcPr>
            <w:tcW w:w="346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Аламедин-1</w:t>
            </w:r>
          </w:p>
        </w:tc>
        <w:tc>
          <w:tcPr>
            <w:tcW w:w="118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12</w:t>
            </w:r>
          </w:p>
        </w:tc>
        <w:tc>
          <w:tcPr>
            <w:tcW w:w="228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Балыкчи</w:t>
            </w:r>
          </w:p>
        </w:tc>
      </w:tr>
      <w:tr w:rsidR="00614E3B" w:rsidRPr="008E72A3" w:rsidTr="00614E3B">
        <w:trPr>
          <w:trHeight w:val="315"/>
        </w:trPr>
        <w:tc>
          <w:tcPr>
            <w:tcW w:w="106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3</w:t>
            </w:r>
          </w:p>
        </w:tc>
        <w:tc>
          <w:tcPr>
            <w:tcW w:w="346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Фучика</w:t>
            </w:r>
          </w:p>
        </w:tc>
        <w:tc>
          <w:tcPr>
            <w:tcW w:w="118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13</w:t>
            </w:r>
          </w:p>
        </w:tc>
        <w:tc>
          <w:tcPr>
            <w:tcW w:w="228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Каракол</w:t>
            </w:r>
          </w:p>
        </w:tc>
      </w:tr>
      <w:tr w:rsidR="00614E3B" w:rsidRPr="008E72A3" w:rsidTr="00614E3B">
        <w:trPr>
          <w:trHeight w:val="315"/>
        </w:trPr>
        <w:tc>
          <w:tcPr>
            <w:tcW w:w="106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4</w:t>
            </w:r>
          </w:p>
        </w:tc>
        <w:tc>
          <w:tcPr>
            <w:tcW w:w="346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М.Гвардия</w:t>
            </w:r>
          </w:p>
        </w:tc>
        <w:tc>
          <w:tcPr>
            <w:tcW w:w="118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14</w:t>
            </w:r>
          </w:p>
        </w:tc>
        <w:tc>
          <w:tcPr>
            <w:tcW w:w="228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Джалал-Абад</w:t>
            </w:r>
          </w:p>
        </w:tc>
      </w:tr>
      <w:tr w:rsidR="00614E3B" w:rsidRPr="008E72A3" w:rsidTr="00614E3B">
        <w:trPr>
          <w:trHeight w:val="315"/>
        </w:trPr>
        <w:tc>
          <w:tcPr>
            <w:tcW w:w="106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5</w:t>
            </w:r>
          </w:p>
        </w:tc>
        <w:tc>
          <w:tcPr>
            <w:tcW w:w="346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Мира-60</w:t>
            </w:r>
          </w:p>
        </w:tc>
        <w:tc>
          <w:tcPr>
            <w:tcW w:w="118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15</w:t>
            </w:r>
          </w:p>
        </w:tc>
        <w:tc>
          <w:tcPr>
            <w:tcW w:w="228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Ош-1</w:t>
            </w:r>
          </w:p>
        </w:tc>
      </w:tr>
      <w:tr w:rsidR="00614E3B" w:rsidRPr="008E72A3" w:rsidTr="00614E3B">
        <w:trPr>
          <w:trHeight w:val="315"/>
        </w:trPr>
        <w:tc>
          <w:tcPr>
            <w:tcW w:w="106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6</w:t>
            </w:r>
          </w:p>
        </w:tc>
        <w:tc>
          <w:tcPr>
            <w:tcW w:w="346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пр. Чуй 115</w:t>
            </w:r>
          </w:p>
        </w:tc>
        <w:tc>
          <w:tcPr>
            <w:tcW w:w="118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16</w:t>
            </w:r>
          </w:p>
        </w:tc>
        <w:tc>
          <w:tcPr>
            <w:tcW w:w="228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Ош-2</w:t>
            </w:r>
          </w:p>
        </w:tc>
      </w:tr>
      <w:tr w:rsidR="00614E3B" w:rsidRPr="008E72A3" w:rsidTr="00614E3B">
        <w:trPr>
          <w:trHeight w:val="315"/>
        </w:trPr>
        <w:tc>
          <w:tcPr>
            <w:tcW w:w="106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7</w:t>
            </w:r>
          </w:p>
        </w:tc>
        <w:tc>
          <w:tcPr>
            <w:tcW w:w="346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Мира-20 (пункт)</w:t>
            </w:r>
          </w:p>
        </w:tc>
        <w:tc>
          <w:tcPr>
            <w:tcW w:w="118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17</w:t>
            </w:r>
          </w:p>
        </w:tc>
        <w:tc>
          <w:tcPr>
            <w:tcW w:w="228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Токмок</w:t>
            </w:r>
          </w:p>
        </w:tc>
      </w:tr>
      <w:tr w:rsidR="00614E3B" w:rsidRPr="008E72A3" w:rsidTr="00614E3B">
        <w:trPr>
          <w:trHeight w:val="315"/>
        </w:trPr>
        <w:tc>
          <w:tcPr>
            <w:tcW w:w="106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8</w:t>
            </w:r>
          </w:p>
        </w:tc>
        <w:tc>
          <w:tcPr>
            <w:tcW w:w="346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ул. Логвиненко 20</w:t>
            </w:r>
          </w:p>
        </w:tc>
        <w:tc>
          <w:tcPr>
            <w:tcW w:w="118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18</w:t>
            </w:r>
          </w:p>
        </w:tc>
        <w:tc>
          <w:tcPr>
            <w:tcW w:w="228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Нарын</w:t>
            </w:r>
          </w:p>
        </w:tc>
      </w:tr>
      <w:tr w:rsidR="00614E3B" w:rsidRPr="008E72A3" w:rsidTr="00614E3B">
        <w:trPr>
          <w:trHeight w:val="315"/>
        </w:trPr>
        <w:tc>
          <w:tcPr>
            <w:tcW w:w="106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9</w:t>
            </w:r>
          </w:p>
        </w:tc>
        <w:tc>
          <w:tcPr>
            <w:tcW w:w="346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пр. Мира-20 (лаборатория)</w:t>
            </w:r>
          </w:p>
        </w:tc>
        <w:tc>
          <w:tcPr>
            <w:tcW w:w="118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nil"/>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19</w:t>
            </w:r>
          </w:p>
        </w:tc>
        <w:tc>
          <w:tcPr>
            <w:tcW w:w="2280" w:type="dxa"/>
            <w:tcBorders>
              <w:top w:val="nil"/>
              <w:left w:val="nil"/>
              <w:bottom w:val="nil"/>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Талас</w:t>
            </w:r>
          </w:p>
        </w:tc>
      </w:tr>
      <w:tr w:rsidR="00614E3B" w:rsidRPr="008E72A3" w:rsidTr="00614E3B">
        <w:trPr>
          <w:trHeight w:val="330"/>
        </w:trPr>
        <w:tc>
          <w:tcPr>
            <w:tcW w:w="106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single" w:sz="8" w:space="0" w:color="auto"/>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10</w:t>
            </w:r>
          </w:p>
        </w:tc>
        <w:tc>
          <w:tcPr>
            <w:tcW w:w="3460" w:type="dxa"/>
            <w:tcBorders>
              <w:top w:val="nil"/>
              <w:left w:val="nil"/>
              <w:bottom w:val="single" w:sz="8" w:space="0" w:color="auto"/>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Джал</w:t>
            </w:r>
          </w:p>
        </w:tc>
        <w:tc>
          <w:tcPr>
            <w:tcW w:w="1180" w:type="dxa"/>
            <w:vMerge/>
            <w:tcBorders>
              <w:top w:val="nil"/>
              <w:left w:val="single" w:sz="8" w:space="0" w:color="auto"/>
              <w:bottom w:val="single" w:sz="8" w:space="0" w:color="000000"/>
              <w:right w:val="nil"/>
            </w:tcBorders>
            <w:vAlign w:val="center"/>
            <w:hideMark/>
          </w:tcPr>
          <w:p w:rsidR="00614E3B" w:rsidRPr="008E72A3" w:rsidRDefault="00614E3B" w:rsidP="008E72A3">
            <w:pPr>
              <w:pStyle w:val="ad"/>
              <w:rPr>
                <w:sz w:val="24"/>
                <w:szCs w:val="24"/>
                <w:lang w:eastAsia="ru-RU"/>
              </w:rPr>
            </w:pPr>
          </w:p>
        </w:tc>
        <w:tc>
          <w:tcPr>
            <w:tcW w:w="440" w:type="dxa"/>
            <w:tcBorders>
              <w:top w:val="nil"/>
              <w:left w:val="nil"/>
              <w:bottom w:val="single" w:sz="8" w:space="0" w:color="auto"/>
              <w:right w:val="nil"/>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20</w:t>
            </w:r>
          </w:p>
        </w:tc>
        <w:tc>
          <w:tcPr>
            <w:tcW w:w="2280" w:type="dxa"/>
            <w:tcBorders>
              <w:top w:val="nil"/>
              <w:left w:val="nil"/>
              <w:bottom w:val="single" w:sz="8" w:space="0" w:color="auto"/>
              <w:right w:val="single" w:sz="8" w:space="0" w:color="auto"/>
            </w:tcBorders>
            <w:shd w:val="clear" w:color="auto" w:fill="auto"/>
            <w:noWrap/>
            <w:vAlign w:val="bottom"/>
            <w:hideMark/>
          </w:tcPr>
          <w:p w:rsidR="00614E3B" w:rsidRPr="008E72A3" w:rsidRDefault="00614E3B" w:rsidP="008E72A3">
            <w:pPr>
              <w:pStyle w:val="ad"/>
              <w:rPr>
                <w:sz w:val="24"/>
                <w:szCs w:val="24"/>
                <w:lang w:eastAsia="ru-RU"/>
              </w:rPr>
            </w:pPr>
            <w:r w:rsidRPr="008E72A3">
              <w:rPr>
                <w:sz w:val="24"/>
                <w:szCs w:val="24"/>
                <w:lang w:eastAsia="ru-RU"/>
              </w:rPr>
              <w:t>П\П Кызыл-Кия</w:t>
            </w:r>
          </w:p>
        </w:tc>
      </w:tr>
    </w:tbl>
    <w:p w:rsidR="00BD0EA5" w:rsidRDefault="002329F9" w:rsidP="002329F9">
      <w:r>
        <w:tab/>
      </w:r>
    </w:p>
    <w:p w:rsidR="00F036D7" w:rsidRDefault="002329F9" w:rsidP="002329F9">
      <w:r>
        <w:lastRenderedPageBreak/>
        <w:t>Анализ 50-ти периодов</w:t>
      </w:r>
      <w:r w:rsidR="00766167">
        <w:t xml:space="preserve"> (месяцев)</w:t>
      </w:r>
      <w:r>
        <w:t xml:space="preserve"> </w:t>
      </w:r>
      <w:r w:rsidR="00766167">
        <w:t>демонстрирует</w:t>
      </w:r>
      <w:r>
        <w:t xml:space="preserve"> следующие </w:t>
      </w:r>
      <w:r w:rsidR="00766167">
        <w:t>показатели</w:t>
      </w:r>
      <w:r>
        <w:t xml:space="preserve"> продаж</w:t>
      </w:r>
      <w:r w:rsidR="00766167">
        <w:t xml:space="preserve"> в пунктах г. Бишкек</w:t>
      </w:r>
      <w:r w:rsidR="008C645C">
        <w:t xml:space="preserve"> (см. рис. 3.</w:t>
      </w:r>
      <w:r>
        <w:t>1):</w:t>
      </w:r>
    </w:p>
    <w:p w:rsidR="00766167" w:rsidRDefault="00766167" w:rsidP="002329F9"/>
    <w:p w:rsidR="00766167" w:rsidRDefault="00766167" w:rsidP="00BD0EA5">
      <w:pPr>
        <w:ind w:firstLine="0"/>
      </w:pPr>
      <w:r w:rsidRPr="00766167">
        <w:rPr>
          <w:noProof/>
          <w:lang w:eastAsia="ru-RU"/>
        </w:rPr>
        <w:drawing>
          <wp:inline distT="0" distB="0" distL="0" distR="0">
            <wp:extent cx="5726658" cy="2756848"/>
            <wp:effectExtent l="19050" t="0" r="26442" b="5402"/>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6167" w:rsidRPr="00064212" w:rsidRDefault="008C645C" w:rsidP="00BD0EA5">
      <w:pPr>
        <w:ind w:firstLine="0"/>
        <w:jc w:val="center"/>
        <w:rPr>
          <w:b/>
          <w:sz w:val="24"/>
          <w:szCs w:val="24"/>
        </w:rPr>
      </w:pPr>
      <w:r w:rsidRPr="00064212">
        <w:rPr>
          <w:b/>
          <w:sz w:val="24"/>
          <w:szCs w:val="24"/>
        </w:rPr>
        <w:t>Рис. 3.</w:t>
      </w:r>
      <w:r w:rsidR="00766167" w:rsidRPr="00064212">
        <w:rPr>
          <w:b/>
          <w:sz w:val="24"/>
          <w:szCs w:val="24"/>
        </w:rPr>
        <w:t>1. Продажи в г. Бишкек за период с 2009 по 2012 гг., сом.</w:t>
      </w:r>
    </w:p>
    <w:p w:rsidR="002329F9" w:rsidRDefault="00766167" w:rsidP="002329F9">
      <w:r>
        <w:t>А так же показатели выручки в регионах им</w:t>
      </w:r>
      <w:r w:rsidR="008C645C">
        <w:t>еют следующий вид (см. рис. 3.</w:t>
      </w:r>
      <w:r>
        <w:t>2.):</w:t>
      </w:r>
    </w:p>
    <w:p w:rsidR="00766167" w:rsidRDefault="00766167" w:rsidP="00BD0EA5">
      <w:pPr>
        <w:ind w:firstLine="0"/>
      </w:pPr>
      <w:r w:rsidRPr="00766167">
        <w:rPr>
          <w:noProof/>
          <w:lang w:eastAsia="ru-RU"/>
        </w:rPr>
        <w:drawing>
          <wp:inline distT="0" distB="0" distL="0" distR="0">
            <wp:extent cx="5727918" cy="3152633"/>
            <wp:effectExtent l="19050" t="0" r="25182"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6167" w:rsidRPr="00064212" w:rsidRDefault="008C645C" w:rsidP="00BD0EA5">
      <w:pPr>
        <w:ind w:firstLine="0"/>
        <w:jc w:val="center"/>
        <w:rPr>
          <w:b/>
          <w:sz w:val="24"/>
          <w:szCs w:val="24"/>
        </w:rPr>
      </w:pPr>
      <w:r w:rsidRPr="00064212">
        <w:rPr>
          <w:b/>
          <w:sz w:val="24"/>
          <w:szCs w:val="24"/>
        </w:rPr>
        <w:t>Рис. 3.</w:t>
      </w:r>
      <w:r w:rsidR="00766167" w:rsidRPr="00064212">
        <w:rPr>
          <w:b/>
          <w:sz w:val="24"/>
          <w:szCs w:val="24"/>
        </w:rPr>
        <w:t>2. Продажи в регионах КР за период с 2009 по 2012 гг., сом.</w:t>
      </w:r>
    </w:p>
    <w:p w:rsidR="00766167" w:rsidRDefault="00766167" w:rsidP="002329F9">
      <w:r>
        <w:t xml:space="preserve">Приведенные графики наглядно демонстрируют положительную тенденцию увеличения продаж во всех пунктах лабораторий. Убедиться </w:t>
      </w:r>
      <w:r>
        <w:lastRenderedPageBreak/>
        <w:t>окончательно можем, взглянув на совокупную</w:t>
      </w:r>
      <w:r w:rsidR="008C645C">
        <w:t xml:space="preserve"> выручку от продаж (см. рис. 3.</w:t>
      </w:r>
      <w:r>
        <w:t>3.):</w:t>
      </w:r>
    </w:p>
    <w:p w:rsidR="00766167" w:rsidRDefault="00766167" w:rsidP="002329F9">
      <w:r>
        <w:tab/>
      </w:r>
      <w:r w:rsidR="0046419B" w:rsidRPr="0046419B">
        <w:rPr>
          <w:noProof/>
          <w:lang w:eastAsia="ru-RU"/>
        </w:rPr>
        <w:drawing>
          <wp:inline distT="0" distB="0" distL="0" distR="0">
            <wp:extent cx="5949936" cy="2190307"/>
            <wp:effectExtent l="19050" t="0" r="12714" b="443"/>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6167" w:rsidRPr="00064212" w:rsidRDefault="00064212" w:rsidP="00BD0EA5">
      <w:pPr>
        <w:ind w:firstLine="0"/>
        <w:jc w:val="center"/>
        <w:rPr>
          <w:b/>
          <w:sz w:val="24"/>
          <w:szCs w:val="24"/>
        </w:rPr>
      </w:pPr>
      <w:r w:rsidRPr="00064212">
        <w:rPr>
          <w:b/>
          <w:sz w:val="24"/>
          <w:szCs w:val="24"/>
        </w:rPr>
        <w:t>Рис. 3.</w:t>
      </w:r>
      <w:r w:rsidR="0046419B" w:rsidRPr="00064212">
        <w:rPr>
          <w:b/>
          <w:sz w:val="24"/>
          <w:szCs w:val="24"/>
        </w:rPr>
        <w:t>3. Совокупная выручка с продаж в КР, сом.</w:t>
      </w:r>
    </w:p>
    <w:p w:rsidR="00766167" w:rsidRDefault="0046419B" w:rsidP="002329F9">
      <w:r>
        <w:t>Таким образом, учитывая прошлые периоды</w:t>
      </w:r>
      <w:r w:rsidR="00B523AB">
        <w:t>,</w:t>
      </w:r>
      <w:r>
        <w:t xml:space="preserve"> оценим возможную выручку на последующие месяцы.</w:t>
      </w:r>
    </w:p>
    <w:p w:rsidR="00766167" w:rsidRDefault="0046419B" w:rsidP="0046419B">
      <w:pPr>
        <w:ind w:firstLine="708"/>
      </w:pPr>
      <w:r>
        <w:t>1) Метод скользящей средне</w:t>
      </w:r>
      <w:r w:rsidR="00523C09">
        <w:t>й</w:t>
      </w:r>
      <w:r>
        <w:t xml:space="preserve"> является наименее точным и наиболее простым из представленных методик, поэтому в итоговом прогнозе имеет наименьший вес</w:t>
      </w:r>
      <w:r w:rsidRPr="0046419B">
        <w:t xml:space="preserve">. Данный метод состоит в замене фактических уровней динамического ряда расчетными, </w:t>
      </w:r>
      <w:r w:rsidR="004C6C6E">
        <w:t xml:space="preserve">которые </w:t>
      </w:r>
      <w:r w:rsidRPr="0046419B">
        <w:t>имею</w:t>
      </w:r>
      <w:r w:rsidR="004C6C6E">
        <w:t>т</w:t>
      </w:r>
      <w:r w:rsidRPr="0046419B">
        <w:t xml:space="preserve"> значительно меньшую колеблемость, чем </w:t>
      </w:r>
      <w:r w:rsidR="004C6C6E">
        <w:t>начальные</w:t>
      </w:r>
      <w:r w:rsidRPr="0046419B">
        <w:t xml:space="preserve"> данные. При этом средняя рассчитывается по группам данных за определенный </w:t>
      </w:r>
      <w:r w:rsidR="004C6C6E">
        <w:t>промежуток</w:t>
      </w:r>
      <w:r w:rsidRPr="0046419B">
        <w:t xml:space="preserve"> времени</w:t>
      </w:r>
      <w:r w:rsidR="00523C09">
        <w:t xml:space="preserve"> (в нашем случае 4 месяца)</w:t>
      </w:r>
      <w:r w:rsidRPr="0046419B">
        <w:t xml:space="preserve">, причем каждая последующая группа образуется со сдвигом на </w:t>
      </w:r>
      <w:r>
        <w:t>месяц.</w:t>
      </w:r>
    </w:p>
    <w:p w:rsidR="00523C09" w:rsidRPr="00B642F4" w:rsidRDefault="00523C09" w:rsidP="00523C09">
      <w:pPr>
        <w:ind w:left="708" w:firstLine="708"/>
        <w:rPr>
          <w:rFonts w:cs="Times New Roman"/>
          <w:lang w:val="en-US"/>
        </w:rPr>
      </w:pPr>
      <w:r>
        <w:rPr>
          <w:lang w:val="en-US"/>
        </w:rPr>
        <w:t>TR</w:t>
      </w:r>
      <w:r w:rsidRPr="00523C09">
        <w:rPr>
          <w:vertAlign w:val="subscript"/>
          <w:lang w:val="en-US"/>
        </w:rPr>
        <w:t>t</w:t>
      </w:r>
      <w:r w:rsidRPr="00523C09">
        <w:rPr>
          <w:lang w:val="en-US"/>
        </w:rPr>
        <w:t xml:space="preserve"> </w:t>
      </w:r>
      <w:r>
        <w:rPr>
          <w:lang w:val="en-US"/>
        </w:rPr>
        <w:t>=</w:t>
      </w:r>
      <w:r w:rsidRPr="00523C09">
        <w:rPr>
          <w:lang w:val="en-US"/>
        </w:rPr>
        <w:t xml:space="preserve"> </w:t>
      </w:r>
      <w:r>
        <w:rPr>
          <w:lang w:val="en-US"/>
        </w:rPr>
        <w:t>(</w:t>
      </w:r>
      <w:r>
        <w:rPr>
          <w:rFonts w:cs="Times New Roman"/>
          <w:lang w:val="en-US"/>
        </w:rPr>
        <w:t>TR</w:t>
      </w:r>
      <w:r w:rsidRPr="00523C09">
        <w:rPr>
          <w:rFonts w:cs="Times New Roman"/>
          <w:vertAlign w:val="subscript"/>
          <w:lang w:val="en-US"/>
        </w:rPr>
        <w:t xml:space="preserve">t-1 </w:t>
      </w:r>
      <w:r>
        <w:rPr>
          <w:rFonts w:cs="Times New Roman"/>
          <w:lang w:val="en-US"/>
        </w:rPr>
        <w:t>+TR</w:t>
      </w:r>
      <w:r w:rsidRPr="00523C09">
        <w:rPr>
          <w:rFonts w:cs="Times New Roman"/>
          <w:vertAlign w:val="subscript"/>
          <w:lang w:val="en-US"/>
        </w:rPr>
        <w:t xml:space="preserve">t-2 </w:t>
      </w:r>
      <w:r>
        <w:rPr>
          <w:rFonts w:cs="Times New Roman"/>
          <w:lang w:val="en-US"/>
        </w:rPr>
        <w:t>+TR</w:t>
      </w:r>
      <w:r w:rsidRPr="00523C09">
        <w:rPr>
          <w:rFonts w:cs="Times New Roman"/>
          <w:vertAlign w:val="subscript"/>
          <w:lang w:val="en-US"/>
        </w:rPr>
        <w:t xml:space="preserve">t-3 </w:t>
      </w:r>
      <w:r>
        <w:rPr>
          <w:rFonts w:cs="Times New Roman"/>
          <w:lang w:val="en-US"/>
        </w:rPr>
        <w:t>+TR</w:t>
      </w:r>
      <w:r w:rsidRPr="00523C09">
        <w:rPr>
          <w:rFonts w:cs="Times New Roman"/>
          <w:vertAlign w:val="subscript"/>
          <w:lang w:val="en-US"/>
        </w:rPr>
        <w:t>t-4</w:t>
      </w:r>
      <w:r w:rsidRPr="00523C09">
        <w:rPr>
          <w:rFonts w:cs="Times New Roman"/>
          <w:lang w:val="en-US"/>
        </w:rPr>
        <w:t>)</w:t>
      </w:r>
      <w:r>
        <w:rPr>
          <w:rFonts w:cs="Times New Roman"/>
          <w:lang w:val="en-US"/>
        </w:rPr>
        <w:t xml:space="preserve"> </w:t>
      </w:r>
      <w:r w:rsidRPr="00523C09">
        <w:rPr>
          <w:rFonts w:cs="Times New Roman"/>
          <w:lang w:val="en-US"/>
        </w:rPr>
        <w:t>/4</w:t>
      </w:r>
      <w:r w:rsidRPr="00523C09">
        <w:rPr>
          <w:rFonts w:cs="Times New Roman"/>
          <w:lang w:val="en-US"/>
        </w:rPr>
        <w:tab/>
        <w:t xml:space="preserve">  </w:t>
      </w:r>
      <w:r w:rsidRPr="00B642F4">
        <w:rPr>
          <w:rFonts w:cs="Times New Roman"/>
          <w:lang w:val="en-US"/>
        </w:rPr>
        <w:tab/>
      </w:r>
      <w:r w:rsidRPr="00B642F4">
        <w:rPr>
          <w:rFonts w:cs="Times New Roman"/>
          <w:lang w:val="en-US"/>
        </w:rPr>
        <w:tab/>
      </w:r>
      <w:r w:rsidRPr="00B642F4">
        <w:rPr>
          <w:rFonts w:cs="Times New Roman"/>
          <w:lang w:val="en-US"/>
        </w:rPr>
        <w:tab/>
      </w:r>
      <w:r w:rsidR="00064212">
        <w:rPr>
          <w:rFonts w:cs="Times New Roman"/>
          <w:lang w:val="en-US"/>
        </w:rPr>
        <w:t>(3.</w:t>
      </w:r>
      <w:r w:rsidRPr="00523C09">
        <w:rPr>
          <w:rFonts w:cs="Times New Roman"/>
          <w:lang w:val="en-US"/>
        </w:rPr>
        <w:t>1.)</w:t>
      </w:r>
    </w:p>
    <w:p w:rsidR="00523C09" w:rsidRDefault="00523C09" w:rsidP="00523C09">
      <w:r>
        <w:t xml:space="preserve">где: </w:t>
      </w:r>
    </w:p>
    <w:p w:rsidR="00523C09" w:rsidRDefault="00523C09" w:rsidP="00523C09">
      <w:r>
        <w:rPr>
          <w:lang w:val="en-US"/>
        </w:rPr>
        <w:t>TR</w:t>
      </w:r>
      <w:r w:rsidRPr="00523C09">
        <w:rPr>
          <w:vertAlign w:val="subscript"/>
          <w:lang w:val="en-US"/>
        </w:rPr>
        <w:t>t</w:t>
      </w:r>
      <w:r>
        <w:t xml:space="preserve"> – выручка за прогнозируемый месяц,</w:t>
      </w:r>
    </w:p>
    <w:p w:rsidR="00523C09" w:rsidRDefault="00523C09" w:rsidP="00523C09">
      <w:r>
        <w:t>Применив данную методику, получили следующие показ</w:t>
      </w:r>
      <w:r w:rsidR="00DC5FC5">
        <w:t>атели выр</w:t>
      </w:r>
      <w:r w:rsidR="00064212">
        <w:t>учки (см. таблицу 3.</w:t>
      </w:r>
      <w:r w:rsidR="00DC5FC5">
        <w:t>3</w:t>
      </w:r>
      <w:r>
        <w:t>.):</w:t>
      </w:r>
    </w:p>
    <w:p w:rsidR="002E3467" w:rsidRDefault="002E3467" w:rsidP="002E3467">
      <w:r w:rsidRPr="002E3467">
        <w:t xml:space="preserve">2) </w:t>
      </w:r>
      <w:r>
        <w:t xml:space="preserve">Метод экспоненциального сглаживания  основан на расчете специальных показателей, получивших </w:t>
      </w:r>
      <w:r w:rsidRPr="002E3467">
        <w:t xml:space="preserve">название </w:t>
      </w:r>
      <w:r w:rsidRPr="002E3467">
        <w:rPr>
          <w:iCs/>
        </w:rPr>
        <w:t>экспоненциальных средних</w:t>
      </w:r>
      <w:r w:rsidRPr="002E3467">
        <w:t>,</w:t>
      </w:r>
      <w:r>
        <w:t xml:space="preserve"> которые широко </w:t>
      </w:r>
      <w:r w:rsidR="004C6C6E">
        <w:t>использую</w:t>
      </w:r>
      <w:r>
        <w:t xml:space="preserve">тся в краткосрочном </w:t>
      </w:r>
      <w:r w:rsidR="004C6C6E">
        <w:lastRenderedPageBreak/>
        <w:t>прогнозировании. Основа</w:t>
      </w:r>
      <w:r>
        <w:t xml:space="preserve"> метода состоит в использовании в качестве прогноза линейной комбинации прошлых и текущих наблюдений. Экспоненциальная средняя рассчитывается по формуле: </w:t>
      </w:r>
    </w:p>
    <w:p w:rsidR="002E3467" w:rsidRPr="002E3467" w:rsidRDefault="002E3467" w:rsidP="002E3467">
      <w:pPr>
        <w:ind w:left="2124" w:firstLine="708"/>
      </w:pPr>
      <w:r>
        <w:rPr>
          <w:bCs/>
          <w:iCs/>
          <w:lang w:val="en-US"/>
        </w:rPr>
        <w:t>TR</w:t>
      </w:r>
      <w:r w:rsidRPr="002E3467">
        <w:rPr>
          <w:iCs/>
          <w:vertAlign w:val="subscript"/>
        </w:rPr>
        <w:t>t</w:t>
      </w:r>
      <w:r w:rsidRPr="002E3467">
        <w:rPr>
          <w:iCs/>
        </w:rPr>
        <w:t xml:space="preserve"> = </w:t>
      </w:r>
      <w:r w:rsidRPr="002E3467">
        <w:rPr>
          <w:rFonts w:ascii="Symbol" w:hAnsi="Symbol"/>
          <w:iCs/>
        </w:rPr>
        <w:t></w:t>
      </w:r>
      <w:r w:rsidRPr="002E3467">
        <w:rPr>
          <w:iCs/>
        </w:rPr>
        <w:t>*</w:t>
      </w:r>
      <w:r>
        <w:rPr>
          <w:bCs/>
          <w:iCs/>
          <w:lang w:val="en-US"/>
        </w:rPr>
        <w:t>tr</w:t>
      </w:r>
      <w:r w:rsidRPr="002E3467">
        <w:rPr>
          <w:bCs/>
          <w:iCs/>
          <w:vertAlign w:val="subscript"/>
        </w:rPr>
        <w:t>t</w:t>
      </w:r>
      <w:r w:rsidRPr="002E3467">
        <w:rPr>
          <w:iCs/>
        </w:rPr>
        <w:t xml:space="preserve"> + (1 - </w:t>
      </w:r>
      <w:r w:rsidRPr="002E3467">
        <w:rPr>
          <w:rFonts w:ascii="Symbol" w:hAnsi="Symbol"/>
          <w:iCs/>
        </w:rPr>
        <w:t></w:t>
      </w:r>
      <w:r w:rsidRPr="002E3467">
        <w:rPr>
          <w:iCs/>
        </w:rPr>
        <w:t xml:space="preserve"> )*</w:t>
      </w:r>
      <w:r>
        <w:rPr>
          <w:bCs/>
          <w:iCs/>
          <w:lang w:val="en-US"/>
        </w:rPr>
        <w:t>TR</w:t>
      </w:r>
      <w:r w:rsidRPr="002E3467">
        <w:rPr>
          <w:bCs/>
          <w:iCs/>
          <w:vertAlign w:val="subscript"/>
        </w:rPr>
        <w:t xml:space="preserve">t-1         </w:t>
      </w:r>
      <w:r>
        <w:rPr>
          <w:bCs/>
          <w:iCs/>
          <w:vertAlign w:val="subscript"/>
        </w:rPr>
        <w:tab/>
      </w:r>
      <w:r>
        <w:rPr>
          <w:bCs/>
          <w:iCs/>
          <w:vertAlign w:val="subscript"/>
        </w:rPr>
        <w:tab/>
      </w:r>
      <w:r>
        <w:rPr>
          <w:bCs/>
          <w:iCs/>
          <w:vertAlign w:val="subscript"/>
        </w:rPr>
        <w:tab/>
      </w:r>
      <w:r w:rsidRPr="002E3467">
        <w:rPr>
          <w:bCs/>
          <w:iCs/>
          <w:vertAlign w:val="subscript"/>
        </w:rPr>
        <w:t xml:space="preserve">   </w:t>
      </w:r>
      <w:r w:rsidR="00064212">
        <w:t xml:space="preserve"> (3.</w:t>
      </w:r>
      <w:r w:rsidRPr="002E3467">
        <w:t>2.)</w:t>
      </w:r>
    </w:p>
    <w:p w:rsidR="002E3467" w:rsidRDefault="002E3467" w:rsidP="002E3467">
      <w:r>
        <w:t>где:</w:t>
      </w:r>
    </w:p>
    <w:p w:rsidR="002E3467" w:rsidRDefault="002E3467" w:rsidP="008E72A3">
      <w:pPr>
        <w:ind w:left="851" w:hanging="425"/>
      </w:pPr>
      <w:r>
        <w:rPr>
          <w:bCs/>
          <w:iCs/>
          <w:lang w:val="en-US"/>
        </w:rPr>
        <w:t>TR</w:t>
      </w:r>
      <w:r w:rsidRPr="002E3467">
        <w:rPr>
          <w:bCs/>
          <w:iCs/>
          <w:vertAlign w:val="subscript"/>
        </w:rPr>
        <w:t>t</w:t>
      </w:r>
      <w:r w:rsidRPr="002E3467">
        <w:t xml:space="preserve"> -</w:t>
      </w:r>
      <w:r>
        <w:t xml:space="preserve"> экспоненциальная средняя (сглаженное значение уровня ряда) на момент </w:t>
      </w:r>
      <w:r w:rsidRPr="002E3467">
        <w:rPr>
          <w:bCs/>
          <w:iCs/>
        </w:rPr>
        <w:t>t</w:t>
      </w:r>
      <w:r w:rsidR="009C4F50">
        <w:t>, в нашем случае это прогнозная продажа,</w:t>
      </w:r>
    </w:p>
    <w:p w:rsidR="009C4F50" w:rsidRDefault="009C4F50" w:rsidP="008E72A3">
      <w:pPr>
        <w:ind w:left="851" w:hanging="425"/>
        <w:rPr>
          <w:bCs/>
          <w:iCs/>
        </w:rPr>
      </w:pPr>
      <w:r>
        <w:rPr>
          <w:bCs/>
          <w:iCs/>
          <w:lang w:val="en-US"/>
        </w:rPr>
        <w:t>TR</w:t>
      </w:r>
      <w:r w:rsidRPr="002E3467">
        <w:rPr>
          <w:bCs/>
          <w:iCs/>
          <w:vertAlign w:val="subscript"/>
        </w:rPr>
        <w:t xml:space="preserve">t-1   </w:t>
      </w:r>
      <w:r>
        <w:rPr>
          <w:bCs/>
          <w:iCs/>
        </w:rPr>
        <w:t>- прогноз выручки за предыдущий период,</w:t>
      </w:r>
    </w:p>
    <w:p w:rsidR="009C4F50" w:rsidRPr="009C4F50" w:rsidRDefault="009C4F50" w:rsidP="008E72A3">
      <w:pPr>
        <w:ind w:left="851" w:hanging="425"/>
      </w:pPr>
      <w:r w:rsidRPr="002E3467">
        <w:rPr>
          <w:bCs/>
          <w:iCs/>
          <w:vertAlign w:val="subscript"/>
        </w:rPr>
        <w:t xml:space="preserve"> </w:t>
      </w:r>
      <w:r>
        <w:rPr>
          <w:bCs/>
          <w:iCs/>
          <w:lang w:val="en-US"/>
        </w:rPr>
        <w:t>tr</w:t>
      </w:r>
      <w:r w:rsidRPr="002E3467">
        <w:rPr>
          <w:bCs/>
          <w:iCs/>
          <w:vertAlign w:val="subscript"/>
        </w:rPr>
        <w:t>t</w:t>
      </w:r>
      <w:r>
        <w:rPr>
          <w:bCs/>
          <w:iCs/>
        </w:rPr>
        <w:t xml:space="preserve"> – продажи в предпрогнозный период</w:t>
      </w:r>
    </w:p>
    <w:p w:rsidR="002E3467" w:rsidRDefault="002E3467" w:rsidP="008E72A3">
      <w:pPr>
        <w:ind w:left="851" w:hanging="425"/>
      </w:pPr>
      <w:r>
        <w:rPr>
          <w:rFonts w:ascii="Symbol" w:hAnsi="Symbol"/>
        </w:rPr>
        <w:t></w:t>
      </w:r>
      <w:r>
        <w:t xml:space="preserve"> - коэффициент, характеризующий вес текущего наблюдения при расчете экспоненциальной средней (параметр сглаживания), причем 0 &lt; </w:t>
      </w:r>
      <w:r>
        <w:rPr>
          <w:rFonts w:ascii="Symbol" w:hAnsi="Symbol"/>
        </w:rPr>
        <w:t></w:t>
      </w:r>
      <w:r>
        <w:t xml:space="preserve"> </w:t>
      </w:r>
      <w:r>
        <w:rPr>
          <w:rFonts w:ascii="Symbol" w:hAnsi="Symbol"/>
        </w:rPr>
        <w:t></w:t>
      </w:r>
      <w:r>
        <w:t xml:space="preserve"> 1. </w:t>
      </w:r>
    </w:p>
    <w:p w:rsidR="002E3467" w:rsidRDefault="002E3467" w:rsidP="002E3467">
      <w:pPr>
        <w:ind w:firstLine="708"/>
      </w:pPr>
      <w:r>
        <w:t xml:space="preserve">Из уравнения следует, что средний уровень ряда на момент </w:t>
      </w:r>
      <w:r w:rsidRPr="002E3467">
        <w:rPr>
          <w:bCs/>
          <w:iCs/>
        </w:rPr>
        <w:t>t</w:t>
      </w:r>
      <w:r>
        <w:t xml:space="preserve"> равен линейной комбинации двух величин: </w:t>
      </w:r>
      <w:r w:rsidRPr="002E3467">
        <w:rPr>
          <w:iCs/>
        </w:rPr>
        <w:t>фактического уровня для этого же момента и среднего уровня, рассчитанного для предыдущего периода</w:t>
      </w:r>
      <w:r w:rsidRPr="002E3467">
        <w:t>.</w:t>
      </w:r>
      <w:r>
        <w:t xml:space="preserve"> </w:t>
      </w:r>
    </w:p>
    <w:p w:rsidR="00B642F4" w:rsidRDefault="002E3467" w:rsidP="008E72A3">
      <w:r>
        <w:t xml:space="preserve">Выше отмечено, что </w:t>
      </w:r>
      <w:r>
        <w:rPr>
          <w:rFonts w:ascii="Symbol" w:hAnsi="Symbol"/>
        </w:rPr>
        <w:t></w:t>
      </w:r>
      <w:r>
        <w:t xml:space="preserve"> может находиться в пределах 0;1. Однако практически диапазон значений </w:t>
      </w:r>
      <w:r>
        <w:rPr>
          <w:rFonts w:ascii="Symbol" w:hAnsi="Symbol"/>
        </w:rPr>
        <w:t></w:t>
      </w:r>
      <w:r>
        <w:t xml:space="preserve"> находится в пределах от 0,1 до 0,3</w:t>
      </w:r>
      <w:r w:rsidR="009C4F50">
        <w:t xml:space="preserve">. </w:t>
      </w:r>
      <w:r>
        <w:t xml:space="preserve">При выборе значения </w:t>
      </w:r>
      <w:r>
        <w:rPr>
          <w:rFonts w:ascii="Symbol" w:hAnsi="Symbol"/>
        </w:rPr>
        <w:t></w:t>
      </w:r>
      <w:r>
        <w:rPr>
          <w:b/>
          <w:bCs/>
          <w:i/>
          <w:iCs/>
        </w:rPr>
        <w:t xml:space="preserve">, </w:t>
      </w:r>
      <w:r>
        <w:t xml:space="preserve">необходимо учитывать, что для повышения скорости реакции на изменение процесса развития необходимо повысить значение </w:t>
      </w:r>
      <w:r>
        <w:rPr>
          <w:rFonts w:ascii="Symbol" w:hAnsi="Symbol"/>
        </w:rPr>
        <w:t></w:t>
      </w:r>
      <w:r>
        <w:t xml:space="preserve"> (тем самым увеличивается вес текущих наблюдений), однако при этом уменьшается “фильтрационные” возмо</w:t>
      </w:r>
      <w:r w:rsidR="009C4F50">
        <w:t xml:space="preserve">жности экспоненциальной средней. С целью наибольшего приближения к фактическим показателям было выбрано </w:t>
      </w:r>
      <w:r w:rsidR="009C4F50">
        <w:rPr>
          <w:rFonts w:ascii="Symbol" w:hAnsi="Symbol"/>
        </w:rPr>
        <w:t></w:t>
      </w:r>
      <w:r w:rsidR="009C4F50">
        <w:rPr>
          <w:rFonts w:ascii="Symbol" w:hAnsi="Symbol"/>
        </w:rPr>
        <w:t></w:t>
      </w:r>
      <w:r w:rsidR="009C4F50">
        <w:rPr>
          <w:rFonts w:ascii="Symbol" w:hAnsi="Symbol"/>
        </w:rPr>
        <w:t></w:t>
      </w:r>
      <w:r w:rsidR="009C4F50">
        <w:rPr>
          <w:rFonts w:ascii="Symbol" w:hAnsi="Symbol"/>
        </w:rPr>
        <w:t></w:t>
      </w:r>
      <w:r w:rsidR="009C4F50">
        <w:rPr>
          <w:rFonts w:ascii="Symbol" w:hAnsi="Symbol"/>
        </w:rPr>
        <w:t></w:t>
      </w:r>
      <w:r w:rsidR="009C4F50">
        <w:rPr>
          <w:rFonts w:ascii="Symbol" w:hAnsi="Symbol"/>
        </w:rPr>
        <w:t></w:t>
      </w:r>
      <w:r w:rsidR="00DC5FC5">
        <w:t xml:space="preserve">В сводной таблице </w:t>
      </w:r>
      <w:r w:rsidR="009C4F50" w:rsidRPr="009C4F50">
        <w:t xml:space="preserve">представлены результаты </w:t>
      </w:r>
      <w:r w:rsidR="009C4F50">
        <w:t>применения данной методики (см</w:t>
      </w:r>
      <w:r w:rsidR="00064212">
        <w:t>. таблицу 3</w:t>
      </w:r>
      <w:r w:rsidR="009C4F50">
        <w:t>.</w:t>
      </w:r>
      <w:r w:rsidR="00DC5FC5">
        <w:t>3</w:t>
      </w:r>
      <w:r w:rsidR="009C4F50">
        <w:t>.):</w:t>
      </w:r>
    </w:p>
    <w:p w:rsidR="00B523AB" w:rsidRDefault="00B523AB" w:rsidP="00B523AB">
      <w:r>
        <w:t>3) Анализ временных рядов с помощью мультипликативной модели на наш взгляд является наиболее точным, поэтому в результирующем прогнозе данной методике присвоен наивысший вес. Основным инструментом построения регрессии послужил статистический пакет</w:t>
      </w:r>
      <w:r w:rsidRPr="00B523AB">
        <w:t xml:space="preserve"> </w:t>
      </w:r>
      <w:r>
        <w:rPr>
          <w:lang w:val="en-US"/>
        </w:rPr>
        <w:t>Ewievs</w:t>
      </w:r>
      <w:r w:rsidRPr="00B523AB">
        <w:t>.</w:t>
      </w:r>
      <w:r>
        <w:t xml:space="preserve"> С целью получения корректных данных в данной методике </w:t>
      </w:r>
      <w:r>
        <w:lastRenderedPageBreak/>
        <w:t xml:space="preserve">использовались данные по каждому пункту лаборатории, затем полученные данные суммировались. </w:t>
      </w:r>
      <w:r w:rsidRPr="008E72A3">
        <w:t>Ниже представлена таблица с полученной зависимостью выручки от периода после учета сезонност</w:t>
      </w:r>
      <w:r w:rsidR="00064212">
        <w:t>и и колебаний (см. таблицу 3.</w:t>
      </w:r>
      <w:r w:rsidR="00DC5FC5" w:rsidRPr="008E72A3">
        <w:t>2</w:t>
      </w:r>
      <w:r w:rsidR="00064212">
        <w:t>.</w:t>
      </w:r>
      <w:r w:rsidRPr="008E72A3">
        <w:t>):</w:t>
      </w:r>
    </w:p>
    <w:p w:rsidR="00B523AB" w:rsidRPr="000B7B44" w:rsidRDefault="00B523AB" w:rsidP="000B7B44">
      <w:pPr>
        <w:jc w:val="right"/>
        <w:rPr>
          <w:i/>
        </w:rPr>
      </w:pPr>
      <w:r w:rsidRPr="000B7B44">
        <w:rPr>
          <w:i/>
        </w:rPr>
        <w:t>Табли</w:t>
      </w:r>
      <w:r w:rsidR="00064212">
        <w:rPr>
          <w:i/>
        </w:rPr>
        <w:t>ца 3</w:t>
      </w:r>
      <w:r w:rsidR="00DC5FC5">
        <w:rPr>
          <w:i/>
        </w:rPr>
        <w:t>.2</w:t>
      </w:r>
      <w:r w:rsidRPr="000B7B44">
        <w:rPr>
          <w:i/>
        </w:rPr>
        <w:t>.</w:t>
      </w:r>
    </w:p>
    <w:p w:rsidR="00B523AB" w:rsidRPr="000B7B44" w:rsidRDefault="00B523AB" w:rsidP="00BD0EA5">
      <w:pPr>
        <w:ind w:firstLine="0"/>
        <w:jc w:val="center"/>
        <w:rPr>
          <w:b/>
        </w:rPr>
      </w:pPr>
      <w:r w:rsidRPr="000B7B44">
        <w:rPr>
          <w:b/>
        </w:rPr>
        <w:t xml:space="preserve">Модель </w:t>
      </w:r>
      <w:r w:rsidR="000B7B44" w:rsidRPr="000B7B44">
        <w:rPr>
          <w:b/>
        </w:rPr>
        <w:t>прогнозирования выручки</w:t>
      </w:r>
      <w:r w:rsidR="00FB1A0E">
        <w:rPr>
          <w:b/>
        </w:rPr>
        <w:t xml:space="preserve"> по пунктам лабораторий</w:t>
      </w:r>
    </w:p>
    <w:tbl>
      <w:tblPr>
        <w:tblW w:w="9832" w:type="dxa"/>
        <w:tblBorders>
          <w:top w:val="single" w:sz="4" w:space="0" w:color="auto"/>
          <w:left w:val="single" w:sz="4" w:space="0" w:color="auto"/>
          <w:bottom w:val="single" w:sz="4" w:space="0" w:color="auto"/>
          <w:right w:val="single" w:sz="4" w:space="0" w:color="auto"/>
        </w:tblBorders>
        <w:tblLook w:val="04A0"/>
      </w:tblPr>
      <w:tblGrid>
        <w:gridCol w:w="986"/>
        <w:gridCol w:w="8846"/>
      </w:tblGrid>
      <w:tr w:rsidR="00B523AB" w:rsidRPr="00B523AB" w:rsidTr="008E72A3">
        <w:trPr>
          <w:trHeight w:val="369"/>
        </w:trPr>
        <w:tc>
          <w:tcPr>
            <w:tcW w:w="986" w:type="dxa"/>
            <w:vAlign w:val="bottom"/>
          </w:tcPr>
          <w:p w:rsidR="00B523AB" w:rsidRPr="00B523AB" w:rsidRDefault="00B523AB" w:rsidP="008E72A3">
            <w:pPr>
              <w:pStyle w:val="ad"/>
            </w:pPr>
            <w:r w:rsidRPr="00B523AB">
              <w:t>1</w:t>
            </w:r>
          </w:p>
        </w:tc>
        <w:tc>
          <w:tcPr>
            <w:tcW w:w="8846" w:type="dxa"/>
            <w:vAlign w:val="bottom"/>
          </w:tcPr>
          <w:p w:rsidR="00B523AB" w:rsidRPr="00B523AB" w:rsidRDefault="00B523AB" w:rsidP="00C87411">
            <w:pPr>
              <w:pStyle w:val="ad"/>
              <w:jc w:val="both"/>
            </w:pPr>
            <w:r w:rsidRPr="00B523AB">
              <w:t>TR_BISH1 = 43474,1366627*PERIOD - 161379,084898</w:t>
            </w:r>
          </w:p>
        </w:tc>
      </w:tr>
      <w:tr w:rsidR="00B523AB" w:rsidRPr="00B523AB" w:rsidTr="008E72A3">
        <w:trPr>
          <w:trHeight w:val="369"/>
        </w:trPr>
        <w:tc>
          <w:tcPr>
            <w:tcW w:w="986" w:type="dxa"/>
            <w:vAlign w:val="bottom"/>
          </w:tcPr>
          <w:p w:rsidR="00B523AB" w:rsidRPr="00B523AB" w:rsidRDefault="00B523AB" w:rsidP="008E72A3">
            <w:pPr>
              <w:pStyle w:val="ad"/>
            </w:pPr>
            <w:r w:rsidRPr="00B523AB">
              <w:t>2</w:t>
            </w:r>
          </w:p>
        </w:tc>
        <w:tc>
          <w:tcPr>
            <w:tcW w:w="8846" w:type="dxa"/>
            <w:vAlign w:val="bottom"/>
          </w:tcPr>
          <w:p w:rsidR="00B523AB" w:rsidRPr="00B523AB" w:rsidRDefault="00B523AB" w:rsidP="00C87411">
            <w:pPr>
              <w:pStyle w:val="ad"/>
              <w:jc w:val="both"/>
            </w:pPr>
            <w:r w:rsidRPr="00B523AB">
              <w:t>TR_BISH2 = 20291,1951981*PERIOD - 77928,157551</w:t>
            </w:r>
          </w:p>
        </w:tc>
      </w:tr>
      <w:tr w:rsidR="00B523AB" w:rsidRPr="00B523AB" w:rsidTr="008E72A3">
        <w:trPr>
          <w:trHeight w:val="369"/>
        </w:trPr>
        <w:tc>
          <w:tcPr>
            <w:tcW w:w="986" w:type="dxa"/>
            <w:vAlign w:val="bottom"/>
          </w:tcPr>
          <w:p w:rsidR="00B523AB" w:rsidRPr="00B523AB" w:rsidRDefault="00B523AB" w:rsidP="008E72A3">
            <w:pPr>
              <w:pStyle w:val="ad"/>
            </w:pPr>
            <w:r w:rsidRPr="00B523AB">
              <w:t>3</w:t>
            </w:r>
          </w:p>
        </w:tc>
        <w:tc>
          <w:tcPr>
            <w:tcW w:w="8846" w:type="dxa"/>
            <w:vAlign w:val="bottom"/>
          </w:tcPr>
          <w:p w:rsidR="00B523AB" w:rsidRPr="00B523AB" w:rsidRDefault="00B523AB" w:rsidP="00C87411">
            <w:pPr>
              <w:pStyle w:val="ad"/>
              <w:jc w:val="both"/>
            </w:pPr>
            <w:r w:rsidRPr="00B523AB">
              <w:t>TR_BISH3 = 12671,4757743*PERIOD - 54584,8522449</w:t>
            </w:r>
          </w:p>
        </w:tc>
      </w:tr>
      <w:tr w:rsidR="00B523AB" w:rsidRPr="00B523AB" w:rsidTr="008E72A3">
        <w:trPr>
          <w:trHeight w:val="369"/>
        </w:trPr>
        <w:tc>
          <w:tcPr>
            <w:tcW w:w="986" w:type="dxa"/>
            <w:vAlign w:val="bottom"/>
          </w:tcPr>
          <w:p w:rsidR="00B523AB" w:rsidRPr="00B523AB" w:rsidRDefault="00B523AB" w:rsidP="008E72A3">
            <w:pPr>
              <w:pStyle w:val="ad"/>
            </w:pPr>
            <w:r w:rsidRPr="00B523AB">
              <w:t>4</w:t>
            </w:r>
          </w:p>
        </w:tc>
        <w:tc>
          <w:tcPr>
            <w:tcW w:w="8846" w:type="dxa"/>
            <w:vAlign w:val="bottom"/>
          </w:tcPr>
          <w:p w:rsidR="00B523AB" w:rsidRPr="00B523AB" w:rsidRDefault="00B523AB" w:rsidP="00C87411">
            <w:pPr>
              <w:pStyle w:val="ad"/>
              <w:jc w:val="both"/>
            </w:pPr>
            <w:r w:rsidRPr="00B523AB">
              <w:t>TR_BISH4 = 24875,0533493*PERIOD - 76451,3404082</w:t>
            </w:r>
          </w:p>
        </w:tc>
      </w:tr>
      <w:tr w:rsidR="00B523AB" w:rsidRPr="00B523AB" w:rsidTr="008E72A3">
        <w:trPr>
          <w:trHeight w:val="369"/>
        </w:trPr>
        <w:tc>
          <w:tcPr>
            <w:tcW w:w="986" w:type="dxa"/>
            <w:vAlign w:val="bottom"/>
          </w:tcPr>
          <w:p w:rsidR="00B523AB" w:rsidRPr="00B523AB" w:rsidRDefault="00B523AB" w:rsidP="008E72A3">
            <w:pPr>
              <w:pStyle w:val="ad"/>
            </w:pPr>
            <w:r w:rsidRPr="00B523AB">
              <w:t>5</w:t>
            </w:r>
          </w:p>
        </w:tc>
        <w:tc>
          <w:tcPr>
            <w:tcW w:w="8846" w:type="dxa"/>
            <w:vAlign w:val="bottom"/>
          </w:tcPr>
          <w:p w:rsidR="00B523AB" w:rsidRPr="00B523AB" w:rsidRDefault="00B523AB" w:rsidP="00C87411">
            <w:pPr>
              <w:pStyle w:val="ad"/>
              <w:jc w:val="both"/>
            </w:pPr>
            <w:r w:rsidRPr="00B523AB">
              <w:t>TR_BISH5 = 14874,9923169*PERIOD - 21994,4440816</w:t>
            </w:r>
          </w:p>
        </w:tc>
      </w:tr>
      <w:tr w:rsidR="00B523AB" w:rsidRPr="00B523AB" w:rsidTr="008E72A3">
        <w:trPr>
          <w:trHeight w:val="369"/>
        </w:trPr>
        <w:tc>
          <w:tcPr>
            <w:tcW w:w="986" w:type="dxa"/>
            <w:vAlign w:val="bottom"/>
          </w:tcPr>
          <w:p w:rsidR="00B523AB" w:rsidRPr="00B523AB" w:rsidRDefault="00B523AB" w:rsidP="008E72A3">
            <w:pPr>
              <w:pStyle w:val="ad"/>
            </w:pPr>
            <w:r w:rsidRPr="00B523AB">
              <w:t>6</w:t>
            </w:r>
          </w:p>
        </w:tc>
        <w:tc>
          <w:tcPr>
            <w:tcW w:w="8846" w:type="dxa"/>
            <w:vAlign w:val="bottom"/>
          </w:tcPr>
          <w:p w:rsidR="00B523AB" w:rsidRPr="00B523AB" w:rsidRDefault="00B523AB" w:rsidP="00C87411">
            <w:pPr>
              <w:pStyle w:val="ad"/>
              <w:jc w:val="both"/>
            </w:pPr>
            <w:r w:rsidRPr="00B523AB">
              <w:t>TR_BISH6 = 32541,3991837*PERIOD - 106943,759184</w:t>
            </w:r>
          </w:p>
        </w:tc>
      </w:tr>
      <w:tr w:rsidR="00B523AB" w:rsidRPr="00B523AB" w:rsidTr="008E72A3">
        <w:trPr>
          <w:trHeight w:val="369"/>
        </w:trPr>
        <w:tc>
          <w:tcPr>
            <w:tcW w:w="986" w:type="dxa"/>
            <w:vAlign w:val="bottom"/>
          </w:tcPr>
          <w:p w:rsidR="00B523AB" w:rsidRPr="00B523AB" w:rsidRDefault="00B523AB" w:rsidP="008E72A3">
            <w:pPr>
              <w:pStyle w:val="ad"/>
            </w:pPr>
            <w:r w:rsidRPr="00B523AB">
              <w:t>7</w:t>
            </w:r>
          </w:p>
        </w:tc>
        <w:tc>
          <w:tcPr>
            <w:tcW w:w="8846" w:type="dxa"/>
            <w:vAlign w:val="bottom"/>
          </w:tcPr>
          <w:p w:rsidR="00B523AB" w:rsidRPr="00B523AB" w:rsidRDefault="00B523AB" w:rsidP="00C87411">
            <w:pPr>
              <w:pStyle w:val="ad"/>
              <w:jc w:val="both"/>
            </w:pPr>
            <w:r w:rsidRPr="00B523AB">
              <w:t>TR_BISH7 = 47407,4783193*PERIOD - 182429,65714</w:t>
            </w:r>
          </w:p>
        </w:tc>
      </w:tr>
      <w:tr w:rsidR="00B523AB" w:rsidRPr="00B523AB" w:rsidTr="008E72A3">
        <w:trPr>
          <w:trHeight w:val="369"/>
        </w:trPr>
        <w:tc>
          <w:tcPr>
            <w:tcW w:w="986" w:type="dxa"/>
            <w:vAlign w:val="bottom"/>
          </w:tcPr>
          <w:p w:rsidR="00B523AB" w:rsidRPr="00B523AB" w:rsidRDefault="00B523AB" w:rsidP="008E72A3">
            <w:pPr>
              <w:pStyle w:val="ad"/>
            </w:pPr>
            <w:r w:rsidRPr="00B523AB">
              <w:t>8</w:t>
            </w:r>
          </w:p>
        </w:tc>
        <w:tc>
          <w:tcPr>
            <w:tcW w:w="8846" w:type="dxa"/>
            <w:vAlign w:val="bottom"/>
          </w:tcPr>
          <w:p w:rsidR="00B523AB" w:rsidRPr="00B523AB" w:rsidRDefault="00B523AB" w:rsidP="00C87411">
            <w:pPr>
              <w:pStyle w:val="ad"/>
              <w:jc w:val="both"/>
            </w:pPr>
            <w:r w:rsidRPr="00B523AB">
              <w:t>TR_BISH8 = 52173,4313565*PERIOD - 160999,099592</w:t>
            </w:r>
          </w:p>
        </w:tc>
      </w:tr>
      <w:tr w:rsidR="00B523AB" w:rsidRPr="00B523AB" w:rsidTr="008E72A3">
        <w:trPr>
          <w:trHeight w:val="369"/>
        </w:trPr>
        <w:tc>
          <w:tcPr>
            <w:tcW w:w="986" w:type="dxa"/>
            <w:vAlign w:val="bottom"/>
          </w:tcPr>
          <w:p w:rsidR="00B523AB" w:rsidRPr="00B523AB" w:rsidRDefault="00B523AB" w:rsidP="008E72A3">
            <w:pPr>
              <w:pStyle w:val="ad"/>
            </w:pPr>
            <w:r w:rsidRPr="00B523AB">
              <w:t>9</w:t>
            </w:r>
          </w:p>
        </w:tc>
        <w:tc>
          <w:tcPr>
            <w:tcW w:w="8846" w:type="dxa"/>
            <w:vAlign w:val="bottom"/>
          </w:tcPr>
          <w:p w:rsidR="00B523AB" w:rsidRPr="00B523AB" w:rsidRDefault="00B523AB" w:rsidP="00C87411">
            <w:pPr>
              <w:pStyle w:val="ad"/>
              <w:jc w:val="both"/>
            </w:pPr>
            <w:r w:rsidRPr="00B523AB">
              <w:t>TR_BISH9 = 122,357230988*PERIOD - 788,564891332</w:t>
            </w:r>
          </w:p>
        </w:tc>
      </w:tr>
      <w:tr w:rsidR="00B523AB" w:rsidRPr="00B523AB" w:rsidTr="008E72A3">
        <w:trPr>
          <w:trHeight w:val="369"/>
        </w:trPr>
        <w:tc>
          <w:tcPr>
            <w:tcW w:w="986" w:type="dxa"/>
            <w:vAlign w:val="bottom"/>
          </w:tcPr>
          <w:p w:rsidR="00B523AB" w:rsidRPr="00B523AB" w:rsidRDefault="00B523AB" w:rsidP="008E72A3">
            <w:pPr>
              <w:pStyle w:val="ad"/>
            </w:pPr>
            <w:r w:rsidRPr="00B523AB">
              <w:t>10</w:t>
            </w:r>
          </w:p>
        </w:tc>
        <w:tc>
          <w:tcPr>
            <w:tcW w:w="8846" w:type="dxa"/>
            <w:vAlign w:val="bottom"/>
          </w:tcPr>
          <w:p w:rsidR="00B523AB" w:rsidRPr="00B523AB" w:rsidRDefault="00B523AB" w:rsidP="00C87411">
            <w:pPr>
              <w:pStyle w:val="ad"/>
              <w:jc w:val="both"/>
            </w:pPr>
            <w:r w:rsidRPr="00B523AB">
              <w:t>TR_BISH10 = 5567,82703718*PERIOD - 43024,5092629</w:t>
            </w:r>
          </w:p>
        </w:tc>
      </w:tr>
      <w:tr w:rsidR="00B523AB" w:rsidRPr="00B523AB" w:rsidTr="008E72A3">
        <w:trPr>
          <w:trHeight w:val="369"/>
        </w:trPr>
        <w:tc>
          <w:tcPr>
            <w:tcW w:w="986" w:type="dxa"/>
            <w:vAlign w:val="bottom"/>
          </w:tcPr>
          <w:p w:rsidR="00B523AB" w:rsidRPr="00B523AB" w:rsidRDefault="00B523AB" w:rsidP="008E72A3">
            <w:pPr>
              <w:pStyle w:val="ad"/>
            </w:pPr>
            <w:r w:rsidRPr="00B523AB">
              <w:t>11</w:t>
            </w:r>
          </w:p>
        </w:tc>
        <w:tc>
          <w:tcPr>
            <w:tcW w:w="8846" w:type="dxa"/>
            <w:vAlign w:val="bottom"/>
          </w:tcPr>
          <w:p w:rsidR="00B523AB" w:rsidRPr="00B523AB" w:rsidRDefault="00B523AB" w:rsidP="00C87411">
            <w:pPr>
              <w:pStyle w:val="ad"/>
              <w:jc w:val="both"/>
            </w:pPr>
            <w:r w:rsidRPr="00B523AB">
              <w:t>KARA_BALT = 21748,992557*PERIOD - 76417,6302041</w:t>
            </w:r>
          </w:p>
        </w:tc>
      </w:tr>
      <w:tr w:rsidR="00B523AB" w:rsidRPr="00B523AB" w:rsidTr="008E72A3">
        <w:trPr>
          <w:trHeight w:val="369"/>
        </w:trPr>
        <w:tc>
          <w:tcPr>
            <w:tcW w:w="986" w:type="dxa"/>
            <w:vAlign w:val="bottom"/>
          </w:tcPr>
          <w:p w:rsidR="00B523AB" w:rsidRPr="00B523AB" w:rsidRDefault="00B523AB" w:rsidP="008E72A3">
            <w:pPr>
              <w:pStyle w:val="ad"/>
            </w:pPr>
            <w:r w:rsidRPr="00B523AB">
              <w:t>12</w:t>
            </w:r>
          </w:p>
        </w:tc>
        <w:tc>
          <w:tcPr>
            <w:tcW w:w="8846" w:type="dxa"/>
            <w:vAlign w:val="bottom"/>
          </w:tcPr>
          <w:p w:rsidR="00B523AB" w:rsidRPr="00B523AB" w:rsidRDefault="00B523AB" w:rsidP="00C87411">
            <w:pPr>
              <w:pStyle w:val="ad"/>
              <w:jc w:val="both"/>
            </w:pPr>
            <w:r w:rsidRPr="00B523AB">
              <w:t>BALYK = 5420,67846339*PERIOD - 23544,0808163</w:t>
            </w:r>
          </w:p>
        </w:tc>
      </w:tr>
      <w:tr w:rsidR="00B523AB" w:rsidRPr="00B523AB" w:rsidTr="008E72A3">
        <w:trPr>
          <w:trHeight w:val="369"/>
        </w:trPr>
        <w:tc>
          <w:tcPr>
            <w:tcW w:w="986" w:type="dxa"/>
            <w:vAlign w:val="bottom"/>
          </w:tcPr>
          <w:p w:rsidR="00B523AB" w:rsidRPr="00B523AB" w:rsidRDefault="00B523AB" w:rsidP="008E72A3">
            <w:pPr>
              <w:pStyle w:val="ad"/>
            </w:pPr>
            <w:r w:rsidRPr="00B523AB">
              <w:t>13</w:t>
            </w:r>
          </w:p>
        </w:tc>
        <w:tc>
          <w:tcPr>
            <w:tcW w:w="8846" w:type="dxa"/>
            <w:vAlign w:val="bottom"/>
          </w:tcPr>
          <w:p w:rsidR="00B523AB" w:rsidRPr="00B523AB" w:rsidRDefault="00B523AB" w:rsidP="00C87411">
            <w:pPr>
              <w:pStyle w:val="ad"/>
              <w:jc w:val="both"/>
            </w:pPr>
            <w:r w:rsidRPr="00B523AB">
              <w:t>KARAKOL = 9952,69637455*PERIOD - 37626,917551</w:t>
            </w:r>
          </w:p>
        </w:tc>
      </w:tr>
      <w:tr w:rsidR="00B523AB" w:rsidRPr="00B523AB" w:rsidTr="008E72A3">
        <w:trPr>
          <w:trHeight w:val="369"/>
        </w:trPr>
        <w:tc>
          <w:tcPr>
            <w:tcW w:w="986" w:type="dxa"/>
            <w:vAlign w:val="bottom"/>
          </w:tcPr>
          <w:p w:rsidR="00B523AB" w:rsidRPr="00B523AB" w:rsidRDefault="00B523AB" w:rsidP="008E72A3">
            <w:pPr>
              <w:pStyle w:val="ad"/>
            </w:pPr>
            <w:r w:rsidRPr="00B523AB">
              <w:t>14</w:t>
            </w:r>
          </w:p>
        </w:tc>
        <w:tc>
          <w:tcPr>
            <w:tcW w:w="8846" w:type="dxa"/>
            <w:vAlign w:val="bottom"/>
          </w:tcPr>
          <w:p w:rsidR="00B523AB" w:rsidRPr="00B523AB" w:rsidRDefault="00B523AB" w:rsidP="00C87411">
            <w:pPr>
              <w:pStyle w:val="ad"/>
              <w:jc w:val="both"/>
            </w:pPr>
            <w:r w:rsidRPr="00B523AB">
              <w:t>DJ_A = 8605,20792317*PERIOD - 37175,4220408</w:t>
            </w:r>
          </w:p>
        </w:tc>
      </w:tr>
      <w:tr w:rsidR="00B523AB" w:rsidRPr="00B523AB" w:rsidTr="008E72A3">
        <w:trPr>
          <w:trHeight w:val="369"/>
        </w:trPr>
        <w:tc>
          <w:tcPr>
            <w:tcW w:w="986" w:type="dxa"/>
            <w:vAlign w:val="bottom"/>
          </w:tcPr>
          <w:p w:rsidR="00B523AB" w:rsidRPr="00B523AB" w:rsidRDefault="00B523AB" w:rsidP="008E72A3">
            <w:pPr>
              <w:pStyle w:val="ad"/>
            </w:pPr>
            <w:r w:rsidRPr="00B523AB">
              <w:t>15</w:t>
            </w:r>
          </w:p>
        </w:tc>
        <w:tc>
          <w:tcPr>
            <w:tcW w:w="8846" w:type="dxa"/>
            <w:vAlign w:val="bottom"/>
          </w:tcPr>
          <w:p w:rsidR="00B523AB" w:rsidRPr="00B523AB" w:rsidRDefault="00B523AB" w:rsidP="00C87411">
            <w:pPr>
              <w:pStyle w:val="ad"/>
              <w:jc w:val="both"/>
            </w:pPr>
            <w:r w:rsidRPr="00B523AB">
              <w:t>OSH1 = 8469,44696279*PERIOD - 51390,797551</w:t>
            </w:r>
          </w:p>
        </w:tc>
      </w:tr>
      <w:tr w:rsidR="00B523AB" w:rsidRPr="00B523AB" w:rsidTr="008E72A3">
        <w:trPr>
          <w:trHeight w:val="369"/>
        </w:trPr>
        <w:tc>
          <w:tcPr>
            <w:tcW w:w="986" w:type="dxa"/>
            <w:vAlign w:val="bottom"/>
          </w:tcPr>
          <w:p w:rsidR="00B523AB" w:rsidRPr="00B523AB" w:rsidRDefault="00B523AB" w:rsidP="008E72A3">
            <w:pPr>
              <w:pStyle w:val="ad"/>
            </w:pPr>
            <w:r w:rsidRPr="00B523AB">
              <w:t>16</w:t>
            </w:r>
          </w:p>
        </w:tc>
        <w:tc>
          <w:tcPr>
            <w:tcW w:w="8846" w:type="dxa"/>
            <w:vAlign w:val="bottom"/>
          </w:tcPr>
          <w:p w:rsidR="00B523AB" w:rsidRPr="00B523AB" w:rsidRDefault="00B523AB" w:rsidP="00C87411">
            <w:pPr>
              <w:pStyle w:val="ad"/>
              <w:jc w:val="both"/>
            </w:pPr>
            <w:r w:rsidRPr="00B523AB">
              <w:t>OSH2 = 8950,17406963*PERIOD - 61312,8587755</w:t>
            </w:r>
          </w:p>
        </w:tc>
      </w:tr>
      <w:tr w:rsidR="00B523AB" w:rsidRPr="00B523AB" w:rsidTr="008E72A3">
        <w:trPr>
          <w:trHeight w:val="369"/>
        </w:trPr>
        <w:tc>
          <w:tcPr>
            <w:tcW w:w="986" w:type="dxa"/>
            <w:vAlign w:val="bottom"/>
          </w:tcPr>
          <w:p w:rsidR="00B523AB" w:rsidRPr="00B523AB" w:rsidRDefault="00B523AB" w:rsidP="008E72A3">
            <w:pPr>
              <w:pStyle w:val="ad"/>
            </w:pPr>
            <w:r w:rsidRPr="00B523AB">
              <w:t>17</w:t>
            </w:r>
          </w:p>
        </w:tc>
        <w:tc>
          <w:tcPr>
            <w:tcW w:w="8846" w:type="dxa"/>
            <w:vAlign w:val="bottom"/>
          </w:tcPr>
          <w:p w:rsidR="00B523AB" w:rsidRPr="00B523AB" w:rsidRDefault="00B523AB" w:rsidP="00C87411">
            <w:pPr>
              <w:pStyle w:val="ad"/>
              <w:jc w:val="both"/>
            </w:pPr>
            <w:r w:rsidRPr="00B523AB">
              <w:t>TOKMOK = 9137,96941176*PERIOD - 42062,2</w:t>
            </w:r>
          </w:p>
        </w:tc>
      </w:tr>
      <w:tr w:rsidR="00B523AB" w:rsidRPr="00B523AB" w:rsidTr="008E72A3">
        <w:trPr>
          <w:trHeight w:val="369"/>
        </w:trPr>
        <w:tc>
          <w:tcPr>
            <w:tcW w:w="986" w:type="dxa"/>
            <w:vAlign w:val="bottom"/>
          </w:tcPr>
          <w:p w:rsidR="00B523AB" w:rsidRPr="00B523AB" w:rsidRDefault="00B523AB" w:rsidP="008E72A3">
            <w:pPr>
              <w:pStyle w:val="ad"/>
            </w:pPr>
            <w:r w:rsidRPr="00B523AB">
              <w:t>18</w:t>
            </w:r>
          </w:p>
        </w:tc>
        <w:tc>
          <w:tcPr>
            <w:tcW w:w="8846" w:type="dxa"/>
            <w:vAlign w:val="bottom"/>
          </w:tcPr>
          <w:p w:rsidR="00B523AB" w:rsidRPr="00B523AB" w:rsidRDefault="00B523AB" w:rsidP="00C87411">
            <w:pPr>
              <w:pStyle w:val="ad"/>
              <w:jc w:val="both"/>
            </w:pPr>
            <w:r w:rsidRPr="00B523AB">
              <w:t>NARYN = 3418,4028754*PERIOD - 32858,4690096</w:t>
            </w:r>
          </w:p>
        </w:tc>
      </w:tr>
      <w:tr w:rsidR="00B523AB" w:rsidRPr="00B523AB" w:rsidTr="008E72A3">
        <w:trPr>
          <w:trHeight w:val="369"/>
        </w:trPr>
        <w:tc>
          <w:tcPr>
            <w:tcW w:w="986" w:type="dxa"/>
          </w:tcPr>
          <w:p w:rsidR="00B523AB" w:rsidRPr="00B523AB" w:rsidRDefault="00B523AB" w:rsidP="008E72A3">
            <w:pPr>
              <w:pStyle w:val="ad"/>
            </w:pPr>
            <w:r w:rsidRPr="00B523AB">
              <w:t>19</w:t>
            </w:r>
          </w:p>
        </w:tc>
        <w:tc>
          <w:tcPr>
            <w:tcW w:w="8846" w:type="dxa"/>
            <w:vAlign w:val="bottom"/>
          </w:tcPr>
          <w:p w:rsidR="00B523AB" w:rsidRPr="00B523AB" w:rsidRDefault="00B523AB" w:rsidP="00C87411">
            <w:pPr>
              <w:pStyle w:val="ad"/>
              <w:jc w:val="both"/>
            </w:pPr>
            <w:r w:rsidRPr="00B523AB">
              <w:t>TALAS = 3029,22482572*PERIOD - 35762,6383157</w:t>
            </w:r>
          </w:p>
        </w:tc>
      </w:tr>
      <w:tr w:rsidR="00B523AB" w:rsidRPr="00B523AB" w:rsidTr="008E72A3">
        <w:trPr>
          <w:trHeight w:val="369"/>
        </w:trPr>
        <w:tc>
          <w:tcPr>
            <w:tcW w:w="986" w:type="dxa"/>
          </w:tcPr>
          <w:p w:rsidR="00B523AB" w:rsidRPr="00B523AB" w:rsidRDefault="00B523AB" w:rsidP="008E72A3">
            <w:pPr>
              <w:pStyle w:val="ad"/>
            </w:pPr>
            <w:r w:rsidRPr="00B523AB">
              <w:t>20</w:t>
            </w:r>
          </w:p>
        </w:tc>
        <w:tc>
          <w:tcPr>
            <w:tcW w:w="8846" w:type="dxa"/>
            <w:vAlign w:val="bottom"/>
          </w:tcPr>
          <w:p w:rsidR="00B523AB" w:rsidRPr="00B523AB" w:rsidRDefault="00B523AB" w:rsidP="00C87411">
            <w:pPr>
              <w:pStyle w:val="ad"/>
              <w:jc w:val="both"/>
            </w:pPr>
            <w:r w:rsidRPr="00B523AB">
              <w:t>KYZYL_KIYA = 9594,93904027*PERIOD - 122341,067573</w:t>
            </w:r>
          </w:p>
        </w:tc>
      </w:tr>
    </w:tbl>
    <w:p w:rsidR="008E72A3" w:rsidRDefault="008E72A3" w:rsidP="008E72A3">
      <w:pPr>
        <w:ind w:firstLine="0"/>
      </w:pPr>
    </w:p>
    <w:p w:rsidR="000B7B44" w:rsidRDefault="000B7B44" w:rsidP="008E72A3">
      <w:r>
        <w:t>Данные модели были проверены на значимость, гетероскедастичность, поскольку модель включает ли</w:t>
      </w:r>
      <w:r w:rsidR="00C418B1">
        <w:t xml:space="preserve">шь одну временную зависимость, </w:t>
      </w:r>
      <w:r>
        <w:t>то необходимости проводить тесты на мультиколлинеарность не было. Кроме того, была построена модель зависимости совокупной выручки от времени и получены следующие результаты:</w:t>
      </w:r>
    </w:p>
    <w:p w:rsidR="000B7B44" w:rsidRDefault="000B7B44" w:rsidP="000B7B44">
      <w:pPr>
        <w:jc w:val="center"/>
      </w:pPr>
      <w:r w:rsidRPr="000B7B44">
        <w:t>TOTAL_REVENUE = 336532,264922*PERIOD - 1339321,89551</w:t>
      </w:r>
    </w:p>
    <w:p w:rsidR="000B7B44" w:rsidRDefault="00C418B1" w:rsidP="000B7B44">
      <w:r>
        <w:lastRenderedPageBreak/>
        <w:t xml:space="preserve">Модели были протестированы </w:t>
      </w:r>
      <w:r w:rsidR="00B77E4A">
        <w:t xml:space="preserve">с использованием прошлых показателей выручки: последние 12 месяцев прогнозные данные не отличились от фактических. Таким образом, примененные методы </w:t>
      </w:r>
      <w:r w:rsidR="000B7B44">
        <w:t>позволили получить следующие прогнозные данн</w:t>
      </w:r>
      <w:r w:rsidR="00064212">
        <w:t>ые по выручке (см. таблицу 3.</w:t>
      </w:r>
      <w:r w:rsidR="00DC5FC5">
        <w:t>3</w:t>
      </w:r>
      <w:r w:rsidR="000B7B44">
        <w:t>.):</w:t>
      </w:r>
    </w:p>
    <w:p w:rsidR="009436CA" w:rsidRPr="00427531" w:rsidRDefault="00064212" w:rsidP="009436CA">
      <w:pPr>
        <w:jc w:val="right"/>
        <w:rPr>
          <w:i/>
        </w:rPr>
      </w:pPr>
      <w:r>
        <w:rPr>
          <w:i/>
        </w:rPr>
        <w:t>Таблица 3</w:t>
      </w:r>
      <w:r w:rsidR="00DC5FC5">
        <w:rPr>
          <w:i/>
        </w:rPr>
        <w:t>.3</w:t>
      </w:r>
      <w:r w:rsidR="009436CA" w:rsidRPr="00427531">
        <w:rPr>
          <w:i/>
        </w:rPr>
        <w:t>.</w:t>
      </w:r>
    </w:p>
    <w:p w:rsidR="000B7B44" w:rsidRDefault="00DC5FC5" w:rsidP="00BD0EA5">
      <w:pPr>
        <w:ind w:firstLine="0"/>
        <w:jc w:val="center"/>
        <w:rPr>
          <w:b/>
        </w:rPr>
      </w:pPr>
      <w:r>
        <w:rPr>
          <w:b/>
        </w:rPr>
        <w:t>Прогнозирование выручки ОсОО «Сирока Прожектс Лтд»</w:t>
      </w:r>
    </w:p>
    <w:tbl>
      <w:tblPr>
        <w:tblW w:w="9550" w:type="dxa"/>
        <w:tblInd w:w="90" w:type="dxa"/>
        <w:tblLook w:val="04A0"/>
      </w:tblPr>
      <w:tblGrid>
        <w:gridCol w:w="2035"/>
        <w:gridCol w:w="2405"/>
        <w:gridCol w:w="3029"/>
        <w:gridCol w:w="2081"/>
      </w:tblGrid>
      <w:tr w:rsidR="009436CA" w:rsidRPr="009436CA" w:rsidTr="008E72A3">
        <w:trPr>
          <w:trHeight w:val="1436"/>
        </w:trPr>
        <w:tc>
          <w:tcPr>
            <w:tcW w:w="203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436CA" w:rsidRPr="009436CA" w:rsidRDefault="009436CA" w:rsidP="008E72A3">
            <w:pPr>
              <w:pStyle w:val="ad"/>
              <w:rPr>
                <w:lang w:eastAsia="ru-RU"/>
              </w:rPr>
            </w:pPr>
            <w:r w:rsidRPr="009436CA">
              <w:rPr>
                <w:lang w:eastAsia="ru-RU"/>
              </w:rPr>
              <w:t>Период </w:t>
            </w:r>
          </w:p>
        </w:tc>
        <w:tc>
          <w:tcPr>
            <w:tcW w:w="2405" w:type="dxa"/>
            <w:tcBorders>
              <w:top w:val="single" w:sz="8" w:space="0" w:color="auto"/>
              <w:left w:val="nil"/>
              <w:bottom w:val="single" w:sz="8" w:space="0" w:color="auto"/>
              <w:right w:val="single" w:sz="8" w:space="0" w:color="auto"/>
            </w:tcBorders>
            <w:shd w:val="clear" w:color="auto" w:fill="auto"/>
            <w:vAlign w:val="bottom"/>
            <w:hideMark/>
          </w:tcPr>
          <w:p w:rsidR="009436CA" w:rsidRPr="009436CA" w:rsidRDefault="009436CA" w:rsidP="008E72A3">
            <w:pPr>
              <w:pStyle w:val="ad"/>
              <w:rPr>
                <w:lang w:eastAsia="ru-RU"/>
              </w:rPr>
            </w:pPr>
            <w:r w:rsidRPr="009436CA">
              <w:rPr>
                <w:lang w:eastAsia="ru-RU"/>
              </w:rPr>
              <w:t>Метод скользящей средней. TR, сом</w:t>
            </w:r>
          </w:p>
        </w:tc>
        <w:tc>
          <w:tcPr>
            <w:tcW w:w="3029" w:type="dxa"/>
            <w:tcBorders>
              <w:top w:val="single" w:sz="8" w:space="0" w:color="auto"/>
              <w:left w:val="nil"/>
              <w:bottom w:val="single" w:sz="8" w:space="0" w:color="auto"/>
              <w:right w:val="single" w:sz="8" w:space="0" w:color="auto"/>
            </w:tcBorders>
            <w:shd w:val="clear" w:color="auto" w:fill="auto"/>
            <w:vAlign w:val="bottom"/>
            <w:hideMark/>
          </w:tcPr>
          <w:p w:rsidR="009436CA" w:rsidRPr="009436CA" w:rsidRDefault="009436CA" w:rsidP="008E72A3">
            <w:pPr>
              <w:pStyle w:val="ad"/>
              <w:rPr>
                <w:lang w:eastAsia="ru-RU"/>
              </w:rPr>
            </w:pPr>
            <w:r w:rsidRPr="009436CA">
              <w:rPr>
                <w:lang w:eastAsia="ru-RU"/>
              </w:rPr>
              <w:t>Метод экспоненциального сглаживания. TR, сом</w:t>
            </w:r>
          </w:p>
        </w:tc>
        <w:tc>
          <w:tcPr>
            <w:tcW w:w="2081" w:type="dxa"/>
            <w:tcBorders>
              <w:top w:val="single" w:sz="8" w:space="0" w:color="auto"/>
              <w:left w:val="nil"/>
              <w:bottom w:val="single" w:sz="8" w:space="0" w:color="auto"/>
              <w:right w:val="single" w:sz="8" w:space="0" w:color="auto"/>
            </w:tcBorders>
            <w:shd w:val="clear" w:color="auto" w:fill="auto"/>
            <w:vAlign w:val="bottom"/>
            <w:hideMark/>
          </w:tcPr>
          <w:p w:rsidR="009436CA" w:rsidRPr="009436CA" w:rsidRDefault="009436CA" w:rsidP="008E72A3">
            <w:pPr>
              <w:pStyle w:val="ad"/>
              <w:rPr>
                <w:lang w:eastAsia="ru-RU"/>
              </w:rPr>
            </w:pPr>
            <w:r w:rsidRPr="009436CA">
              <w:rPr>
                <w:lang w:eastAsia="ru-RU"/>
              </w:rPr>
              <w:t>Анализ временного ряда. TR, сом</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val="en-US" w:eastAsia="ru-RU"/>
              </w:rPr>
              <w:t>Actual Dec-12</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13 073 663</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13 073 663</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13 073 663</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Jan-13</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16 281 485</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16 672 230</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15 150 759</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Feb-13</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16 408 209</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16 997 176</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15 487 291</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Mar-13</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15 937 745</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15 832 644</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15 823 824</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Apr-13</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16 277 174</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13 015 528</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16 160 356</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May-13</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16 616 604</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19 274 310</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16 496 888</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Jun-13</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16 956 034</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15 231 550</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16 833 420</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Jul-13</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17 295 463</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15 203 582</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17 169 953</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Aug-13</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17 634 893</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18 579 512</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17 506 485</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Sep-13</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17 974 323</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20 229 797</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17 843 017</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Oct-13</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18 313 752</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18 583 628</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18 179 549</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Nov-13</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18 653 182</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15 939 480</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18 516 082</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Dec-13</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18 992 612</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20 283 391</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18 852 614</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val="en-US" w:eastAsia="ru-RU"/>
              </w:rPr>
              <w:t>Plan 2013</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207 341 474</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205 842 829</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204 020 239</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val="en-US" w:eastAsia="ru-RU"/>
              </w:rPr>
              <w:t>Plan 2014</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254 386 854</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257 080 675</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252 480 885</w:t>
            </w:r>
          </w:p>
        </w:tc>
      </w:tr>
      <w:tr w:rsidR="009436CA" w:rsidRPr="009436CA" w:rsidTr="008E72A3">
        <w:trPr>
          <w:trHeight w:val="370"/>
        </w:trPr>
        <w:tc>
          <w:tcPr>
            <w:tcW w:w="2035" w:type="dxa"/>
            <w:tcBorders>
              <w:top w:val="nil"/>
              <w:left w:val="single" w:sz="8" w:space="0" w:color="auto"/>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val="en-US" w:eastAsia="ru-RU"/>
              </w:rPr>
              <w:t>Plan 2015</w:t>
            </w:r>
          </w:p>
        </w:tc>
        <w:tc>
          <w:tcPr>
            <w:tcW w:w="2405"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303 264 726</w:t>
            </w:r>
          </w:p>
        </w:tc>
        <w:tc>
          <w:tcPr>
            <w:tcW w:w="3029"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306 249 149</w:t>
            </w:r>
          </w:p>
        </w:tc>
        <w:tc>
          <w:tcPr>
            <w:tcW w:w="2081" w:type="dxa"/>
            <w:tcBorders>
              <w:top w:val="nil"/>
              <w:left w:val="nil"/>
              <w:bottom w:val="single" w:sz="8" w:space="0" w:color="auto"/>
              <w:right w:val="single" w:sz="8" w:space="0" w:color="auto"/>
            </w:tcBorders>
            <w:shd w:val="clear" w:color="auto" w:fill="auto"/>
            <w:noWrap/>
            <w:vAlign w:val="bottom"/>
            <w:hideMark/>
          </w:tcPr>
          <w:p w:rsidR="009436CA" w:rsidRPr="009436CA" w:rsidRDefault="009436CA" w:rsidP="008E72A3">
            <w:pPr>
              <w:pStyle w:val="ad"/>
              <w:rPr>
                <w:lang w:eastAsia="ru-RU"/>
              </w:rPr>
            </w:pPr>
            <w:r w:rsidRPr="009436CA">
              <w:rPr>
                <w:lang w:eastAsia="ru-RU"/>
              </w:rPr>
              <w:t>300 941 531</w:t>
            </w:r>
          </w:p>
        </w:tc>
      </w:tr>
    </w:tbl>
    <w:p w:rsidR="009436CA" w:rsidRPr="009436CA" w:rsidRDefault="009436CA" w:rsidP="009436CA">
      <w:pPr>
        <w:jc w:val="center"/>
        <w:rPr>
          <w:b/>
        </w:rPr>
      </w:pPr>
    </w:p>
    <w:p w:rsidR="000B7B44" w:rsidRDefault="00DC5FC5" w:rsidP="008E72A3">
      <w:r>
        <w:t>Как было уже сказано ранее, каждый из методик имеет свой вес, определенный экспертным путем:</w:t>
      </w:r>
    </w:p>
    <w:p w:rsidR="00DC5FC5" w:rsidRDefault="00DC5FC5" w:rsidP="008E72A3">
      <w:pPr>
        <w:ind w:left="851" w:hanging="425"/>
        <w:rPr>
          <w:rFonts w:eastAsia="Times New Roman" w:cs="Times New Roman"/>
          <w:color w:val="000000"/>
          <w:szCs w:val="28"/>
          <w:lang w:eastAsia="ru-RU"/>
        </w:rPr>
      </w:pPr>
      <w:r>
        <w:t>1)</w:t>
      </w:r>
      <w:r w:rsidRPr="00DC5FC5">
        <w:rPr>
          <w:rFonts w:eastAsia="Times New Roman" w:cs="Times New Roman"/>
          <w:color w:val="000000"/>
          <w:szCs w:val="28"/>
          <w:lang w:eastAsia="ru-RU"/>
        </w:rPr>
        <w:t xml:space="preserve"> </w:t>
      </w:r>
      <w:r>
        <w:rPr>
          <w:rFonts w:eastAsia="Times New Roman" w:cs="Times New Roman"/>
          <w:color w:val="000000"/>
          <w:szCs w:val="28"/>
          <w:lang w:eastAsia="ru-RU"/>
        </w:rPr>
        <w:t>Метод скользящей средней – 0,25</w:t>
      </w:r>
    </w:p>
    <w:p w:rsidR="00DC5FC5" w:rsidRDefault="00DC5FC5" w:rsidP="008E72A3">
      <w:pPr>
        <w:ind w:left="851" w:hanging="425"/>
        <w:rPr>
          <w:rFonts w:eastAsia="Times New Roman" w:cs="Times New Roman"/>
          <w:color w:val="000000"/>
          <w:szCs w:val="28"/>
          <w:lang w:eastAsia="ru-RU"/>
        </w:rPr>
      </w:pPr>
      <w:r>
        <w:rPr>
          <w:rFonts w:eastAsia="Times New Roman" w:cs="Times New Roman"/>
          <w:color w:val="000000"/>
          <w:szCs w:val="28"/>
          <w:lang w:eastAsia="ru-RU"/>
        </w:rPr>
        <w:t>2)</w:t>
      </w:r>
      <w:r w:rsidRPr="00DC5FC5">
        <w:rPr>
          <w:rFonts w:eastAsia="Times New Roman" w:cs="Times New Roman"/>
          <w:color w:val="000000"/>
          <w:szCs w:val="28"/>
          <w:lang w:eastAsia="ru-RU"/>
        </w:rPr>
        <w:t xml:space="preserve"> </w:t>
      </w:r>
      <w:r w:rsidRPr="009436CA">
        <w:rPr>
          <w:rFonts w:eastAsia="Times New Roman" w:cs="Times New Roman"/>
          <w:color w:val="000000"/>
          <w:szCs w:val="28"/>
          <w:lang w:eastAsia="ru-RU"/>
        </w:rPr>
        <w:t>Метод экспоненциального сглаживания</w:t>
      </w:r>
      <w:r>
        <w:rPr>
          <w:rFonts w:eastAsia="Times New Roman" w:cs="Times New Roman"/>
          <w:color w:val="000000"/>
          <w:szCs w:val="28"/>
          <w:lang w:eastAsia="ru-RU"/>
        </w:rPr>
        <w:t xml:space="preserve"> – 0,25</w:t>
      </w:r>
    </w:p>
    <w:p w:rsidR="00DC5FC5" w:rsidRDefault="00DC5FC5" w:rsidP="008E72A3">
      <w:pPr>
        <w:ind w:left="851" w:hanging="425"/>
      </w:pPr>
      <w:r>
        <w:rPr>
          <w:rFonts w:eastAsia="Times New Roman" w:cs="Times New Roman"/>
          <w:color w:val="000000"/>
          <w:szCs w:val="28"/>
          <w:lang w:eastAsia="ru-RU"/>
        </w:rPr>
        <w:t xml:space="preserve">3) </w:t>
      </w:r>
      <w:r w:rsidRPr="009436CA">
        <w:rPr>
          <w:rFonts w:eastAsia="Times New Roman" w:cs="Times New Roman"/>
          <w:color w:val="000000"/>
          <w:szCs w:val="28"/>
          <w:lang w:eastAsia="ru-RU"/>
        </w:rPr>
        <w:t>Анализ временного ряда</w:t>
      </w:r>
      <w:r>
        <w:rPr>
          <w:rFonts w:eastAsia="Times New Roman" w:cs="Times New Roman"/>
          <w:color w:val="000000"/>
          <w:szCs w:val="28"/>
          <w:lang w:eastAsia="ru-RU"/>
        </w:rPr>
        <w:t xml:space="preserve"> – 0,5</w:t>
      </w:r>
    </w:p>
    <w:p w:rsidR="000B7B44" w:rsidRDefault="00DC5FC5" w:rsidP="008E72A3">
      <w:r>
        <w:lastRenderedPageBreak/>
        <w:t>Распределив веса, мы рассчитали итоговые прогнозные значения выруч</w:t>
      </w:r>
      <w:r w:rsidR="00064212">
        <w:t>ки, представленные в таблице 3</w:t>
      </w:r>
      <w:r>
        <w:t>.4., с учетом предложенных методик и бюджета, предложенного специалистами отдела продаж.</w:t>
      </w:r>
    </w:p>
    <w:p w:rsidR="008E72A3" w:rsidRDefault="008E72A3" w:rsidP="008E72A3"/>
    <w:p w:rsidR="00DC5FC5" w:rsidRPr="00DC5FC5" w:rsidRDefault="00064212" w:rsidP="00DC5FC5">
      <w:pPr>
        <w:jc w:val="right"/>
        <w:rPr>
          <w:i/>
        </w:rPr>
      </w:pPr>
      <w:r>
        <w:rPr>
          <w:i/>
        </w:rPr>
        <w:t>Таблица 3</w:t>
      </w:r>
      <w:r w:rsidR="00DC5FC5" w:rsidRPr="00DC5FC5">
        <w:rPr>
          <w:i/>
        </w:rPr>
        <w:t>.4.</w:t>
      </w:r>
    </w:p>
    <w:p w:rsidR="00DC5FC5" w:rsidRPr="00DC5FC5" w:rsidRDefault="00DC5FC5" w:rsidP="00BD0EA5">
      <w:pPr>
        <w:ind w:firstLine="0"/>
        <w:jc w:val="center"/>
        <w:rPr>
          <w:b/>
        </w:rPr>
      </w:pPr>
      <w:r w:rsidRPr="00DC5FC5">
        <w:rPr>
          <w:b/>
        </w:rPr>
        <w:t>План продаж в ОсОО «Сирока Прожектс Лтд» за 2013 – 2015 гг.</w:t>
      </w:r>
    </w:p>
    <w:tbl>
      <w:tblPr>
        <w:tblW w:w="9014" w:type="dxa"/>
        <w:tblInd w:w="103" w:type="dxa"/>
        <w:tblLook w:val="04A0"/>
      </w:tblPr>
      <w:tblGrid>
        <w:gridCol w:w="4541"/>
        <w:gridCol w:w="4473"/>
      </w:tblGrid>
      <w:tr w:rsidR="00DC5FC5" w:rsidRPr="00DC5FC5" w:rsidTr="00DC5FC5">
        <w:trPr>
          <w:trHeight w:val="748"/>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Период </w:t>
            </w:r>
          </w:p>
        </w:tc>
        <w:tc>
          <w:tcPr>
            <w:tcW w:w="4473" w:type="dxa"/>
            <w:tcBorders>
              <w:top w:val="single" w:sz="4" w:space="0" w:color="auto"/>
              <w:left w:val="nil"/>
              <w:bottom w:val="single" w:sz="4" w:space="0" w:color="auto"/>
              <w:right w:val="single" w:sz="4" w:space="0" w:color="auto"/>
            </w:tcBorders>
            <w:shd w:val="clear" w:color="auto" w:fill="auto"/>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Прогнозный TR, сом</w:t>
            </w:r>
            <w:r>
              <w:rPr>
                <w:rFonts w:eastAsia="Times New Roman" w:cs="Times New Roman"/>
                <w:color w:val="000000"/>
                <w:szCs w:val="28"/>
                <w:lang w:eastAsia="ru-RU"/>
              </w:rPr>
              <w:t>.</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val="en-US" w:eastAsia="ru-RU"/>
              </w:rPr>
              <w:t>Actual Dec-12</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13 073 663</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Jan-13</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15 813 808</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Feb-13</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16 094 992</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Mar-13</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15 854 509</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Apr-13</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15 403 354</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May-13</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17 221 172</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Jun-13</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16 463 606</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Jul-13</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16 709 738</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Aug-13</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17 806 844</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Sep-13</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18 472 538</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Oct-13</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18 314 120</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Nov-13</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17 906 206</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eastAsia="ru-RU"/>
              </w:rPr>
              <w:t>Dec-13</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19 245 308</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val="en-US" w:eastAsia="ru-RU"/>
              </w:rPr>
              <w:t>Plan 2013</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205 306 195</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val="en-US" w:eastAsia="ru-RU"/>
              </w:rPr>
              <w:t>Plan 2014</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254 107 324</w:t>
            </w:r>
          </w:p>
        </w:tc>
      </w:tr>
      <w:tr w:rsidR="00DC5FC5" w:rsidRPr="00DC5FC5" w:rsidTr="00DC5FC5">
        <w:trPr>
          <w:trHeight w:val="374"/>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rPr>
                <w:rFonts w:eastAsia="Times New Roman" w:cs="Times New Roman"/>
                <w:color w:val="000000"/>
                <w:szCs w:val="28"/>
                <w:lang w:eastAsia="ru-RU"/>
              </w:rPr>
            </w:pPr>
            <w:r w:rsidRPr="00DC5FC5">
              <w:rPr>
                <w:rFonts w:eastAsia="Times New Roman" w:cs="Times New Roman"/>
                <w:color w:val="000000"/>
                <w:szCs w:val="28"/>
                <w:lang w:val="en-US" w:eastAsia="ru-RU"/>
              </w:rPr>
              <w:t>Plan 2015</w:t>
            </w:r>
          </w:p>
        </w:tc>
        <w:tc>
          <w:tcPr>
            <w:tcW w:w="4473" w:type="dxa"/>
            <w:tcBorders>
              <w:top w:val="nil"/>
              <w:left w:val="nil"/>
              <w:bottom w:val="single" w:sz="4" w:space="0" w:color="auto"/>
              <w:right w:val="single" w:sz="4" w:space="0" w:color="auto"/>
            </w:tcBorders>
            <w:shd w:val="clear" w:color="auto" w:fill="auto"/>
            <w:noWrap/>
            <w:vAlign w:val="bottom"/>
            <w:hideMark/>
          </w:tcPr>
          <w:p w:rsidR="00DC5FC5" w:rsidRPr="00DC5FC5" w:rsidRDefault="00DC5FC5" w:rsidP="00DC5FC5">
            <w:pPr>
              <w:spacing w:line="240" w:lineRule="auto"/>
              <w:jc w:val="center"/>
              <w:rPr>
                <w:rFonts w:eastAsia="Times New Roman" w:cs="Times New Roman"/>
                <w:color w:val="000000"/>
                <w:szCs w:val="28"/>
                <w:lang w:eastAsia="ru-RU"/>
              </w:rPr>
            </w:pPr>
            <w:r w:rsidRPr="00DC5FC5">
              <w:rPr>
                <w:rFonts w:eastAsia="Times New Roman" w:cs="Times New Roman"/>
                <w:color w:val="000000"/>
                <w:szCs w:val="28"/>
                <w:lang w:eastAsia="ru-RU"/>
              </w:rPr>
              <w:t>302</w:t>
            </w:r>
            <w:r w:rsidR="00C418B1">
              <w:rPr>
                <w:rFonts w:eastAsia="Times New Roman" w:cs="Times New Roman"/>
                <w:color w:val="000000"/>
                <w:szCs w:val="28"/>
                <w:lang w:eastAsia="ru-RU"/>
              </w:rPr>
              <w:t> </w:t>
            </w:r>
            <w:r w:rsidRPr="00DC5FC5">
              <w:rPr>
                <w:rFonts w:eastAsia="Times New Roman" w:cs="Times New Roman"/>
                <w:color w:val="000000"/>
                <w:szCs w:val="28"/>
                <w:lang w:eastAsia="ru-RU"/>
              </w:rPr>
              <w:t>849</w:t>
            </w:r>
            <w:r w:rsidR="00C418B1">
              <w:rPr>
                <w:rFonts w:eastAsia="Times New Roman" w:cs="Times New Roman"/>
                <w:color w:val="000000"/>
                <w:szCs w:val="28"/>
                <w:lang w:eastAsia="ru-RU"/>
              </w:rPr>
              <w:t xml:space="preserve"> </w:t>
            </w:r>
            <w:r w:rsidRPr="00DC5FC5">
              <w:rPr>
                <w:rFonts w:eastAsia="Times New Roman" w:cs="Times New Roman"/>
                <w:color w:val="000000"/>
                <w:szCs w:val="28"/>
                <w:lang w:eastAsia="ru-RU"/>
              </w:rPr>
              <w:t>234</w:t>
            </w:r>
          </w:p>
        </w:tc>
      </w:tr>
    </w:tbl>
    <w:p w:rsidR="00DC5FC5" w:rsidRDefault="00DC5FC5" w:rsidP="000B7B44"/>
    <w:p w:rsidR="00DC5FC5" w:rsidRPr="00D966BC" w:rsidRDefault="00D966BC" w:rsidP="000B7B44">
      <w:r>
        <w:t xml:space="preserve">Подводя итоги данного раздела, отметим, что разносторонний подход </w:t>
      </w:r>
      <w:r w:rsidR="00C418B1">
        <w:t>к прогнозированию позволяет наиболее корректно оценить возможную ситуацию, хотя и не лишает вероятности проявления ошибок и отклонений прогнозных данных. Кроме того, специфика предприятия диктует свои правила: допустим, менеджеры по продажам напрямую зависят от составления планов врачей, заключения контрактов с корпоративными клиентами, которые формир</w:t>
      </w:r>
      <w:r w:rsidR="00FF488F">
        <w:t xml:space="preserve">уют константную клиентскую базу, следовательно, больше значение имеет наличие </w:t>
      </w:r>
      <w:r w:rsidR="00FF488F">
        <w:lastRenderedPageBreak/>
        <w:t>качественной связи между этими структурными звеньями.</w:t>
      </w:r>
      <w:r w:rsidR="00C418B1">
        <w:t xml:space="preserve"> Поскольку «сухие» статистические данные очень часто исключают шоки, то отслеживание тенденций внешней среды является одной из ключевых факторов построения бюджета продаж предприятия. </w:t>
      </w:r>
    </w:p>
    <w:p w:rsidR="002A1BDF" w:rsidRDefault="00FF488F" w:rsidP="00FB1A0E">
      <w:r>
        <w:t>Изучение данного аспекта бюджетирования имеет большие перспективы, поскольку построение более сложной, многофакторной регрессии с большим количеством регрессоров может наиболее полно отобразить возможное развитие событий на рынке сбыта. Что именно формирует спрос: каково влияние конкурентов, технологий, образования врачей, местонахождения пунктов лабораторий и многое другое.</w:t>
      </w:r>
    </w:p>
    <w:p w:rsidR="00FB1A0E" w:rsidRDefault="00FB1A0E" w:rsidP="009E6A18">
      <w:pPr>
        <w:pStyle w:val="2"/>
      </w:pPr>
    </w:p>
    <w:p w:rsidR="002A1BDF" w:rsidRPr="002A1BDF" w:rsidRDefault="002A1BDF" w:rsidP="00BD0EA5">
      <w:pPr>
        <w:pStyle w:val="2"/>
        <w:ind w:firstLine="0"/>
      </w:pPr>
      <w:bookmarkStart w:id="11" w:name="_Toc357971575"/>
      <w:r w:rsidRPr="002A1BDF">
        <w:t xml:space="preserve">3.2. </w:t>
      </w:r>
      <w:r w:rsidR="00020FD2">
        <w:t>Рекомендации по оптимизации</w:t>
      </w:r>
      <w:r w:rsidR="009E6A18">
        <w:t xml:space="preserve"> </w:t>
      </w:r>
      <w:r w:rsidRPr="002A1BDF">
        <w:t>планирования расходов</w:t>
      </w:r>
      <w:bookmarkEnd w:id="11"/>
    </w:p>
    <w:p w:rsidR="002A1BDF" w:rsidRDefault="002A1BDF" w:rsidP="002A1BDF">
      <w:pPr>
        <w:ind w:firstLine="708"/>
      </w:pPr>
      <w:r>
        <w:t xml:space="preserve">Вторым важнейшим разделом планирования является бюджет расходов, который имеет непосредственное отражение в БДР. Так как компания ОсОО "Сирока Прожектс Лтд" является производителем услуг, то данный раздел несколько проще, чем в промышленном предприятии. </w:t>
      </w:r>
    </w:p>
    <w:p w:rsidR="002A1BDF" w:rsidRDefault="002A1BDF" w:rsidP="002A1BDF">
      <w:pPr>
        <w:ind w:firstLine="708"/>
      </w:pPr>
      <w:r>
        <w:t>Для планирования общих расходов предприятия были разработаны:</w:t>
      </w:r>
    </w:p>
    <w:p w:rsidR="002A1BDF" w:rsidRDefault="002A1BDF" w:rsidP="00DA1D31">
      <w:pPr>
        <w:pStyle w:val="a3"/>
        <w:numPr>
          <w:ilvl w:val="0"/>
          <w:numId w:val="31"/>
        </w:numPr>
      </w:pPr>
      <w:r>
        <w:t>Бюджет себестоимости</w:t>
      </w:r>
      <w:r w:rsidR="00DA1D31" w:rsidRPr="00DA1D31">
        <w:t xml:space="preserve"> </w:t>
      </w:r>
      <w:r w:rsidR="00DA1D31">
        <w:t>составляется на основании формулы:</w:t>
      </w:r>
    </w:p>
    <w:p w:rsidR="002A1BDF" w:rsidRPr="00DA1D31" w:rsidRDefault="00DA1D31" w:rsidP="00064212">
      <w:pPr>
        <w:ind w:firstLine="0"/>
        <w:jc w:val="center"/>
      </w:pPr>
      <w:r>
        <w:t>С</w:t>
      </w:r>
      <w:r w:rsidRPr="00DA1D31">
        <w:t xml:space="preserve"> = </w:t>
      </w:r>
      <w:r>
        <w:rPr>
          <w:lang w:val="en-US"/>
        </w:rPr>
        <w:t>RW</w:t>
      </w:r>
      <w:r w:rsidRPr="00DA1D31">
        <w:t xml:space="preserve"> +</w:t>
      </w:r>
      <w:r>
        <w:rPr>
          <w:lang w:val="en-US"/>
        </w:rPr>
        <w:t>S</w:t>
      </w:r>
      <w:r w:rsidRPr="00DA1D31">
        <w:rPr>
          <w:vertAlign w:val="subscript"/>
          <w:lang w:val="en-US"/>
        </w:rPr>
        <w:t>lc</w:t>
      </w:r>
      <w:r w:rsidRPr="00DA1D31">
        <w:t xml:space="preserve"> + </w:t>
      </w:r>
      <w:r>
        <w:rPr>
          <w:lang w:val="en-US"/>
        </w:rPr>
        <w:t>T</w:t>
      </w:r>
      <w:r w:rsidRPr="00DA1D31">
        <w:rPr>
          <w:vertAlign w:val="subscript"/>
          <w:lang w:val="en-US"/>
        </w:rPr>
        <w:t>slc</w:t>
      </w:r>
      <w:r w:rsidRPr="00DA1D31">
        <w:t xml:space="preserve"> + </w:t>
      </w:r>
      <w:r>
        <w:rPr>
          <w:lang w:val="en-US"/>
        </w:rPr>
        <w:t>D</w:t>
      </w:r>
      <w:r w:rsidRPr="00DA1D31">
        <w:rPr>
          <w:vertAlign w:val="subscript"/>
          <w:lang w:val="en-US"/>
        </w:rPr>
        <w:t>eq</w:t>
      </w:r>
      <w:r w:rsidRPr="00DA1D31">
        <w:t xml:space="preserve"> + </w:t>
      </w:r>
      <w:r>
        <w:rPr>
          <w:lang w:val="en-US"/>
        </w:rPr>
        <w:t>RM</w:t>
      </w:r>
      <w:r w:rsidRPr="00DA1D31">
        <w:rPr>
          <w:vertAlign w:val="subscript"/>
          <w:lang w:val="en-US"/>
        </w:rPr>
        <w:t>eq</w:t>
      </w:r>
      <w:r w:rsidRPr="00DA1D31">
        <w:t xml:space="preserve"> + </w:t>
      </w:r>
      <w:r>
        <w:rPr>
          <w:lang w:val="en-US"/>
        </w:rPr>
        <w:t>R</w:t>
      </w:r>
      <w:r w:rsidRPr="00DA1D31">
        <w:rPr>
          <w:vertAlign w:val="subscript"/>
          <w:lang w:val="en-US"/>
        </w:rPr>
        <w:t>q</w:t>
      </w:r>
      <w:r w:rsidRPr="00DA1D31">
        <w:t>+</w:t>
      </w:r>
      <w:r>
        <w:rPr>
          <w:lang w:val="en-US"/>
        </w:rPr>
        <w:t>B</w:t>
      </w:r>
      <w:r w:rsidRPr="00DA1D31">
        <w:rPr>
          <w:vertAlign w:val="subscript"/>
          <w:lang w:val="en-US"/>
        </w:rPr>
        <w:t>m</w:t>
      </w:r>
      <w:r w:rsidRPr="00DA1D31">
        <w:t xml:space="preserve"> + </w:t>
      </w:r>
      <w:r>
        <w:rPr>
          <w:lang w:val="en-US"/>
        </w:rPr>
        <w:t>R</w:t>
      </w:r>
      <w:r w:rsidRPr="00DA1D31">
        <w:rPr>
          <w:vertAlign w:val="subscript"/>
          <w:lang w:val="en-US"/>
        </w:rPr>
        <w:t>pl</w:t>
      </w:r>
      <w:r w:rsidRPr="00DA1D31">
        <w:t>+</w:t>
      </w:r>
      <w:r>
        <w:rPr>
          <w:lang w:val="en-US"/>
        </w:rPr>
        <w:t>Del</w:t>
      </w:r>
      <w:r w:rsidRPr="00DA1D31">
        <w:rPr>
          <w:vertAlign w:val="subscript"/>
          <w:lang w:val="en-US"/>
        </w:rPr>
        <w:t>RW</w:t>
      </w:r>
      <w:r w:rsidRPr="00DA1D31">
        <w:t xml:space="preserve">+ </w:t>
      </w:r>
      <w:r>
        <w:rPr>
          <w:lang w:val="en-US"/>
        </w:rPr>
        <w:t>S</w:t>
      </w:r>
      <w:r w:rsidRPr="00DA1D31">
        <w:rPr>
          <w:vertAlign w:val="subscript"/>
          <w:lang w:val="en-US"/>
        </w:rPr>
        <w:t>pe</w:t>
      </w:r>
      <w:r w:rsidRPr="00DA1D31">
        <w:t xml:space="preserve"> </w:t>
      </w:r>
      <w:r w:rsidR="00583547">
        <w:t>+</w:t>
      </w:r>
      <w:r w:rsidR="00583547">
        <w:rPr>
          <w:lang w:val="en-US"/>
        </w:rPr>
        <w:t>O</w:t>
      </w:r>
      <w:r>
        <w:tab/>
      </w:r>
      <w:r w:rsidR="00064212">
        <w:t>(3.3</w:t>
      </w:r>
      <w:r w:rsidRPr="00DA1D31">
        <w:t>)</w:t>
      </w:r>
    </w:p>
    <w:p w:rsidR="002A1BDF" w:rsidRDefault="00DA1D31" w:rsidP="002A1BDF">
      <w:r>
        <w:t>где:</w:t>
      </w:r>
    </w:p>
    <w:p w:rsidR="00DA1D31" w:rsidRDefault="00DA1D31" w:rsidP="006E19F1">
      <w:pPr>
        <w:ind w:left="851" w:hanging="425"/>
      </w:pPr>
      <w:r>
        <w:rPr>
          <w:lang w:val="en-US"/>
        </w:rPr>
        <w:t>RW</w:t>
      </w:r>
      <w:r>
        <w:t xml:space="preserve">- </w:t>
      </w:r>
      <w:r w:rsidR="00583547">
        <w:t>сырье и материалы,</w:t>
      </w:r>
    </w:p>
    <w:p w:rsidR="00DA1D31" w:rsidRPr="00583547" w:rsidRDefault="00DA1D31" w:rsidP="006E19F1">
      <w:pPr>
        <w:ind w:left="851" w:hanging="425"/>
      </w:pPr>
      <w:r>
        <w:rPr>
          <w:lang w:val="en-US"/>
        </w:rPr>
        <w:t>S</w:t>
      </w:r>
      <w:r w:rsidRPr="00DA1D31">
        <w:rPr>
          <w:vertAlign w:val="subscript"/>
          <w:lang w:val="en-US"/>
        </w:rPr>
        <w:t>lc</w:t>
      </w:r>
      <w:r>
        <w:t xml:space="preserve"> </w:t>
      </w:r>
      <w:r w:rsidR="00583547">
        <w:t>– заработная плата работников, обслуживающих клиентов (врачи, лаборанты, медсестры и др.),</w:t>
      </w:r>
    </w:p>
    <w:p w:rsidR="00DA1D31" w:rsidRPr="00DA1D31" w:rsidRDefault="00DA1D31" w:rsidP="006E19F1">
      <w:pPr>
        <w:ind w:left="851" w:hanging="425"/>
      </w:pPr>
      <w:r>
        <w:rPr>
          <w:lang w:val="en-US"/>
        </w:rPr>
        <w:t>T</w:t>
      </w:r>
      <w:r w:rsidRPr="00DA1D31">
        <w:rPr>
          <w:vertAlign w:val="subscript"/>
          <w:lang w:val="en-US"/>
        </w:rPr>
        <w:t>slc</w:t>
      </w:r>
      <w:r>
        <w:t xml:space="preserve"> </w:t>
      </w:r>
      <w:r w:rsidR="00583547">
        <w:t>– налог с заработной платы работников, обслуживающих клиентов,</w:t>
      </w:r>
    </w:p>
    <w:p w:rsidR="00DA1D31" w:rsidRPr="00DA1D31" w:rsidRDefault="00DA1D31" w:rsidP="006E19F1">
      <w:pPr>
        <w:ind w:left="851" w:hanging="425"/>
      </w:pPr>
      <w:r>
        <w:rPr>
          <w:lang w:val="en-US"/>
        </w:rPr>
        <w:t>D</w:t>
      </w:r>
      <w:r w:rsidRPr="00DA1D31">
        <w:rPr>
          <w:vertAlign w:val="subscript"/>
          <w:lang w:val="en-US"/>
        </w:rPr>
        <w:t>eq</w:t>
      </w:r>
      <w:r>
        <w:t xml:space="preserve"> </w:t>
      </w:r>
      <w:r w:rsidR="00583547">
        <w:t>– амортизация производственного оборудования,</w:t>
      </w:r>
    </w:p>
    <w:p w:rsidR="00DA1D31" w:rsidRDefault="00DA1D31" w:rsidP="006E19F1">
      <w:pPr>
        <w:ind w:left="851" w:hanging="425"/>
      </w:pPr>
      <w:r>
        <w:rPr>
          <w:lang w:val="en-US"/>
        </w:rPr>
        <w:t>R</w:t>
      </w:r>
      <w:r w:rsidRPr="00DA1D31">
        <w:rPr>
          <w:vertAlign w:val="subscript"/>
          <w:lang w:val="en-US"/>
        </w:rPr>
        <w:t>q</w:t>
      </w:r>
      <w:r>
        <w:t>-</w:t>
      </w:r>
      <w:r w:rsidR="00583547">
        <w:t xml:space="preserve"> арендные платежи за оборудование,</w:t>
      </w:r>
    </w:p>
    <w:p w:rsidR="00DA1D31" w:rsidRDefault="00DA1D31" w:rsidP="006E19F1">
      <w:pPr>
        <w:ind w:left="851" w:hanging="425"/>
      </w:pPr>
      <w:r>
        <w:rPr>
          <w:lang w:val="en-US"/>
        </w:rPr>
        <w:t>B</w:t>
      </w:r>
      <w:r w:rsidRPr="00DA1D31">
        <w:rPr>
          <w:vertAlign w:val="subscript"/>
          <w:lang w:val="en-US"/>
        </w:rPr>
        <w:t>m</w:t>
      </w:r>
      <w:r>
        <w:t>-</w:t>
      </w:r>
      <w:r w:rsidR="00583547">
        <w:t xml:space="preserve"> расходы на об</w:t>
      </w:r>
      <w:r w:rsidR="001E7751">
        <w:t>служивание пунктов лаборатории и утилизацию использованного сырья и материалов,</w:t>
      </w:r>
    </w:p>
    <w:p w:rsidR="00DA1D31" w:rsidRDefault="00DA1D31" w:rsidP="006E19F1">
      <w:pPr>
        <w:ind w:left="851" w:hanging="425"/>
      </w:pPr>
      <w:r>
        <w:rPr>
          <w:lang w:val="en-US"/>
        </w:rPr>
        <w:t>R</w:t>
      </w:r>
      <w:r w:rsidRPr="00DA1D31">
        <w:rPr>
          <w:vertAlign w:val="subscript"/>
          <w:lang w:val="en-US"/>
        </w:rPr>
        <w:t>pl</w:t>
      </w:r>
      <w:r>
        <w:t>-</w:t>
      </w:r>
      <w:r w:rsidR="00583547">
        <w:t xml:space="preserve"> расходы на приобретение лицензий (на реагенты)</w:t>
      </w:r>
    </w:p>
    <w:p w:rsidR="00DA1D31" w:rsidRDefault="00DA1D31" w:rsidP="006E19F1">
      <w:pPr>
        <w:ind w:left="851" w:hanging="425"/>
      </w:pPr>
      <w:r>
        <w:rPr>
          <w:lang w:val="en-US"/>
        </w:rPr>
        <w:lastRenderedPageBreak/>
        <w:t>Del</w:t>
      </w:r>
      <w:r w:rsidRPr="00DA1D31">
        <w:rPr>
          <w:vertAlign w:val="subscript"/>
          <w:lang w:val="en-US"/>
        </w:rPr>
        <w:t>RW</w:t>
      </w:r>
      <w:r>
        <w:t>-</w:t>
      </w:r>
      <w:r w:rsidR="00583547">
        <w:t xml:space="preserve"> расходы на транспортировку сырья и материалов,</w:t>
      </w:r>
    </w:p>
    <w:p w:rsidR="001925D4" w:rsidRDefault="00DA1D31" w:rsidP="006E19F1">
      <w:pPr>
        <w:ind w:left="851" w:hanging="425"/>
      </w:pPr>
      <w:r>
        <w:rPr>
          <w:lang w:val="en-US"/>
        </w:rPr>
        <w:t>S</w:t>
      </w:r>
      <w:r w:rsidR="001925D4" w:rsidRPr="008227F6">
        <w:rPr>
          <w:vertAlign w:val="subscript"/>
        </w:rPr>
        <w:t xml:space="preserve"> </w:t>
      </w:r>
      <w:r w:rsidR="001925D4" w:rsidRPr="00DA1D31">
        <w:rPr>
          <w:vertAlign w:val="subscript"/>
          <w:lang w:val="en-US"/>
        </w:rPr>
        <w:t>pe</w:t>
      </w:r>
      <w:r w:rsidR="001925D4">
        <w:t xml:space="preserve">- непредвиденные расходы </w:t>
      </w:r>
    </w:p>
    <w:p w:rsidR="00583547" w:rsidRDefault="001925D4" w:rsidP="006E19F1">
      <w:pPr>
        <w:ind w:left="851" w:hanging="425"/>
      </w:pPr>
      <w:r>
        <w:rPr>
          <w:lang w:val="en-US"/>
        </w:rPr>
        <w:t>O</w:t>
      </w:r>
      <w:r w:rsidRPr="00583547">
        <w:t xml:space="preserve"> –</w:t>
      </w:r>
      <w:r>
        <w:t xml:space="preserve"> расходы на аутсорсинг</w:t>
      </w:r>
      <w:r w:rsidR="00FB1A0E">
        <w:t>.</w:t>
      </w:r>
    </w:p>
    <w:p w:rsidR="003F16AD" w:rsidRPr="003F16AD" w:rsidRDefault="00064212" w:rsidP="003F16AD">
      <w:pPr>
        <w:jc w:val="right"/>
        <w:rPr>
          <w:i/>
        </w:rPr>
      </w:pPr>
      <w:r>
        <w:rPr>
          <w:i/>
        </w:rPr>
        <w:t>Таблица 3.5</w:t>
      </w:r>
      <w:r w:rsidR="003F16AD" w:rsidRPr="003F16AD">
        <w:rPr>
          <w:i/>
        </w:rPr>
        <w:t>.</w:t>
      </w:r>
    </w:p>
    <w:p w:rsidR="003F16AD" w:rsidRPr="003F16AD" w:rsidRDefault="003F16AD" w:rsidP="00BD0EA5">
      <w:pPr>
        <w:ind w:firstLine="0"/>
        <w:jc w:val="center"/>
        <w:rPr>
          <w:b/>
          <w:vertAlign w:val="subscript"/>
          <w:lang w:val="en-US"/>
        </w:rPr>
      </w:pPr>
      <w:r w:rsidRPr="003F16AD">
        <w:rPr>
          <w:b/>
        </w:rPr>
        <w:t>Расшифровка составляющих бюджета себестоимости</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019"/>
      </w:tblGrid>
      <w:tr w:rsidR="004863C3" w:rsidTr="00FB1A0E">
        <w:trPr>
          <w:trHeight w:val="208"/>
        </w:trPr>
        <w:tc>
          <w:tcPr>
            <w:tcW w:w="1526" w:type="dxa"/>
          </w:tcPr>
          <w:p w:rsidR="004863C3" w:rsidRDefault="004863C3" w:rsidP="006E19F1">
            <w:pPr>
              <w:pStyle w:val="ad"/>
              <w:rPr>
                <w:vertAlign w:val="subscript"/>
                <w:lang w:val="en-US"/>
              </w:rPr>
            </w:pPr>
          </w:p>
        </w:tc>
        <w:tc>
          <w:tcPr>
            <w:tcW w:w="8019" w:type="dxa"/>
          </w:tcPr>
          <w:p w:rsidR="004863C3" w:rsidRPr="001925D4" w:rsidRDefault="004863C3" w:rsidP="006E19F1">
            <w:pPr>
              <w:pStyle w:val="ad"/>
            </w:pPr>
            <w:r>
              <w:t>Учет в бюджете</w:t>
            </w:r>
          </w:p>
        </w:tc>
      </w:tr>
      <w:tr w:rsidR="004863C3" w:rsidRPr="004863C3" w:rsidTr="00FB1A0E">
        <w:trPr>
          <w:trHeight w:val="208"/>
        </w:trPr>
        <w:tc>
          <w:tcPr>
            <w:tcW w:w="1526" w:type="dxa"/>
          </w:tcPr>
          <w:p w:rsidR="004863C3" w:rsidRDefault="004863C3" w:rsidP="006E19F1">
            <w:pPr>
              <w:pStyle w:val="ad"/>
              <w:rPr>
                <w:vertAlign w:val="subscript"/>
                <w:lang w:val="en-US"/>
              </w:rPr>
            </w:pPr>
            <w:r>
              <w:rPr>
                <w:lang w:val="en-US"/>
              </w:rPr>
              <w:t>RW</w:t>
            </w:r>
          </w:p>
        </w:tc>
        <w:tc>
          <w:tcPr>
            <w:tcW w:w="8019" w:type="dxa"/>
          </w:tcPr>
          <w:p w:rsidR="004863C3" w:rsidRPr="001925D4" w:rsidRDefault="004863C3" w:rsidP="006E19F1">
            <w:pPr>
              <w:pStyle w:val="ad"/>
            </w:pPr>
            <w:r>
              <w:t>Норма потребления устанавливается отдельным врачом</w:t>
            </w:r>
          </w:p>
        </w:tc>
      </w:tr>
      <w:tr w:rsidR="004863C3" w:rsidRPr="001925D4" w:rsidTr="00FB1A0E">
        <w:trPr>
          <w:trHeight w:val="208"/>
        </w:trPr>
        <w:tc>
          <w:tcPr>
            <w:tcW w:w="1526" w:type="dxa"/>
          </w:tcPr>
          <w:p w:rsidR="004863C3" w:rsidRDefault="004863C3" w:rsidP="006E19F1">
            <w:pPr>
              <w:pStyle w:val="ad"/>
              <w:rPr>
                <w:vertAlign w:val="subscript"/>
                <w:lang w:val="en-US"/>
              </w:rPr>
            </w:pPr>
            <w:r>
              <w:rPr>
                <w:lang w:val="en-US"/>
              </w:rPr>
              <w:t>S</w:t>
            </w:r>
            <w:r w:rsidRPr="00DA1D31">
              <w:rPr>
                <w:vertAlign w:val="subscript"/>
                <w:lang w:val="en-US"/>
              </w:rPr>
              <w:t>lc</w:t>
            </w:r>
          </w:p>
        </w:tc>
        <w:tc>
          <w:tcPr>
            <w:tcW w:w="8019" w:type="dxa"/>
          </w:tcPr>
          <w:p w:rsidR="004863C3" w:rsidRDefault="004863C3" w:rsidP="006E19F1">
            <w:pPr>
              <w:pStyle w:val="ad"/>
            </w:pPr>
            <w:r>
              <w:t>Фиксированный в течение 6 мес.</w:t>
            </w:r>
          </w:p>
          <w:p w:rsidR="004863C3" w:rsidRPr="001925D4" w:rsidRDefault="004863C3" w:rsidP="006E19F1">
            <w:pPr>
              <w:pStyle w:val="ad"/>
            </w:pPr>
            <w:r>
              <w:t>(раз в год увеличение зп на 10%</w:t>
            </w:r>
            <w:r w:rsidR="003F16AD">
              <w:t xml:space="preserve"> </w:t>
            </w:r>
            <w:r w:rsidR="001E7751">
              <w:t xml:space="preserve"> ввиду роста визитов на 8%)</w:t>
            </w:r>
          </w:p>
        </w:tc>
      </w:tr>
      <w:tr w:rsidR="004863C3" w:rsidRPr="001925D4" w:rsidTr="00FB1A0E">
        <w:trPr>
          <w:trHeight w:val="208"/>
        </w:trPr>
        <w:tc>
          <w:tcPr>
            <w:tcW w:w="1526" w:type="dxa"/>
          </w:tcPr>
          <w:p w:rsidR="004863C3" w:rsidRDefault="004863C3" w:rsidP="006E19F1">
            <w:pPr>
              <w:pStyle w:val="ad"/>
              <w:rPr>
                <w:vertAlign w:val="subscript"/>
                <w:lang w:val="en-US"/>
              </w:rPr>
            </w:pPr>
            <w:r>
              <w:rPr>
                <w:lang w:val="en-US"/>
              </w:rPr>
              <w:t>T</w:t>
            </w:r>
            <w:r w:rsidRPr="00DA1D31">
              <w:rPr>
                <w:vertAlign w:val="subscript"/>
                <w:lang w:val="en-US"/>
              </w:rPr>
              <w:t>slc</w:t>
            </w:r>
          </w:p>
        </w:tc>
        <w:tc>
          <w:tcPr>
            <w:tcW w:w="8019" w:type="dxa"/>
          </w:tcPr>
          <w:p w:rsidR="004863C3" w:rsidRPr="001925D4" w:rsidRDefault="004863C3" w:rsidP="006E19F1">
            <w:pPr>
              <w:pStyle w:val="ad"/>
            </w:pPr>
            <w:r>
              <w:t xml:space="preserve">Фиксированный в зависимости от </w:t>
            </w:r>
            <w:r>
              <w:rPr>
                <w:lang w:val="en-US"/>
              </w:rPr>
              <w:t>S</w:t>
            </w:r>
            <w:r w:rsidRPr="00DA1D31">
              <w:rPr>
                <w:vertAlign w:val="subscript"/>
                <w:lang w:val="en-US"/>
              </w:rPr>
              <w:t>lc</w:t>
            </w:r>
          </w:p>
        </w:tc>
      </w:tr>
      <w:tr w:rsidR="004863C3" w:rsidTr="00FB1A0E">
        <w:trPr>
          <w:trHeight w:val="208"/>
        </w:trPr>
        <w:tc>
          <w:tcPr>
            <w:tcW w:w="1526" w:type="dxa"/>
          </w:tcPr>
          <w:p w:rsidR="004863C3" w:rsidRDefault="004863C3" w:rsidP="006E19F1">
            <w:pPr>
              <w:pStyle w:val="ad"/>
              <w:rPr>
                <w:vertAlign w:val="subscript"/>
                <w:lang w:val="en-US"/>
              </w:rPr>
            </w:pPr>
            <w:r>
              <w:rPr>
                <w:lang w:val="en-US"/>
              </w:rPr>
              <w:t>D</w:t>
            </w:r>
            <w:r w:rsidRPr="00DA1D31">
              <w:rPr>
                <w:vertAlign w:val="subscript"/>
                <w:lang w:val="en-US"/>
              </w:rPr>
              <w:t>eq</w:t>
            </w:r>
          </w:p>
        </w:tc>
        <w:tc>
          <w:tcPr>
            <w:tcW w:w="8019" w:type="dxa"/>
          </w:tcPr>
          <w:p w:rsidR="004863C3" w:rsidRPr="001925D4" w:rsidRDefault="004863C3" w:rsidP="006E19F1">
            <w:pPr>
              <w:pStyle w:val="ad"/>
            </w:pPr>
            <w:r>
              <w:t xml:space="preserve">Фиксированный </w:t>
            </w:r>
          </w:p>
        </w:tc>
      </w:tr>
      <w:tr w:rsidR="004863C3" w:rsidTr="00FB1A0E">
        <w:trPr>
          <w:trHeight w:val="208"/>
        </w:trPr>
        <w:tc>
          <w:tcPr>
            <w:tcW w:w="1526" w:type="dxa"/>
          </w:tcPr>
          <w:p w:rsidR="004863C3" w:rsidRDefault="004863C3" w:rsidP="006E19F1">
            <w:pPr>
              <w:pStyle w:val="ad"/>
              <w:rPr>
                <w:vertAlign w:val="subscript"/>
                <w:lang w:val="en-US"/>
              </w:rPr>
            </w:pPr>
            <w:r>
              <w:rPr>
                <w:lang w:val="en-US"/>
              </w:rPr>
              <w:t>R</w:t>
            </w:r>
            <w:r w:rsidRPr="00DA1D31">
              <w:rPr>
                <w:vertAlign w:val="subscript"/>
                <w:lang w:val="en-US"/>
              </w:rPr>
              <w:t>q</w:t>
            </w:r>
          </w:p>
        </w:tc>
        <w:tc>
          <w:tcPr>
            <w:tcW w:w="8019" w:type="dxa"/>
          </w:tcPr>
          <w:p w:rsidR="004863C3" w:rsidRPr="001925D4" w:rsidRDefault="004863C3" w:rsidP="006E19F1">
            <w:pPr>
              <w:pStyle w:val="ad"/>
              <w:rPr>
                <w:lang w:val="en-US"/>
              </w:rPr>
            </w:pPr>
            <w:r>
              <w:t>Фиксированный</w:t>
            </w:r>
          </w:p>
        </w:tc>
      </w:tr>
      <w:tr w:rsidR="004863C3" w:rsidTr="00FB1A0E">
        <w:trPr>
          <w:trHeight w:val="208"/>
        </w:trPr>
        <w:tc>
          <w:tcPr>
            <w:tcW w:w="1526" w:type="dxa"/>
          </w:tcPr>
          <w:p w:rsidR="004863C3" w:rsidRDefault="004863C3" w:rsidP="006E19F1">
            <w:pPr>
              <w:pStyle w:val="ad"/>
              <w:rPr>
                <w:vertAlign w:val="subscript"/>
                <w:lang w:val="en-US"/>
              </w:rPr>
            </w:pPr>
            <w:r>
              <w:rPr>
                <w:lang w:val="en-US"/>
              </w:rPr>
              <w:t>B</w:t>
            </w:r>
            <w:r w:rsidRPr="00DA1D31">
              <w:rPr>
                <w:vertAlign w:val="subscript"/>
                <w:lang w:val="en-US"/>
              </w:rPr>
              <w:t>m</w:t>
            </w:r>
          </w:p>
        </w:tc>
        <w:tc>
          <w:tcPr>
            <w:tcW w:w="8019" w:type="dxa"/>
          </w:tcPr>
          <w:p w:rsidR="004863C3" w:rsidRPr="001925D4" w:rsidRDefault="004863C3" w:rsidP="006E19F1">
            <w:pPr>
              <w:pStyle w:val="ad"/>
              <w:rPr>
                <w:lang w:val="en-US"/>
              </w:rPr>
            </w:pPr>
            <w:r>
              <w:t>Фиксированный</w:t>
            </w:r>
          </w:p>
        </w:tc>
      </w:tr>
      <w:tr w:rsidR="004863C3" w:rsidRPr="004863C3" w:rsidTr="00FB1A0E">
        <w:trPr>
          <w:trHeight w:val="681"/>
        </w:trPr>
        <w:tc>
          <w:tcPr>
            <w:tcW w:w="1526" w:type="dxa"/>
          </w:tcPr>
          <w:p w:rsidR="004863C3" w:rsidRDefault="004863C3" w:rsidP="006E19F1">
            <w:pPr>
              <w:pStyle w:val="ad"/>
              <w:rPr>
                <w:vertAlign w:val="subscript"/>
                <w:lang w:val="en-US"/>
              </w:rPr>
            </w:pPr>
            <w:r>
              <w:rPr>
                <w:lang w:val="en-US"/>
              </w:rPr>
              <w:t>R</w:t>
            </w:r>
            <w:r w:rsidRPr="00DA1D31">
              <w:rPr>
                <w:vertAlign w:val="subscript"/>
                <w:lang w:val="en-US"/>
              </w:rPr>
              <w:t>pl</w:t>
            </w:r>
          </w:p>
        </w:tc>
        <w:tc>
          <w:tcPr>
            <w:tcW w:w="8019" w:type="dxa"/>
          </w:tcPr>
          <w:p w:rsidR="004863C3" w:rsidRPr="00FB1A0E" w:rsidRDefault="004863C3" w:rsidP="006E19F1">
            <w:pPr>
              <w:pStyle w:val="ad"/>
            </w:pPr>
            <w:r>
              <w:t xml:space="preserve">В зависимости от нормы потребления </w:t>
            </w:r>
            <w:r>
              <w:rPr>
                <w:lang w:val="en-US"/>
              </w:rPr>
              <w:t>RW</w:t>
            </w:r>
            <w:r w:rsidR="00FB1A0E">
              <w:t xml:space="preserve"> (вариативный)</w:t>
            </w:r>
          </w:p>
        </w:tc>
      </w:tr>
      <w:tr w:rsidR="004863C3" w:rsidRPr="004863C3" w:rsidTr="00FB1A0E">
        <w:trPr>
          <w:trHeight w:val="681"/>
        </w:trPr>
        <w:tc>
          <w:tcPr>
            <w:tcW w:w="1526" w:type="dxa"/>
          </w:tcPr>
          <w:p w:rsidR="004863C3" w:rsidRDefault="004863C3" w:rsidP="006E19F1">
            <w:pPr>
              <w:pStyle w:val="ad"/>
              <w:rPr>
                <w:lang w:val="en-US"/>
              </w:rPr>
            </w:pPr>
            <w:r>
              <w:rPr>
                <w:lang w:val="en-US"/>
              </w:rPr>
              <w:t>Del</w:t>
            </w:r>
            <w:r w:rsidRPr="00DA1D31">
              <w:rPr>
                <w:vertAlign w:val="subscript"/>
                <w:lang w:val="en-US"/>
              </w:rPr>
              <w:t>RW</w:t>
            </w:r>
          </w:p>
        </w:tc>
        <w:tc>
          <w:tcPr>
            <w:tcW w:w="8019" w:type="dxa"/>
          </w:tcPr>
          <w:p w:rsidR="004863C3" w:rsidRPr="00FB1A0E" w:rsidRDefault="004863C3" w:rsidP="006E19F1">
            <w:pPr>
              <w:pStyle w:val="ad"/>
            </w:pPr>
            <w:r>
              <w:t xml:space="preserve">В зависимости от нормы потребления </w:t>
            </w:r>
            <w:r>
              <w:rPr>
                <w:lang w:val="en-US"/>
              </w:rPr>
              <w:t>RW</w:t>
            </w:r>
            <w:r w:rsidR="00FB1A0E">
              <w:t xml:space="preserve"> (вариативный)</w:t>
            </w:r>
          </w:p>
        </w:tc>
      </w:tr>
      <w:tr w:rsidR="004863C3" w:rsidTr="00FB1A0E">
        <w:trPr>
          <w:trHeight w:val="681"/>
        </w:trPr>
        <w:tc>
          <w:tcPr>
            <w:tcW w:w="1526" w:type="dxa"/>
          </w:tcPr>
          <w:p w:rsidR="004863C3" w:rsidRDefault="004863C3" w:rsidP="006E19F1">
            <w:pPr>
              <w:pStyle w:val="ad"/>
              <w:rPr>
                <w:lang w:val="en-US"/>
              </w:rPr>
            </w:pPr>
            <w:r>
              <w:rPr>
                <w:lang w:val="en-US"/>
              </w:rPr>
              <w:t>O</w:t>
            </w:r>
          </w:p>
        </w:tc>
        <w:tc>
          <w:tcPr>
            <w:tcW w:w="8019" w:type="dxa"/>
          </w:tcPr>
          <w:p w:rsidR="004863C3" w:rsidRPr="001925D4" w:rsidRDefault="004863C3" w:rsidP="006E19F1">
            <w:pPr>
              <w:pStyle w:val="ad"/>
            </w:pPr>
            <w:r>
              <w:t>Фиксированный</w:t>
            </w:r>
          </w:p>
        </w:tc>
      </w:tr>
      <w:tr w:rsidR="004863C3" w:rsidRPr="004863C3" w:rsidTr="00FB1A0E">
        <w:trPr>
          <w:trHeight w:val="681"/>
        </w:trPr>
        <w:tc>
          <w:tcPr>
            <w:tcW w:w="1526" w:type="dxa"/>
          </w:tcPr>
          <w:p w:rsidR="004863C3" w:rsidRDefault="004863C3" w:rsidP="006E19F1">
            <w:pPr>
              <w:pStyle w:val="ad"/>
              <w:rPr>
                <w:lang w:val="en-US"/>
              </w:rPr>
            </w:pPr>
            <w:r>
              <w:rPr>
                <w:lang w:val="en-US"/>
              </w:rPr>
              <w:t>S</w:t>
            </w:r>
            <w:r w:rsidRPr="001925D4">
              <w:rPr>
                <w:vertAlign w:val="subscript"/>
                <w:lang w:val="en-US"/>
              </w:rPr>
              <w:t xml:space="preserve"> </w:t>
            </w:r>
            <w:r w:rsidRPr="00DA1D31">
              <w:rPr>
                <w:vertAlign w:val="subscript"/>
                <w:lang w:val="en-US"/>
              </w:rPr>
              <w:t>pe</w:t>
            </w:r>
          </w:p>
        </w:tc>
        <w:tc>
          <w:tcPr>
            <w:tcW w:w="8019" w:type="dxa"/>
          </w:tcPr>
          <w:p w:rsidR="004863C3" w:rsidRPr="004863C3" w:rsidRDefault="004863C3" w:rsidP="006E19F1">
            <w:pPr>
              <w:pStyle w:val="ad"/>
            </w:pPr>
            <w:r>
              <w:t>В зависимости от среднего числа проверок санэпидемстанции в мес., средних затрат на трансорт + 0,02% от себестоимости</w:t>
            </w:r>
          </w:p>
        </w:tc>
      </w:tr>
    </w:tbl>
    <w:p w:rsidR="002A1BDF" w:rsidRPr="00583547" w:rsidRDefault="002A1BDF" w:rsidP="002A1BDF"/>
    <w:p w:rsidR="002A1BDF" w:rsidRPr="00583547" w:rsidRDefault="004863C3" w:rsidP="0062227F">
      <w:pPr>
        <w:spacing w:after="200" w:line="276" w:lineRule="auto"/>
        <w:jc w:val="left"/>
      </w:pPr>
      <w:r>
        <w:t xml:space="preserve">На основании </w:t>
      </w:r>
      <w:r w:rsidR="003F16AD" w:rsidRPr="00941BDD">
        <w:t xml:space="preserve">вышеуказанной формулы получаем следующие данные бюджета себестоимости (см. </w:t>
      </w:r>
      <w:r w:rsidR="00C44E23">
        <w:t>п</w:t>
      </w:r>
      <w:r w:rsidR="00FF1E70" w:rsidRPr="00941BDD">
        <w:t>риложение</w:t>
      </w:r>
      <w:r w:rsidR="003F16AD" w:rsidRPr="00941BDD">
        <w:t xml:space="preserve"> </w:t>
      </w:r>
      <w:r w:rsidR="00941BDD" w:rsidRPr="00941BDD">
        <w:t>7</w:t>
      </w:r>
      <w:r w:rsidR="003F16AD" w:rsidRPr="00941BDD">
        <w:t>.)</w:t>
      </w:r>
    </w:p>
    <w:p w:rsidR="002A1BDF" w:rsidRDefault="002A1BDF" w:rsidP="002A1BDF">
      <w:pPr>
        <w:pStyle w:val="a3"/>
        <w:numPr>
          <w:ilvl w:val="0"/>
          <w:numId w:val="31"/>
        </w:numPr>
      </w:pPr>
      <w:r>
        <w:t>Бюджет</w:t>
      </w:r>
      <w:r w:rsidRPr="002A1BDF">
        <w:t xml:space="preserve"> </w:t>
      </w:r>
      <w:r w:rsidR="0062227F">
        <w:t>коммерческих расходов построен на основании формулы:</w:t>
      </w:r>
    </w:p>
    <w:p w:rsidR="0062227F" w:rsidRPr="00551AE1" w:rsidRDefault="0062227F" w:rsidP="00064212">
      <w:pPr>
        <w:ind w:firstLine="0"/>
        <w:jc w:val="right"/>
        <w:rPr>
          <w:lang w:val="en-US"/>
        </w:rPr>
      </w:pPr>
      <w:r>
        <w:rPr>
          <w:lang w:val="en-US"/>
        </w:rPr>
        <w:t>Cost</w:t>
      </w:r>
      <w:r w:rsidRPr="00551AE1">
        <w:rPr>
          <w:vertAlign w:val="subscript"/>
          <w:lang w:val="en-US"/>
        </w:rPr>
        <w:t>comm</w:t>
      </w:r>
      <w:r>
        <w:rPr>
          <w:lang w:val="en-US"/>
        </w:rPr>
        <w:t>= S</w:t>
      </w:r>
      <w:r w:rsidRPr="00551AE1">
        <w:rPr>
          <w:vertAlign w:val="subscript"/>
          <w:lang w:val="en-US"/>
        </w:rPr>
        <w:t>sl</w:t>
      </w:r>
      <w:r>
        <w:rPr>
          <w:lang w:val="en-US"/>
        </w:rPr>
        <w:t xml:space="preserve"> +</w:t>
      </w:r>
      <w:r w:rsidR="00551AE1">
        <w:rPr>
          <w:lang w:val="en-US"/>
        </w:rPr>
        <w:t xml:space="preserve"> </w:t>
      </w:r>
      <w:r>
        <w:rPr>
          <w:lang w:val="en-US"/>
        </w:rPr>
        <w:t>T</w:t>
      </w:r>
      <w:r w:rsidRPr="00551AE1">
        <w:rPr>
          <w:vertAlign w:val="subscript"/>
          <w:lang w:val="en-US"/>
        </w:rPr>
        <w:t>ssl</w:t>
      </w:r>
      <w:r>
        <w:rPr>
          <w:lang w:val="en-US"/>
        </w:rPr>
        <w:t xml:space="preserve"> + M</w:t>
      </w:r>
      <w:r w:rsidRPr="00551AE1">
        <w:rPr>
          <w:vertAlign w:val="subscript"/>
          <w:lang w:val="en-US"/>
        </w:rPr>
        <w:t>s</w:t>
      </w:r>
      <w:r>
        <w:rPr>
          <w:lang w:val="en-US"/>
        </w:rPr>
        <w:t xml:space="preserve"> +</w:t>
      </w:r>
      <w:r w:rsidR="00551AE1">
        <w:rPr>
          <w:lang w:val="en-US"/>
        </w:rPr>
        <w:t xml:space="preserve"> </w:t>
      </w:r>
      <w:r>
        <w:rPr>
          <w:lang w:val="en-US"/>
        </w:rPr>
        <w:t>Pr + T</w:t>
      </w:r>
      <w:r w:rsidRPr="00551AE1">
        <w:rPr>
          <w:vertAlign w:val="subscript"/>
          <w:lang w:val="en-US"/>
        </w:rPr>
        <w:t>rl</w:t>
      </w:r>
      <w:r>
        <w:rPr>
          <w:lang w:val="en-US"/>
        </w:rPr>
        <w:t xml:space="preserve"> +</w:t>
      </w:r>
      <w:r w:rsidR="00551AE1">
        <w:rPr>
          <w:lang w:val="en-US"/>
        </w:rPr>
        <w:t xml:space="preserve"> </w:t>
      </w:r>
      <w:r>
        <w:rPr>
          <w:lang w:val="en-US"/>
        </w:rPr>
        <w:t>D</w:t>
      </w:r>
      <w:r w:rsidRPr="00551AE1">
        <w:rPr>
          <w:vertAlign w:val="subscript"/>
          <w:lang w:val="en-US"/>
        </w:rPr>
        <w:t>comm</w:t>
      </w:r>
      <w:r w:rsidR="00551AE1">
        <w:rPr>
          <w:lang w:val="en-US"/>
        </w:rPr>
        <w:t xml:space="preserve"> </w:t>
      </w:r>
      <w:r>
        <w:rPr>
          <w:lang w:val="en-US"/>
        </w:rPr>
        <w:t>+</w:t>
      </w:r>
      <w:r w:rsidR="00FB1A0E" w:rsidRPr="00FB1A0E">
        <w:rPr>
          <w:lang w:val="en-US"/>
        </w:rPr>
        <w:t xml:space="preserve"> </w:t>
      </w:r>
      <w:r w:rsidR="00551AE1">
        <w:rPr>
          <w:lang w:val="en-US"/>
        </w:rPr>
        <w:t>S</w:t>
      </w:r>
      <w:r w:rsidR="00551AE1" w:rsidRPr="00551AE1">
        <w:rPr>
          <w:vertAlign w:val="subscript"/>
          <w:lang w:val="en-US"/>
        </w:rPr>
        <w:t>coll</w:t>
      </w:r>
      <w:r w:rsidR="00551AE1">
        <w:rPr>
          <w:lang w:val="en-US"/>
        </w:rPr>
        <w:t xml:space="preserve"> + T</w:t>
      </w:r>
      <w:r w:rsidR="00551AE1" w:rsidRPr="00551AE1">
        <w:rPr>
          <w:vertAlign w:val="subscript"/>
          <w:lang w:val="en-US"/>
        </w:rPr>
        <w:t>scoll</w:t>
      </w:r>
      <w:r w:rsidR="00551AE1">
        <w:rPr>
          <w:lang w:val="en-US"/>
        </w:rPr>
        <w:t xml:space="preserve"> + R</w:t>
      </w:r>
      <w:r w:rsidR="00551AE1" w:rsidRPr="00551AE1">
        <w:rPr>
          <w:vertAlign w:val="subscript"/>
          <w:lang w:val="en-US"/>
        </w:rPr>
        <w:t>col</w:t>
      </w:r>
      <w:r w:rsidR="00551AE1">
        <w:rPr>
          <w:lang w:val="en-US"/>
        </w:rPr>
        <w:t>l + B</w:t>
      </w:r>
      <w:r w:rsidR="00551AE1" w:rsidRPr="00551AE1">
        <w:rPr>
          <w:vertAlign w:val="subscript"/>
          <w:lang w:val="en-US"/>
        </w:rPr>
        <w:t>coll</w:t>
      </w:r>
      <w:r w:rsidR="00551AE1">
        <w:rPr>
          <w:lang w:val="en-US"/>
        </w:rPr>
        <w:t xml:space="preserve"> + Other</w:t>
      </w:r>
      <w:r w:rsidR="00551AE1" w:rsidRPr="00551AE1">
        <w:rPr>
          <w:vertAlign w:val="subscript"/>
          <w:lang w:val="en-US"/>
        </w:rPr>
        <w:t>coll</w:t>
      </w:r>
      <w:r w:rsidR="00064212">
        <w:rPr>
          <w:lang w:val="en-US"/>
        </w:rPr>
        <w:t xml:space="preserve"> </w:t>
      </w:r>
      <w:r w:rsidR="00064212">
        <w:rPr>
          <w:lang w:val="en-US"/>
        </w:rPr>
        <w:tab/>
      </w:r>
      <w:r w:rsidR="00064212">
        <w:rPr>
          <w:lang w:val="en-US"/>
        </w:rPr>
        <w:tab/>
      </w:r>
      <w:r w:rsidR="00064212">
        <w:rPr>
          <w:lang w:val="en-US"/>
        </w:rPr>
        <w:tab/>
      </w:r>
      <w:r w:rsidR="00064212">
        <w:rPr>
          <w:lang w:val="en-US"/>
        </w:rPr>
        <w:tab/>
      </w:r>
      <w:r w:rsidR="00064212">
        <w:rPr>
          <w:lang w:val="en-US"/>
        </w:rPr>
        <w:tab/>
        <w:t>(3.</w:t>
      </w:r>
      <w:r w:rsidR="00064212" w:rsidRPr="00064212">
        <w:rPr>
          <w:lang w:val="en-US"/>
        </w:rPr>
        <w:t>4</w:t>
      </w:r>
      <w:r w:rsidR="00551AE1">
        <w:rPr>
          <w:lang w:val="en-US"/>
        </w:rPr>
        <w:t>.)</w:t>
      </w:r>
    </w:p>
    <w:p w:rsidR="00551AE1" w:rsidRPr="008227F6" w:rsidRDefault="00551AE1" w:rsidP="00551AE1">
      <w:r>
        <w:t>где</w:t>
      </w:r>
      <w:r w:rsidRPr="008227F6">
        <w:t>:</w:t>
      </w:r>
      <w:r w:rsidR="00FB1A0E">
        <w:t xml:space="preserve"> </w:t>
      </w:r>
    </w:p>
    <w:p w:rsidR="0062227F" w:rsidRPr="00551AE1" w:rsidRDefault="00551AE1" w:rsidP="0062227F">
      <w:pPr>
        <w:ind w:left="360"/>
      </w:pPr>
      <w:r>
        <w:rPr>
          <w:lang w:val="en-US"/>
        </w:rPr>
        <w:t>Cost</w:t>
      </w:r>
      <w:r w:rsidRPr="00551AE1">
        <w:rPr>
          <w:vertAlign w:val="subscript"/>
          <w:lang w:val="en-US"/>
        </w:rPr>
        <w:t>comm</w:t>
      </w:r>
      <w:r w:rsidRPr="00551AE1">
        <w:t xml:space="preserve">- </w:t>
      </w:r>
      <w:r>
        <w:t>коммерческие расходы,</w:t>
      </w:r>
    </w:p>
    <w:p w:rsidR="00551AE1" w:rsidRPr="00551AE1" w:rsidRDefault="00551AE1" w:rsidP="0062227F">
      <w:pPr>
        <w:ind w:left="360"/>
      </w:pPr>
      <w:r>
        <w:rPr>
          <w:lang w:val="en-US"/>
        </w:rPr>
        <w:t>S</w:t>
      </w:r>
      <w:r w:rsidRPr="00551AE1">
        <w:rPr>
          <w:vertAlign w:val="subscript"/>
          <w:lang w:val="en-US"/>
        </w:rPr>
        <w:t>sl</w:t>
      </w:r>
      <w:r w:rsidRPr="00551AE1">
        <w:rPr>
          <w:vertAlign w:val="subscript"/>
        </w:rPr>
        <w:t xml:space="preserve"> </w:t>
      </w:r>
      <w:r>
        <w:t xml:space="preserve">– расходы на заработную плату </w:t>
      </w:r>
      <w:r>
        <w:rPr>
          <w:lang w:val="en-US"/>
        </w:rPr>
        <w:t>sales</w:t>
      </w:r>
      <w:r>
        <w:t>-менеджеров,</w:t>
      </w:r>
    </w:p>
    <w:p w:rsidR="00551AE1" w:rsidRPr="00551AE1" w:rsidRDefault="00551AE1" w:rsidP="0062227F">
      <w:pPr>
        <w:ind w:left="360"/>
      </w:pPr>
      <w:r>
        <w:rPr>
          <w:lang w:val="en-US"/>
        </w:rPr>
        <w:t>T</w:t>
      </w:r>
      <w:r w:rsidRPr="00551AE1">
        <w:rPr>
          <w:vertAlign w:val="subscript"/>
          <w:lang w:val="en-US"/>
        </w:rPr>
        <w:t>ssl</w:t>
      </w:r>
      <w:r w:rsidRPr="00551AE1">
        <w:rPr>
          <w:vertAlign w:val="subscript"/>
        </w:rPr>
        <w:t xml:space="preserve"> </w:t>
      </w:r>
      <w:r w:rsidRPr="00551AE1">
        <w:t>-</w:t>
      </w:r>
      <w:r>
        <w:t xml:space="preserve"> налог на заработную плату </w:t>
      </w:r>
      <w:r>
        <w:rPr>
          <w:lang w:val="en-US"/>
        </w:rPr>
        <w:t>sales</w:t>
      </w:r>
      <w:r>
        <w:t>-менеджеров,</w:t>
      </w:r>
    </w:p>
    <w:p w:rsidR="00551AE1" w:rsidRPr="00551AE1" w:rsidRDefault="00551AE1" w:rsidP="0062227F">
      <w:pPr>
        <w:ind w:left="360"/>
      </w:pPr>
      <w:r>
        <w:rPr>
          <w:lang w:val="en-US"/>
        </w:rPr>
        <w:t>M</w:t>
      </w:r>
      <w:r w:rsidRPr="00551AE1">
        <w:rPr>
          <w:vertAlign w:val="subscript"/>
          <w:lang w:val="en-US"/>
        </w:rPr>
        <w:t>s</w:t>
      </w:r>
      <w:r w:rsidRPr="00551AE1">
        <w:rPr>
          <w:vertAlign w:val="subscript"/>
        </w:rPr>
        <w:t xml:space="preserve"> </w:t>
      </w:r>
      <w:r w:rsidRPr="00551AE1">
        <w:t>–</w:t>
      </w:r>
      <w:r>
        <w:t xml:space="preserve"> затраты на маркетинговые услуги,</w:t>
      </w:r>
    </w:p>
    <w:p w:rsidR="00551AE1" w:rsidRPr="00551AE1" w:rsidRDefault="00551AE1" w:rsidP="0062227F">
      <w:pPr>
        <w:ind w:left="360"/>
      </w:pPr>
      <w:r>
        <w:rPr>
          <w:lang w:val="en-US"/>
        </w:rPr>
        <w:t>Pr</w:t>
      </w:r>
      <w:r w:rsidRPr="00551AE1">
        <w:t xml:space="preserve"> –</w:t>
      </w:r>
      <w:r>
        <w:t xml:space="preserve"> продвижение,</w:t>
      </w:r>
    </w:p>
    <w:p w:rsidR="00551AE1" w:rsidRPr="00551AE1" w:rsidRDefault="00551AE1" w:rsidP="0062227F">
      <w:pPr>
        <w:ind w:left="360"/>
        <w:rPr>
          <w:vertAlign w:val="subscript"/>
        </w:rPr>
      </w:pPr>
      <w:r>
        <w:rPr>
          <w:lang w:val="en-US"/>
        </w:rPr>
        <w:t>T</w:t>
      </w:r>
      <w:r w:rsidRPr="00551AE1">
        <w:rPr>
          <w:vertAlign w:val="subscript"/>
          <w:lang w:val="en-US"/>
        </w:rPr>
        <w:t>rl</w:t>
      </w:r>
      <w:r w:rsidRPr="00551AE1">
        <w:rPr>
          <w:vertAlign w:val="subscript"/>
        </w:rPr>
        <w:t xml:space="preserve"> </w:t>
      </w:r>
      <w:r w:rsidRPr="00551AE1">
        <w:t>–</w:t>
      </w:r>
      <w:r>
        <w:t xml:space="preserve"> транспорт и логистика коммерческого отдела,</w:t>
      </w:r>
    </w:p>
    <w:p w:rsidR="00551AE1" w:rsidRPr="00551AE1" w:rsidRDefault="00551AE1" w:rsidP="0062227F">
      <w:pPr>
        <w:ind w:left="360"/>
      </w:pPr>
      <w:r>
        <w:rPr>
          <w:lang w:val="en-US"/>
        </w:rPr>
        <w:lastRenderedPageBreak/>
        <w:t>D</w:t>
      </w:r>
      <w:r w:rsidRPr="00551AE1">
        <w:rPr>
          <w:vertAlign w:val="subscript"/>
          <w:lang w:val="en-US"/>
        </w:rPr>
        <w:t>comm</w:t>
      </w:r>
      <w:r w:rsidRPr="00551AE1">
        <w:rPr>
          <w:vertAlign w:val="subscript"/>
        </w:rPr>
        <w:t xml:space="preserve"> </w:t>
      </w:r>
      <w:r w:rsidRPr="00551AE1">
        <w:t>–</w:t>
      </w:r>
      <w:r>
        <w:t xml:space="preserve"> амортизация на офисное оборудование и технику,</w:t>
      </w:r>
    </w:p>
    <w:p w:rsidR="00551AE1" w:rsidRPr="00551AE1" w:rsidRDefault="00551AE1" w:rsidP="0062227F">
      <w:pPr>
        <w:ind w:left="360"/>
      </w:pPr>
      <w:r>
        <w:rPr>
          <w:lang w:val="en-US"/>
        </w:rPr>
        <w:t>S</w:t>
      </w:r>
      <w:r w:rsidRPr="00551AE1">
        <w:rPr>
          <w:vertAlign w:val="subscript"/>
          <w:lang w:val="en-US"/>
        </w:rPr>
        <w:t>coll</w:t>
      </w:r>
      <w:r w:rsidRPr="00551AE1">
        <w:rPr>
          <w:vertAlign w:val="subscript"/>
        </w:rPr>
        <w:t xml:space="preserve"> </w:t>
      </w:r>
      <w:r w:rsidRPr="00551AE1">
        <w:t>–</w:t>
      </w:r>
      <w:r>
        <w:t xml:space="preserve"> расходы на заработную плату коллекторов (сборщики анализов)</w:t>
      </w:r>
      <w:r w:rsidRPr="00551AE1">
        <w:t xml:space="preserve"> </w:t>
      </w:r>
      <w:r>
        <w:t>,</w:t>
      </w:r>
    </w:p>
    <w:p w:rsidR="00551AE1" w:rsidRPr="00551AE1" w:rsidRDefault="00551AE1" w:rsidP="0062227F">
      <w:pPr>
        <w:ind w:left="360"/>
      </w:pPr>
      <w:r>
        <w:rPr>
          <w:lang w:val="en-US"/>
        </w:rPr>
        <w:t>T</w:t>
      </w:r>
      <w:r w:rsidRPr="00551AE1">
        <w:rPr>
          <w:vertAlign w:val="subscript"/>
          <w:lang w:val="en-US"/>
        </w:rPr>
        <w:t>scoll</w:t>
      </w:r>
      <w:r w:rsidRPr="00551AE1">
        <w:rPr>
          <w:vertAlign w:val="subscript"/>
        </w:rPr>
        <w:t xml:space="preserve"> </w:t>
      </w:r>
      <w:r w:rsidRPr="00551AE1">
        <w:t>–</w:t>
      </w:r>
      <w:r>
        <w:t xml:space="preserve"> налог на заработную плату коллекторов,</w:t>
      </w:r>
    </w:p>
    <w:p w:rsidR="00551AE1" w:rsidRPr="00551AE1" w:rsidRDefault="00551AE1" w:rsidP="0062227F">
      <w:pPr>
        <w:ind w:left="360"/>
      </w:pPr>
      <w:r>
        <w:rPr>
          <w:lang w:val="en-US"/>
        </w:rPr>
        <w:t>R</w:t>
      </w:r>
      <w:r w:rsidRPr="00551AE1">
        <w:rPr>
          <w:vertAlign w:val="subscript"/>
          <w:lang w:val="en-US"/>
        </w:rPr>
        <w:t>col</w:t>
      </w:r>
      <w:r>
        <w:rPr>
          <w:lang w:val="en-US"/>
        </w:rPr>
        <w:t>l</w:t>
      </w:r>
      <w:r w:rsidRPr="00551AE1">
        <w:t xml:space="preserve"> –</w:t>
      </w:r>
      <w:r>
        <w:t xml:space="preserve"> аренда коллекторского оборудования,</w:t>
      </w:r>
    </w:p>
    <w:p w:rsidR="00551AE1" w:rsidRPr="00551AE1" w:rsidRDefault="00551AE1" w:rsidP="0062227F">
      <w:pPr>
        <w:ind w:left="360"/>
      </w:pPr>
      <w:r>
        <w:rPr>
          <w:lang w:val="en-US"/>
        </w:rPr>
        <w:t>B</w:t>
      </w:r>
      <w:r w:rsidRPr="00551AE1">
        <w:rPr>
          <w:vertAlign w:val="subscript"/>
          <w:lang w:val="en-US"/>
        </w:rPr>
        <w:t>coll</w:t>
      </w:r>
      <w:r w:rsidRPr="00551AE1">
        <w:rPr>
          <w:vertAlign w:val="subscript"/>
        </w:rPr>
        <w:t xml:space="preserve"> </w:t>
      </w:r>
      <w:r w:rsidRPr="00551AE1">
        <w:t>–</w:t>
      </w:r>
      <w:r>
        <w:t xml:space="preserve"> расходы на утилизацию коллекторских отходов</w:t>
      </w:r>
    </w:p>
    <w:p w:rsidR="00551AE1" w:rsidRPr="001E7751" w:rsidRDefault="00551AE1" w:rsidP="0062227F">
      <w:pPr>
        <w:ind w:left="360"/>
      </w:pPr>
      <w:r>
        <w:rPr>
          <w:lang w:val="en-US"/>
        </w:rPr>
        <w:t>Other</w:t>
      </w:r>
      <w:r w:rsidRPr="00551AE1">
        <w:rPr>
          <w:vertAlign w:val="subscript"/>
          <w:lang w:val="en-US"/>
        </w:rPr>
        <w:t>coll</w:t>
      </w:r>
      <w:r w:rsidRPr="001E7751">
        <w:rPr>
          <w:vertAlign w:val="subscript"/>
        </w:rPr>
        <w:t xml:space="preserve"> </w:t>
      </w:r>
      <w:r w:rsidR="001E7751" w:rsidRPr="001E7751">
        <w:t>–</w:t>
      </w:r>
      <w:r w:rsidR="001E7751">
        <w:t xml:space="preserve"> прочие расходы</w:t>
      </w:r>
      <w:r w:rsidR="008227F6">
        <w:t>,</w:t>
      </w:r>
      <w:r w:rsidR="001E7751">
        <w:t xml:space="preserve"> связанные с коллекторской деятельностью</w:t>
      </w:r>
    </w:p>
    <w:p w:rsidR="002A1BDF" w:rsidRPr="001E7751" w:rsidRDefault="001E7751" w:rsidP="000A359D">
      <w:pPr>
        <w:ind w:left="360" w:firstLine="348"/>
      </w:pPr>
      <w:r>
        <w:t xml:space="preserve">При изучении данных управленческой отчетности было выяснено, что заработная плата коммерческих работников, так же как и оплата основных работников лабораторий увеличивается в конце 2-го квартала ежегодно, однако представляется более разумным установление варьируемой части заработной платы, которая непосредственно зависит от числа продаж. </w:t>
      </w:r>
      <w:r w:rsidRPr="00941BDD">
        <w:t>Таким образом бюджет коммерческих затрат имеет вид, пр</w:t>
      </w:r>
      <w:r w:rsidR="000A359D" w:rsidRPr="00941BDD">
        <w:t>ед</w:t>
      </w:r>
      <w:r w:rsidRPr="00941BDD">
        <w:t xml:space="preserve">ставленный в приложении </w:t>
      </w:r>
      <w:r w:rsidR="00941BDD" w:rsidRPr="00941BDD">
        <w:t>8</w:t>
      </w:r>
      <w:r w:rsidR="00FB1A0E" w:rsidRPr="00941BDD">
        <w:t>.</w:t>
      </w:r>
    </w:p>
    <w:p w:rsidR="00EE4DBD" w:rsidRDefault="002A1BDF" w:rsidP="002A1BDF">
      <w:pPr>
        <w:pStyle w:val="a3"/>
        <w:numPr>
          <w:ilvl w:val="0"/>
          <w:numId w:val="31"/>
        </w:numPr>
      </w:pPr>
      <w:r>
        <w:t>Бюджет административных и общих расходов</w:t>
      </w:r>
      <w:r w:rsidR="00941BDD">
        <w:t xml:space="preserve"> (</w:t>
      </w:r>
      <w:r w:rsidR="00941BDD" w:rsidRPr="00EE4DBD">
        <w:rPr>
          <w:lang w:val="en-US"/>
        </w:rPr>
        <w:t>Cost</w:t>
      </w:r>
      <w:r w:rsidR="00941BDD" w:rsidRPr="00941BDD">
        <w:rPr>
          <w:vertAlign w:val="subscript"/>
          <w:lang w:val="en-US"/>
        </w:rPr>
        <w:t>a</w:t>
      </w:r>
      <w:r w:rsidR="00941BDD" w:rsidRPr="00941BDD">
        <w:rPr>
          <w:vertAlign w:val="subscript"/>
        </w:rPr>
        <w:t>&amp;</w:t>
      </w:r>
      <w:r w:rsidR="00941BDD" w:rsidRPr="00941BDD">
        <w:rPr>
          <w:vertAlign w:val="subscript"/>
          <w:lang w:val="en-US"/>
        </w:rPr>
        <w:t>g</w:t>
      </w:r>
      <w:r w:rsidR="00941BDD">
        <w:rPr>
          <w:vertAlign w:val="subscript"/>
        </w:rPr>
        <w:t>)</w:t>
      </w:r>
      <w:r w:rsidR="00C326A9">
        <w:t xml:space="preserve"> составлен</w:t>
      </w:r>
      <w:r w:rsidR="00C326A9" w:rsidRPr="00C326A9">
        <w:t xml:space="preserve"> </w:t>
      </w:r>
      <w:r w:rsidR="00C326A9">
        <w:t>на основании формулы:</w:t>
      </w:r>
    </w:p>
    <w:p w:rsidR="002A1BDF" w:rsidRPr="00F374E0" w:rsidRDefault="00EE4DBD" w:rsidP="00EE4DBD">
      <w:pPr>
        <w:pStyle w:val="a3"/>
        <w:jc w:val="right"/>
        <w:rPr>
          <w:lang w:val="en-US"/>
        </w:rPr>
      </w:pPr>
      <w:r w:rsidRPr="00EE4DBD">
        <w:t xml:space="preserve"> </w:t>
      </w:r>
      <w:r w:rsidRPr="00F374E0">
        <w:rPr>
          <w:lang w:val="en-US"/>
        </w:rPr>
        <w:t>(3.</w:t>
      </w:r>
      <w:r w:rsidR="00064212" w:rsidRPr="00F42356">
        <w:rPr>
          <w:lang w:val="en-US"/>
        </w:rPr>
        <w:t>5</w:t>
      </w:r>
      <w:r w:rsidRPr="00F374E0">
        <w:rPr>
          <w:lang w:val="en-US"/>
        </w:rPr>
        <w:t>.)</w:t>
      </w:r>
    </w:p>
    <w:p w:rsidR="00C326A9" w:rsidRPr="00EE4DBD" w:rsidRDefault="00C326A9" w:rsidP="00EE4DBD">
      <w:pPr>
        <w:ind w:left="567" w:firstLine="284"/>
        <w:jc w:val="center"/>
        <w:rPr>
          <w:vertAlign w:val="subscript"/>
          <w:lang w:val="en-US"/>
        </w:rPr>
      </w:pPr>
      <w:r w:rsidRPr="00EE4DBD">
        <w:rPr>
          <w:lang w:val="en-US"/>
        </w:rPr>
        <w:t>Cost</w:t>
      </w:r>
      <w:r w:rsidRPr="00941BDD">
        <w:rPr>
          <w:vertAlign w:val="subscript"/>
          <w:lang w:val="en-US"/>
        </w:rPr>
        <w:t xml:space="preserve">a&amp;g </w:t>
      </w:r>
      <w:r w:rsidRPr="00EE4DBD">
        <w:rPr>
          <w:lang w:val="en-US"/>
        </w:rPr>
        <w:t xml:space="preserve">= Sa + Tsa + </w:t>
      </w:r>
      <w:r w:rsidR="005B7759" w:rsidRPr="00EE4DBD">
        <w:rPr>
          <w:lang w:val="en-US"/>
        </w:rPr>
        <w:t xml:space="preserve">Lic + </w:t>
      </w:r>
      <w:r w:rsidRPr="00EE4DBD">
        <w:rPr>
          <w:lang w:val="en-US"/>
        </w:rPr>
        <w:t>Dadm +</w:t>
      </w:r>
      <w:r w:rsidR="008C2C7B" w:rsidRPr="00EE4DBD">
        <w:rPr>
          <w:lang w:val="en-US"/>
        </w:rPr>
        <w:t xml:space="preserve"> Ins +Aia + Ro + Mb + Mo + </w:t>
      </w:r>
      <w:r w:rsidR="005B7759" w:rsidRPr="00EE4DBD">
        <w:rPr>
          <w:lang w:val="en-US"/>
        </w:rPr>
        <w:t>Re +</w:t>
      </w:r>
      <w:r w:rsidR="008C2C7B" w:rsidRPr="00EE4DBD">
        <w:rPr>
          <w:lang w:val="en-US"/>
        </w:rPr>
        <w:t xml:space="preserve">Ps +Btr +HR + </w:t>
      </w:r>
      <w:r w:rsidR="005B7759" w:rsidRPr="00EE4DBD">
        <w:rPr>
          <w:lang w:val="en-US"/>
        </w:rPr>
        <w:t>Team</w:t>
      </w:r>
      <w:r w:rsidR="008C2C7B" w:rsidRPr="00EE4DBD">
        <w:rPr>
          <w:lang w:val="en-US"/>
        </w:rPr>
        <w:t xml:space="preserve"> +</w:t>
      </w:r>
      <w:r w:rsidR="005B7759" w:rsidRPr="00EE4DBD">
        <w:rPr>
          <w:lang w:val="en-US"/>
        </w:rPr>
        <w:t>Tax</w:t>
      </w:r>
      <w:r w:rsidR="008C2C7B" w:rsidRPr="00EE4DBD">
        <w:rPr>
          <w:lang w:val="en-US"/>
        </w:rPr>
        <w:t xml:space="preserve"> + Tra + C +BS + </w:t>
      </w:r>
      <w:r w:rsidRPr="00EE4DBD">
        <w:rPr>
          <w:lang w:val="en-US"/>
        </w:rPr>
        <w:t xml:space="preserve"> Other</w:t>
      </w:r>
      <w:r w:rsidR="008C2C7B" w:rsidRPr="00EE4DBD">
        <w:rPr>
          <w:lang w:val="en-US"/>
        </w:rPr>
        <w:t>o</w:t>
      </w:r>
    </w:p>
    <w:p w:rsidR="004C757D" w:rsidRPr="004C757D" w:rsidRDefault="004C757D" w:rsidP="00EE4DBD">
      <w:pPr>
        <w:ind w:left="426"/>
      </w:pPr>
      <w:r>
        <w:t>где:</w:t>
      </w:r>
    </w:p>
    <w:tbl>
      <w:tblPr>
        <w:tblW w:w="9553" w:type="dxa"/>
        <w:tblInd w:w="526" w:type="dxa"/>
        <w:tblLook w:val="04A0"/>
      </w:tblPr>
      <w:tblGrid>
        <w:gridCol w:w="1160"/>
        <w:gridCol w:w="8393"/>
      </w:tblGrid>
      <w:tr w:rsidR="004C757D" w:rsidRPr="004C757D" w:rsidTr="00EE4DBD">
        <w:trPr>
          <w:trHeight w:val="369"/>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S</w:t>
            </w:r>
            <w:r w:rsidRPr="004C757D">
              <w:rPr>
                <w:vertAlign w:val="subscript"/>
                <w:lang w:val="en-US" w:eastAsia="ru-RU"/>
              </w:rPr>
              <w:t>a</w:t>
            </w:r>
            <w:r w:rsidRPr="004C757D">
              <w:rPr>
                <w:lang w:val="en-US" w:eastAsia="ru-RU"/>
              </w:rPr>
              <w:t>-</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зарплата административных работников</w:t>
            </w:r>
          </w:p>
        </w:tc>
      </w:tr>
      <w:tr w:rsidR="004C757D" w:rsidRPr="004C757D" w:rsidTr="00EE4DBD">
        <w:trPr>
          <w:trHeight w:val="369"/>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T</w:t>
            </w:r>
            <w:r w:rsidRPr="004C757D">
              <w:rPr>
                <w:vertAlign w:val="subscript"/>
                <w:lang w:val="en-US" w:eastAsia="ru-RU"/>
              </w:rPr>
              <w:t>sa</w:t>
            </w:r>
            <w:r w:rsidRPr="004C757D">
              <w:rPr>
                <w:lang w:val="en-US" w:eastAsia="ru-RU"/>
              </w:rPr>
              <w:t xml:space="preserve">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налог на зарплату админ. работников</w:t>
            </w:r>
          </w:p>
        </w:tc>
      </w:tr>
      <w:tr w:rsidR="004C757D" w:rsidRPr="004C757D" w:rsidTr="00EE4DBD">
        <w:trPr>
          <w:trHeight w:val="355"/>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Lic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 xml:space="preserve"> расходы на лицензии ПО</w:t>
            </w:r>
          </w:p>
        </w:tc>
      </w:tr>
      <w:tr w:rsidR="004C757D" w:rsidRPr="004C757D" w:rsidTr="00EE4DBD">
        <w:trPr>
          <w:trHeight w:val="355"/>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Ins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затраты на страхование</w:t>
            </w:r>
          </w:p>
        </w:tc>
      </w:tr>
      <w:tr w:rsidR="004C757D" w:rsidRPr="004C757D" w:rsidTr="00EE4DBD">
        <w:trPr>
          <w:trHeight w:val="369"/>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D</w:t>
            </w:r>
            <w:r w:rsidRPr="004C757D">
              <w:rPr>
                <w:vertAlign w:val="subscript"/>
                <w:lang w:val="en-US" w:eastAsia="ru-RU"/>
              </w:rPr>
              <w:t>adm</w:t>
            </w:r>
            <w:r w:rsidRPr="004C757D">
              <w:rPr>
                <w:lang w:val="en-US" w:eastAsia="ru-RU"/>
              </w:rPr>
              <w:t xml:space="preserve">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амортизация офисного оборудования администрации</w:t>
            </w:r>
          </w:p>
        </w:tc>
      </w:tr>
      <w:tr w:rsidR="004C757D" w:rsidRPr="004C757D" w:rsidTr="00EE4DBD">
        <w:trPr>
          <w:trHeight w:val="355"/>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A</w:t>
            </w:r>
            <w:r w:rsidRPr="004C757D">
              <w:rPr>
                <w:vertAlign w:val="subscript"/>
                <w:lang w:val="en-US" w:eastAsia="ru-RU"/>
              </w:rPr>
              <w:t>ia</w:t>
            </w:r>
            <w:r w:rsidRPr="004C757D">
              <w:rPr>
                <w:lang w:val="en-US" w:eastAsia="ru-RU"/>
              </w:rPr>
              <w:t xml:space="preserve">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амортизация нематериальных активов</w:t>
            </w:r>
          </w:p>
        </w:tc>
      </w:tr>
      <w:tr w:rsidR="004C757D" w:rsidRPr="004C757D" w:rsidTr="00EE4DBD">
        <w:trPr>
          <w:trHeight w:val="355"/>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R</w:t>
            </w:r>
            <w:r w:rsidRPr="004C757D">
              <w:rPr>
                <w:vertAlign w:val="subscript"/>
                <w:lang w:val="en-US" w:eastAsia="ru-RU"/>
              </w:rPr>
              <w:t>o</w:t>
            </w:r>
            <w:r w:rsidRPr="004C757D">
              <w:rPr>
                <w:lang w:val="en-US" w:eastAsia="ru-RU"/>
              </w:rPr>
              <w:t xml:space="preserve">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аренда площади для офиса</w:t>
            </w:r>
          </w:p>
        </w:tc>
      </w:tr>
      <w:tr w:rsidR="004C757D" w:rsidRPr="004C757D" w:rsidTr="00EE4DBD">
        <w:trPr>
          <w:trHeight w:val="355"/>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M</w:t>
            </w:r>
            <w:r w:rsidRPr="004C757D">
              <w:rPr>
                <w:vertAlign w:val="subscript"/>
                <w:lang w:val="en-US" w:eastAsia="ru-RU"/>
              </w:rPr>
              <w:t>b</w:t>
            </w:r>
            <w:r w:rsidRPr="004C757D">
              <w:rPr>
                <w:lang w:val="en-US" w:eastAsia="ru-RU"/>
              </w:rPr>
              <w:t xml:space="preserve">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расходы на обслуживание, коммунальные платежи</w:t>
            </w:r>
          </w:p>
        </w:tc>
      </w:tr>
      <w:tr w:rsidR="004C757D" w:rsidRPr="004C757D" w:rsidTr="00EE4DBD">
        <w:trPr>
          <w:trHeight w:val="355"/>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M</w:t>
            </w:r>
            <w:r w:rsidRPr="004C757D">
              <w:rPr>
                <w:vertAlign w:val="subscript"/>
                <w:lang w:val="en-US" w:eastAsia="ru-RU"/>
              </w:rPr>
              <w:t>o</w:t>
            </w:r>
            <w:r w:rsidRPr="004C757D">
              <w:rPr>
                <w:lang w:val="en-US" w:eastAsia="ru-RU"/>
              </w:rPr>
              <w:t xml:space="preserve">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расходы обслуживание оргтехники</w:t>
            </w:r>
          </w:p>
        </w:tc>
      </w:tr>
      <w:tr w:rsidR="004C757D" w:rsidRPr="004C757D" w:rsidTr="00EE4DBD">
        <w:trPr>
          <w:trHeight w:val="284"/>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R</w:t>
            </w:r>
            <w:r w:rsidRPr="004C757D">
              <w:rPr>
                <w:vertAlign w:val="subscript"/>
                <w:lang w:eastAsia="ru-RU"/>
              </w:rPr>
              <w:t>e</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представительские расходы</w:t>
            </w:r>
          </w:p>
        </w:tc>
      </w:tr>
      <w:tr w:rsidR="004C757D" w:rsidRPr="004C757D" w:rsidTr="00EE4DBD">
        <w:trPr>
          <w:trHeight w:val="355"/>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P</w:t>
            </w:r>
            <w:r w:rsidRPr="004C757D">
              <w:rPr>
                <w:vertAlign w:val="subscript"/>
                <w:lang w:val="en-US" w:eastAsia="ru-RU"/>
              </w:rPr>
              <w:t>s</w:t>
            </w:r>
            <w:r w:rsidRPr="004C757D">
              <w:rPr>
                <w:lang w:val="en-US" w:eastAsia="ru-RU"/>
              </w:rPr>
              <w:t xml:space="preserve">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профессиональные услуги</w:t>
            </w:r>
          </w:p>
        </w:tc>
      </w:tr>
      <w:tr w:rsidR="004C757D" w:rsidRPr="004C757D" w:rsidTr="00EE4DBD">
        <w:trPr>
          <w:trHeight w:val="355"/>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lastRenderedPageBreak/>
              <w:t>B</w:t>
            </w:r>
            <w:r w:rsidRPr="004C757D">
              <w:rPr>
                <w:vertAlign w:val="subscript"/>
                <w:lang w:val="en-US" w:eastAsia="ru-RU"/>
              </w:rPr>
              <w:t>tr</w:t>
            </w:r>
            <w:r w:rsidRPr="004C757D">
              <w:rPr>
                <w:lang w:val="en-US" w:eastAsia="ru-RU"/>
              </w:rPr>
              <w:t xml:space="preserve">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затраты на командировки</w:t>
            </w:r>
          </w:p>
        </w:tc>
      </w:tr>
      <w:tr w:rsidR="004C757D" w:rsidRPr="004C757D" w:rsidTr="00EE4DBD">
        <w:trPr>
          <w:trHeight w:val="355"/>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HR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HR и обучение персонала</w:t>
            </w:r>
          </w:p>
        </w:tc>
      </w:tr>
      <w:tr w:rsidR="004C757D" w:rsidRPr="004C757D" w:rsidTr="00EE4DBD">
        <w:trPr>
          <w:trHeight w:val="355"/>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Team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 xml:space="preserve"> расходы на тимбилдинг</w:t>
            </w:r>
          </w:p>
        </w:tc>
      </w:tr>
      <w:tr w:rsidR="004C757D" w:rsidRPr="004C757D" w:rsidTr="00EE4DBD">
        <w:trPr>
          <w:trHeight w:val="355"/>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Tr</w:t>
            </w:r>
            <w:r w:rsidRPr="004C757D">
              <w:rPr>
                <w:vertAlign w:val="subscript"/>
                <w:lang w:val="en-US" w:eastAsia="ru-RU"/>
              </w:rPr>
              <w:t>a</w:t>
            </w:r>
            <w:r w:rsidRPr="004C757D">
              <w:rPr>
                <w:lang w:val="en-US" w:eastAsia="ru-RU"/>
              </w:rPr>
              <w:t xml:space="preserve">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транспортные расходы для администрации</w:t>
            </w:r>
          </w:p>
        </w:tc>
      </w:tr>
      <w:tr w:rsidR="004C757D" w:rsidRPr="004C757D" w:rsidTr="00EE4DBD">
        <w:trPr>
          <w:trHeight w:val="496"/>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C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связь</w:t>
            </w:r>
          </w:p>
        </w:tc>
      </w:tr>
      <w:tr w:rsidR="004C757D" w:rsidRPr="004C757D" w:rsidTr="00EE4DBD">
        <w:trPr>
          <w:trHeight w:val="284"/>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Tax</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налоги и пошлины</w:t>
            </w:r>
          </w:p>
        </w:tc>
      </w:tr>
      <w:tr w:rsidR="004C757D" w:rsidRPr="004C757D" w:rsidTr="00EE4DBD">
        <w:trPr>
          <w:trHeight w:val="355"/>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BS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расходы на банковские услуги</w:t>
            </w:r>
          </w:p>
        </w:tc>
      </w:tr>
      <w:tr w:rsidR="004C757D" w:rsidRPr="004C757D" w:rsidTr="00EE4DBD">
        <w:trPr>
          <w:trHeight w:val="369"/>
        </w:trPr>
        <w:tc>
          <w:tcPr>
            <w:tcW w:w="1160"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val="en-US" w:eastAsia="ru-RU"/>
              </w:rPr>
              <w:t>Other</w:t>
            </w:r>
            <w:r w:rsidRPr="004C757D">
              <w:rPr>
                <w:vertAlign w:val="subscript"/>
                <w:lang w:val="en-US" w:eastAsia="ru-RU"/>
              </w:rPr>
              <w:t>o -</w:t>
            </w:r>
          </w:p>
        </w:tc>
        <w:tc>
          <w:tcPr>
            <w:tcW w:w="8393" w:type="dxa"/>
            <w:tcBorders>
              <w:top w:val="nil"/>
              <w:left w:val="nil"/>
              <w:bottom w:val="nil"/>
              <w:right w:val="nil"/>
            </w:tcBorders>
            <w:shd w:val="clear" w:color="auto" w:fill="auto"/>
            <w:noWrap/>
            <w:vAlign w:val="bottom"/>
            <w:hideMark/>
          </w:tcPr>
          <w:p w:rsidR="004C757D" w:rsidRPr="004C757D" w:rsidRDefault="004C757D" w:rsidP="00EE4DBD">
            <w:pPr>
              <w:pStyle w:val="ad"/>
              <w:rPr>
                <w:lang w:eastAsia="ru-RU"/>
              </w:rPr>
            </w:pPr>
            <w:r w:rsidRPr="004C757D">
              <w:rPr>
                <w:lang w:eastAsia="ru-RU"/>
              </w:rPr>
              <w:t>расходы на канц.товары и проч.предметы</w:t>
            </w:r>
          </w:p>
        </w:tc>
      </w:tr>
    </w:tbl>
    <w:p w:rsidR="00A83722" w:rsidRDefault="00A83722" w:rsidP="00C326A9"/>
    <w:p w:rsidR="00C326A9" w:rsidRDefault="00A83722" w:rsidP="002E77F0">
      <w:pPr>
        <w:ind w:firstLine="708"/>
      </w:pPr>
      <w:r>
        <w:t>Бюджет коммерческих расходов</w:t>
      </w:r>
      <w:r w:rsidR="00FB1A0E">
        <w:t xml:space="preserve"> ОсОО «Сирока Прожектс Тлд» </w:t>
      </w:r>
      <w:r>
        <w:t xml:space="preserve"> представлен </w:t>
      </w:r>
      <w:r w:rsidRPr="00FB1A0E">
        <w:t xml:space="preserve">в Приложении </w:t>
      </w:r>
      <w:r w:rsidR="00941BDD">
        <w:t>10</w:t>
      </w:r>
      <w:r w:rsidR="00FB1A0E" w:rsidRPr="00FB1A0E">
        <w:t>.</w:t>
      </w:r>
      <w:r w:rsidR="002E77F0">
        <w:t xml:space="preserve"> После калькуляции всех расходов и доходов получили плановый отчет о прибылях и убытках, иначе говоря бюджет доходов и расходов</w:t>
      </w:r>
      <w:r w:rsidR="001963EC">
        <w:t xml:space="preserve"> (см. п</w:t>
      </w:r>
      <w:r w:rsidR="00941BDD">
        <w:t>риложение 11.)</w:t>
      </w:r>
    </w:p>
    <w:p w:rsidR="001963EC" w:rsidRPr="00A83722" w:rsidRDefault="001963EC" w:rsidP="002E77F0">
      <w:pPr>
        <w:ind w:firstLine="708"/>
      </w:pPr>
    </w:p>
    <w:p w:rsidR="002A1BDF" w:rsidRDefault="004A5EE2" w:rsidP="00BD0EA5">
      <w:pPr>
        <w:pStyle w:val="2"/>
        <w:ind w:firstLine="0"/>
      </w:pPr>
      <w:bookmarkStart w:id="12" w:name="_Toc357971576"/>
      <w:r>
        <w:t>3.3. Формирование</w:t>
      </w:r>
      <w:r w:rsidR="00B20799" w:rsidRPr="00B20799">
        <w:t xml:space="preserve"> </w:t>
      </w:r>
      <w:r>
        <w:t>бюджета движения денежных средств</w:t>
      </w:r>
      <w:bookmarkEnd w:id="12"/>
    </w:p>
    <w:p w:rsidR="004A5EE2" w:rsidRDefault="004A5EE2" w:rsidP="00EE4DBD">
      <w:pPr>
        <w:ind w:firstLine="708"/>
      </w:pPr>
      <w:r>
        <w:t xml:space="preserve">На основе ранее сформированных бюджетов, изученных финансовых и управленческих отчетностях </w:t>
      </w:r>
      <w:r w:rsidR="00EE4DBD">
        <w:t xml:space="preserve">рассчитывается поступление денежных средств от продажи услуг с учетом того, что существует группа потребителей, которая несвоевременно оплачивает услуги (в частности, речь о корпоративных клиентах). В качестве входной информации для построения графика движения денежных средств будем использовать прогнозные данные о продажах, дебиторской задолженности последнего квартала 2012 года, а также данные об имеющемся товарном кредите. </w:t>
      </w:r>
      <w:r w:rsidR="0050251E">
        <w:t>Система уравнений графика движения денежных средств имеет следующий вид:</w:t>
      </w:r>
    </w:p>
    <w:p w:rsidR="0050251E" w:rsidRPr="009D0055" w:rsidRDefault="009D0055" w:rsidP="005A7D61">
      <w:pPr>
        <w:jc w:val="right"/>
      </w:pPr>
      <w:r>
        <w:rPr>
          <w:lang w:val="en-US"/>
        </w:rPr>
        <w:t>CF</w:t>
      </w:r>
      <w:r w:rsidRPr="009D0055">
        <w:rPr>
          <w:vertAlign w:val="subscript"/>
          <w:lang w:val="en-US"/>
        </w:rPr>
        <w:t>t</w:t>
      </w:r>
      <w:r w:rsidRPr="009D0055">
        <w:rPr>
          <w:vertAlign w:val="superscript"/>
        </w:rPr>
        <w:t>+</w:t>
      </w:r>
      <w:r w:rsidRPr="009D0055">
        <w:t xml:space="preserve"> = </w:t>
      </w:r>
      <w:r>
        <w:rPr>
          <w:lang w:val="en-US"/>
        </w:rPr>
        <w:t>dd</w:t>
      </w:r>
      <w:r w:rsidRPr="009D0055">
        <w:rPr>
          <w:vertAlign w:val="subscript"/>
          <w:lang w:val="en-US"/>
        </w:rPr>
        <w:t>t</w:t>
      </w:r>
      <w:r w:rsidRPr="009D0055">
        <w:rPr>
          <w:vertAlign w:val="subscript"/>
        </w:rPr>
        <w:t xml:space="preserve">-1 </w:t>
      </w:r>
      <w:r w:rsidRPr="009D0055">
        <w:t>+</w:t>
      </w:r>
      <w:r w:rsidRPr="009D0055">
        <w:rPr>
          <w:rFonts w:cs="Times New Roman"/>
        </w:rPr>
        <w:t>∂</w:t>
      </w:r>
      <w:r>
        <w:rPr>
          <w:lang w:val="en-US"/>
        </w:rPr>
        <w:t>TR</w:t>
      </w:r>
      <w:r>
        <w:rPr>
          <w:vertAlign w:val="superscript"/>
          <w:lang w:val="en-US"/>
        </w:rPr>
        <w:t>t</w:t>
      </w:r>
      <w:r w:rsidRPr="009D0055">
        <w:t xml:space="preserve"> </w:t>
      </w:r>
      <w:r w:rsidRPr="009D0055">
        <w:tab/>
        <w:t>+</w:t>
      </w:r>
      <w:r>
        <w:rPr>
          <w:lang w:val="en-US"/>
        </w:rPr>
        <w:t>eTR</w:t>
      </w:r>
      <w:r>
        <w:rPr>
          <w:vertAlign w:val="superscript"/>
          <w:lang w:val="en-US"/>
        </w:rPr>
        <w:t>t</w:t>
      </w:r>
      <w:r w:rsidRPr="009D0055">
        <w:rPr>
          <w:vertAlign w:val="superscript"/>
        </w:rPr>
        <w:t>-1</w:t>
      </w:r>
      <w:r w:rsidRPr="009D0055">
        <w:t xml:space="preserve">   =&gt; </w:t>
      </w:r>
      <w:r>
        <w:rPr>
          <w:lang w:val="en-US"/>
        </w:rPr>
        <w:t>CF</w:t>
      </w:r>
      <w:r>
        <w:rPr>
          <w:vertAlign w:val="subscript"/>
          <w:lang w:val="en-US"/>
        </w:rPr>
        <w:t>T</w:t>
      </w:r>
      <w:r w:rsidRPr="009D0055">
        <w:rPr>
          <w:vertAlign w:val="superscript"/>
        </w:rPr>
        <w:t>+</w:t>
      </w:r>
      <w:r w:rsidRPr="009D0055">
        <w:t xml:space="preserve"> = </w:t>
      </w:r>
      <w:r w:rsidRPr="009D0055">
        <w:rPr>
          <w:rFonts w:cs="Times New Roman"/>
        </w:rPr>
        <w:t>∑</w:t>
      </w:r>
      <w:r w:rsidRPr="009D0055">
        <w:t xml:space="preserve">( </w:t>
      </w:r>
      <w:r>
        <w:rPr>
          <w:lang w:val="en-US"/>
        </w:rPr>
        <w:t>dd</w:t>
      </w:r>
      <w:r w:rsidRPr="009D0055">
        <w:rPr>
          <w:vertAlign w:val="subscript"/>
          <w:lang w:val="en-US"/>
        </w:rPr>
        <w:t>t</w:t>
      </w:r>
      <w:r w:rsidRPr="009D0055">
        <w:rPr>
          <w:vertAlign w:val="subscript"/>
        </w:rPr>
        <w:t xml:space="preserve">-1 </w:t>
      </w:r>
      <w:r w:rsidRPr="009D0055">
        <w:t>+</w:t>
      </w:r>
      <w:r w:rsidRPr="009D0055">
        <w:rPr>
          <w:rFonts w:cs="Times New Roman"/>
        </w:rPr>
        <w:t>∂</w:t>
      </w:r>
      <w:r>
        <w:rPr>
          <w:lang w:val="en-US"/>
        </w:rPr>
        <w:t>TR</w:t>
      </w:r>
      <w:r>
        <w:rPr>
          <w:vertAlign w:val="superscript"/>
          <w:lang w:val="en-US"/>
        </w:rPr>
        <w:t>t</w:t>
      </w:r>
      <w:r w:rsidRPr="009D0055">
        <w:rPr>
          <w:vertAlign w:val="superscript"/>
        </w:rPr>
        <w:t xml:space="preserve"> </w:t>
      </w:r>
      <w:r w:rsidRPr="009D0055">
        <w:t>+</w:t>
      </w:r>
      <w:r>
        <w:rPr>
          <w:lang w:val="en-US"/>
        </w:rPr>
        <w:t>eTR</w:t>
      </w:r>
      <w:r>
        <w:rPr>
          <w:vertAlign w:val="superscript"/>
          <w:lang w:val="en-US"/>
        </w:rPr>
        <w:t>t</w:t>
      </w:r>
      <w:r w:rsidRPr="009D0055">
        <w:rPr>
          <w:vertAlign w:val="superscript"/>
        </w:rPr>
        <w:t>-1</w:t>
      </w:r>
      <w:r w:rsidRPr="009D0055">
        <w:t xml:space="preserve">   ), </w:t>
      </w:r>
      <w:r>
        <w:rPr>
          <w:lang w:val="en-US"/>
        </w:rPr>
        <w:t>t</w:t>
      </w:r>
      <w:r w:rsidRPr="009D0055">
        <w:t xml:space="preserve"> =1</w:t>
      </w:r>
      <w:r>
        <w:t>…</w:t>
      </w:r>
      <w:r w:rsidR="00E7644B">
        <w:t xml:space="preserve">12  </w:t>
      </w:r>
      <w:r w:rsidR="00E7644B">
        <w:tab/>
        <w:t>(3.</w:t>
      </w:r>
      <w:r w:rsidR="00064212">
        <w:t>6.</w:t>
      </w:r>
      <w:r w:rsidRPr="009D0055">
        <w:t>)</w:t>
      </w:r>
    </w:p>
    <w:p w:rsidR="002A1BDF" w:rsidRDefault="009D0055" w:rsidP="002A1BDF">
      <w:r>
        <w:t>где:</w:t>
      </w:r>
    </w:p>
    <w:p w:rsidR="009D0055" w:rsidRPr="009D0055" w:rsidRDefault="009D0055" w:rsidP="002A1BDF">
      <w:r>
        <w:rPr>
          <w:lang w:val="en-US"/>
        </w:rPr>
        <w:t>CF</w:t>
      </w:r>
      <w:r w:rsidRPr="009D0055">
        <w:rPr>
          <w:vertAlign w:val="subscript"/>
          <w:lang w:val="en-US"/>
        </w:rPr>
        <w:t>t</w:t>
      </w:r>
      <w:r w:rsidRPr="009D0055">
        <w:rPr>
          <w:vertAlign w:val="superscript"/>
        </w:rPr>
        <w:t>+</w:t>
      </w:r>
      <w:r>
        <w:t xml:space="preserve"> - притоки денежных средств в периоде </w:t>
      </w:r>
      <w:r>
        <w:rPr>
          <w:lang w:val="en-US"/>
        </w:rPr>
        <w:t>t</w:t>
      </w:r>
      <w:r w:rsidRPr="009D0055">
        <w:t>,</w:t>
      </w:r>
      <w:r w:rsidR="00B20799">
        <w:t xml:space="preserve"> (сом.)</w:t>
      </w:r>
    </w:p>
    <w:p w:rsidR="002A1BDF" w:rsidRPr="00B20799" w:rsidRDefault="009D0055" w:rsidP="002A1BDF">
      <w:r>
        <w:rPr>
          <w:lang w:val="en-US"/>
        </w:rPr>
        <w:t>dd</w:t>
      </w:r>
      <w:r w:rsidRPr="009D0055">
        <w:rPr>
          <w:vertAlign w:val="subscript"/>
          <w:lang w:val="en-US"/>
        </w:rPr>
        <w:t>t</w:t>
      </w:r>
      <w:r w:rsidRPr="009D0055">
        <w:rPr>
          <w:vertAlign w:val="subscript"/>
        </w:rPr>
        <w:t>-1</w:t>
      </w:r>
      <w:r>
        <w:t>-</w:t>
      </w:r>
      <w:r w:rsidRPr="009D0055">
        <w:t xml:space="preserve"> </w:t>
      </w:r>
      <w:r>
        <w:t xml:space="preserve">дебиторская задолженность в периоде </w:t>
      </w:r>
      <w:r>
        <w:rPr>
          <w:lang w:val="en-US"/>
        </w:rPr>
        <w:t>t</w:t>
      </w:r>
      <w:r w:rsidRPr="009D0055">
        <w:t>-1,</w:t>
      </w:r>
      <w:r w:rsidR="00B20799">
        <w:t xml:space="preserve"> (сом.)</w:t>
      </w:r>
    </w:p>
    <w:p w:rsidR="00FF488F" w:rsidRPr="00B20799" w:rsidRDefault="009D0055" w:rsidP="002A1BDF">
      <w:r>
        <w:rPr>
          <w:lang w:val="en-US"/>
        </w:rPr>
        <w:t>TR</w:t>
      </w:r>
      <w:r>
        <w:rPr>
          <w:vertAlign w:val="superscript"/>
          <w:lang w:val="en-US"/>
        </w:rPr>
        <w:t>t</w:t>
      </w:r>
      <w:r>
        <w:t>-</w:t>
      </w:r>
      <w:r w:rsidRPr="009D0055">
        <w:t xml:space="preserve"> </w:t>
      </w:r>
      <w:r w:rsidR="00B20799">
        <w:t>валовая выручка</w:t>
      </w:r>
      <w:r>
        <w:t xml:space="preserve"> в периоде </w:t>
      </w:r>
      <w:r>
        <w:rPr>
          <w:lang w:val="en-US"/>
        </w:rPr>
        <w:t>t</w:t>
      </w:r>
      <w:r w:rsidR="00B20799">
        <w:t>, (сом.)</w:t>
      </w:r>
    </w:p>
    <w:p w:rsidR="000B7B44" w:rsidRPr="00B20799" w:rsidRDefault="009D0055" w:rsidP="00523C09">
      <w:pPr>
        <w:rPr>
          <w:rFonts w:cs="Times New Roman"/>
        </w:rPr>
      </w:pPr>
      <w:r w:rsidRPr="009D0055">
        <w:rPr>
          <w:rFonts w:cs="Times New Roman"/>
        </w:rPr>
        <w:lastRenderedPageBreak/>
        <w:t>∂</w:t>
      </w:r>
      <w:r>
        <w:t>-</w:t>
      </w:r>
      <w:r w:rsidR="00B20799">
        <w:t xml:space="preserve"> доля возврата дебиторской задолженности в периоде </w:t>
      </w:r>
      <w:r w:rsidR="00B20799">
        <w:rPr>
          <w:lang w:val="en-US"/>
        </w:rPr>
        <w:t>t</w:t>
      </w:r>
      <w:r w:rsidR="00B20799">
        <w:t>, (</w:t>
      </w:r>
      <w:r w:rsidR="00B20799" w:rsidRPr="00B20799">
        <w:t>%)</w:t>
      </w:r>
    </w:p>
    <w:p w:rsidR="009D0055" w:rsidRPr="00B20799" w:rsidRDefault="009D0055" w:rsidP="00523C09">
      <w:r>
        <w:rPr>
          <w:rFonts w:cs="Times New Roman"/>
        </w:rPr>
        <w:t>е</w:t>
      </w:r>
      <w:r>
        <w:t>-</w:t>
      </w:r>
      <w:r w:rsidR="00B20799" w:rsidRPr="00B20799">
        <w:t xml:space="preserve"> </w:t>
      </w:r>
      <w:r w:rsidR="00B20799">
        <w:t xml:space="preserve">доля возврата дебиторской задолженности в периоде </w:t>
      </w:r>
      <w:r w:rsidR="00B20799">
        <w:rPr>
          <w:lang w:val="en-US"/>
        </w:rPr>
        <w:t>t</w:t>
      </w:r>
      <w:r w:rsidR="00B20799">
        <w:t>+1,</w:t>
      </w:r>
      <w:r w:rsidR="00B20799" w:rsidRPr="00B20799">
        <w:t xml:space="preserve"> </w:t>
      </w:r>
      <w:r w:rsidR="00B20799">
        <w:t>(</w:t>
      </w:r>
      <w:r w:rsidR="00B20799" w:rsidRPr="00B20799">
        <w:t>%)</w:t>
      </w:r>
    </w:p>
    <w:p w:rsidR="00B20799" w:rsidRPr="00B20799" w:rsidRDefault="00B20799" w:rsidP="00523C09">
      <w:pPr>
        <w:rPr>
          <w:rFonts w:cs="Times New Roman"/>
        </w:rPr>
      </w:pPr>
      <w:r>
        <w:t>1-</w:t>
      </w:r>
      <w:r w:rsidRPr="009D0055">
        <w:rPr>
          <w:rFonts w:cs="Times New Roman"/>
        </w:rPr>
        <w:t>∂</w:t>
      </w:r>
      <w:r>
        <w:rPr>
          <w:rFonts w:cs="Times New Roman"/>
        </w:rPr>
        <w:t>-</w:t>
      </w:r>
      <w:r w:rsidRPr="00B20799">
        <w:rPr>
          <w:rFonts w:cs="Times New Roman"/>
        </w:rPr>
        <w:t xml:space="preserve"> </w:t>
      </w:r>
      <w:r>
        <w:rPr>
          <w:rFonts w:cs="Times New Roman"/>
        </w:rPr>
        <w:t>е – доля безнадежных долгов,</w:t>
      </w:r>
      <w:r w:rsidRPr="00B20799">
        <w:t xml:space="preserve"> </w:t>
      </w:r>
      <w:r>
        <w:t>(</w:t>
      </w:r>
      <w:r w:rsidRPr="00B20799">
        <w:t>%)</w:t>
      </w:r>
    </w:p>
    <w:p w:rsidR="009D0055" w:rsidRPr="00BC6374" w:rsidRDefault="00E7644B" w:rsidP="00523C09">
      <w:r>
        <w:t>На основании представлено</w:t>
      </w:r>
      <w:r w:rsidR="00941BDD">
        <w:t>й</w:t>
      </w:r>
      <w:r>
        <w:t xml:space="preserve"> ниже системы уравнении составим бюджет движения денежных средств, при этом важно учесть тот факт, что предприятие может инвестировать в основные средства, используя кредитные ресурсы :</w:t>
      </w:r>
    </w:p>
    <w:tbl>
      <w:tblPr>
        <w:tblW w:w="9360" w:type="dxa"/>
        <w:tblInd w:w="108" w:type="dxa"/>
        <w:tblLook w:val="04A0"/>
      </w:tblPr>
      <w:tblGrid>
        <w:gridCol w:w="6460"/>
        <w:gridCol w:w="1560"/>
        <w:gridCol w:w="1340"/>
      </w:tblGrid>
      <w:tr w:rsidR="00DD734A" w:rsidRPr="00DD734A" w:rsidTr="00DD734A">
        <w:trPr>
          <w:trHeight w:val="465"/>
        </w:trPr>
        <w:tc>
          <w:tcPr>
            <w:tcW w:w="6460" w:type="dxa"/>
            <w:tcBorders>
              <w:top w:val="nil"/>
              <w:left w:val="nil"/>
              <w:bottom w:val="nil"/>
              <w:right w:val="nil"/>
            </w:tcBorders>
            <w:shd w:val="clear" w:color="auto" w:fill="auto"/>
            <w:vAlign w:val="bottom"/>
            <w:hideMark/>
          </w:tcPr>
          <w:p w:rsidR="00DD734A" w:rsidRPr="00DD734A" w:rsidRDefault="00DD734A" w:rsidP="006E19F1">
            <w:pPr>
              <w:pStyle w:val="ad"/>
              <w:rPr>
                <w:lang w:eastAsia="ru-RU"/>
              </w:rPr>
            </w:pPr>
            <w:r w:rsidRPr="00DD734A">
              <w:rPr>
                <w:lang w:val="en-US" w:eastAsia="ru-RU"/>
              </w:rPr>
              <w:t>CIH</w:t>
            </w:r>
            <w:r w:rsidRPr="00DD734A">
              <w:rPr>
                <w:vertAlign w:val="subscript"/>
                <w:lang w:val="en-US" w:eastAsia="ru-RU"/>
              </w:rPr>
              <w:t>t-1</w:t>
            </w:r>
            <w:r w:rsidRPr="00DD734A">
              <w:rPr>
                <w:vertAlign w:val="superscript"/>
                <w:lang w:val="en-US" w:eastAsia="ru-RU"/>
              </w:rPr>
              <w:t>b</w:t>
            </w:r>
            <w:r w:rsidRPr="00DD734A">
              <w:rPr>
                <w:lang w:val="en-US" w:eastAsia="ru-RU"/>
              </w:rPr>
              <w:t xml:space="preserve"> = (M</w:t>
            </w:r>
            <w:r w:rsidRPr="00DD734A">
              <w:rPr>
                <w:vertAlign w:val="subscript"/>
                <w:lang w:val="en-US" w:eastAsia="ru-RU"/>
              </w:rPr>
              <w:t>G</w:t>
            </w:r>
            <w:r w:rsidRPr="00DD734A">
              <w:rPr>
                <w:lang w:val="en-US" w:eastAsia="ru-RU"/>
              </w:rPr>
              <w:t>)</w:t>
            </w:r>
            <w:r w:rsidRPr="00DD734A">
              <w:rPr>
                <w:vertAlign w:val="subscript"/>
                <w:lang w:val="en-US" w:eastAsia="ru-RU"/>
              </w:rPr>
              <w:t>t-1</w:t>
            </w:r>
            <w:r w:rsidRPr="00DD734A">
              <w:rPr>
                <w:lang w:val="en-US" w:eastAsia="ru-RU"/>
              </w:rPr>
              <w:t>,</w:t>
            </w:r>
          </w:p>
        </w:tc>
        <w:tc>
          <w:tcPr>
            <w:tcW w:w="1560" w:type="dxa"/>
            <w:tcBorders>
              <w:top w:val="nil"/>
              <w:left w:val="nil"/>
              <w:bottom w:val="nil"/>
              <w:right w:val="nil"/>
            </w:tcBorders>
            <w:shd w:val="clear" w:color="auto" w:fill="auto"/>
            <w:vAlign w:val="bottom"/>
            <w:hideMark/>
          </w:tcPr>
          <w:p w:rsidR="00DD734A" w:rsidRPr="00DD734A" w:rsidRDefault="00DD734A" w:rsidP="006E19F1">
            <w:pPr>
              <w:pStyle w:val="ad"/>
              <w:rPr>
                <w:rFonts w:ascii="Calibri" w:hAnsi="Calibri"/>
                <w:lang w:eastAsia="ru-RU"/>
              </w:rPr>
            </w:pPr>
            <w:r w:rsidRPr="00DD734A">
              <w:rPr>
                <w:rFonts w:ascii="Calibri" w:hAnsi="Calibri"/>
                <w:lang w:eastAsia="ru-RU"/>
              </w:rPr>
              <w:t xml:space="preserve">(t=1); </w:t>
            </w:r>
          </w:p>
        </w:tc>
        <w:tc>
          <w:tcPr>
            <w:tcW w:w="1340" w:type="dxa"/>
            <w:tcBorders>
              <w:top w:val="nil"/>
              <w:left w:val="nil"/>
              <w:bottom w:val="nil"/>
              <w:right w:val="nil"/>
            </w:tcBorders>
            <w:shd w:val="clear" w:color="auto" w:fill="auto"/>
            <w:vAlign w:val="bottom"/>
            <w:hideMark/>
          </w:tcPr>
          <w:p w:rsidR="00DD734A" w:rsidRPr="00DD734A" w:rsidRDefault="00DD734A" w:rsidP="00064212">
            <w:pPr>
              <w:pStyle w:val="ad"/>
              <w:rPr>
                <w:lang w:eastAsia="ru-RU"/>
              </w:rPr>
            </w:pPr>
            <w:r w:rsidRPr="00DD734A">
              <w:rPr>
                <w:lang w:eastAsia="ru-RU"/>
              </w:rPr>
              <w:t>(3.</w:t>
            </w:r>
            <w:r w:rsidR="00064212">
              <w:rPr>
                <w:lang w:eastAsia="ru-RU"/>
              </w:rPr>
              <w:t>7</w:t>
            </w:r>
            <w:r w:rsidRPr="00DD734A">
              <w:rPr>
                <w:lang w:eastAsia="ru-RU"/>
              </w:rPr>
              <w:t>.)</w:t>
            </w:r>
          </w:p>
        </w:tc>
      </w:tr>
      <w:tr w:rsidR="00DD734A" w:rsidRPr="00DD734A" w:rsidTr="00DD734A">
        <w:trPr>
          <w:trHeight w:val="465"/>
        </w:trPr>
        <w:tc>
          <w:tcPr>
            <w:tcW w:w="6460" w:type="dxa"/>
            <w:tcBorders>
              <w:top w:val="nil"/>
              <w:left w:val="nil"/>
              <w:bottom w:val="nil"/>
              <w:right w:val="nil"/>
            </w:tcBorders>
            <w:shd w:val="clear" w:color="auto" w:fill="auto"/>
            <w:vAlign w:val="bottom"/>
            <w:hideMark/>
          </w:tcPr>
          <w:p w:rsidR="00DD734A" w:rsidRPr="00DD734A" w:rsidRDefault="00DD734A" w:rsidP="006E19F1">
            <w:pPr>
              <w:pStyle w:val="ad"/>
              <w:rPr>
                <w:lang w:val="en-US" w:eastAsia="ru-RU"/>
              </w:rPr>
            </w:pPr>
            <w:r w:rsidRPr="00DD734A">
              <w:rPr>
                <w:lang w:val="en-US" w:eastAsia="ru-RU"/>
              </w:rPr>
              <w:t>O</w:t>
            </w:r>
            <w:r w:rsidRPr="00DD734A">
              <w:rPr>
                <w:vertAlign w:val="subscript"/>
                <w:lang w:val="en-US" w:eastAsia="ru-RU"/>
              </w:rPr>
              <w:t>ct</w:t>
            </w:r>
            <w:r w:rsidRPr="00DD734A">
              <w:rPr>
                <w:lang w:val="en-US" w:eastAsia="ru-RU"/>
              </w:rPr>
              <w:t>= CF</w:t>
            </w:r>
            <w:r w:rsidRPr="00DD734A">
              <w:rPr>
                <w:vertAlign w:val="superscript"/>
                <w:lang w:val="en-US" w:eastAsia="ru-RU"/>
              </w:rPr>
              <w:t>+</w:t>
            </w:r>
            <w:r w:rsidRPr="00DD734A">
              <w:rPr>
                <w:vertAlign w:val="subscript"/>
                <w:lang w:val="en-US" w:eastAsia="ru-RU"/>
              </w:rPr>
              <w:t>t</w:t>
            </w:r>
            <w:r w:rsidRPr="00DD734A">
              <w:rPr>
                <w:lang w:val="en-US" w:eastAsia="ru-RU"/>
              </w:rPr>
              <w:t xml:space="preserve"> + CIH</w:t>
            </w:r>
            <w:r w:rsidRPr="00DD734A">
              <w:rPr>
                <w:vertAlign w:val="subscript"/>
                <w:lang w:val="en-US" w:eastAsia="ru-RU"/>
              </w:rPr>
              <w:t>t-1</w:t>
            </w:r>
            <w:r w:rsidRPr="00DD734A">
              <w:rPr>
                <w:vertAlign w:val="superscript"/>
                <w:lang w:val="en-US" w:eastAsia="ru-RU"/>
              </w:rPr>
              <w:t>b</w:t>
            </w:r>
            <w:r w:rsidRPr="00DD734A">
              <w:rPr>
                <w:lang w:val="en-US" w:eastAsia="ru-RU"/>
              </w:rPr>
              <w:t>,</w:t>
            </w:r>
          </w:p>
        </w:tc>
        <w:tc>
          <w:tcPr>
            <w:tcW w:w="1560" w:type="dxa"/>
            <w:tcBorders>
              <w:top w:val="nil"/>
              <w:left w:val="nil"/>
              <w:bottom w:val="nil"/>
              <w:right w:val="nil"/>
            </w:tcBorders>
            <w:shd w:val="clear" w:color="auto" w:fill="auto"/>
            <w:vAlign w:val="bottom"/>
            <w:hideMark/>
          </w:tcPr>
          <w:p w:rsidR="00DD734A" w:rsidRPr="00DD734A" w:rsidRDefault="00DD734A" w:rsidP="006E19F1">
            <w:pPr>
              <w:pStyle w:val="ad"/>
              <w:rPr>
                <w:rFonts w:ascii="Calibri" w:hAnsi="Calibri"/>
                <w:lang w:eastAsia="ru-RU"/>
              </w:rPr>
            </w:pPr>
            <w:r w:rsidRPr="00DD734A">
              <w:rPr>
                <w:rFonts w:ascii="Calibri" w:hAnsi="Calibri"/>
                <w:lang w:val="en-US" w:eastAsia="ru-RU"/>
              </w:rPr>
              <w:t xml:space="preserve"> </w:t>
            </w:r>
            <w:r w:rsidRPr="00DD734A">
              <w:rPr>
                <w:rFonts w:ascii="Calibri" w:hAnsi="Calibri"/>
                <w:lang w:eastAsia="ru-RU"/>
              </w:rPr>
              <w:t xml:space="preserve">(t=1….12) ; </w:t>
            </w:r>
          </w:p>
        </w:tc>
        <w:tc>
          <w:tcPr>
            <w:tcW w:w="1340" w:type="dxa"/>
            <w:tcBorders>
              <w:top w:val="nil"/>
              <w:left w:val="nil"/>
              <w:bottom w:val="nil"/>
              <w:right w:val="nil"/>
            </w:tcBorders>
            <w:shd w:val="clear" w:color="auto" w:fill="auto"/>
            <w:vAlign w:val="bottom"/>
            <w:hideMark/>
          </w:tcPr>
          <w:p w:rsidR="00DD734A" w:rsidRPr="00DD734A" w:rsidRDefault="00DD734A" w:rsidP="00064212">
            <w:pPr>
              <w:pStyle w:val="ad"/>
              <w:rPr>
                <w:lang w:eastAsia="ru-RU"/>
              </w:rPr>
            </w:pPr>
            <w:r w:rsidRPr="00DD734A">
              <w:rPr>
                <w:lang w:eastAsia="ru-RU"/>
              </w:rPr>
              <w:t>(3.</w:t>
            </w:r>
            <w:r w:rsidR="00064212">
              <w:rPr>
                <w:lang w:eastAsia="ru-RU"/>
              </w:rPr>
              <w:t>8</w:t>
            </w:r>
            <w:r w:rsidRPr="00DD734A">
              <w:rPr>
                <w:lang w:eastAsia="ru-RU"/>
              </w:rPr>
              <w:t>.)</w:t>
            </w:r>
          </w:p>
        </w:tc>
      </w:tr>
      <w:tr w:rsidR="00DD734A" w:rsidRPr="00DD734A" w:rsidTr="00DD734A">
        <w:trPr>
          <w:trHeight w:val="405"/>
        </w:trPr>
        <w:tc>
          <w:tcPr>
            <w:tcW w:w="6460" w:type="dxa"/>
            <w:tcBorders>
              <w:top w:val="nil"/>
              <w:left w:val="nil"/>
              <w:bottom w:val="nil"/>
              <w:right w:val="nil"/>
            </w:tcBorders>
            <w:shd w:val="clear" w:color="auto" w:fill="auto"/>
            <w:vAlign w:val="bottom"/>
            <w:hideMark/>
          </w:tcPr>
          <w:p w:rsidR="00DD734A" w:rsidRPr="00DD734A" w:rsidRDefault="00DD734A" w:rsidP="006E19F1">
            <w:pPr>
              <w:pStyle w:val="ad"/>
              <w:rPr>
                <w:lang w:eastAsia="ru-RU"/>
              </w:rPr>
            </w:pPr>
            <w:r w:rsidRPr="00DD734A">
              <w:rPr>
                <w:lang w:val="en-US" w:eastAsia="ru-RU"/>
              </w:rPr>
              <w:t>TX</w:t>
            </w:r>
            <w:r w:rsidRPr="00DD734A">
              <w:rPr>
                <w:vertAlign w:val="subscript"/>
                <w:lang w:val="en-US" w:eastAsia="ru-RU"/>
              </w:rPr>
              <w:t>t</w:t>
            </w:r>
            <w:r w:rsidRPr="00DD734A">
              <w:rPr>
                <w:lang w:val="en-US" w:eastAsia="ru-RU"/>
              </w:rPr>
              <w:t>=TX</w:t>
            </w:r>
            <w:r w:rsidRPr="00DD734A">
              <w:rPr>
                <w:vertAlign w:val="subscript"/>
                <w:lang w:val="en-US" w:eastAsia="ru-RU"/>
              </w:rPr>
              <w:t>t-1</w:t>
            </w:r>
            <w:r w:rsidRPr="00DD734A">
              <w:rPr>
                <w:lang w:val="en-US" w:eastAsia="ru-RU"/>
              </w:rPr>
              <w:t xml:space="preserve">, </w:t>
            </w:r>
          </w:p>
        </w:tc>
        <w:tc>
          <w:tcPr>
            <w:tcW w:w="1560" w:type="dxa"/>
            <w:tcBorders>
              <w:top w:val="nil"/>
              <w:left w:val="nil"/>
              <w:bottom w:val="nil"/>
              <w:right w:val="nil"/>
            </w:tcBorders>
            <w:shd w:val="clear" w:color="auto" w:fill="auto"/>
            <w:vAlign w:val="bottom"/>
            <w:hideMark/>
          </w:tcPr>
          <w:p w:rsidR="00DD734A" w:rsidRPr="00DD734A" w:rsidRDefault="00DD734A" w:rsidP="006E19F1">
            <w:pPr>
              <w:pStyle w:val="ad"/>
              <w:rPr>
                <w:rFonts w:ascii="Calibri" w:hAnsi="Calibri"/>
                <w:lang w:eastAsia="ru-RU"/>
              </w:rPr>
            </w:pPr>
            <w:r w:rsidRPr="00DD734A">
              <w:rPr>
                <w:rFonts w:ascii="Calibri" w:hAnsi="Calibri"/>
                <w:lang w:eastAsia="ru-RU"/>
              </w:rPr>
              <w:t xml:space="preserve">(t=1….12) ; </w:t>
            </w:r>
          </w:p>
        </w:tc>
        <w:tc>
          <w:tcPr>
            <w:tcW w:w="1340" w:type="dxa"/>
            <w:tcBorders>
              <w:top w:val="nil"/>
              <w:left w:val="nil"/>
              <w:bottom w:val="nil"/>
              <w:right w:val="nil"/>
            </w:tcBorders>
            <w:shd w:val="clear" w:color="auto" w:fill="auto"/>
            <w:vAlign w:val="bottom"/>
            <w:hideMark/>
          </w:tcPr>
          <w:p w:rsidR="00DD734A" w:rsidRPr="00DD734A" w:rsidRDefault="00DD734A" w:rsidP="00064212">
            <w:pPr>
              <w:pStyle w:val="ad"/>
              <w:rPr>
                <w:lang w:eastAsia="ru-RU"/>
              </w:rPr>
            </w:pPr>
            <w:r w:rsidRPr="00DD734A">
              <w:rPr>
                <w:lang w:eastAsia="ru-RU"/>
              </w:rPr>
              <w:t>(3.</w:t>
            </w:r>
            <w:r w:rsidR="00064212">
              <w:rPr>
                <w:lang w:eastAsia="ru-RU"/>
              </w:rPr>
              <w:t>9</w:t>
            </w:r>
            <w:r w:rsidRPr="00DD734A">
              <w:rPr>
                <w:lang w:eastAsia="ru-RU"/>
              </w:rPr>
              <w:t>.)</w:t>
            </w:r>
          </w:p>
        </w:tc>
      </w:tr>
      <w:tr w:rsidR="00DD734A" w:rsidRPr="00DD734A" w:rsidTr="00DD734A">
        <w:trPr>
          <w:trHeight w:val="405"/>
        </w:trPr>
        <w:tc>
          <w:tcPr>
            <w:tcW w:w="6460" w:type="dxa"/>
            <w:tcBorders>
              <w:top w:val="nil"/>
              <w:left w:val="nil"/>
              <w:bottom w:val="nil"/>
              <w:right w:val="nil"/>
            </w:tcBorders>
            <w:shd w:val="clear" w:color="auto" w:fill="auto"/>
            <w:vAlign w:val="bottom"/>
            <w:hideMark/>
          </w:tcPr>
          <w:p w:rsidR="00DD734A" w:rsidRPr="00DD734A" w:rsidRDefault="00DD734A" w:rsidP="006E19F1">
            <w:pPr>
              <w:pStyle w:val="ad"/>
              <w:rPr>
                <w:lang w:val="en-US" w:eastAsia="ru-RU"/>
              </w:rPr>
            </w:pPr>
            <w:r w:rsidRPr="00DD734A">
              <w:rPr>
                <w:lang w:val="en-US" w:eastAsia="ru-RU"/>
              </w:rPr>
              <w:t>TPM</w:t>
            </w:r>
            <w:r w:rsidRPr="00DD734A">
              <w:rPr>
                <w:vertAlign w:val="subscript"/>
                <w:lang w:val="en-US" w:eastAsia="ru-RU"/>
              </w:rPr>
              <w:t>t</w:t>
            </w:r>
            <w:r w:rsidRPr="00DD734A">
              <w:rPr>
                <w:lang w:val="en-US" w:eastAsia="ru-RU"/>
              </w:rPr>
              <w:t xml:space="preserve"> = ECM</w:t>
            </w:r>
            <w:r w:rsidRPr="00DD734A">
              <w:rPr>
                <w:vertAlign w:val="subscript"/>
                <w:lang w:val="en-US" w:eastAsia="ru-RU"/>
              </w:rPr>
              <w:t>t</w:t>
            </w:r>
            <w:r w:rsidRPr="00DD734A">
              <w:rPr>
                <w:lang w:val="en-US" w:eastAsia="ru-RU"/>
              </w:rPr>
              <w:t xml:space="preserve"> + F</w:t>
            </w:r>
            <w:r w:rsidRPr="00DD734A">
              <w:rPr>
                <w:vertAlign w:val="subscript"/>
                <w:lang w:val="en-US" w:eastAsia="ru-RU"/>
              </w:rPr>
              <w:t>t</w:t>
            </w:r>
            <w:r w:rsidRPr="00DD734A">
              <w:rPr>
                <w:lang w:val="en-US" w:eastAsia="ru-RU"/>
              </w:rPr>
              <w:t xml:space="preserve"> + M</w:t>
            </w:r>
            <w:r w:rsidRPr="00DD734A">
              <w:rPr>
                <w:vertAlign w:val="subscript"/>
                <w:lang w:val="en-US" w:eastAsia="ru-RU"/>
              </w:rPr>
              <w:t>Nn</w:t>
            </w:r>
            <w:r w:rsidRPr="00DD734A">
              <w:rPr>
                <w:lang w:val="en-US" w:eastAsia="ru-RU"/>
              </w:rPr>
              <w:t xml:space="preserve"> + GAT</w:t>
            </w:r>
            <w:r w:rsidRPr="00DD734A">
              <w:rPr>
                <w:vertAlign w:val="subscript"/>
                <w:lang w:val="en-US" w:eastAsia="ru-RU"/>
              </w:rPr>
              <w:t>t</w:t>
            </w:r>
            <w:r w:rsidRPr="00DD734A">
              <w:rPr>
                <w:lang w:val="en-US" w:eastAsia="ru-RU"/>
              </w:rPr>
              <w:t xml:space="preserve"> + IMP</w:t>
            </w:r>
            <w:r w:rsidRPr="00DD734A">
              <w:rPr>
                <w:vertAlign w:val="subscript"/>
                <w:lang w:val="en-US" w:eastAsia="ru-RU"/>
              </w:rPr>
              <w:t>t</w:t>
            </w:r>
            <w:r w:rsidRPr="00DD734A">
              <w:rPr>
                <w:lang w:val="en-US" w:eastAsia="ru-RU"/>
              </w:rPr>
              <w:t xml:space="preserve"> + TX</w:t>
            </w:r>
            <w:r w:rsidRPr="00DD734A">
              <w:rPr>
                <w:vertAlign w:val="subscript"/>
                <w:lang w:val="en-US" w:eastAsia="ru-RU"/>
              </w:rPr>
              <w:t xml:space="preserve">t-1 </w:t>
            </w:r>
          </w:p>
        </w:tc>
        <w:tc>
          <w:tcPr>
            <w:tcW w:w="1560" w:type="dxa"/>
            <w:tcBorders>
              <w:top w:val="nil"/>
              <w:left w:val="nil"/>
              <w:bottom w:val="nil"/>
              <w:right w:val="nil"/>
            </w:tcBorders>
            <w:shd w:val="clear" w:color="auto" w:fill="auto"/>
            <w:vAlign w:val="bottom"/>
            <w:hideMark/>
          </w:tcPr>
          <w:p w:rsidR="00DD734A" w:rsidRPr="00DD734A" w:rsidRDefault="00DD734A" w:rsidP="006E19F1">
            <w:pPr>
              <w:pStyle w:val="ad"/>
              <w:rPr>
                <w:rFonts w:ascii="Calibri" w:hAnsi="Calibri"/>
                <w:lang w:eastAsia="ru-RU"/>
              </w:rPr>
            </w:pPr>
            <w:r w:rsidRPr="00DD734A">
              <w:rPr>
                <w:rFonts w:ascii="Calibri" w:hAnsi="Calibri"/>
                <w:lang w:eastAsia="ru-RU"/>
              </w:rPr>
              <w:t xml:space="preserve">(t=1….12) ; </w:t>
            </w:r>
          </w:p>
        </w:tc>
        <w:tc>
          <w:tcPr>
            <w:tcW w:w="1340" w:type="dxa"/>
            <w:tcBorders>
              <w:top w:val="nil"/>
              <w:left w:val="nil"/>
              <w:bottom w:val="nil"/>
              <w:right w:val="nil"/>
            </w:tcBorders>
            <w:shd w:val="clear" w:color="auto" w:fill="auto"/>
            <w:vAlign w:val="bottom"/>
            <w:hideMark/>
          </w:tcPr>
          <w:p w:rsidR="00DD734A" w:rsidRPr="00DD734A" w:rsidRDefault="00DD734A" w:rsidP="00064212">
            <w:pPr>
              <w:pStyle w:val="ad"/>
              <w:rPr>
                <w:lang w:eastAsia="ru-RU"/>
              </w:rPr>
            </w:pPr>
            <w:r w:rsidRPr="00DD734A">
              <w:rPr>
                <w:lang w:eastAsia="ru-RU"/>
              </w:rPr>
              <w:t>(3.</w:t>
            </w:r>
            <w:r w:rsidR="00064212">
              <w:rPr>
                <w:lang w:eastAsia="ru-RU"/>
              </w:rPr>
              <w:t>10</w:t>
            </w:r>
            <w:r w:rsidRPr="00DD734A">
              <w:rPr>
                <w:lang w:eastAsia="ru-RU"/>
              </w:rPr>
              <w:t>.)</w:t>
            </w:r>
          </w:p>
        </w:tc>
      </w:tr>
      <w:tr w:rsidR="00DD734A" w:rsidRPr="00DD734A" w:rsidTr="00DD734A">
        <w:trPr>
          <w:trHeight w:val="405"/>
        </w:trPr>
        <w:tc>
          <w:tcPr>
            <w:tcW w:w="6460" w:type="dxa"/>
            <w:tcBorders>
              <w:top w:val="nil"/>
              <w:left w:val="nil"/>
              <w:bottom w:val="nil"/>
              <w:right w:val="nil"/>
            </w:tcBorders>
            <w:shd w:val="clear" w:color="auto" w:fill="auto"/>
            <w:vAlign w:val="bottom"/>
            <w:hideMark/>
          </w:tcPr>
          <w:p w:rsidR="00DD734A" w:rsidRPr="00DD734A" w:rsidRDefault="00DD734A" w:rsidP="006E19F1">
            <w:pPr>
              <w:pStyle w:val="ad"/>
              <w:rPr>
                <w:lang w:eastAsia="ru-RU"/>
              </w:rPr>
            </w:pPr>
            <w:r w:rsidRPr="00DD734A">
              <w:rPr>
                <w:lang w:val="en-US" w:eastAsia="ru-RU"/>
              </w:rPr>
              <w:t>SDC</w:t>
            </w:r>
            <w:r w:rsidRPr="00DD734A">
              <w:rPr>
                <w:vertAlign w:val="subscript"/>
                <w:lang w:val="en-US" w:eastAsia="ru-RU"/>
              </w:rPr>
              <w:t xml:space="preserve">t </w:t>
            </w:r>
            <w:r w:rsidRPr="00DD734A">
              <w:rPr>
                <w:lang w:val="en-US" w:eastAsia="ru-RU"/>
              </w:rPr>
              <w:t>= O</w:t>
            </w:r>
            <w:r>
              <w:rPr>
                <w:lang w:eastAsia="ru-RU"/>
              </w:rPr>
              <w:t>С</w:t>
            </w:r>
            <w:r w:rsidRPr="00DD734A">
              <w:rPr>
                <w:vertAlign w:val="subscript"/>
                <w:lang w:val="en-US" w:eastAsia="ru-RU"/>
              </w:rPr>
              <w:t>t</w:t>
            </w:r>
            <w:r w:rsidRPr="00DD734A">
              <w:rPr>
                <w:lang w:val="en-US" w:eastAsia="ru-RU"/>
              </w:rPr>
              <w:t xml:space="preserve"> +TPM</w:t>
            </w:r>
            <w:r w:rsidRPr="00DD734A">
              <w:rPr>
                <w:vertAlign w:val="subscript"/>
                <w:lang w:val="en-US" w:eastAsia="ru-RU"/>
              </w:rPr>
              <w:t>t</w:t>
            </w:r>
            <w:r w:rsidRPr="00DD734A">
              <w:rPr>
                <w:lang w:val="en-US" w:eastAsia="ru-RU"/>
              </w:rPr>
              <w:t xml:space="preserve">, </w:t>
            </w:r>
          </w:p>
        </w:tc>
        <w:tc>
          <w:tcPr>
            <w:tcW w:w="1560" w:type="dxa"/>
            <w:tcBorders>
              <w:top w:val="nil"/>
              <w:left w:val="nil"/>
              <w:bottom w:val="nil"/>
              <w:right w:val="nil"/>
            </w:tcBorders>
            <w:shd w:val="clear" w:color="auto" w:fill="auto"/>
            <w:vAlign w:val="bottom"/>
            <w:hideMark/>
          </w:tcPr>
          <w:p w:rsidR="00DD734A" w:rsidRPr="00DD734A" w:rsidRDefault="00DD734A" w:rsidP="006E19F1">
            <w:pPr>
              <w:pStyle w:val="ad"/>
              <w:rPr>
                <w:rFonts w:ascii="Calibri" w:hAnsi="Calibri"/>
                <w:lang w:eastAsia="ru-RU"/>
              </w:rPr>
            </w:pPr>
            <w:r w:rsidRPr="00DD734A">
              <w:rPr>
                <w:rFonts w:ascii="Calibri" w:hAnsi="Calibri"/>
                <w:lang w:eastAsia="ru-RU"/>
              </w:rPr>
              <w:t>(t=1….12) ;</w:t>
            </w:r>
          </w:p>
        </w:tc>
        <w:tc>
          <w:tcPr>
            <w:tcW w:w="1340" w:type="dxa"/>
            <w:tcBorders>
              <w:top w:val="nil"/>
              <w:left w:val="nil"/>
              <w:bottom w:val="nil"/>
              <w:right w:val="nil"/>
            </w:tcBorders>
            <w:shd w:val="clear" w:color="auto" w:fill="auto"/>
            <w:vAlign w:val="bottom"/>
            <w:hideMark/>
          </w:tcPr>
          <w:p w:rsidR="00DD734A" w:rsidRPr="00DD734A" w:rsidRDefault="00DD734A" w:rsidP="00064212">
            <w:pPr>
              <w:pStyle w:val="ad"/>
              <w:rPr>
                <w:lang w:eastAsia="ru-RU"/>
              </w:rPr>
            </w:pPr>
            <w:r w:rsidRPr="00DD734A">
              <w:rPr>
                <w:lang w:eastAsia="ru-RU"/>
              </w:rPr>
              <w:t>(3.</w:t>
            </w:r>
            <w:r w:rsidR="00064212">
              <w:rPr>
                <w:lang w:eastAsia="ru-RU"/>
              </w:rPr>
              <w:t>11</w:t>
            </w:r>
            <w:r w:rsidRPr="00DD734A">
              <w:rPr>
                <w:lang w:eastAsia="ru-RU"/>
              </w:rPr>
              <w:t>.)</w:t>
            </w:r>
          </w:p>
        </w:tc>
      </w:tr>
      <w:tr w:rsidR="00DD734A" w:rsidRPr="00DD734A" w:rsidTr="00DD734A">
        <w:trPr>
          <w:trHeight w:val="465"/>
        </w:trPr>
        <w:tc>
          <w:tcPr>
            <w:tcW w:w="6460" w:type="dxa"/>
            <w:tcBorders>
              <w:top w:val="nil"/>
              <w:left w:val="nil"/>
              <w:bottom w:val="nil"/>
              <w:right w:val="nil"/>
            </w:tcBorders>
            <w:shd w:val="clear" w:color="auto" w:fill="auto"/>
            <w:vAlign w:val="bottom"/>
            <w:hideMark/>
          </w:tcPr>
          <w:p w:rsidR="00DD734A" w:rsidRPr="00DD734A" w:rsidRDefault="00DD734A" w:rsidP="006E19F1">
            <w:pPr>
              <w:pStyle w:val="ad"/>
              <w:rPr>
                <w:lang w:eastAsia="ru-RU"/>
              </w:rPr>
            </w:pPr>
            <w:r w:rsidRPr="00DD734A">
              <w:rPr>
                <w:lang w:val="en-US" w:eastAsia="ru-RU"/>
              </w:rPr>
              <w:t>SCQ</w:t>
            </w:r>
            <w:r w:rsidRPr="00DD734A">
              <w:rPr>
                <w:vertAlign w:val="subscript"/>
                <w:lang w:val="en-US" w:eastAsia="ru-RU"/>
              </w:rPr>
              <w:t>t</w:t>
            </w:r>
            <w:r w:rsidRPr="00DD734A">
              <w:rPr>
                <w:lang w:eastAsia="ru-RU"/>
              </w:rPr>
              <w:t xml:space="preserve"> = 0, если </w:t>
            </w:r>
            <w:r w:rsidRPr="00DD734A">
              <w:rPr>
                <w:lang w:val="en-US" w:eastAsia="ru-RU"/>
              </w:rPr>
              <w:t>CIH</w:t>
            </w:r>
            <w:r w:rsidRPr="00DD734A">
              <w:rPr>
                <w:vertAlign w:val="subscript"/>
                <w:lang w:val="en-US" w:eastAsia="ru-RU"/>
              </w:rPr>
              <w:t>t</w:t>
            </w:r>
            <w:r w:rsidRPr="00DD734A">
              <w:rPr>
                <w:vertAlign w:val="subscript"/>
                <w:lang w:eastAsia="ru-RU"/>
              </w:rPr>
              <w:t>-1</w:t>
            </w:r>
            <w:r w:rsidRPr="00DD734A">
              <w:rPr>
                <w:vertAlign w:val="superscript"/>
                <w:lang w:val="en-US" w:eastAsia="ru-RU"/>
              </w:rPr>
              <w:t>b</w:t>
            </w:r>
            <w:r w:rsidRPr="00DD734A">
              <w:rPr>
                <w:lang w:eastAsia="ru-RU"/>
              </w:rPr>
              <w:t xml:space="preserve"> </w:t>
            </w:r>
            <w:r w:rsidRPr="00DD734A">
              <w:rPr>
                <w:rFonts w:ascii="Arial" w:hAnsi="Arial" w:cs="Arial"/>
                <w:color w:val="444444"/>
                <w:lang w:eastAsia="ru-RU"/>
              </w:rPr>
              <w:t>≥</w:t>
            </w:r>
            <w:r w:rsidRPr="00DD734A">
              <w:rPr>
                <w:lang w:eastAsia="ru-RU"/>
              </w:rPr>
              <w:t xml:space="preserve"> </w:t>
            </w:r>
            <w:r w:rsidRPr="00DD734A">
              <w:rPr>
                <w:lang w:val="en-US" w:eastAsia="ru-RU"/>
              </w:rPr>
              <w:t>CIH</w:t>
            </w:r>
            <w:r w:rsidRPr="00DD734A">
              <w:rPr>
                <w:vertAlign w:val="subscript"/>
                <w:lang w:val="en-US" w:eastAsia="ru-RU"/>
              </w:rPr>
              <w:t>t</w:t>
            </w:r>
            <w:r w:rsidRPr="00DD734A">
              <w:rPr>
                <w:vertAlign w:val="subscript"/>
                <w:lang w:eastAsia="ru-RU"/>
              </w:rPr>
              <w:t>-1</w:t>
            </w:r>
            <w:r w:rsidRPr="00DD734A">
              <w:rPr>
                <w:vertAlign w:val="superscript"/>
                <w:lang w:val="en-US" w:eastAsia="ru-RU"/>
              </w:rPr>
              <w:t>min</w:t>
            </w:r>
            <w:r w:rsidRPr="00DD734A">
              <w:rPr>
                <w:lang w:eastAsia="ru-RU"/>
              </w:rPr>
              <w:t xml:space="preserve">; </w:t>
            </w:r>
          </w:p>
        </w:tc>
        <w:tc>
          <w:tcPr>
            <w:tcW w:w="1560" w:type="dxa"/>
            <w:tcBorders>
              <w:top w:val="nil"/>
              <w:left w:val="nil"/>
              <w:bottom w:val="nil"/>
              <w:right w:val="nil"/>
            </w:tcBorders>
            <w:shd w:val="clear" w:color="auto" w:fill="auto"/>
            <w:vAlign w:val="bottom"/>
            <w:hideMark/>
          </w:tcPr>
          <w:p w:rsidR="00DD734A" w:rsidRPr="00DD734A" w:rsidRDefault="00DD734A" w:rsidP="006E19F1">
            <w:pPr>
              <w:pStyle w:val="ad"/>
              <w:rPr>
                <w:rFonts w:ascii="Calibri" w:hAnsi="Calibri"/>
                <w:lang w:eastAsia="ru-RU"/>
              </w:rPr>
            </w:pPr>
            <w:r w:rsidRPr="00DD734A">
              <w:rPr>
                <w:rFonts w:ascii="Calibri" w:hAnsi="Calibri"/>
                <w:lang w:eastAsia="ru-RU"/>
              </w:rPr>
              <w:t>(t=1….12) ;</w:t>
            </w:r>
          </w:p>
        </w:tc>
        <w:tc>
          <w:tcPr>
            <w:tcW w:w="1340" w:type="dxa"/>
            <w:tcBorders>
              <w:top w:val="nil"/>
              <w:left w:val="nil"/>
              <w:bottom w:val="nil"/>
              <w:right w:val="nil"/>
            </w:tcBorders>
            <w:shd w:val="clear" w:color="auto" w:fill="auto"/>
            <w:vAlign w:val="bottom"/>
            <w:hideMark/>
          </w:tcPr>
          <w:p w:rsidR="00DD734A" w:rsidRPr="00DD734A" w:rsidRDefault="00DD734A" w:rsidP="00064212">
            <w:pPr>
              <w:pStyle w:val="ad"/>
              <w:rPr>
                <w:lang w:eastAsia="ru-RU"/>
              </w:rPr>
            </w:pPr>
            <w:r w:rsidRPr="00DD734A">
              <w:rPr>
                <w:lang w:eastAsia="ru-RU"/>
              </w:rPr>
              <w:t>(3.</w:t>
            </w:r>
            <w:r w:rsidR="00064212">
              <w:rPr>
                <w:lang w:eastAsia="ru-RU"/>
              </w:rPr>
              <w:t>12</w:t>
            </w:r>
            <w:r w:rsidRPr="00DD734A">
              <w:rPr>
                <w:lang w:eastAsia="ru-RU"/>
              </w:rPr>
              <w:t>.)</w:t>
            </w:r>
          </w:p>
        </w:tc>
      </w:tr>
      <w:tr w:rsidR="00DD734A" w:rsidRPr="00DD734A" w:rsidTr="00DD734A">
        <w:trPr>
          <w:trHeight w:val="465"/>
        </w:trPr>
        <w:tc>
          <w:tcPr>
            <w:tcW w:w="6460" w:type="dxa"/>
            <w:tcBorders>
              <w:top w:val="nil"/>
              <w:left w:val="nil"/>
              <w:bottom w:val="nil"/>
              <w:right w:val="nil"/>
            </w:tcBorders>
            <w:shd w:val="clear" w:color="auto" w:fill="auto"/>
            <w:vAlign w:val="bottom"/>
            <w:hideMark/>
          </w:tcPr>
          <w:p w:rsidR="00DD734A" w:rsidRPr="00DD734A" w:rsidRDefault="00DD734A" w:rsidP="006E19F1">
            <w:pPr>
              <w:pStyle w:val="ad"/>
              <w:rPr>
                <w:lang w:eastAsia="ru-RU"/>
              </w:rPr>
            </w:pPr>
            <w:r w:rsidRPr="00DD734A">
              <w:rPr>
                <w:lang w:val="en-US" w:eastAsia="ru-RU"/>
              </w:rPr>
              <w:t>SCQ</w:t>
            </w:r>
            <w:r w:rsidRPr="00DD734A">
              <w:rPr>
                <w:vertAlign w:val="subscript"/>
                <w:lang w:val="en-US" w:eastAsia="ru-RU"/>
              </w:rPr>
              <w:t>t</w:t>
            </w:r>
            <w:r w:rsidRPr="00DD734A">
              <w:rPr>
                <w:lang w:eastAsia="ru-RU"/>
              </w:rPr>
              <w:t xml:space="preserve"> =  </w:t>
            </w:r>
            <w:r w:rsidRPr="00DD734A">
              <w:rPr>
                <w:lang w:val="en-US" w:eastAsia="ru-RU"/>
              </w:rPr>
              <w:t>CIH</w:t>
            </w:r>
            <w:r w:rsidRPr="00DD734A">
              <w:rPr>
                <w:vertAlign w:val="subscript"/>
                <w:lang w:val="en-US" w:eastAsia="ru-RU"/>
              </w:rPr>
              <w:t>t</w:t>
            </w:r>
            <w:r w:rsidRPr="00DD734A">
              <w:rPr>
                <w:vertAlign w:val="subscript"/>
                <w:lang w:eastAsia="ru-RU"/>
              </w:rPr>
              <w:t>-1</w:t>
            </w:r>
            <w:r w:rsidRPr="00DD734A">
              <w:rPr>
                <w:vertAlign w:val="superscript"/>
                <w:lang w:val="en-US" w:eastAsia="ru-RU"/>
              </w:rPr>
              <w:t>b</w:t>
            </w:r>
            <w:r w:rsidRPr="00DD734A">
              <w:rPr>
                <w:lang w:eastAsia="ru-RU"/>
              </w:rPr>
              <w:t xml:space="preserve"> </w:t>
            </w:r>
            <w:r w:rsidRPr="00DD734A">
              <w:rPr>
                <w:rFonts w:ascii="Arial" w:hAnsi="Arial" w:cs="Arial"/>
                <w:color w:val="444444"/>
                <w:lang w:eastAsia="ru-RU"/>
              </w:rPr>
              <w:t xml:space="preserve">+ </w:t>
            </w:r>
            <w:r w:rsidRPr="00DD734A">
              <w:rPr>
                <w:lang w:val="en-US" w:eastAsia="ru-RU"/>
              </w:rPr>
              <w:t>CIH</w:t>
            </w:r>
            <w:r w:rsidRPr="00DD734A">
              <w:rPr>
                <w:vertAlign w:val="subscript"/>
                <w:lang w:val="en-US" w:eastAsia="ru-RU"/>
              </w:rPr>
              <w:t>t</w:t>
            </w:r>
            <w:r w:rsidRPr="00DD734A">
              <w:rPr>
                <w:vertAlign w:val="subscript"/>
                <w:lang w:eastAsia="ru-RU"/>
              </w:rPr>
              <w:t>-1</w:t>
            </w:r>
            <w:r w:rsidRPr="00DD734A">
              <w:rPr>
                <w:vertAlign w:val="superscript"/>
                <w:lang w:val="en-US" w:eastAsia="ru-RU"/>
              </w:rPr>
              <w:t>min</w:t>
            </w:r>
            <w:r w:rsidRPr="00DD734A">
              <w:rPr>
                <w:lang w:eastAsia="ru-RU"/>
              </w:rPr>
              <w:t xml:space="preserve">, если </w:t>
            </w:r>
            <w:r w:rsidRPr="00DD734A">
              <w:rPr>
                <w:lang w:val="en-US" w:eastAsia="ru-RU"/>
              </w:rPr>
              <w:t>CIH</w:t>
            </w:r>
            <w:r w:rsidRPr="00DD734A">
              <w:rPr>
                <w:vertAlign w:val="subscript"/>
                <w:lang w:val="en-US" w:eastAsia="ru-RU"/>
              </w:rPr>
              <w:t>t</w:t>
            </w:r>
            <w:r w:rsidRPr="00DD734A">
              <w:rPr>
                <w:vertAlign w:val="subscript"/>
                <w:lang w:eastAsia="ru-RU"/>
              </w:rPr>
              <w:t>-1</w:t>
            </w:r>
            <w:r w:rsidRPr="00DD734A">
              <w:rPr>
                <w:vertAlign w:val="superscript"/>
                <w:lang w:val="en-US" w:eastAsia="ru-RU"/>
              </w:rPr>
              <w:t>b</w:t>
            </w:r>
            <w:r w:rsidRPr="00DD734A">
              <w:rPr>
                <w:lang w:eastAsia="ru-RU"/>
              </w:rPr>
              <w:t xml:space="preserve"> </w:t>
            </w:r>
            <w:r w:rsidRPr="00DD734A">
              <w:rPr>
                <w:rFonts w:ascii="Verdana" w:hAnsi="Verdana"/>
                <w:lang w:eastAsia="ru-RU"/>
              </w:rPr>
              <w:t>≤</w:t>
            </w:r>
            <w:r w:rsidRPr="00DD734A">
              <w:rPr>
                <w:rFonts w:ascii="Arial" w:hAnsi="Arial" w:cs="Arial"/>
                <w:color w:val="444444"/>
                <w:lang w:eastAsia="ru-RU"/>
              </w:rPr>
              <w:t xml:space="preserve"> </w:t>
            </w:r>
            <w:r w:rsidRPr="00DD734A">
              <w:rPr>
                <w:lang w:val="en-US" w:eastAsia="ru-RU"/>
              </w:rPr>
              <w:t>CIH</w:t>
            </w:r>
            <w:r w:rsidRPr="00DD734A">
              <w:rPr>
                <w:vertAlign w:val="subscript"/>
                <w:lang w:val="en-US" w:eastAsia="ru-RU"/>
              </w:rPr>
              <w:t>t</w:t>
            </w:r>
            <w:r w:rsidRPr="00DD734A">
              <w:rPr>
                <w:vertAlign w:val="subscript"/>
                <w:lang w:eastAsia="ru-RU"/>
              </w:rPr>
              <w:t>-1</w:t>
            </w:r>
            <w:r w:rsidRPr="00DD734A">
              <w:rPr>
                <w:vertAlign w:val="superscript"/>
                <w:lang w:val="en-US" w:eastAsia="ru-RU"/>
              </w:rPr>
              <w:t>min</w:t>
            </w:r>
            <w:r w:rsidRPr="00DD734A">
              <w:rPr>
                <w:lang w:eastAsia="ru-RU"/>
              </w:rPr>
              <w:t xml:space="preserve">; </w:t>
            </w:r>
          </w:p>
        </w:tc>
        <w:tc>
          <w:tcPr>
            <w:tcW w:w="1560" w:type="dxa"/>
            <w:tcBorders>
              <w:top w:val="nil"/>
              <w:left w:val="nil"/>
              <w:bottom w:val="nil"/>
              <w:right w:val="nil"/>
            </w:tcBorders>
            <w:shd w:val="clear" w:color="auto" w:fill="auto"/>
            <w:vAlign w:val="bottom"/>
            <w:hideMark/>
          </w:tcPr>
          <w:p w:rsidR="00DD734A" w:rsidRPr="00DD734A" w:rsidRDefault="00DD734A" w:rsidP="006E19F1">
            <w:pPr>
              <w:pStyle w:val="ad"/>
              <w:rPr>
                <w:rFonts w:ascii="Calibri" w:hAnsi="Calibri"/>
                <w:lang w:eastAsia="ru-RU"/>
              </w:rPr>
            </w:pPr>
            <w:r w:rsidRPr="00DD734A">
              <w:rPr>
                <w:rFonts w:ascii="Calibri" w:hAnsi="Calibri"/>
                <w:lang w:eastAsia="ru-RU"/>
              </w:rPr>
              <w:t>(t=1….12) ;</w:t>
            </w:r>
          </w:p>
        </w:tc>
        <w:tc>
          <w:tcPr>
            <w:tcW w:w="1340" w:type="dxa"/>
            <w:tcBorders>
              <w:top w:val="nil"/>
              <w:left w:val="nil"/>
              <w:bottom w:val="nil"/>
              <w:right w:val="nil"/>
            </w:tcBorders>
            <w:shd w:val="clear" w:color="auto" w:fill="auto"/>
            <w:vAlign w:val="bottom"/>
            <w:hideMark/>
          </w:tcPr>
          <w:p w:rsidR="00DD734A" w:rsidRPr="00DD734A" w:rsidRDefault="00DD734A" w:rsidP="00064212">
            <w:pPr>
              <w:pStyle w:val="ad"/>
              <w:rPr>
                <w:lang w:eastAsia="ru-RU"/>
              </w:rPr>
            </w:pPr>
            <w:r w:rsidRPr="00DD734A">
              <w:rPr>
                <w:lang w:eastAsia="ru-RU"/>
              </w:rPr>
              <w:t>(3.</w:t>
            </w:r>
            <w:r w:rsidR="00064212">
              <w:rPr>
                <w:lang w:eastAsia="ru-RU"/>
              </w:rPr>
              <w:t>13</w:t>
            </w:r>
            <w:r w:rsidRPr="00DD734A">
              <w:rPr>
                <w:lang w:eastAsia="ru-RU"/>
              </w:rPr>
              <w:t>.)</w:t>
            </w:r>
          </w:p>
        </w:tc>
      </w:tr>
      <w:tr w:rsidR="00DD734A" w:rsidRPr="00DD734A" w:rsidTr="00DD734A">
        <w:trPr>
          <w:trHeight w:val="405"/>
        </w:trPr>
        <w:tc>
          <w:tcPr>
            <w:tcW w:w="6460" w:type="dxa"/>
            <w:tcBorders>
              <w:top w:val="nil"/>
              <w:left w:val="nil"/>
              <w:bottom w:val="nil"/>
              <w:right w:val="nil"/>
            </w:tcBorders>
            <w:shd w:val="clear" w:color="auto" w:fill="auto"/>
            <w:vAlign w:val="bottom"/>
            <w:hideMark/>
          </w:tcPr>
          <w:p w:rsidR="00DD734A" w:rsidRPr="00DD734A" w:rsidRDefault="00DD734A" w:rsidP="006E19F1">
            <w:pPr>
              <w:pStyle w:val="ad"/>
              <w:rPr>
                <w:lang w:eastAsia="ru-RU"/>
              </w:rPr>
            </w:pPr>
            <w:r w:rsidRPr="00DD734A">
              <w:rPr>
                <w:lang w:val="en-US" w:eastAsia="ru-RU"/>
              </w:rPr>
              <w:t>RCQt = SCQ</w:t>
            </w:r>
            <w:r w:rsidRPr="00DD734A">
              <w:rPr>
                <w:vertAlign w:val="subscript"/>
                <w:lang w:val="en-US" w:eastAsia="ru-RU"/>
              </w:rPr>
              <w:t>t-1,</w:t>
            </w:r>
          </w:p>
        </w:tc>
        <w:tc>
          <w:tcPr>
            <w:tcW w:w="1560" w:type="dxa"/>
            <w:tcBorders>
              <w:top w:val="nil"/>
              <w:left w:val="nil"/>
              <w:bottom w:val="nil"/>
              <w:right w:val="nil"/>
            </w:tcBorders>
            <w:shd w:val="clear" w:color="auto" w:fill="auto"/>
            <w:vAlign w:val="bottom"/>
            <w:hideMark/>
          </w:tcPr>
          <w:p w:rsidR="00DD734A" w:rsidRPr="00DD734A" w:rsidRDefault="00DD734A" w:rsidP="006E19F1">
            <w:pPr>
              <w:pStyle w:val="ad"/>
              <w:rPr>
                <w:lang w:eastAsia="ru-RU"/>
              </w:rPr>
            </w:pPr>
            <w:r w:rsidRPr="00DD734A">
              <w:rPr>
                <w:lang w:eastAsia="ru-RU"/>
              </w:rPr>
              <w:t xml:space="preserve">(t=1….12) ; </w:t>
            </w:r>
          </w:p>
        </w:tc>
        <w:tc>
          <w:tcPr>
            <w:tcW w:w="1340" w:type="dxa"/>
            <w:tcBorders>
              <w:top w:val="nil"/>
              <w:left w:val="nil"/>
              <w:bottom w:val="nil"/>
              <w:right w:val="nil"/>
            </w:tcBorders>
            <w:shd w:val="clear" w:color="auto" w:fill="auto"/>
            <w:vAlign w:val="bottom"/>
            <w:hideMark/>
          </w:tcPr>
          <w:p w:rsidR="00DD734A" w:rsidRPr="00DD734A" w:rsidRDefault="00DD734A" w:rsidP="00064212">
            <w:pPr>
              <w:pStyle w:val="ad"/>
              <w:rPr>
                <w:lang w:eastAsia="ru-RU"/>
              </w:rPr>
            </w:pPr>
            <w:r w:rsidRPr="00DD734A">
              <w:rPr>
                <w:lang w:eastAsia="ru-RU"/>
              </w:rPr>
              <w:t>(3.</w:t>
            </w:r>
            <w:r w:rsidR="00064212">
              <w:rPr>
                <w:lang w:eastAsia="ru-RU"/>
              </w:rPr>
              <w:t>14</w:t>
            </w:r>
            <w:r w:rsidRPr="00DD734A">
              <w:rPr>
                <w:lang w:eastAsia="ru-RU"/>
              </w:rPr>
              <w:t>.)</w:t>
            </w:r>
          </w:p>
        </w:tc>
      </w:tr>
      <w:tr w:rsidR="00DD734A" w:rsidRPr="00DD734A" w:rsidTr="00DD734A">
        <w:trPr>
          <w:trHeight w:val="405"/>
        </w:trPr>
        <w:tc>
          <w:tcPr>
            <w:tcW w:w="6460" w:type="dxa"/>
            <w:tcBorders>
              <w:top w:val="nil"/>
              <w:left w:val="nil"/>
              <w:bottom w:val="nil"/>
              <w:right w:val="nil"/>
            </w:tcBorders>
            <w:shd w:val="clear" w:color="auto" w:fill="auto"/>
            <w:vAlign w:val="bottom"/>
            <w:hideMark/>
          </w:tcPr>
          <w:p w:rsidR="00DD734A" w:rsidRPr="00DD734A" w:rsidRDefault="00DD734A" w:rsidP="006E19F1">
            <w:pPr>
              <w:pStyle w:val="ad"/>
              <w:rPr>
                <w:lang w:eastAsia="ru-RU"/>
              </w:rPr>
            </w:pPr>
            <w:r w:rsidRPr="00DD734A">
              <w:rPr>
                <w:lang w:val="en-US" w:eastAsia="ru-RU"/>
              </w:rPr>
              <w:t>PIQt = r* SCQ</w:t>
            </w:r>
            <w:r w:rsidRPr="00DD734A">
              <w:rPr>
                <w:vertAlign w:val="subscript"/>
                <w:lang w:val="en-US" w:eastAsia="ru-RU"/>
              </w:rPr>
              <w:t>t-1,</w:t>
            </w:r>
          </w:p>
        </w:tc>
        <w:tc>
          <w:tcPr>
            <w:tcW w:w="1560" w:type="dxa"/>
            <w:tcBorders>
              <w:top w:val="nil"/>
              <w:left w:val="nil"/>
              <w:bottom w:val="nil"/>
              <w:right w:val="nil"/>
            </w:tcBorders>
            <w:shd w:val="clear" w:color="auto" w:fill="auto"/>
            <w:vAlign w:val="bottom"/>
            <w:hideMark/>
          </w:tcPr>
          <w:p w:rsidR="00DD734A" w:rsidRPr="00DD734A" w:rsidRDefault="00DD734A" w:rsidP="006E19F1">
            <w:pPr>
              <w:pStyle w:val="ad"/>
              <w:rPr>
                <w:lang w:eastAsia="ru-RU"/>
              </w:rPr>
            </w:pPr>
            <w:r w:rsidRPr="00DD734A">
              <w:rPr>
                <w:lang w:eastAsia="ru-RU"/>
              </w:rPr>
              <w:t>(t=1….12) ;</w:t>
            </w:r>
          </w:p>
        </w:tc>
        <w:tc>
          <w:tcPr>
            <w:tcW w:w="1340" w:type="dxa"/>
            <w:tcBorders>
              <w:top w:val="nil"/>
              <w:left w:val="nil"/>
              <w:bottom w:val="nil"/>
              <w:right w:val="nil"/>
            </w:tcBorders>
            <w:shd w:val="clear" w:color="auto" w:fill="auto"/>
            <w:vAlign w:val="bottom"/>
            <w:hideMark/>
          </w:tcPr>
          <w:p w:rsidR="00DD734A" w:rsidRPr="00DD734A" w:rsidRDefault="00DD734A" w:rsidP="00064212">
            <w:pPr>
              <w:pStyle w:val="ad"/>
              <w:rPr>
                <w:lang w:eastAsia="ru-RU"/>
              </w:rPr>
            </w:pPr>
            <w:r w:rsidRPr="00DD734A">
              <w:rPr>
                <w:lang w:eastAsia="ru-RU"/>
              </w:rPr>
              <w:t>(3.</w:t>
            </w:r>
            <w:r w:rsidR="00064212">
              <w:rPr>
                <w:lang w:eastAsia="ru-RU"/>
              </w:rPr>
              <w:t>15</w:t>
            </w:r>
            <w:r w:rsidRPr="00DD734A">
              <w:rPr>
                <w:lang w:eastAsia="ru-RU"/>
              </w:rPr>
              <w:t>.)</w:t>
            </w:r>
          </w:p>
        </w:tc>
      </w:tr>
      <w:tr w:rsidR="00DD734A" w:rsidRPr="00DD734A" w:rsidTr="00DD734A">
        <w:trPr>
          <w:trHeight w:val="405"/>
        </w:trPr>
        <w:tc>
          <w:tcPr>
            <w:tcW w:w="6460" w:type="dxa"/>
            <w:tcBorders>
              <w:top w:val="nil"/>
              <w:left w:val="nil"/>
              <w:bottom w:val="nil"/>
              <w:right w:val="nil"/>
            </w:tcBorders>
            <w:shd w:val="clear" w:color="auto" w:fill="auto"/>
            <w:vAlign w:val="bottom"/>
            <w:hideMark/>
          </w:tcPr>
          <w:p w:rsidR="00DD734A" w:rsidRPr="00DD734A" w:rsidRDefault="00DD734A" w:rsidP="006E19F1">
            <w:pPr>
              <w:pStyle w:val="ad"/>
              <w:rPr>
                <w:lang w:eastAsia="ru-RU"/>
              </w:rPr>
            </w:pPr>
            <w:r w:rsidRPr="00DD734A">
              <w:rPr>
                <w:lang w:val="en-US" w:eastAsia="ru-RU"/>
              </w:rPr>
              <w:t>TSCt = SCQ</w:t>
            </w:r>
            <w:r w:rsidRPr="00DD734A">
              <w:rPr>
                <w:vertAlign w:val="subscript"/>
                <w:lang w:val="en-US" w:eastAsia="ru-RU"/>
              </w:rPr>
              <w:t xml:space="preserve">t </w:t>
            </w:r>
            <w:r w:rsidRPr="00DD734A">
              <w:rPr>
                <w:lang w:val="en-US" w:eastAsia="ru-RU"/>
              </w:rPr>
              <w:t>+     RCQ</w:t>
            </w:r>
            <w:r w:rsidRPr="00DD734A">
              <w:rPr>
                <w:vertAlign w:val="subscript"/>
                <w:lang w:val="en-US" w:eastAsia="ru-RU"/>
              </w:rPr>
              <w:t>t</w:t>
            </w:r>
            <w:r w:rsidRPr="00DD734A">
              <w:rPr>
                <w:lang w:val="en-US" w:eastAsia="ru-RU"/>
              </w:rPr>
              <w:t xml:space="preserve">    +  PIQ</w:t>
            </w:r>
            <w:r w:rsidRPr="00DD734A">
              <w:rPr>
                <w:vertAlign w:val="subscript"/>
                <w:lang w:val="en-US" w:eastAsia="ru-RU"/>
              </w:rPr>
              <w:t xml:space="preserve">t , </w:t>
            </w:r>
          </w:p>
        </w:tc>
        <w:tc>
          <w:tcPr>
            <w:tcW w:w="1560" w:type="dxa"/>
            <w:tcBorders>
              <w:top w:val="nil"/>
              <w:left w:val="nil"/>
              <w:bottom w:val="nil"/>
              <w:right w:val="nil"/>
            </w:tcBorders>
            <w:shd w:val="clear" w:color="auto" w:fill="auto"/>
            <w:vAlign w:val="bottom"/>
            <w:hideMark/>
          </w:tcPr>
          <w:p w:rsidR="00DD734A" w:rsidRPr="00DD734A" w:rsidRDefault="00DD734A" w:rsidP="006E19F1">
            <w:pPr>
              <w:pStyle w:val="ad"/>
              <w:rPr>
                <w:lang w:eastAsia="ru-RU"/>
              </w:rPr>
            </w:pPr>
            <w:r w:rsidRPr="00DD734A">
              <w:rPr>
                <w:lang w:eastAsia="ru-RU"/>
              </w:rPr>
              <w:t>(t=1….12) ;</w:t>
            </w:r>
          </w:p>
        </w:tc>
        <w:tc>
          <w:tcPr>
            <w:tcW w:w="1340" w:type="dxa"/>
            <w:tcBorders>
              <w:top w:val="nil"/>
              <w:left w:val="nil"/>
              <w:bottom w:val="nil"/>
              <w:right w:val="nil"/>
            </w:tcBorders>
            <w:shd w:val="clear" w:color="auto" w:fill="auto"/>
            <w:vAlign w:val="bottom"/>
            <w:hideMark/>
          </w:tcPr>
          <w:p w:rsidR="00DD734A" w:rsidRPr="00DD734A" w:rsidRDefault="00DD734A" w:rsidP="00064212">
            <w:pPr>
              <w:pStyle w:val="ad"/>
              <w:rPr>
                <w:lang w:eastAsia="ru-RU"/>
              </w:rPr>
            </w:pPr>
            <w:r w:rsidRPr="00DD734A">
              <w:rPr>
                <w:lang w:eastAsia="ru-RU"/>
              </w:rPr>
              <w:t>(3.</w:t>
            </w:r>
            <w:r w:rsidR="00064212">
              <w:rPr>
                <w:lang w:eastAsia="ru-RU"/>
              </w:rPr>
              <w:t>16</w:t>
            </w:r>
            <w:r w:rsidRPr="00DD734A">
              <w:rPr>
                <w:lang w:eastAsia="ru-RU"/>
              </w:rPr>
              <w:t>.)</w:t>
            </w:r>
          </w:p>
        </w:tc>
      </w:tr>
      <w:tr w:rsidR="00DD734A" w:rsidRPr="00DD734A" w:rsidTr="00DD734A">
        <w:trPr>
          <w:trHeight w:val="465"/>
        </w:trPr>
        <w:tc>
          <w:tcPr>
            <w:tcW w:w="6460" w:type="dxa"/>
            <w:tcBorders>
              <w:top w:val="nil"/>
              <w:left w:val="nil"/>
              <w:bottom w:val="nil"/>
              <w:right w:val="nil"/>
            </w:tcBorders>
            <w:shd w:val="clear" w:color="auto" w:fill="auto"/>
            <w:vAlign w:val="bottom"/>
            <w:hideMark/>
          </w:tcPr>
          <w:p w:rsidR="00DD734A" w:rsidRPr="00DD734A" w:rsidRDefault="00DD734A" w:rsidP="006E19F1">
            <w:pPr>
              <w:pStyle w:val="ad"/>
              <w:rPr>
                <w:lang w:eastAsia="ru-RU"/>
              </w:rPr>
            </w:pPr>
            <w:r w:rsidRPr="00DD734A">
              <w:rPr>
                <w:lang w:val="en-US" w:eastAsia="ru-RU"/>
              </w:rPr>
              <w:t>CIH</w:t>
            </w:r>
            <w:r w:rsidRPr="00DD734A">
              <w:rPr>
                <w:vertAlign w:val="subscript"/>
                <w:lang w:val="en-US" w:eastAsia="ru-RU"/>
              </w:rPr>
              <w:t>t-1</w:t>
            </w:r>
            <w:r w:rsidRPr="00DD734A">
              <w:rPr>
                <w:vertAlign w:val="superscript"/>
                <w:lang w:val="en-US" w:eastAsia="ru-RU"/>
              </w:rPr>
              <w:t>e</w:t>
            </w:r>
            <w:r w:rsidRPr="00DD734A">
              <w:rPr>
                <w:lang w:val="en-US" w:eastAsia="ru-RU"/>
              </w:rPr>
              <w:t xml:space="preserve"> =  CIH</w:t>
            </w:r>
            <w:r w:rsidRPr="00DD734A">
              <w:rPr>
                <w:vertAlign w:val="subscript"/>
                <w:lang w:val="en-US" w:eastAsia="ru-RU"/>
              </w:rPr>
              <w:t xml:space="preserve">t+1, </w:t>
            </w:r>
          </w:p>
        </w:tc>
        <w:tc>
          <w:tcPr>
            <w:tcW w:w="1560" w:type="dxa"/>
            <w:tcBorders>
              <w:top w:val="nil"/>
              <w:left w:val="nil"/>
              <w:bottom w:val="nil"/>
              <w:right w:val="nil"/>
            </w:tcBorders>
            <w:shd w:val="clear" w:color="auto" w:fill="auto"/>
            <w:vAlign w:val="bottom"/>
            <w:hideMark/>
          </w:tcPr>
          <w:p w:rsidR="00DD734A" w:rsidRPr="00DD734A" w:rsidRDefault="00DD734A" w:rsidP="006E19F1">
            <w:pPr>
              <w:pStyle w:val="ad"/>
              <w:rPr>
                <w:lang w:eastAsia="ru-RU"/>
              </w:rPr>
            </w:pPr>
            <w:r w:rsidRPr="00DD734A">
              <w:rPr>
                <w:lang w:eastAsia="ru-RU"/>
              </w:rPr>
              <w:t>(t=1….12) ;</w:t>
            </w:r>
          </w:p>
        </w:tc>
        <w:tc>
          <w:tcPr>
            <w:tcW w:w="1340" w:type="dxa"/>
            <w:tcBorders>
              <w:top w:val="nil"/>
              <w:left w:val="nil"/>
              <w:bottom w:val="nil"/>
              <w:right w:val="nil"/>
            </w:tcBorders>
            <w:shd w:val="clear" w:color="auto" w:fill="auto"/>
            <w:vAlign w:val="bottom"/>
            <w:hideMark/>
          </w:tcPr>
          <w:p w:rsidR="00DD734A" w:rsidRPr="00DD734A" w:rsidRDefault="00DD734A" w:rsidP="00064212">
            <w:pPr>
              <w:pStyle w:val="ad"/>
              <w:rPr>
                <w:lang w:eastAsia="ru-RU"/>
              </w:rPr>
            </w:pPr>
            <w:r w:rsidRPr="00DD734A">
              <w:rPr>
                <w:lang w:eastAsia="ru-RU"/>
              </w:rPr>
              <w:t>(3.</w:t>
            </w:r>
            <w:r w:rsidR="00064212">
              <w:rPr>
                <w:lang w:eastAsia="ru-RU"/>
              </w:rPr>
              <w:t>17</w:t>
            </w:r>
            <w:r w:rsidRPr="00DD734A">
              <w:rPr>
                <w:lang w:eastAsia="ru-RU"/>
              </w:rPr>
              <w:t>.)</w:t>
            </w:r>
          </w:p>
        </w:tc>
      </w:tr>
    </w:tbl>
    <w:p w:rsidR="00DD734A" w:rsidRDefault="00DD734A">
      <w:pPr>
        <w:spacing w:after="200" w:line="276" w:lineRule="auto"/>
        <w:jc w:val="left"/>
      </w:pPr>
      <w:r>
        <w:t>где:</w:t>
      </w:r>
    </w:p>
    <w:tbl>
      <w:tblPr>
        <w:tblW w:w="9178" w:type="dxa"/>
        <w:tblInd w:w="108" w:type="dxa"/>
        <w:tblLook w:val="04A0"/>
      </w:tblPr>
      <w:tblGrid>
        <w:gridCol w:w="1305"/>
        <w:gridCol w:w="313"/>
        <w:gridCol w:w="7560"/>
      </w:tblGrid>
      <w:tr w:rsidR="0031490B" w:rsidRPr="00152DD0" w:rsidTr="0031490B">
        <w:trPr>
          <w:trHeight w:val="40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lang w:eastAsia="ru-RU"/>
              </w:rPr>
            </w:pPr>
            <w:r w:rsidRPr="00152DD0">
              <w:rPr>
                <w:rFonts w:cs="Times New Roman"/>
                <w:lang w:val="en-US" w:eastAsia="ru-RU"/>
              </w:rPr>
              <w:t>GAT</w:t>
            </w:r>
            <w:r w:rsidRPr="00152DD0">
              <w:rPr>
                <w:rFonts w:cs="Times New Roman"/>
                <w:vertAlign w:val="subscript"/>
                <w:lang w:val="en-US" w:eastAsia="ru-RU"/>
              </w:rPr>
              <w:t>t</w:t>
            </w:r>
            <w:r w:rsidRPr="00152DD0">
              <w:rPr>
                <w:rFonts w:cs="Times New Roman"/>
                <w:lang w:val="en-US" w:eastAsia="ru-RU"/>
              </w:rPr>
              <w:t xml:space="preserve"> </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общая сумма постоянных расходов</w:t>
            </w:r>
          </w:p>
        </w:tc>
      </w:tr>
      <w:tr w:rsidR="0031490B" w:rsidRPr="00152DD0" w:rsidTr="0031490B">
        <w:trPr>
          <w:trHeight w:val="40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lang w:eastAsia="ru-RU"/>
              </w:rPr>
            </w:pPr>
            <w:r w:rsidRPr="00152DD0">
              <w:rPr>
                <w:rFonts w:cs="Times New Roman"/>
                <w:lang w:val="en-US" w:eastAsia="ru-RU"/>
              </w:rPr>
              <w:t>(M</w:t>
            </w:r>
            <w:r w:rsidRPr="00152DD0">
              <w:rPr>
                <w:rFonts w:cs="Times New Roman"/>
                <w:vertAlign w:val="subscript"/>
                <w:lang w:val="en-US" w:eastAsia="ru-RU"/>
              </w:rPr>
              <w:t>G</w:t>
            </w:r>
            <w:r w:rsidRPr="00152DD0">
              <w:rPr>
                <w:rFonts w:cs="Times New Roman"/>
                <w:lang w:val="en-US" w:eastAsia="ru-RU"/>
              </w:rPr>
              <w:t>)</w:t>
            </w:r>
            <w:r w:rsidRPr="00152DD0">
              <w:rPr>
                <w:rFonts w:cs="Times New Roman"/>
                <w:vertAlign w:val="subscript"/>
                <w:lang w:val="en-US" w:eastAsia="ru-RU"/>
              </w:rPr>
              <w:t>t-1</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денежные средства в t-1, сом</w:t>
            </w:r>
          </w:p>
        </w:tc>
      </w:tr>
      <w:tr w:rsidR="0031490B" w:rsidRPr="00152DD0" w:rsidTr="0031490B">
        <w:trPr>
          <w:trHeight w:val="46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val="en-US" w:eastAsia="ru-RU"/>
              </w:rPr>
              <w:t>CIH</w:t>
            </w:r>
            <w:r w:rsidRPr="00152DD0">
              <w:rPr>
                <w:rFonts w:cs="Times New Roman"/>
                <w:color w:val="000000"/>
                <w:vertAlign w:val="subscript"/>
                <w:lang w:val="en-US" w:eastAsia="ru-RU"/>
              </w:rPr>
              <w:t>t-1</w:t>
            </w:r>
            <w:r w:rsidRPr="00152DD0">
              <w:rPr>
                <w:rFonts w:cs="Times New Roman"/>
                <w:color w:val="000000"/>
                <w:vertAlign w:val="superscript"/>
                <w:lang w:val="en-US" w:eastAsia="ru-RU"/>
              </w:rPr>
              <w:t>b</w:t>
            </w:r>
            <w:r w:rsidRPr="00152DD0">
              <w:rPr>
                <w:rFonts w:cs="Times New Roman"/>
                <w:color w:val="000000"/>
                <w:lang w:val="en-US" w:eastAsia="ru-RU"/>
              </w:rPr>
              <w:t xml:space="preserve"> </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кассовый остаток на начало t, сом.</w:t>
            </w:r>
          </w:p>
        </w:tc>
      </w:tr>
      <w:tr w:rsidR="0031490B" w:rsidRPr="00152DD0" w:rsidTr="0031490B">
        <w:trPr>
          <w:trHeight w:val="40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val="en-US" w:eastAsia="ru-RU"/>
              </w:rPr>
              <w:t>OС</w:t>
            </w:r>
            <w:r w:rsidRPr="00152DD0">
              <w:rPr>
                <w:rFonts w:cs="Times New Roman"/>
                <w:color w:val="000000"/>
                <w:vertAlign w:val="subscript"/>
                <w:lang w:val="en-US" w:eastAsia="ru-RU"/>
              </w:rPr>
              <w:t>t</w:t>
            </w:r>
            <w:r w:rsidRPr="00152DD0">
              <w:rPr>
                <w:rFonts w:cs="Times New Roman"/>
                <w:color w:val="000000"/>
                <w:lang w:val="en-US" w:eastAsia="ru-RU"/>
              </w:rPr>
              <w:t xml:space="preserve"> </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наличные денежные средства на конец t, сом</w:t>
            </w:r>
          </w:p>
        </w:tc>
      </w:tr>
      <w:tr w:rsidR="0031490B" w:rsidRPr="00152DD0" w:rsidTr="0031490B">
        <w:trPr>
          <w:trHeight w:val="40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val="en-US" w:eastAsia="ru-RU"/>
              </w:rPr>
              <w:t>TX</w:t>
            </w:r>
            <w:r w:rsidRPr="00152DD0">
              <w:rPr>
                <w:rFonts w:cs="Times New Roman"/>
                <w:color w:val="000000"/>
                <w:vertAlign w:val="subscript"/>
                <w:lang w:val="en-US" w:eastAsia="ru-RU"/>
              </w:rPr>
              <w:t>t</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налоги, выплачиваемые в t, сом</w:t>
            </w:r>
          </w:p>
        </w:tc>
      </w:tr>
      <w:tr w:rsidR="0031490B" w:rsidRPr="00152DD0" w:rsidTr="0031490B">
        <w:trPr>
          <w:trHeight w:val="46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val="en-US" w:eastAsia="ru-RU"/>
              </w:rPr>
              <w:t>TPM</w:t>
            </w:r>
            <w:r w:rsidRPr="00152DD0">
              <w:rPr>
                <w:rFonts w:cs="Times New Roman"/>
                <w:color w:val="000000"/>
                <w:vertAlign w:val="subscript"/>
                <w:lang w:val="en-US" w:eastAsia="ru-RU"/>
              </w:rPr>
              <w:t>t</w:t>
            </w:r>
            <w:r w:rsidRPr="00152DD0">
              <w:rPr>
                <w:rFonts w:cs="Times New Roman"/>
                <w:color w:val="000000"/>
                <w:lang w:val="en-US" w:eastAsia="ru-RU"/>
              </w:rPr>
              <w:t xml:space="preserve"> </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суммарные выплаты в t, сом</w:t>
            </w:r>
          </w:p>
        </w:tc>
      </w:tr>
      <w:tr w:rsidR="0031490B" w:rsidRPr="00152DD0" w:rsidTr="0031490B">
        <w:trPr>
          <w:trHeight w:val="46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val="en-US" w:eastAsia="ru-RU"/>
              </w:rPr>
              <w:t>IMP</w:t>
            </w:r>
            <w:r w:rsidRPr="00152DD0">
              <w:rPr>
                <w:rFonts w:cs="Times New Roman"/>
                <w:color w:val="000000"/>
                <w:vertAlign w:val="subscript"/>
                <w:lang w:val="en-US" w:eastAsia="ru-RU"/>
              </w:rPr>
              <w:t>t</w:t>
            </w:r>
            <w:r w:rsidRPr="00152DD0">
              <w:rPr>
                <w:rFonts w:cs="Times New Roman"/>
                <w:color w:val="000000"/>
                <w:lang w:val="en-US" w:eastAsia="ru-RU"/>
              </w:rPr>
              <w:t xml:space="preserve"> </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инвестиции в основные средства в периоде t, сом</w:t>
            </w:r>
          </w:p>
        </w:tc>
      </w:tr>
      <w:tr w:rsidR="0031490B" w:rsidRPr="00152DD0" w:rsidTr="0031490B">
        <w:trPr>
          <w:trHeight w:val="758"/>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val="en-US" w:eastAsia="ru-RU"/>
              </w:rPr>
              <w:t>SDC</w:t>
            </w:r>
            <w:r w:rsidRPr="00152DD0">
              <w:rPr>
                <w:rFonts w:cs="Times New Roman"/>
                <w:color w:val="000000"/>
                <w:vertAlign w:val="subscript"/>
                <w:lang w:val="en-US" w:eastAsia="ru-RU"/>
              </w:rPr>
              <w:t xml:space="preserve">t </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дефицит или излишек денежных средств на предприятии по сравнению с его потребностями</w:t>
            </w:r>
          </w:p>
        </w:tc>
      </w:tr>
      <w:tr w:rsidR="0031490B" w:rsidRPr="00152DD0" w:rsidTr="0031490B">
        <w:trPr>
          <w:trHeight w:val="40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val="en-US" w:eastAsia="ru-RU"/>
              </w:rPr>
              <w:t>SCQ</w:t>
            </w:r>
            <w:r w:rsidRPr="00152DD0">
              <w:rPr>
                <w:rFonts w:cs="Times New Roman"/>
                <w:color w:val="000000"/>
                <w:vertAlign w:val="subscript"/>
                <w:lang w:val="en-US" w:eastAsia="ru-RU"/>
              </w:rPr>
              <w:t>t</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краткосрочный кредит предприятия в периоде t, сом</w:t>
            </w:r>
          </w:p>
        </w:tc>
      </w:tr>
      <w:tr w:rsidR="0031490B" w:rsidRPr="00152DD0" w:rsidTr="0031490B">
        <w:trPr>
          <w:trHeight w:val="758"/>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val="en-US" w:eastAsia="ru-RU"/>
              </w:rPr>
              <w:t>CIH</w:t>
            </w:r>
            <w:r w:rsidRPr="00152DD0">
              <w:rPr>
                <w:rFonts w:cs="Times New Roman"/>
                <w:color w:val="000000"/>
                <w:vertAlign w:val="subscript"/>
                <w:lang w:val="en-US" w:eastAsia="ru-RU"/>
              </w:rPr>
              <w:t>t-1</w:t>
            </w:r>
            <w:r w:rsidRPr="00152DD0">
              <w:rPr>
                <w:rFonts w:cs="Times New Roman"/>
                <w:color w:val="000000"/>
                <w:vertAlign w:val="superscript"/>
                <w:lang w:val="en-US" w:eastAsia="ru-RU"/>
              </w:rPr>
              <w:t>min</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минимальный кассовый остаток на предприятии в периоде t, сом</w:t>
            </w:r>
          </w:p>
        </w:tc>
      </w:tr>
      <w:tr w:rsidR="0031490B" w:rsidRPr="00152DD0" w:rsidTr="0031490B">
        <w:trPr>
          <w:trHeight w:val="46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val="en-US" w:eastAsia="ru-RU"/>
              </w:rPr>
              <w:t>RCQt</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сумма погашения кредита в периоде t, сом</w:t>
            </w:r>
          </w:p>
        </w:tc>
      </w:tr>
      <w:tr w:rsidR="0031490B" w:rsidRPr="00152DD0" w:rsidTr="0031490B">
        <w:trPr>
          <w:trHeight w:val="46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val="en-US" w:eastAsia="ru-RU"/>
              </w:rPr>
              <w:lastRenderedPageBreak/>
              <w:t>PIQt</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сумма выплат процентов кредита в периоде t,сом</w:t>
            </w:r>
          </w:p>
        </w:tc>
      </w:tr>
      <w:tr w:rsidR="0031490B" w:rsidRPr="00152DD0" w:rsidTr="0031490B">
        <w:trPr>
          <w:trHeight w:val="40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r</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процентаная ставка по кредиту, %</w:t>
            </w:r>
          </w:p>
        </w:tc>
      </w:tr>
      <w:tr w:rsidR="0031490B" w:rsidRPr="00152DD0" w:rsidTr="0031490B">
        <w:trPr>
          <w:trHeight w:val="40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val="en-US" w:eastAsia="ru-RU"/>
              </w:rPr>
              <w:t xml:space="preserve">TSCt </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общие платежи по кредитам в периоде t, сом</w:t>
            </w:r>
          </w:p>
        </w:tc>
      </w:tr>
      <w:tr w:rsidR="0031490B" w:rsidRPr="00152DD0" w:rsidTr="0031490B">
        <w:trPr>
          <w:trHeight w:val="46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val="en-US" w:eastAsia="ru-RU"/>
              </w:rPr>
              <w:t>CIH</w:t>
            </w:r>
            <w:r w:rsidRPr="00152DD0">
              <w:rPr>
                <w:rFonts w:cs="Times New Roman"/>
                <w:color w:val="000000"/>
                <w:vertAlign w:val="subscript"/>
                <w:lang w:val="en-US" w:eastAsia="ru-RU"/>
              </w:rPr>
              <w:t>t-1</w:t>
            </w:r>
            <w:r w:rsidRPr="00152DD0">
              <w:rPr>
                <w:rFonts w:cs="Times New Roman"/>
                <w:color w:val="000000"/>
                <w:vertAlign w:val="superscript"/>
                <w:lang w:val="en-US" w:eastAsia="ru-RU"/>
              </w:rPr>
              <w:t>e</w:t>
            </w:r>
            <w:r w:rsidRPr="00152DD0">
              <w:rPr>
                <w:rFonts w:cs="Times New Roman"/>
                <w:color w:val="000000"/>
                <w:lang w:val="en-US" w:eastAsia="ru-RU"/>
              </w:rPr>
              <w:t xml:space="preserve"> </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кассовый остаток на конец t, сом</w:t>
            </w:r>
          </w:p>
        </w:tc>
      </w:tr>
      <w:tr w:rsidR="0031490B" w:rsidRPr="00152DD0" w:rsidTr="0031490B">
        <w:trPr>
          <w:trHeight w:val="461"/>
        </w:trPr>
        <w:tc>
          <w:tcPr>
            <w:tcW w:w="1305"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val="en-US" w:eastAsia="ru-RU"/>
              </w:rPr>
              <w:t>CIH</w:t>
            </w:r>
            <w:r w:rsidRPr="00152DD0">
              <w:rPr>
                <w:rFonts w:cs="Times New Roman"/>
                <w:color w:val="000000"/>
                <w:vertAlign w:val="subscript"/>
                <w:lang w:val="en-US" w:eastAsia="ru-RU"/>
              </w:rPr>
              <w:t>t+1</w:t>
            </w:r>
          </w:p>
        </w:tc>
        <w:tc>
          <w:tcPr>
            <w:tcW w:w="313"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w:t>
            </w:r>
          </w:p>
        </w:tc>
        <w:tc>
          <w:tcPr>
            <w:tcW w:w="7560" w:type="dxa"/>
            <w:tcBorders>
              <w:top w:val="nil"/>
              <w:left w:val="nil"/>
              <w:bottom w:val="nil"/>
              <w:right w:val="nil"/>
            </w:tcBorders>
            <w:shd w:val="clear" w:color="auto" w:fill="auto"/>
            <w:vAlign w:val="bottom"/>
            <w:hideMark/>
          </w:tcPr>
          <w:p w:rsidR="0031490B" w:rsidRPr="00152DD0" w:rsidRDefault="0031490B" w:rsidP="00152DD0">
            <w:pPr>
              <w:pStyle w:val="ad"/>
              <w:rPr>
                <w:rFonts w:cs="Times New Roman"/>
                <w:color w:val="000000"/>
                <w:lang w:eastAsia="ru-RU"/>
              </w:rPr>
            </w:pPr>
            <w:r w:rsidRPr="00152DD0">
              <w:rPr>
                <w:rFonts w:cs="Times New Roman"/>
                <w:color w:val="000000"/>
                <w:lang w:eastAsia="ru-RU"/>
              </w:rPr>
              <w:t>кассовый остаток на начало t, сом</w:t>
            </w:r>
          </w:p>
        </w:tc>
      </w:tr>
    </w:tbl>
    <w:p w:rsidR="00DD734A" w:rsidRPr="0031490B" w:rsidRDefault="00DD734A" w:rsidP="0031490B"/>
    <w:p w:rsidR="002B7680" w:rsidRDefault="00152DD0" w:rsidP="00A650FA">
      <w:pPr>
        <w:ind w:firstLine="708"/>
      </w:pPr>
      <w:r>
        <w:t>Рассчитав показатели, обозначенные выше, а так же применив описанную методику, мы получили планов</w:t>
      </w:r>
      <w:r w:rsidR="00A650FA">
        <w:t xml:space="preserve">ое распределение денежных ресурсов, возможные выплаты, а так же возможные притоки денежных средств. </w:t>
      </w:r>
      <w:r w:rsidR="00E8419E">
        <w:t>В п</w:t>
      </w:r>
      <w:r w:rsidR="00A650FA" w:rsidRPr="00941BDD">
        <w:t xml:space="preserve">риложении </w:t>
      </w:r>
      <w:r w:rsidR="00941BDD" w:rsidRPr="00941BDD">
        <w:t>12</w:t>
      </w:r>
      <w:r w:rsidR="00A650FA" w:rsidRPr="00941BDD">
        <w:t xml:space="preserve"> приведена</w:t>
      </w:r>
      <w:r w:rsidR="00A650FA">
        <w:t xml:space="preserve"> подробная таблица полученных результатов.</w:t>
      </w:r>
    </w:p>
    <w:p w:rsidR="001963EC" w:rsidRDefault="001963EC" w:rsidP="00A650FA">
      <w:pPr>
        <w:ind w:firstLine="708"/>
      </w:pPr>
    </w:p>
    <w:p w:rsidR="002B7680" w:rsidRDefault="002B7680" w:rsidP="00C03E01">
      <w:pPr>
        <w:pStyle w:val="2"/>
        <w:ind w:firstLine="0"/>
      </w:pPr>
      <w:bookmarkStart w:id="13" w:name="_Toc357971577"/>
      <w:r>
        <w:t>3.4. Разработка планового баланса предприятия</w:t>
      </w:r>
      <w:bookmarkEnd w:id="13"/>
    </w:p>
    <w:p w:rsidR="002B7680" w:rsidRPr="00BC6374" w:rsidRDefault="002B7680" w:rsidP="002B7680">
      <w:r>
        <w:t>На основе представленных в предыдущих параграфах данной главы моделях можно сформировать модель прогнозного баланса (форму 1), которая представляет собой систему следующих неравенств:</w:t>
      </w:r>
    </w:p>
    <w:tbl>
      <w:tblPr>
        <w:tblW w:w="9315" w:type="dxa"/>
        <w:tblInd w:w="108" w:type="dxa"/>
        <w:tblLook w:val="04A0"/>
      </w:tblPr>
      <w:tblGrid>
        <w:gridCol w:w="8237"/>
        <w:gridCol w:w="1078"/>
      </w:tblGrid>
      <w:tr w:rsidR="00A37910" w:rsidRPr="006E19F1" w:rsidTr="00353082">
        <w:trPr>
          <w:trHeight w:val="416"/>
        </w:trPr>
        <w:tc>
          <w:tcPr>
            <w:tcW w:w="8237" w:type="dxa"/>
            <w:tcBorders>
              <w:top w:val="nil"/>
              <w:left w:val="nil"/>
              <w:bottom w:val="nil"/>
              <w:right w:val="nil"/>
            </w:tcBorders>
            <w:shd w:val="clear" w:color="auto" w:fill="auto"/>
            <w:noWrap/>
            <w:vAlign w:val="bottom"/>
            <w:hideMark/>
          </w:tcPr>
          <w:p w:rsidR="00A37910" w:rsidRPr="006E19F1" w:rsidRDefault="00A37910" w:rsidP="006E19F1">
            <w:pPr>
              <w:pStyle w:val="ad"/>
              <w:rPr>
                <w:szCs w:val="20"/>
              </w:rPr>
            </w:pPr>
            <w:r w:rsidRPr="006E19F1">
              <w:t>COC t-1 =(NMA + MMP + NC + EIMV + LFI + DTXA +OCOC)t-1;</w:t>
            </w:r>
          </w:p>
        </w:tc>
        <w:tc>
          <w:tcPr>
            <w:tcW w:w="1078" w:type="dxa"/>
            <w:tcBorders>
              <w:top w:val="nil"/>
              <w:left w:val="nil"/>
              <w:bottom w:val="nil"/>
              <w:right w:val="nil"/>
            </w:tcBorders>
            <w:shd w:val="clear" w:color="auto" w:fill="auto"/>
            <w:noWrap/>
            <w:vAlign w:val="bottom"/>
            <w:hideMark/>
          </w:tcPr>
          <w:p w:rsidR="00A37910" w:rsidRPr="006E19F1" w:rsidRDefault="00064212" w:rsidP="00064212">
            <w:pPr>
              <w:pStyle w:val="ad"/>
              <w:rPr>
                <w:szCs w:val="20"/>
              </w:rPr>
            </w:pPr>
            <w:r>
              <w:t>(3.18</w:t>
            </w:r>
            <w:r w:rsidR="00A37910" w:rsidRPr="006E19F1">
              <w:t>.)</w:t>
            </w:r>
          </w:p>
        </w:tc>
      </w:tr>
      <w:tr w:rsidR="00A37910" w:rsidRPr="006E19F1" w:rsidTr="00353082">
        <w:trPr>
          <w:trHeight w:val="416"/>
        </w:trPr>
        <w:tc>
          <w:tcPr>
            <w:tcW w:w="8237" w:type="dxa"/>
            <w:tcBorders>
              <w:top w:val="nil"/>
              <w:left w:val="nil"/>
              <w:bottom w:val="nil"/>
              <w:right w:val="nil"/>
            </w:tcBorders>
            <w:shd w:val="clear" w:color="auto" w:fill="auto"/>
            <w:noWrap/>
            <w:vAlign w:val="bottom"/>
            <w:hideMark/>
          </w:tcPr>
          <w:p w:rsidR="00A37910" w:rsidRPr="00C74814" w:rsidRDefault="00A37910" w:rsidP="006E19F1">
            <w:pPr>
              <w:pStyle w:val="ad"/>
              <w:rPr>
                <w:szCs w:val="20"/>
                <w:lang w:val="en-US"/>
              </w:rPr>
            </w:pPr>
            <w:r w:rsidRPr="00C74814">
              <w:rPr>
                <w:lang w:val="en-US"/>
              </w:rPr>
              <w:t>TAt-1 = (CRP + NDS + DD +SFI + MG + TCA)t-1;</w:t>
            </w:r>
          </w:p>
        </w:tc>
        <w:tc>
          <w:tcPr>
            <w:tcW w:w="1078" w:type="dxa"/>
            <w:tcBorders>
              <w:top w:val="nil"/>
              <w:left w:val="nil"/>
              <w:bottom w:val="nil"/>
              <w:right w:val="nil"/>
            </w:tcBorders>
            <w:shd w:val="clear" w:color="auto" w:fill="auto"/>
            <w:noWrap/>
            <w:vAlign w:val="bottom"/>
            <w:hideMark/>
          </w:tcPr>
          <w:p w:rsidR="00A37910" w:rsidRPr="006E19F1" w:rsidRDefault="00C8508F" w:rsidP="00064212">
            <w:pPr>
              <w:pStyle w:val="ad"/>
              <w:rPr>
                <w:szCs w:val="20"/>
              </w:rPr>
            </w:pPr>
            <w:r w:rsidRPr="006E19F1">
              <w:t>(3.</w:t>
            </w:r>
            <w:r w:rsidR="00064212">
              <w:t>19</w:t>
            </w:r>
            <w:r w:rsidR="00A37910" w:rsidRPr="006E19F1">
              <w:t>.)</w:t>
            </w:r>
          </w:p>
        </w:tc>
      </w:tr>
      <w:tr w:rsidR="00A37910" w:rsidRPr="006E19F1" w:rsidTr="00353082">
        <w:trPr>
          <w:trHeight w:val="416"/>
        </w:trPr>
        <w:tc>
          <w:tcPr>
            <w:tcW w:w="8237" w:type="dxa"/>
            <w:tcBorders>
              <w:top w:val="nil"/>
              <w:left w:val="nil"/>
              <w:bottom w:val="nil"/>
              <w:right w:val="nil"/>
            </w:tcBorders>
            <w:shd w:val="clear" w:color="auto" w:fill="auto"/>
            <w:noWrap/>
            <w:vAlign w:val="bottom"/>
            <w:hideMark/>
          </w:tcPr>
          <w:p w:rsidR="00A37910" w:rsidRPr="006E19F1" w:rsidRDefault="00A37910" w:rsidP="006E19F1">
            <w:pPr>
              <w:pStyle w:val="ad"/>
              <w:rPr>
                <w:szCs w:val="20"/>
              </w:rPr>
            </w:pPr>
            <w:r w:rsidRPr="006E19F1">
              <w:t>GAt-1 = (COC + TA)t-1;</w:t>
            </w:r>
          </w:p>
        </w:tc>
        <w:tc>
          <w:tcPr>
            <w:tcW w:w="1078" w:type="dxa"/>
            <w:tcBorders>
              <w:top w:val="nil"/>
              <w:left w:val="nil"/>
              <w:bottom w:val="nil"/>
              <w:right w:val="nil"/>
            </w:tcBorders>
            <w:shd w:val="clear" w:color="auto" w:fill="auto"/>
            <w:noWrap/>
            <w:vAlign w:val="bottom"/>
            <w:hideMark/>
          </w:tcPr>
          <w:p w:rsidR="00A37910" w:rsidRPr="006E19F1" w:rsidRDefault="00C8508F" w:rsidP="00064212">
            <w:pPr>
              <w:pStyle w:val="ad"/>
              <w:rPr>
                <w:szCs w:val="20"/>
              </w:rPr>
            </w:pPr>
            <w:r w:rsidRPr="006E19F1">
              <w:t>(3.</w:t>
            </w:r>
            <w:r w:rsidR="00064212">
              <w:t>20</w:t>
            </w:r>
            <w:r w:rsidR="00A37910" w:rsidRPr="006E19F1">
              <w:t>.)</w:t>
            </w:r>
          </w:p>
        </w:tc>
      </w:tr>
      <w:tr w:rsidR="00A37910" w:rsidRPr="006E19F1" w:rsidTr="00353082">
        <w:trPr>
          <w:trHeight w:val="416"/>
        </w:trPr>
        <w:tc>
          <w:tcPr>
            <w:tcW w:w="8237" w:type="dxa"/>
            <w:tcBorders>
              <w:top w:val="nil"/>
              <w:left w:val="nil"/>
              <w:bottom w:val="nil"/>
              <w:right w:val="nil"/>
            </w:tcBorders>
            <w:shd w:val="clear" w:color="auto" w:fill="auto"/>
            <w:noWrap/>
            <w:vAlign w:val="bottom"/>
            <w:hideMark/>
          </w:tcPr>
          <w:p w:rsidR="00A37910" w:rsidRPr="00C74814" w:rsidRDefault="00A37910" w:rsidP="006E19F1">
            <w:pPr>
              <w:pStyle w:val="ad"/>
              <w:rPr>
                <w:szCs w:val="20"/>
                <w:lang w:val="en-US"/>
              </w:rPr>
            </w:pPr>
            <w:r w:rsidRPr="00C74814">
              <w:rPr>
                <w:lang w:val="en-US"/>
              </w:rPr>
              <w:t>C&amp;Rt-1 = (SC +AC +RC +UPA)t-1;</w:t>
            </w:r>
          </w:p>
        </w:tc>
        <w:tc>
          <w:tcPr>
            <w:tcW w:w="1078" w:type="dxa"/>
            <w:tcBorders>
              <w:top w:val="nil"/>
              <w:left w:val="nil"/>
              <w:bottom w:val="nil"/>
              <w:right w:val="nil"/>
            </w:tcBorders>
            <w:shd w:val="clear" w:color="auto" w:fill="auto"/>
            <w:noWrap/>
            <w:vAlign w:val="bottom"/>
            <w:hideMark/>
          </w:tcPr>
          <w:p w:rsidR="00A37910" w:rsidRPr="006E19F1" w:rsidRDefault="00C8508F" w:rsidP="00064212">
            <w:pPr>
              <w:pStyle w:val="ad"/>
              <w:rPr>
                <w:szCs w:val="20"/>
              </w:rPr>
            </w:pPr>
            <w:r w:rsidRPr="006E19F1">
              <w:t>(3.</w:t>
            </w:r>
            <w:r w:rsidR="00064212">
              <w:t>21</w:t>
            </w:r>
            <w:r w:rsidR="00A37910" w:rsidRPr="006E19F1">
              <w:t>.)</w:t>
            </w:r>
          </w:p>
        </w:tc>
      </w:tr>
      <w:tr w:rsidR="00A37910" w:rsidRPr="006E19F1" w:rsidTr="00353082">
        <w:trPr>
          <w:trHeight w:val="416"/>
        </w:trPr>
        <w:tc>
          <w:tcPr>
            <w:tcW w:w="8237" w:type="dxa"/>
            <w:tcBorders>
              <w:top w:val="nil"/>
              <w:left w:val="nil"/>
              <w:bottom w:val="nil"/>
              <w:right w:val="nil"/>
            </w:tcBorders>
            <w:shd w:val="clear" w:color="auto" w:fill="auto"/>
            <w:noWrap/>
            <w:vAlign w:val="bottom"/>
            <w:hideMark/>
          </w:tcPr>
          <w:p w:rsidR="00A37910" w:rsidRPr="00C74814" w:rsidRDefault="00A37910" w:rsidP="006E19F1">
            <w:pPr>
              <w:pStyle w:val="ad"/>
              <w:rPr>
                <w:szCs w:val="20"/>
                <w:lang w:val="en-US"/>
              </w:rPr>
            </w:pPr>
            <w:r w:rsidRPr="00C74814">
              <w:rPr>
                <w:lang w:val="en-US"/>
              </w:rPr>
              <w:t>DOt-1 = (LCB + DTXO +OLB)t-1;</w:t>
            </w:r>
          </w:p>
        </w:tc>
        <w:tc>
          <w:tcPr>
            <w:tcW w:w="1078" w:type="dxa"/>
            <w:tcBorders>
              <w:top w:val="nil"/>
              <w:left w:val="nil"/>
              <w:bottom w:val="nil"/>
              <w:right w:val="nil"/>
            </w:tcBorders>
            <w:shd w:val="clear" w:color="auto" w:fill="auto"/>
            <w:noWrap/>
            <w:vAlign w:val="bottom"/>
            <w:hideMark/>
          </w:tcPr>
          <w:p w:rsidR="00A37910" w:rsidRPr="006E19F1" w:rsidRDefault="00A37910" w:rsidP="00064212">
            <w:pPr>
              <w:pStyle w:val="ad"/>
              <w:rPr>
                <w:szCs w:val="20"/>
              </w:rPr>
            </w:pPr>
            <w:r w:rsidRPr="00C74814">
              <w:rPr>
                <w:lang w:val="en-US"/>
              </w:rPr>
              <w:t xml:space="preserve"> </w:t>
            </w:r>
            <w:r w:rsidR="00C8508F" w:rsidRPr="006E19F1">
              <w:t>(3.</w:t>
            </w:r>
            <w:r w:rsidR="00064212">
              <w:t>22</w:t>
            </w:r>
            <w:r w:rsidRPr="006E19F1">
              <w:t>.)</w:t>
            </w:r>
          </w:p>
        </w:tc>
      </w:tr>
      <w:tr w:rsidR="00A37910" w:rsidRPr="006E19F1" w:rsidTr="00353082">
        <w:trPr>
          <w:trHeight w:val="385"/>
        </w:trPr>
        <w:tc>
          <w:tcPr>
            <w:tcW w:w="8237" w:type="dxa"/>
            <w:tcBorders>
              <w:top w:val="nil"/>
              <w:left w:val="nil"/>
              <w:bottom w:val="nil"/>
              <w:right w:val="nil"/>
            </w:tcBorders>
            <w:shd w:val="clear" w:color="auto" w:fill="auto"/>
            <w:noWrap/>
            <w:vAlign w:val="bottom"/>
            <w:hideMark/>
          </w:tcPr>
          <w:p w:rsidR="00A37910" w:rsidRPr="00C74814" w:rsidRDefault="00A37910" w:rsidP="006E19F1">
            <w:pPr>
              <w:pStyle w:val="ad"/>
              <w:rPr>
                <w:szCs w:val="20"/>
                <w:lang w:val="en-US"/>
              </w:rPr>
            </w:pPr>
            <w:r w:rsidRPr="00C74814">
              <w:rPr>
                <w:lang w:val="en-US"/>
              </w:rPr>
              <w:t>KOt-1 = (CLD + CD +DS+ EFP + OKO)t-1;</w:t>
            </w:r>
          </w:p>
        </w:tc>
        <w:tc>
          <w:tcPr>
            <w:tcW w:w="1078" w:type="dxa"/>
            <w:tcBorders>
              <w:top w:val="nil"/>
              <w:left w:val="nil"/>
              <w:bottom w:val="nil"/>
              <w:right w:val="nil"/>
            </w:tcBorders>
            <w:shd w:val="clear" w:color="auto" w:fill="auto"/>
            <w:noWrap/>
            <w:vAlign w:val="bottom"/>
            <w:hideMark/>
          </w:tcPr>
          <w:p w:rsidR="00A37910" w:rsidRPr="006E19F1" w:rsidRDefault="00C8508F" w:rsidP="00064212">
            <w:pPr>
              <w:pStyle w:val="ad"/>
              <w:rPr>
                <w:szCs w:val="20"/>
              </w:rPr>
            </w:pPr>
            <w:r w:rsidRPr="006E19F1">
              <w:t>(3.</w:t>
            </w:r>
            <w:r w:rsidR="00064212">
              <w:t>23</w:t>
            </w:r>
            <w:r w:rsidR="00A37910" w:rsidRPr="006E19F1">
              <w:t>.)</w:t>
            </w:r>
          </w:p>
        </w:tc>
      </w:tr>
      <w:tr w:rsidR="00A37910" w:rsidRPr="006E19F1" w:rsidTr="00353082">
        <w:trPr>
          <w:trHeight w:val="385"/>
        </w:trPr>
        <w:tc>
          <w:tcPr>
            <w:tcW w:w="8237" w:type="dxa"/>
            <w:tcBorders>
              <w:top w:val="nil"/>
              <w:left w:val="nil"/>
              <w:bottom w:val="nil"/>
              <w:right w:val="nil"/>
            </w:tcBorders>
            <w:shd w:val="clear" w:color="auto" w:fill="auto"/>
            <w:noWrap/>
            <w:vAlign w:val="bottom"/>
            <w:hideMark/>
          </w:tcPr>
          <w:p w:rsidR="00A37910" w:rsidRPr="00C74814" w:rsidRDefault="00A37910" w:rsidP="006E19F1">
            <w:pPr>
              <w:pStyle w:val="ad"/>
              <w:rPr>
                <w:szCs w:val="20"/>
                <w:lang w:val="en-US"/>
              </w:rPr>
            </w:pPr>
            <w:r w:rsidRPr="00C74814">
              <w:rPr>
                <w:lang w:val="en-US"/>
              </w:rPr>
              <w:t>PBt-1=(C&amp;R + DO + KO)t-1;</w:t>
            </w:r>
          </w:p>
        </w:tc>
        <w:tc>
          <w:tcPr>
            <w:tcW w:w="1078" w:type="dxa"/>
            <w:tcBorders>
              <w:top w:val="nil"/>
              <w:left w:val="nil"/>
              <w:bottom w:val="nil"/>
              <w:right w:val="nil"/>
            </w:tcBorders>
            <w:shd w:val="clear" w:color="auto" w:fill="auto"/>
            <w:noWrap/>
            <w:vAlign w:val="bottom"/>
            <w:hideMark/>
          </w:tcPr>
          <w:p w:rsidR="00A37910" w:rsidRPr="006E19F1" w:rsidRDefault="00C8508F" w:rsidP="00064212">
            <w:pPr>
              <w:pStyle w:val="ad"/>
              <w:rPr>
                <w:szCs w:val="20"/>
              </w:rPr>
            </w:pPr>
            <w:r w:rsidRPr="006E19F1">
              <w:t>(3.</w:t>
            </w:r>
            <w:r w:rsidR="00064212">
              <w:t>24</w:t>
            </w:r>
            <w:r w:rsidR="00A37910" w:rsidRPr="006E19F1">
              <w:t>.)</w:t>
            </w:r>
          </w:p>
        </w:tc>
      </w:tr>
    </w:tbl>
    <w:p w:rsidR="006E19F1" w:rsidRDefault="006E19F1" w:rsidP="002B7680"/>
    <w:p w:rsidR="00A37910" w:rsidRDefault="00A37910" w:rsidP="002B7680">
      <w:r>
        <w:t>где:</w:t>
      </w:r>
    </w:p>
    <w:tbl>
      <w:tblPr>
        <w:tblW w:w="9712" w:type="dxa"/>
        <w:tblInd w:w="108" w:type="dxa"/>
        <w:tblLook w:val="04A0"/>
      </w:tblPr>
      <w:tblGrid>
        <w:gridCol w:w="1128"/>
        <w:gridCol w:w="352"/>
        <w:gridCol w:w="8232"/>
      </w:tblGrid>
      <w:tr w:rsidR="00953278" w:rsidRPr="00953278" w:rsidTr="006E19F1">
        <w:trPr>
          <w:trHeight w:val="123"/>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 xml:space="preserve">COC </w:t>
            </w:r>
            <w:r w:rsidRPr="00953278">
              <w:rPr>
                <w:vertAlign w:val="subscript"/>
                <w:lang w:val="en-US" w:eastAsia="ru-RU"/>
              </w:rPr>
              <w:t>t-1</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внеоботоротные активы компании</w:t>
            </w:r>
          </w:p>
        </w:tc>
      </w:tr>
      <w:tr w:rsidR="00953278" w:rsidRPr="00953278" w:rsidTr="006E19F1">
        <w:trPr>
          <w:trHeight w:val="123"/>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NMA</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нематериальные активы</w:t>
            </w:r>
          </w:p>
        </w:tc>
      </w:tr>
      <w:tr w:rsidR="00953278" w:rsidRPr="00953278" w:rsidTr="006E19F1">
        <w:trPr>
          <w:trHeight w:val="123"/>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MMP</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основные средства</w:t>
            </w:r>
          </w:p>
        </w:tc>
      </w:tr>
      <w:tr w:rsidR="00953278" w:rsidRPr="00953278" w:rsidTr="006E19F1">
        <w:trPr>
          <w:trHeight w:val="123"/>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NC</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незавершенное строительство</w:t>
            </w:r>
          </w:p>
        </w:tc>
      </w:tr>
      <w:tr w:rsidR="00953278" w:rsidRPr="00953278" w:rsidTr="006E19F1">
        <w:trPr>
          <w:trHeight w:val="123"/>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EIMV</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доходные вложения в материальные ценности</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LFI</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долгосрочные финансовые вложения</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DTXA</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отложенные налоговые активы</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OCOC</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прочие внеоборотные активы</w:t>
            </w:r>
          </w:p>
        </w:tc>
      </w:tr>
      <w:tr w:rsidR="00953278" w:rsidRPr="00953278" w:rsidTr="006E19F1">
        <w:trPr>
          <w:trHeight w:val="123"/>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lastRenderedPageBreak/>
              <w:t>TA</w:t>
            </w:r>
            <w:r w:rsidRPr="00953278">
              <w:rPr>
                <w:vertAlign w:val="subscript"/>
                <w:lang w:val="en-US" w:eastAsia="ru-RU"/>
              </w:rPr>
              <w:t>t-1</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текущие активы предприятия</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CRP</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совокупные запасы предприятия</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NDS</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НДС</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DD</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Pr>
                <w:lang w:eastAsia="ru-RU"/>
              </w:rPr>
              <w:t>краткосроч</w:t>
            </w:r>
            <w:r w:rsidRPr="00953278">
              <w:rPr>
                <w:lang w:eastAsia="ru-RU"/>
              </w:rPr>
              <w:t>ная и долгосрочная дебиторская задолженность</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SFI</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краткосрочные финансовые вложения</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MG</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денежные средства</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TCA</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прочие оборотные активы</w:t>
            </w:r>
          </w:p>
        </w:tc>
      </w:tr>
      <w:tr w:rsidR="00953278" w:rsidRPr="00953278" w:rsidTr="006E19F1">
        <w:trPr>
          <w:trHeight w:val="123"/>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GA</w:t>
            </w:r>
            <w:r w:rsidRPr="00953278">
              <w:rPr>
                <w:vertAlign w:val="subscript"/>
                <w:lang w:val="en-US" w:eastAsia="ru-RU"/>
              </w:rPr>
              <w:t>t-1</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общая сумма итого активы</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KO</w:t>
            </w:r>
            <w:r w:rsidRPr="00953278">
              <w:rPr>
                <w:vertAlign w:val="subscript"/>
                <w:lang w:val="en-US" w:eastAsia="ru-RU"/>
              </w:rPr>
              <w:t>t-1</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краткосрочные обязательства</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CLD</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займы и кредиты</w:t>
            </w:r>
          </w:p>
        </w:tc>
      </w:tr>
      <w:tr w:rsidR="00953278" w:rsidRPr="00953278" w:rsidTr="006E19F1">
        <w:trPr>
          <w:trHeight w:val="123"/>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C&amp;R</w:t>
            </w:r>
            <w:r w:rsidRPr="00953278">
              <w:rPr>
                <w:vertAlign w:val="subscript"/>
                <w:lang w:val="en-US" w:eastAsia="ru-RU"/>
              </w:rPr>
              <w:t>t-1</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капитал и резервы</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SC</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уставный капитал</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AC</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добавочный капитал</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UPA</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нераспределенная прибыль отчетного периода</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RC</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резервный капитал</w:t>
            </w:r>
          </w:p>
        </w:tc>
      </w:tr>
      <w:tr w:rsidR="00953278" w:rsidRPr="00953278" w:rsidTr="006E19F1">
        <w:trPr>
          <w:trHeight w:val="123"/>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DO</w:t>
            </w:r>
            <w:r w:rsidRPr="00953278">
              <w:rPr>
                <w:vertAlign w:val="subscript"/>
                <w:lang w:val="en-US" w:eastAsia="ru-RU"/>
              </w:rPr>
              <w:t>t-1</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долгосрочные обязательства</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LCB</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займы и кредиты</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DTXO</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отложенные налоговые обязательства</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OLB</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прочие долгосрочные пассивы</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CD</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кредиторская задолженность</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DS</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задолженность участникам по выплате доходов</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EFP</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доходы будущих периодов</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OKO</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прочие краткосрочные обязательства</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KO</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краткосрочные обязательства</w:t>
            </w:r>
          </w:p>
        </w:tc>
      </w:tr>
      <w:tr w:rsidR="00953278" w:rsidRPr="00953278" w:rsidTr="006E19F1">
        <w:trPr>
          <w:trHeight w:val="115"/>
        </w:trPr>
        <w:tc>
          <w:tcPr>
            <w:tcW w:w="1128"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val="en-US" w:eastAsia="ru-RU"/>
              </w:rPr>
              <w:t>PB</w:t>
            </w:r>
            <w:r w:rsidRPr="00953278">
              <w:rPr>
                <w:vertAlign w:val="subscript"/>
                <w:lang w:val="en-US" w:eastAsia="ru-RU"/>
              </w:rPr>
              <w:t>t-1</w:t>
            </w:r>
          </w:p>
        </w:tc>
        <w:tc>
          <w:tcPr>
            <w:tcW w:w="35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w:t>
            </w:r>
          </w:p>
        </w:tc>
        <w:tc>
          <w:tcPr>
            <w:tcW w:w="8232" w:type="dxa"/>
            <w:tcBorders>
              <w:top w:val="nil"/>
              <w:left w:val="nil"/>
              <w:bottom w:val="nil"/>
              <w:right w:val="nil"/>
            </w:tcBorders>
            <w:shd w:val="clear" w:color="auto" w:fill="auto"/>
            <w:noWrap/>
            <w:vAlign w:val="bottom"/>
            <w:hideMark/>
          </w:tcPr>
          <w:p w:rsidR="00953278" w:rsidRPr="00953278" w:rsidRDefault="00953278" w:rsidP="00E14978">
            <w:pPr>
              <w:pStyle w:val="ad"/>
              <w:ind w:firstLine="34"/>
              <w:rPr>
                <w:lang w:eastAsia="ru-RU"/>
              </w:rPr>
            </w:pPr>
            <w:r w:rsidRPr="00953278">
              <w:rPr>
                <w:lang w:eastAsia="ru-RU"/>
              </w:rPr>
              <w:t>общая сумма пассивов предприятия</w:t>
            </w:r>
          </w:p>
        </w:tc>
      </w:tr>
    </w:tbl>
    <w:p w:rsidR="00A37910" w:rsidRPr="00A37910" w:rsidRDefault="00A37910" w:rsidP="002B7680"/>
    <w:p w:rsidR="00A37910" w:rsidRDefault="00953278" w:rsidP="002B7680">
      <w:r>
        <w:t>Применение вышеописанной методики можно считать корректным при допущениях:</w:t>
      </w:r>
    </w:p>
    <w:p w:rsidR="00953278" w:rsidRDefault="00953278" w:rsidP="006E19F1">
      <w:pPr>
        <w:pStyle w:val="a3"/>
        <w:numPr>
          <w:ilvl w:val="0"/>
          <w:numId w:val="33"/>
        </w:numPr>
        <w:ind w:hanging="294"/>
      </w:pPr>
      <w:r>
        <w:rPr>
          <w:lang w:val="en-US"/>
        </w:rPr>
        <w:t>CIH</w:t>
      </w:r>
      <w:r w:rsidRPr="00953278">
        <w:rPr>
          <w:vertAlign w:val="superscript"/>
          <w:lang w:val="en-US"/>
        </w:rPr>
        <w:t>e</w:t>
      </w:r>
      <w:r w:rsidRPr="00953278">
        <w:rPr>
          <w:vertAlign w:val="subscript"/>
          <w:lang w:val="en-US"/>
        </w:rPr>
        <w:t>t</w:t>
      </w:r>
      <w:r w:rsidRPr="00953278">
        <w:t xml:space="preserve"> = </w:t>
      </w:r>
      <w:r>
        <w:rPr>
          <w:lang w:val="en-US"/>
        </w:rPr>
        <w:t>MG</w:t>
      </w:r>
      <w:r w:rsidRPr="00953278">
        <w:t xml:space="preserve"> (</w:t>
      </w:r>
      <w:r>
        <w:t>кассовый остаток на конец года равен денежной массе),</w:t>
      </w:r>
    </w:p>
    <w:p w:rsidR="00953278" w:rsidRDefault="00953278" w:rsidP="006E19F1">
      <w:pPr>
        <w:pStyle w:val="a3"/>
        <w:numPr>
          <w:ilvl w:val="0"/>
          <w:numId w:val="33"/>
        </w:numPr>
        <w:ind w:hanging="294"/>
      </w:pPr>
      <w:r>
        <w:rPr>
          <w:lang w:val="en-US"/>
        </w:rPr>
        <w:t>DD</w:t>
      </w:r>
      <w:r w:rsidRPr="00953278">
        <w:t xml:space="preserve"> = </w:t>
      </w:r>
      <w:r>
        <w:rPr>
          <w:lang w:val="en-US"/>
        </w:rPr>
        <w:t>DD</w:t>
      </w:r>
      <w:r w:rsidRPr="00953278">
        <w:rPr>
          <w:vertAlign w:val="subscript"/>
          <w:lang w:val="en-US"/>
        </w:rPr>
        <w:t>t</w:t>
      </w:r>
      <w:r w:rsidRPr="00953278">
        <w:rPr>
          <w:vertAlign w:val="subscript"/>
        </w:rPr>
        <w:t xml:space="preserve">-1 </w:t>
      </w:r>
      <w:r w:rsidRPr="00953278">
        <w:t>(</w:t>
      </w:r>
      <w:r>
        <w:t>дебиторская задолженность = дебиторской задолженности отчетного периода), в нашем случае данное допущение возможно, поскольку дебиторская задолженность компании формируется в основном за счет константных корпоративных клиентов,</w:t>
      </w:r>
    </w:p>
    <w:p w:rsidR="00953278" w:rsidRDefault="00AE53FA" w:rsidP="006E19F1">
      <w:pPr>
        <w:pStyle w:val="a3"/>
        <w:numPr>
          <w:ilvl w:val="0"/>
          <w:numId w:val="33"/>
        </w:numPr>
        <w:ind w:hanging="294"/>
      </w:pPr>
      <w:r>
        <w:t>Накопленная амортизация включена в сумму внеоборотных активов,</w:t>
      </w:r>
    </w:p>
    <w:p w:rsidR="00AE53FA" w:rsidRDefault="00AE53FA" w:rsidP="006E19F1">
      <w:r>
        <w:t xml:space="preserve">Использование данной модели формирования планового баланса ОсОО «Сирока прожекст Лтд»  представлено в приложении </w:t>
      </w:r>
      <w:r w:rsidR="00E8419E">
        <w:t>13</w:t>
      </w:r>
      <w:r w:rsidR="00C8508F">
        <w:t>.</w:t>
      </w:r>
      <w:r>
        <w:t xml:space="preserve"> </w:t>
      </w:r>
    </w:p>
    <w:p w:rsidR="00E14978" w:rsidRPr="00EE3D47" w:rsidRDefault="00E14978" w:rsidP="00C03E01">
      <w:pPr>
        <w:pStyle w:val="2"/>
        <w:ind w:firstLine="0"/>
      </w:pPr>
      <w:bookmarkStart w:id="14" w:name="_Toc357971578"/>
      <w:r w:rsidRPr="00EE3D47">
        <w:lastRenderedPageBreak/>
        <w:t xml:space="preserve">3.5. </w:t>
      </w:r>
      <w:r w:rsidR="003266D4">
        <w:t>Планируемый эф</w:t>
      </w:r>
      <w:r w:rsidR="00C03E01">
        <w:t xml:space="preserve">фект от предложенных изменений </w:t>
      </w:r>
      <w:r w:rsidR="003266D4">
        <w:t>в системе финансового планирования</w:t>
      </w:r>
      <w:bookmarkEnd w:id="14"/>
    </w:p>
    <w:p w:rsidR="004A2C60" w:rsidRDefault="00C03E01" w:rsidP="006E19F1">
      <w:r w:rsidRPr="00C03E01">
        <w:t>Чтобы оценить эффективно</w:t>
      </w:r>
      <w:r w:rsidR="00F36AA5" w:rsidRPr="00C03E01">
        <w:t>сть предложенных рекоменда</w:t>
      </w:r>
      <w:r w:rsidRPr="00C03E01">
        <w:t>ций</w:t>
      </w:r>
      <w:r>
        <w:t xml:space="preserve"> рассчитаем основные </w:t>
      </w:r>
      <w:r w:rsidR="00F36AA5">
        <w:t xml:space="preserve"> </w:t>
      </w:r>
      <w:r w:rsidR="00C8508F">
        <w:t>финансовые показатели, характеризующие финансовое состояние компании</w:t>
      </w:r>
      <w:r w:rsidR="00E14978">
        <w:t xml:space="preserve"> в случае введения предложенной системы финансовог</w:t>
      </w:r>
      <w:r w:rsidR="00EE64EF">
        <w:t>о планирования (см. таблицу 3.6</w:t>
      </w:r>
      <w:r w:rsidR="00E14978">
        <w:t>.).</w:t>
      </w:r>
    </w:p>
    <w:p w:rsidR="00E14978" w:rsidRDefault="00E14978" w:rsidP="00E14978">
      <w:pPr>
        <w:ind w:firstLine="708"/>
        <w:rPr>
          <w:lang w:eastAsia="ru-RU"/>
        </w:rPr>
      </w:pPr>
      <w:r>
        <w:rPr>
          <w:lang w:eastAsia="ru-RU"/>
        </w:rPr>
        <w:t>Сравним показатели текущего финансового состояния компании с плановыми, т.е. рассчитанные на основе бюджетных данных, полученных в данном исследовании.</w:t>
      </w:r>
    </w:p>
    <w:p w:rsidR="00E14978" w:rsidRDefault="00E14978" w:rsidP="00E14978">
      <w:pPr>
        <w:ind w:firstLine="708"/>
        <w:rPr>
          <w:lang w:eastAsia="ru-RU"/>
        </w:rPr>
      </w:pPr>
      <w:r>
        <w:rPr>
          <w:lang w:eastAsia="ru-RU"/>
        </w:rPr>
        <w:t>Первая группа – показа</w:t>
      </w:r>
      <w:r w:rsidR="00C03E01">
        <w:rPr>
          <w:lang w:eastAsia="ru-RU"/>
        </w:rPr>
        <w:t>тели ликвидности. Здесь мы можем утверждать, что полученные рекомендации по совершенствованию</w:t>
      </w:r>
      <w:r>
        <w:rPr>
          <w:lang w:eastAsia="ru-RU"/>
        </w:rPr>
        <w:t xml:space="preserve"> системы планирования при правильном расчете позволит улучшить платежеспособность компании, поскольку все коэффициенты рентабельности в прогнозном периоде примут значения, входящие в нормативную границу.</w:t>
      </w:r>
    </w:p>
    <w:p w:rsidR="00E14978" w:rsidRDefault="00E14978" w:rsidP="00E14978">
      <w:pPr>
        <w:ind w:firstLine="708"/>
        <w:rPr>
          <w:lang w:eastAsia="ru-RU"/>
        </w:rPr>
      </w:pPr>
      <w:r>
        <w:rPr>
          <w:lang w:eastAsia="ru-RU"/>
        </w:rPr>
        <w:t>Следующая группа коэффициентов – показатели деловой активности компании. Говорить о нормативах в данном случае невозможно, однако сравнив</w:t>
      </w:r>
      <w:r w:rsidR="00137E15">
        <w:rPr>
          <w:lang w:eastAsia="ru-RU"/>
        </w:rPr>
        <w:t xml:space="preserve"> плановые</w:t>
      </w:r>
      <w:r>
        <w:rPr>
          <w:lang w:eastAsia="ru-RU"/>
        </w:rPr>
        <w:t xml:space="preserve"> с текущими значениями, мож</w:t>
      </w:r>
      <w:r w:rsidR="00F36AA5">
        <w:rPr>
          <w:lang w:eastAsia="ru-RU"/>
        </w:rPr>
        <w:t>но</w:t>
      </w:r>
      <w:r>
        <w:rPr>
          <w:lang w:eastAsia="ru-RU"/>
        </w:rPr>
        <w:t xml:space="preserve"> утверждать, что значительно улучш</w:t>
      </w:r>
      <w:r w:rsidR="00137E15">
        <w:rPr>
          <w:lang w:eastAsia="ru-RU"/>
        </w:rPr>
        <w:t>атся</w:t>
      </w:r>
      <w:r>
        <w:rPr>
          <w:lang w:eastAsia="ru-RU"/>
        </w:rPr>
        <w:t xml:space="preserve"> коэффициенты кредиторской и дебиторской задолженностей, что говорит о </w:t>
      </w:r>
      <w:r w:rsidR="00137E15">
        <w:rPr>
          <w:lang w:eastAsia="ru-RU"/>
        </w:rPr>
        <w:t xml:space="preserve">вероятной </w:t>
      </w:r>
      <w:r>
        <w:rPr>
          <w:lang w:eastAsia="ru-RU"/>
        </w:rPr>
        <w:t>стабилизации выплат кредиторам и получении долгов дебиторов.</w:t>
      </w:r>
    </w:p>
    <w:p w:rsidR="00137E15" w:rsidRDefault="00E14978" w:rsidP="00F36AA5">
      <w:pPr>
        <w:ind w:firstLine="708"/>
        <w:rPr>
          <w:i/>
        </w:rPr>
      </w:pPr>
      <w:r>
        <w:rPr>
          <w:lang w:eastAsia="ru-RU"/>
        </w:rPr>
        <w:t>Показатели финансовой устойчивости</w:t>
      </w:r>
      <w:r w:rsidR="00137E15">
        <w:rPr>
          <w:lang w:eastAsia="ru-RU"/>
        </w:rPr>
        <w:t xml:space="preserve"> по плановым данным </w:t>
      </w:r>
      <w:r>
        <w:rPr>
          <w:lang w:eastAsia="ru-RU"/>
        </w:rPr>
        <w:t>возр</w:t>
      </w:r>
      <w:r w:rsidR="00137E15">
        <w:rPr>
          <w:lang w:eastAsia="ru-RU"/>
        </w:rPr>
        <w:t xml:space="preserve">астут </w:t>
      </w:r>
      <w:r>
        <w:rPr>
          <w:lang w:eastAsia="ru-RU"/>
        </w:rPr>
        <w:t>существенно и приблиз</w:t>
      </w:r>
      <w:r w:rsidR="00137E15">
        <w:rPr>
          <w:lang w:eastAsia="ru-RU"/>
        </w:rPr>
        <w:t>ятся</w:t>
      </w:r>
      <w:r>
        <w:rPr>
          <w:lang w:eastAsia="ru-RU"/>
        </w:rPr>
        <w:t xml:space="preserve"> к нормативному значению. Инвестиции в собственные оборотные средства позвол</w:t>
      </w:r>
      <w:r w:rsidR="00137E15">
        <w:rPr>
          <w:lang w:eastAsia="ru-RU"/>
        </w:rPr>
        <w:t xml:space="preserve">ят </w:t>
      </w:r>
      <w:r>
        <w:rPr>
          <w:lang w:eastAsia="ru-RU"/>
        </w:rPr>
        <w:t>увеличить коэффициент обеспеченности собственными оборотными средствами и как следствие, значительно снизи</w:t>
      </w:r>
      <w:r w:rsidR="00137E15">
        <w:rPr>
          <w:lang w:eastAsia="ru-RU"/>
        </w:rPr>
        <w:t>ть</w:t>
      </w:r>
      <w:r>
        <w:rPr>
          <w:lang w:eastAsia="ru-RU"/>
        </w:rPr>
        <w:t xml:space="preserve"> зависимость от заемного капитала. </w:t>
      </w:r>
      <w:r w:rsidR="00137E15">
        <w:rPr>
          <w:lang w:eastAsia="ru-RU"/>
        </w:rPr>
        <w:t xml:space="preserve">Наблюдаемый </w:t>
      </w:r>
      <w:r>
        <w:rPr>
          <w:lang w:eastAsia="ru-RU"/>
        </w:rPr>
        <w:t xml:space="preserve">положительный трен по всем </w:t>
      </w:r>
      <w:r w:rsidR="00137E15">
        <w:rPr>
          <w:lang w:eastAsia="ru-RU"/>
        </w:rPr>
        <w:t xml:space="preserve">плановым </w:t>
      </w:r>
      <w:r>
        <w:rPr>
          <w:lang w:eastAsia="ru-RU"/>
        </w:rPr>
        <w:t>показателям финансовой устойчивости</w:t>
      </w:r>
      <w:r w:rsidR="00137E15">
        <w:rPr>
          <w:lang w:eastAsia="ru-RU"/>
        </w:rPr>
        <w:t xml:space="preserve"> </w:t>
      </w:r>
      <w:r>
        <w:rPr>
          <w:lang w:eastAsia="ru-RU"/>
        </w:rPr>
        <w:t xml:space="preserve"> говорит о том, что принятие необходимых мер по исполнению бюджета позволит компании достичь более ус</w:t>
      </w:r>
      <w:r w:rsidR="00137E15">
        <w:rPr>
          <w:lang w:eastAsia="ru-RU"/>
        </w:rPr>
        <w:t>тойчивого финансового состояния в будущем.</w:t>
      </w:r>
    </w:p>
    <w:p w:rsidR="001963EC" w:rsidRDefault="00E8419E" w:rsidP="001963EC">
      <w:pPr>
        <w:ind w:left="360" w:firstLine="348"/>
        <w:jc w:val="right"/>
        <w:rPr>
          <w:b/>
        </w:rPr>
      </w:pPr>
      <w:r w:rsidRPr="00C8508F">
        <w:rPr>
          <w:i/>
        </w:rPr>
        <w:lastRenderedPageBreak/>
        <w:t>Т</w:t>
      </w:r>
      <w:r w:rsidR="00C8508F" w:rsidRPr="00C8508F">
        <w:rPr>
          <w:i/>
        </w:rPr>
        <w:t>а</w:t>
      </w:r>
      <w:r w:rsidRPr="00C8508F">
        <w:rPr>
          <w:i/>
        </w:rPr>
        <w:t>блица 3.</w:t>
      </w:r>
      <w:r w:rsidR="00EE64EF">
        <w:rPr>
          <w:i/>
        </w:rPr>
        <w:t>6</w:t>
      </w:r>
      <w:r w:rsidRPr="00C8508F">
        <w:rPr>
          <w:i/>
        </w:rPr>
        <w:t>.</w:t>
      </w:r>
      <w:r w:rsidR="001963EC" w:rsidRPr="001963EC">
        <w:rPr>
          <w:b/>
        </w:rPr>
        <w:t xml:space="preserve"> </w:t>
      </w:r>
    </w:p>
    <w:p w:rsidR="001963EC" w:rsidRDefault="001963EC" w:rsidP="001963EC">
      <w:pPr>
        <w:ind w:left="360" w:firstLine="348"/>
        <w:jc w:val="center"/>
        <w:rPr>
          <w:b/>
        </w:rPr>
      </w:pPr>
      <w:r w:rsidRPr="00C8508F">
        <w:rPr>
          <w:b/>
        </w:rPr>
        <w:t>Расчет финансовых коэффициентов по бюджетным данным ОсОО «Сирока прожектс Лтд»</w:t>
      </w:r>
    </w:p>
    <w:tbl>
      <w:tblPr>
        <w:tblStyle w:val="a4"/>
        <w:tblpPr w:leftFromText="180" w:rightFromText="180" w:vertAnchor="text" w:horzAnchor="page" w:tblpX="2254" w:tblpY="103"/>
        <w:tblW w:w="0" w:type="auto"/>
        <w:tblLook w:val="04A0"/>
      </w:tblPr>
      <w:tblGrid>
        <w:gridCol w:w="3705"/>
        <w:gridCol w:w="1467"/>
        <w:gridCol w:w="1467"/>
        <w:gridCol w:w="1335"/>
        <w:gridCol w:w="1034"/>
      </w:tblGrid>
      <w:tr w:rsidR="001963EC" w:rsidRPr="006E19F1" w:rsidTr="006E19F1">
        <w:trPr>
          <w:trHeight w:val="226"/>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Показатели</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Q1</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Q2</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Q3</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Q4</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Показатель ликвидности</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 </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 </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 </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 </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Коэффициент текущей ликвидности  (1≤СR≤2)</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1,41</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1,49</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1,34</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1,28</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Коэффициент быстрой ликвидности QR (QR≥1)</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1,18</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1,10</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0,80</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0,58</w:t>
            </w:r>
          </w:p>
        </w:tc>
      </w:tr>
      <w:tr w:rsidR="001963EC" w:rsidRPr="006E19F1" w:rsidTr="006E19F1">
        <w:trPr>
          <w:trHeight w:val="22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Коэффициент абсолютной ликвидности LR (0.1≤LR≤0.5)</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0,07</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0,13</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0,13</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0,12</w:t>
            </w:r>
          </w:p>
        </w:tc>
      </w:tr>
      <w:tr w:rsidR="006E19F1" w:rsidRPr="006E19F1" w:rsidTr="006E19F1">
        <w:trPr>
          <w:trHeight w:val="266"/>
        </w:trPr>
        <w:tc>
          <w:tcPr>
            <w:tcW w:w="3705" w:type="dxa"/>
            <w:vAlign w:val="bottom"/>
          </w:tcPr>
          <w:p w:rsidR="00306327" w:rsidRPr="006E19F1" w:rsidRDefault="00306327" w:rsidP="006E19F1">
            <w:pPr>
              <w:pStyle w:val="ad"/>
              <w:rPr>
                <w:sz w:val="24"/>
                <w:szCs w:val="24"/>
                <w:lang w:eastAsia="ru-RU"/>
              </w:rPr>
            </w:pPr>
            <w:r w:rsidRPr="006E19F1">
              <w:rPr>
                <w:sz w:val="24"/>
                <w:szCs w:val="24"/>
                <w:lang w:eastAsia="ru-RU"/>
              </w:rPr>
              <w:t>Показатели деловой активности</w:t>
            </w:r>
          </w:p>
        </w:tc>
        <w:tc>
          <w:tcPr>
            <w:tcW w:w="1467" w:type="dxa"/>
            <w:vAlign w:val="bottom"/>
          </w:tcPr>
          <w:p w:rsidR="00306327" w:rsidRPr="006E19F1" w:rsidRDefault="00306327" w:rsidP="006E19F1">
            <w:pPr>
              <w:pStyle w:val="ad"/>
              <w:rPr>
                <w:sz w:val="24"/>
                <w:szCs w:val="24"/>
                <w:lang w:eastAsia="ru-RU"/>
              </w:rPr>
            </w:pPr>
            <w:r w:rsidRPr="006E19F1">
              <w:rPr>
                <w:sz w:val="24"/>
                <w:szCs w:val="24"/>
                <w:lang w:eastAsia="ru-RU"/>
              </w:rPr>
              <w:t>Q1</w:t>
            </w:r>
          </w:p>
        </w:tc>
        <w:tc>
          <w:tcPr>
            <w:tcW w:w="1467" w:type="dxa"/>
            <w:vAlign w:val="bottom"/>
          </w:tcPr>
          <w:p w:rsidR="00306327" w:rsidRPr="006E19F1" w:rsidRDefault="00306327" w:rsidP="006E19F1">
            <w:pPr>
              <w:pStyle w:val="ad"/>
              <w:rPr>
                <w:sz w:val="24"/>
                <w:szCs w:val="24"/>
                <w:lang w:eastAsia="ru-RU"/>
              </w:rPr>
            </w:pPr>
            <w:r w:rsidRPr="006E19F1">
              <w:rPr>
                <w:sz w:val="24"/>
                <w:szCs w:val="24"/>
                <w:lang w:eastAsia="ru-RU"/>
              </w:rPr>
              <w:t>Q2</w:t>
            </w:r>
          </w:p>
        </w:tc>
        <w:tc>
          <w:tcPr>
            <w:tcW w:w="1335" w:type="dxa"/>
            <w:vAlign w:val="bottom"/>
          </w:tcPr>
          <w:p w:rsidR="00306327" w:rsidRPr="006E19F1" w:rsidRDefault="00306327" w:rsidP="006E19F1">
            <w:pPr>
              <w:pStyle w:val="ad"/>
              <w:rPr>
                <w:sz w:val="24"/>
                <w:szCs w:val="24"/>
                <w:lang w:eastAsia="ru-RU"/>
              </w:rPr>
            </w:pPr>
            <w:r w:rsidRPr="006E19F1">
              <w:rPr>
                <w:sz w:val="24"/>
                <w:szCs w:val="24"/>
                <w:lang w:eastAsia="ru-RU"/>
              </w:rPr>
              <w:t>Q3</w:t>
            </w:r>
          </w:p>
        </w:tc>
        <w:tc>
          <w:tcPr>
            <w:tcW w:w="1034" w:type="dxa"/>
            <w:vAlign w:val="bottom"/>
          </w:tcPr>
          <w:p w:rsidR="00306327" w:rsidRPr="006E19F1" w:rsidRDefault="00306327" w:rsidP="006E19F1">
            <w:pPr>
              <w:pStyle w:val="ad"/>
              <w:rPr>
                <w:sz w:val="24"/>
                <w:szCs w:val="24"/>
                <w:lang w:eastAsia="ru-RU"/>
              </w:rPr>
            </w:pPr>
            <w:r w:rsidRPr="006E19F1">
              <w:rPr>
                <w:sz w:val="24"/>
                <w:szCs w:val="24"/>
                <w:lang w:eastAsia="ru-RU"/>
              </w:rPr>
              <w:t>Q4</w:t>
            </w:r>
          </w:p>
        </w:tc>
      </w:tr>
      <w:tr w:rsidR="001963EC" w:rsidRPr="006E19F1" w:rsidTr="006E19F1">
        <w:trPr>
          <w:trHeight w:val="172"/>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Оборачиваемость активов</w:t>
            </w:r>
          </w:p>
        </w:tc>
        <w:tc>
          <w:tcPr>
            <w:tcW w:w="1467" w:type="dxa"/>
            <w:vAlign w:val="bottom"/>
          </w:tcPr>
          <w:p w:rsidR="001963EC" w:rsidRPr="006E19F1" w:rsidRDefault="001963EC" w:rsidP="006E19F1">
            <w:pPr>
              <w:pStyle w:val="ad"/>
              <w:rPr>
                <w:rFonts w:cs="Times New Roman"/>
                <w:sz w:val="24"/>
                <w:szCs w:val="24"/>
                <w:lang w:eastAsia="ru-RU"/>
              </w:rPr>
            </w:pPr>
            <w:r w:rsidRPr="006E19F1">
              <w:rPr>
                <w:rFonts w:cs="Times New Roman"/>
                <w:sz w:val="24"/>
                <w:szCs w:val="24"/>
                <w:lang w:eastAsia="ru-RU"/>
              </w:rPr>
              <w:t>4,83</w:t>
            </w:r>
          </w:p>
        </w:tc>
        <w:tc>
          <w:tcPr>
            <w:tcW w:w="1467" w:type="dxa"/>
            <w:vAlign w:val="bottom"/>
          </w:tcPr>
          <w:p w:rsidR="001963EC" w:rsidRPr="006E19F1" w:rsidRDefault="001963EC" w:rsidP="006E19F1">
            <w:pPr>
              <w:pStyle w:val="ad"/>
              <w:rPr>
                <w:rFonts w:cs="Times New Roman"/>
                <w:color w:val="000000"/>
                <w:sz w:val="24"/>
                <w:szCs w:val="24"/>
              </w:rPr>
            </w:pPr>
            <w:r w:rsidRPr="006E19F1">
              <w:rPr>
                <w:rFonts w:cs="Times New Roman"/>
                <w:color w:val="000000"/>
                <w:sz w:val="24"/>
                <w:szCs w:val="24"/>
              </w:rPr>
              <w:t>4,11</w:t>
            </w:r>
          </w:p>
        </w:tc>
        <w:tc>
          <w:tcPr>
            <w:tcW w:w="1335" w:type="dxa"/>
            <w:vAlign w:val="bottom"/>
          </w:tcPr>
          <w:p w:rsidR="001963EC" w:rsidRPr="006E19F1" w:rsidRDefault="001963EC" w:rsidP="006E19F1">
            <w:pPr>
              <w:pStyle w:val="ad"/>
              <w:rPr>
                <w:rFonts w:cs="Times New Roman"/>
                <w:color w:val="000000"/>
                <w:sz w:val="24"/>
                <w:szCs w:val="24"/>
              </w:rPr>
            </w:pPr>
            <w:r w:rsidRPr="006E19F1">
              <w:rPr>
                <w:rFonts w:cs="Times New Roman"/>
                <w:color w:val="000000"/>
                <w:sz w:val="24"/>
                <w:szCs w:val="24"/>
              </w:rPr>
              <w:t>5,83</w:t>
            </w:r>
          </w:p>
        </w:tc>
        <w:tc>
          <w:tcPr>
            <w:tcW w:w="1034" w:type="dxa"/>
            <w:vAlign w:val="bottom"/>
          </w:tcPr>
          <w:p w:rsidR="001963EC" w:rsidRPr="006E19F1" w:rsidRDefault="001963EC" w:rsidP="006E19F1">
            <w:pPr>
              <w:pStyle w:val="ad"/>
              <w:rPr>
                <w:rFonts w:cs="Times New Roman"/>
                <w:color w:val="000000"/>
                <w:sz w:val="24"/>
                <w:szCs w:val="24"/>
              </w:rPr>
            </w:pPr>
            <w:r w:rsidRPr="006E19F1">
              <w:rPr>
                <w:rFonts w:cs="Times New Roman"/>
                <w:color w:val="000000"/>
                <w:sz w:val="24"/>
                <w:szCs w:val="24"/>
              </w:rPr>
              <w:t>5,35</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Оборачиваемость оборотных средств</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 1</w:t>
            </w:r>
            <w:r w:rsidRPr="006E19F1">
              <w:rPr>
                <w:sz w:val="24"/>
                <w:szCs w:val="24"/>
                <w:lang w:val="en-US" w:eastAsia="ru-RU"/>
              </w:rPr>
              <w:t>,</w:t>
            </w:r>
            <w:r w:rsidRPr="006E19F1">
              <w:rPr>
                <w:sz w:val="24"/>
                <w:szCs w:val="24"/>
                <w:lang w:eastAsia="ru-RU"/>
              </w:rPr>
              <w:t>03</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0,85</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0,94</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1,01</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Оборачиваемость основных средств</w:t>
            </w:r>
          </w:p>
        </w:tc>
        <w:tc>
          <w:tcPr>
            <w:tcW w:w="1467" w:type="dxa"/>
            <w:vAlign w:val="bottom"/>
          </w:tcPr>
          <w:p w:rsidR="001963EC" w:rsidRPr="006E19F1" w:rsidRDefault="001963EC" w:rsidP="006E19F1">
            <w:pPr>
              <w:pStyle w:val="ad"/>
              <w:rPr>
                <w:sz w:val="24"/>
                <w:szCs w:val="24"/>
                <w:lang w:val="en-US" w:eastAsia="ru-RU"/>
              </w:rPr>
            </w:pPr>
            <w:r w:rsidRPr="006E19F1">
              <w:rPr>
                <w:sz w:val="24"/>
                <w:szCs w:val="24"/>
                <w:lang w:eastAsia="ru-RU"/>
              </w:rPr>
              <w:t> </w:t>
            </w:r>
            <w:r w:rsidRPr="006E19F1">
              <w:rPr>
                <w:sz w:val="24"/>
                <w:szCs w:val="24"/>
                <w:lang w:val="en-US" w:eastAsia="ru-RU"/>
              </w:rPr>
              <w:t>4,12</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3,38</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3,23</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2,94</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Оборачиваемость нематериальных активов</w:t>
            </w:r>
          </w:p>
        </w:tc>
        <w:tc>
          <w:tcPr>
            <w:tcW w:w="1467" w:type="dxa"/>
            <w:vAlign w:val="bottom"/>
          </w:tcPr>
          <w:p w:rsidR="001963EC" w:rsidRPr="006E19F1" w:rsidRDefault="001963EC" w:rsidP="006E19F1">
            <w:pPr>
              <w:pStyle w:val="ad"/>
              <w:rPr>
                <w:sz w:val="24"/>
                <w:szCs w:val="24"/>
                <w:lang w:val="en-US" w:eastAsia="ru-RU"/>
              </w:rPr>
            </w:pPr>
            <w:r w:rsidRPr="006E19F1">
              <w:rPr>
                <w:sz w:val="24"/>
                <w:szCs w:val="24"/>
                <w:lang w:eastAsia="ru-RU"/>
              </w:rPr>
              <w:t> </w:t>
            </w:r>
            <w:r w:rsidRPr="006E19F1">
              <w:rPr>
                <w:sz w:val="24"/>
                <w:szCs w:val="24"/>
                <w:lang w:val="en-US" w:eastAsia="ru-RU"/>
              </w:rPr>
              <w:t>2689,45</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2633,43</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268,39</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145,90</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Оборачиваемость собственного капитала</w:t>
            </w:r>
          </w:p>
        </w:tc>
        <w:tc>
          <w:tcPr>
            <w:tcW w:w="1467" w:type="dxa"/>
            <w:vAlign w:val="bottom"/>
          </w:tcPr>
          <w:p w:rsidR="001963EC" w:rsidRPr="006E19F1" w:rsidRDefault="001963EC" w:rsidP="006E19F1">
            <w:pPr>
              <w:pStyle w:val="ad"/>
              <w:rPr>
                <w:sz w:val="24"/>
                <w:szCs w:val="24"/>
                <w:lang w:val="en-US" w:eastAsia="ru-RU"/>
              </w:rPr>
            </w:pPr>
            <w:r w:rsidRPr="006E19F1">
              <w:rPr>
                <w:sz w:val="24"/>
                <w:szCs w:val="24"/>
                <w:lang w:eastAsia="ru-RU"/>
              </w:rPr>
              <w:t> </w:t>
            </w:r>
            <w:r w:rsidRPr="006E19F1">
              <w:rPr>
                <w:sz w:val="24"/>
                <w:szCs w:val="24"/>
                <w:lang w:val="en-US" w:eastAsia="ru-RU"/>
              </w:rPr>
              <w:t>4,53</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4,41</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4,28</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4,71</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Оборачиваемость дебиторской задолженности </w:t>
            </w:r>
          </w:p>
        </w:tc>
        <w:tc>
          <w:tcPr>
            <w:tcW w:w="1467" w:type="dxa"/>
            <w:vAlign w:val="bottom"/>
          </w:tcPr>
          <w:p w:rsidR="001963EC" w:rsidRPr="006E19F1" w:rsidRDefault="001963EC" w:rsidP="006E19F1">
            <w:pPr>
              <w:pStyle w:val="ad"/>
              <w:rPr>
                <w:sz w:val="24"/>
                <w:szCs w:val="24"/>
              </w:rPr>
            </w:pPr>
            <w:r w:rsidRPr="006E19F1">
              <w:rPr>
                <w:sz w:val="24"/>
                <w:szCs w:val="24"/>
              </w:rPr>
              <w:t>55,67</w:t>
            </w:r>
          </w:p>
        </w:tc>
        <w:tc>
          <w:tcPr>
            <w:tcW w:w="1467" w:type="dxa"/>
            <w:vAlign w:val="bottom"/>
          </w:tcPr>
          <w:p w:rsidR="001963EC" w:rsidRPr="006E19F1" w:rsidRDefault="001963EC" w:rsidP="006E19F1">
            <w:pPr>
              <w:pStyle w:val="ad"/>
              <w:rPr>
                <w:sz w:val="24"/>
                <w:szCs w:val="24"/>
              </w:rPr>
            </w:pPr>
            <w:r w:rsidRPr="006E19F1">
              <w:rPr>
                <w:sz w:val="24"/>
                <w:szCs w:val="24"/>
              </w:rPr>
              <w:t>55,26</w:t>
            </w:r>
          </w:p>
        </w:tc>
        <w:tc>
          <w:tcPr>
            <w:tcW w:w="1335" w:type="dxa"/>
            <w:vAlign w:val="bottom"/>
          </w:tcPr>
          <w:p w:rsidR="001963EC" w:rsidRPr="006E19F1" w:rsidRDefault="001963EC" w:rsidP="006E19F1">
            <w:pPr>
              <w:pStyle w:val="ad"/>
              <w:rPr>
                <w:sz w:val="24"/>
                <w:szCs w:val="24"/>
              </w:rPr>
            </w:pPr>
            <w:r w:rsidRPr="006E19F1">
              <w:rPr>
                <w:sz w:val="24"/>
                <w:szCs w:val="24"/>
              </w:rPr>
              <w:t>55,76</w:t>
            </w:r>
          </w:p>
        </w:tc>
        <w:tc>
          <w:tcPr>
            <w:tcW w:w="1034" w:type="dxa"/>
            <w:vAlign w:val="bottom"/>
          </w:tcPr>
          <w:p w:rsidR="001963EC" w:rsidRPr="006E19F1" w:rsidRDefault="001963EC" w:rsidP="006E19F1">
            <w:pPr>
              <w:pStyle w:val="ad"/>
              <w:rPr>
                <w:sz w:val="24"/>
                <w:szCs w:val="24"/>
              </w:rPr>
            </w:pPr>
            <w:r w:rsidRPr="006E19F1">
              <w:rPr>
                <w:sz w:val="24"/>
                <w:szCs w:val="24"/>
              </w:rPr>
              <w:t>55,9</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Оборачиваемость кредиторской задолженности </w:t>
            </w:r>
          </w:p>
        </w:tc>
        <w:tc>
          <w:tcPr>
            <w:tcW w:w="1467" w:type="dxa"/>
            <w:vAlign w:val="bottom"/>
          </w:tcPr>
          <w:p w:rsidR="001963EC" w:rsidRPr="006E19F1" w:rsidRDefault="001963EC" w:rsidP="006E19F1">
            <w:pPr>
              <w:pStyle w:val="ad"/>
              <w:rPr>
                <w:sz w:val="24"/>
                <w:szCs w:val="24"/>
              </w:rPr>
            </w:pPr>
            <w:r w:rsidRPr="006E19F1">
              <w:rPr>
                <w:sz w:val="24"/>
                <w:szCs w:val="24"/>
              </w:rPr>
              <w:t>21,99</w:t>
            </w:r>
          </w:p>
        </w:tc>
        <w:tc>
          <w:tcPr>
            <w:tcW w:w="1467" w:type="dxa"/>
            <w:vAlign w:val="bottom"/>
          </w:tcPr>
          <w:p w:rsidR="001963EC" w:rsidRPr="006E19F1" w:rsidRDefault="001963EC" w:rsidP="006E19F1">
            <w:pPr>
              <w:pStyle w:val="ad"/>
              <w:rPr>
                <w:sz w:val="24"/>
                <w:szCs w:val="24"/>
              </w:rPr>
            </w:pPr>
            <w:r w:rsidRPr="006E19F1">
              <w:rPr>
                <w:sz w:val="24"/>
                <w:szCs w:val="24"/>
              </w:rPr>
              <w:t>21,69</w:t>
            </w:r>
          </w:p>
        </w:tc>
        <w:tc>
          <w:tcPr>
            <w:tcW w:w="1335" w:type="dxa"/>
            <w:vAlign w:val="bottom"/>
          </w:tcPr>
          <w:p w:rsidR="001963EC" w:rsidRPr="006E19F1" w:rsidRDefault="001963EC" w:rsidP="006E19F1">
            <w:pPr>
              <w:pStyle w:val="ad"/>
              <w:rPr>
                <w:sz w:val="24"/>
                <w:szCs w:val="24"/>
              </w:rPr>
            </w:pPr>
            <w:r w:rsidRPr="006E19F1">
              <w:rPr>
                <w:sz w:val="24"/>
                <w:szCs w:val="24"/>
              </w:rPr>
              <w:t>21,87</w:t>
            </w:r>
          </w:p>
        </w:tc>
        <w:tc>
          <w:tcPr>
            <w:tcW w:w="1034" w:type="dxa"/>
            <w:vAlign w:val="bottom"/>
          </w:tcPr>
          <w:p w:rsidR="001963EC" w:rsidRPr="006E19F1" w:rsidRDefault="001963EC" w:rsidP="006E19F1">
            <w:pPr>
              <w:pStyle w:val="ad"/>
              <w:rPr>
                <w:sz w:val="24"/>
                <w:szCs w:val="24"/>
              </w:rPr>
            </w:pPr>
            <w:r w:rsidRPr="006E19F1">
              <w:rPr>
                <w:sz w:val="24"/>
                <w:szCs w:val="24"/>
              </w:rPr>
              <w:t>21,91</w:t>
            </w:r>
          </w:p>
        </w:tc>
      </w:tr>
      <w:tr w:rsidR="001963EC" w:rsidRPr="006E19F1" w:rsidTr="006E19F1">
        <w:trPr>
          <w:trHeight w:val="22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Период оборота дебиторской задолженности, дн. </w:t>
            </w:r>
          </w:p>
        </w:tc>
        <w:tc>
          <w:tcPr>
            <w:tcW w:w="1467" w:type="dxa"/>
            <w:vAlign w:val="bottom"/>
          </w:tcPr>
          <w:p w:rsidR="001963EC" w:rsidRPr="006E19F1" w:rsidRDefault="001963EC" w:rsidP="006E19F1">
            <w:pPr>
              <w:pStyle w:val="ad"/>
              <w:rPr>
                <w:sz w:val="24"/>
                <w:szCs w:val="24"/>
              </w:rPr>
            </w:pPr>
            <w:r w:rsidRPr="006E19F1">
              <w:rPr>
                <w:sz w:val="24"/>
                <w:szCs w:val="24"/>
              </w:rPr>
              <w:t>6,56</w:t>
            </w:r>
          </w:p>
        </w:tc>
        <w:tc>
          <w:tcPr>
            <w:tcW w:w="1467" w:type="dxa"/>
            <w:vAlign w:val="bottom"/>
          </w:tcPr>
          <w:p w:rsidR="001963EC" w:rsidRPr="006E19F1" w:rsidRDefault="001963EC" w:rsidP="006E19F1">
            <w:pPr>
              <w:pStyle w:val="ad"/>
              <w:rPr>
                <w:sz w:val="24"/>
                <w:szCs w:val="24"/>
              </w:rPr>
            </w:pPr>
            <w:r w:rsidRPr="006E19F1">
              <w:rPr>
                <w:sz w:val="24"/>
                <w:szCs w:val="24"/>
              </w:rPr>
              <w:t>6,61</w:t>
            </w:r>
          </w:p>
        </w:tc>
        <w:tc>
          <w:tcPr>
            <w:tcW w:w="1335" w:type="dxa"/>
            <w:vAlign w:val="bottom"/>
          </w:tcPr>
          <w:p w:rsidR="001963EC" w:rsidRPr="006E19F1" w:rsidRDefault="001963EC" w:rsidP="006E19F1">
            <w:pPr>
              <w:pStyle w:val="ad"/>
              <w:rPr>
                <w:sz w:val="24"/>
                <w:szCs w:val="24"/>
              </w:rPr>
            </w:pPr>
            <w:r w:rsidRPr="006E19F1">
              <w:rPr>
                <w:sz w:val="24"/>
                <w:szCs w:val="24"/>
              </w:rPr>
              <w:t>6,55</w:t>
            </w:r>
          </w:p>
        </w:tc>
        <w:tc>
          <w:tcPr>
            <w:tcW w:w="1034" w:type="dxa"/>
            <w:vAlign w:val="bottom"/>
          </w:tcPr>
          <w:p w:rsidR="001963EC" w:rsidRPr="006E19F1" w:rsidRDefault="001963EC" w:rsidP="006E19F1">
            <w:pPr>
              <w:pStyle w:val="ad"/>
              <w:rPr>
                <w:sz w:val="24"/>
                <w:szCs w:val="24"/>
              </w:rPr>
            </w:pPr>
            <w:r w:rsidRPr="006E19F1">
              <w:rPr>
                <w:sz w:val="24"/>
                <w:szCs w:val="24"/>
              </w:rPr>
              <w:t>6,53</w:t>
            </w:r>
          </w:p>
        </w:tc>
      </w:tr>
      <w:tr w:rsidR="001963EC" w:rsidRPr="006E19F1" w:rsidTr="006E19F1">
        <w:trPr>
          <w:trHeight w:val="232"/>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Период оборота кредиторской задолженности, дн. </w:t>
            </w:r>
          </w:p>
        </w:tc>
        <w:tc>
          <w:tcPr>
            <w:tcW w:w="1467" w:type="dxa"/>
            <w:vAlign w:val="bottom"/>
          </w:tcPr>
          <w:p w:rsidR="001963EC" w:rsidRPr="006E19F1" w:rsidRDefault="001963EC" w:rsidP="006E19F1">
            <w:pPr>
              <w:pStyle w:val="ad"/>
              <w:rPr>
                <w:sz w:val="24"/>
                <w:szCs w:val="24"/>
              </w:rPr>
            </w:pPr>
            <w:r w:rsidRPr="006E19F1">
              <w:rPr>
                <w:sz w:val="24"/>
                <w:szCs w:val="24"/>
              </w:rPr>
              <w:t>16,60</w:t>
            </w:r>
          </w:p>
        </w:tc>
        <w:tc>
          <w:tcPr>
            <w:tcW w:w="1467" w:type="dxa"/>
            <w:vAlign w:val="bottom"/>
          </w:tcPr>
          <w:p w:rsidR="001963EC" w:rsidRPr="006E19F1" w:rsidRDefault="001963EC" w:rsidP="006E19F1">
            <w:pPr>
              <w:pStyle w:val="ad"/>
              <w:rPr>
                <w:sz w:val="24"/>
                <w:szCs w:val="24"/>
              </w:rPr>
            </w:pPr>
            <w:r w:rsidRPr="006E19F1">
              <w:rPr>
                <w:sz w:val="24"/>
                <w:szCs w:val="24"/>
              </w:rPr>
              <w:t>16,83</w:t>
            </w:r>
          </w:p>
        </w:tc>
        <w:tc>
          <w:tcPr>
            <w:tcW w:w="1335" w:type="dxa"/>
            <w:vAlign w:val="bottom"/>
          </w:tcPr>
          <w:p w:rsidR="001963EC" w:rsidRPr="006E19F1" w:rsidRDefault="001963EC" w:rsidP="006E19F1">
            <w:pPr>
              <w:pStyle w:val="ad"/>
              <w:rPr>
                <w:sz w:val="24"/>
                <w:szCs w:val="24"/>
              </w:rPr>
            </w:pPr>
            <w:r w:rsidRPr="006E19F1">
              <w:rPr>
                <w:sz w:val="24"/>
                <w:szCs w:val="24"/>
              </w:rPr>
              <w:t>16,69</w:t>
            </w:r>
          </w:p>
        </w:tc>
        <w:tc>
          <w:tcPr>
            <w:tcW w:w="1034" w:type="dxa"/>
            <w:vAlign w:val="bottom"/>
          </w:tcPr>
          <w:p w:rsidR="001963EC" w:rsidRPr="006E19F1" w:rsidRDefault="001963EC" w:rsidP="006E19F1">
            <w:pPr>
              <w:pStyle w:val="ad"/>
              <w:rPr>
                <w:sz w:val="24"/>
                <w:szCs w:val="24"/>
              </w:rPr>
            </w:pPr>
            <w:r w:rsidRPr="006E19F1">
              <w:rPr>
                <w:sz w:val="24"/>
                <w:szCs w:val="24"/>
              </w:rPr>
              <w:t>16,66</w:t>
            </w:r>
          </w:p>
        </w:tc>
      </w:tr>
      <w:tr w:rsidR="006E19F1" w:rsidRPr="006E19F1" w:rsidTr="006E19F1">
        <w:trPr>
          <w:trHeight w:val="19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Показатели финансовой устойчивости</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Q1</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Q2</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Q3</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Q4</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 xml:space="preserve">Коэффициент капитализации </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0,48</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0,42</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0,57</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0,60</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 xml:space="preserve">Коэффициент финансовой независимости </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0,12</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0,18</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0,16</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0,16</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Коэффициент финансирования</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0,14</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0,22</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0,19</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0,19</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Коэффициент обеспеченности СОС</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0,29</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0,33</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0,26</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0,22</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Коэффициент маневренности</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1,84</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1,47</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1,18</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1,03</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Коэффициент финансовой устойчивости</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0,44</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0,46</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0,45</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0,41</w:t>
            </w:r>
          </w:p>
        </w:tc>
      </w:tr>
      <w:tr w:rsidR="001963EC" w:rsidRPr="006E19F1" w:rsidTr="006E19F1">
        <w:trPr>
          <w:trHeight w:val="301"/>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Показатели рентабельности</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Q1</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Q2</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Q3</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Q4</w:t>
            </w:r>
          </w:p>
        </w:tc>
      </w:tr>
      <w:tr w:rsidR="001963EC" w:rsidRPr="006E19F1" w:rsidTr="006E19F1">
        <w:trPr>
          <w:trHeight w:val="110"/>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Рентабельность продаж по чистой прибыли</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7%</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4%</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8%</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3%</w:t>
            </w:r>
          </w:p>
        </w:tc>
      </w:tr>
      <w:tr w:rsidR="001963EC" w:rsidRPr="006E19F1" w:rsidTr="006E19F1">
        <w:trPr>
          <w:trHeight w:val="122"/>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Рентабельность собственного капитала</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18%</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16%</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21%</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16%</w:t>
            </w:r>
          </w:p>
        </w:tc>
      </w:tr>
      <w:tr w:rsidR="001963EC" w:rsidRPr="006E19F1" w:rsidTr="006E19F1">
        <w:trPr>
          <w:trHeight w:val="122"/>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Рентабельность активов</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4%</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2%</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6%</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3%</w:t>
            </w:r>
          </w:p>
        </w:tc>
      </w:tr>
      <w:tr w:rsidR="001963EC" w:rsidRPr="006E19F1" w:rsidTr="006E19F1">
        <w:trPr>
          <w:trHeight w:val="82"/>
        </w:trPr>
        <w:tc>
          <w:tcPr>
            <w:tcW w:w="3705" w:type="dxa"/>
            <w:vAlign w:val="bottom"/>
          </w:tcPr>
          <w:p w:rsidR="001963EC" w:rsidRPr="006E19F1" w:rsidRDefault="001963EC" w:rsidP="006E19F1">
            <w:pPr>
              <w:pStyle w:val="ad"/>
              <w:rPr>
                <w:sz w:val="24"/>
                <w:szCs w:val="24"/>
                <w:lang w:eastAsia="ru-RU"/>
              </w:rPr>
            </w:pPr>
            <w:r w:rsidRPr="006E19F1">
              <w:rPr>
                <w:sz w:val="24"/>
                <w:szCs w:val="24"/>
                <w:lang w:eastAsia="ru-RU"/>
              </w:rPr>
              <w:t>Рентабельность оборотных активов</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6%</w:t>
            </w:r>
          </w:p>
        </w:tc>
        <w:tc>
          <w:tcPr>
            <w:tcW w:w="1467" w:type="dxa"/>
            <w:vAlign w:val="bottom"/>
          </w:tcPr>
          <w:p w:rsidR="001963EC" w:rsidRPr="006E19F1" w:rsidRDefault="001963EC" w:rsidP="006E19F1">
            <w:pPr>
              <w:pStyle w:val="ad"/>
              <w:rPr>
                <w:sz w:val="24"/>
                <w:szCs w:val="24"/>
                <w:lang w:eastAsia="ru-RU"/>
              </w:rPr>
            </w:pPr>
            <w:r w:rsidRPr="006E19F1">
              <w:rPr>
                <w:sz w:val="24"/>
                <w:szCs w:val="24"/>
                <w:lang w:eastAsia="ru-RU"/>
              </w:rPr>
              <w:t>3%</w:t>
            </w:r>
          </w:p>
        </w:tc>
        <w:tc>
          <w:tcPr>
            <w:tcW w:w="1335" w:type="dxa"/>
            <w:vAlign w:val="bottom"/>
          </w:tcPr>
          <w:p w:rsidR="001963EC" w:rsidRPr="006E19F1" w:rsidRDefault="001963EC" w:rsidP="006E19F1">
            <w:pPr>
              <w:pStyle w:val="ad"/>
              <w:rPr>
                <w:sz w:val="24"/>
                <w:szCs w:val="24"/>
                <w:lang w:eastAsia="ru-RU"/>
              </w:rPr>
            </w:pPr>
            <w:r w:rsidRPr="006E19F1">
              <w:rPr>
                <w:sz w:val="24"/>
                <w:szCs w:val="24"/>
                <w:lang w:eastAsia="ru-RU"/>
              </w:rPr>
              <w:t>7%</w:t>
            </w:r>
          </w:p>
        </w:tc>
        <w:tc>
          <w:tcPr>
            <w:tcW w:w="1034" w:type="dxa"/>
            <w:vAlign w:val="bottom"/>
          </w:tcPr>
          <w:p w:rsidR="001963EC" w:rsidRPr="006E19F1" w:rsidRDefault="001963EC" w:rsidP="006E19F1">
            <w:pPr>
              <w:pStyle w:val="ad"/>
              <w:rPr>
                <w:sz w:val="24"/>
                <w:szCs w:val="24"/>
                <w:lang w:eastAsia="ru-RU"/>
              </w:rPr>
            </w:pPr>
            <w:r w:rsidRPr="006E19F1">
              <w:rPr>
                <w:sz w:val="24"/>
                <w:szCs w:val="24"/>
                <w:lang w:eastAsia="ru-RU"/>
              </w:rPr>
              <w:t>3%</w:t>
            </w:r>
          </w:p>
        </w:tc>
      </w:tr>
    </w:tbl>
    <w:p w:rsidR="00DA454A" w:rsidRPr="00637F6F" w:rsidRDefault="008038B0" w:rsidP="00A5325F">
      <w:pPr>
        <w:ind w:firstLine="708"/>
        <w:rPr>
          <w:lang w:eastAsia="ru-RU"/>
        </w:rPr>
      </w:pPr>
      <w:r w:rsidRPr="00637F6F">
        <w:rPr>
          <w:lang w:eastAsia="ru-RU"/>
        </w:rPr>
        <w:lastRenderedPageBreak/>
        <w:t xml:space="preserve">Последние значения – показатели рентабельности, с учетом наблюдаемой сезонности </w:t>
      </w:r>
      <w:r w:rsidR="00D45D28" w:rsidRPr="00637F6F">
        <w:rPr>
          <w:lang w:eastAsia="ru-RU"/>
        </w:rPr>
        <w:t>можно заметит</w:t>
      </w:r>
      <w:r w:rsidRPr="00637F6F">
        <w:rPr>
          <w:lang w:eastAsia="ru-RU"/>
        </w:rPr>
        <w:t xml:space="preserve"> скачкообразное изменение рентабельности в течение одного календарного года, что является абсолютно естественным процессом, которые в предыдущие годы планирования не учитывался.</w:t>
      </w:r>
      <w:r w:rsidR="00A5325F" w:rsidRPr="00637F6F">
        <w:rPr>
          <w:lang w:eastAsia="ru-RU"/>
        </w:rPr>
        <w:t xml:space="preserve"> Кроме того средние показатели рентабельности за год </w:t>
      </w:r>
      <w:r w:rsidR="00D45D28" w:rsidRPr="00637F6F">
        <w:rPr>
          <w:lang w:eastAsia="ru-RU"/>
        </w:rPr>
        <w:t xml:space="preserve">существенно </w:t>
      </w:r>
      <w:r w:rsidR="00A5325F" w:rsidRPr="00637F6F">
        <w:rPr>
          <w:lang w:eastAsia="ru-RU"/>
        </w:rPr>
        <w:t>выр</w:t>
      </w:r>
      <w:r w:rsidR="00D45D28" w:rsidRPr="00637F6F">
        <w:rPr>
          <w:lang w:eastAsia="ru-RU"/>
        </w:rPr>
        <w:t>астут</w:t>
      </w:r>
      <w:r w:rsidR="00A5325F" w:rsidRPr="00637F6F">
        <w:rPr>
          <w:lang w:eastAsia="ru-RU"/>
        </w:rPr>
        <w:t>, что ста</w:t>
      </w:r>
      <w:r w:rsidR="00D45D28" w:rsidRPr="00637F6F">
        <w:rPr>
          <w:lang w:eastAsia="ru-RU"/>
        </w:rPr>
        <w:t>нет</w:t>
      </w:r>
      <w:r w:rsidR="00A5325F" w:rsidRPr="00637F6F">
        <w:rPr>
          <w:lang w:eastAsia="ru-RU"/>
        </w:rPr>
        <w:t xml:space="preserve"> результатом благоприятного роста продаж и относительно</w:t>
      </w:r>
      <w:r w:rsidR="00D45D28" w:rsidRPr="00637F6F">
        <w:rPr>
          <w:lang w:eastAsia="ru-RU"/>
        </w:rPr>
        <w:t>го</w:t>
      </w:r>
      <w:r w:rsidR="00A5325F" w:rsidRPr="00637F6F">
        <w:rPr>
          <w:lang w:eastAsia="ru-RU"/>
        </w:rPr>
        <w:t xml:space="preserve"> сокращения себе</w:t>
      </w:r>
      <w:r w:rsidR="00D45D28" w:rsidRPr="00637F6F">
        <w:rPr>
          <w:lang w:eastAsia="ru-RU"/>
        </w:rPr>
        <w:t>стоимости услуг за счет введения</w:t>
      </w:r>
      <w:r w:rsidR="00A5325F" w:rsidRPr="00637F6F">
        <w:rPr>
          <w:lang w:eastAsia="ru-RU"/>
        </w:rPr>
        <w:t xml:space="preserve"> вариативной составляющей затрат и оптимизации операционных расходов компании.</w:t>
      </w:r>
      <w:r w:rsidR="00CA3028" w:rsidRPr="00637F6F">
        <w:rPr>
          <w:lang w:eastAsia="ru-RU"/>
        </w:rPr>
        <w:t xml:space="preserve"> Р</w:t>
      </w:r>
      <w:r w:rsidR="00DA454A" w:rsidRPr="00637F6F">
        <w:rPr>
          <w:lang w:eastAsia="ru-RU"/>
        </w:rPr>
        <w:t xml:space="preserve">езюмируя </w:t>
      </w:r>
      <w:r w:rsidR="00CA3028" w:rsidRPr="00637F6F">
        <w:rPr>
          <w:lang w:eastAsia="ru-RU"/>
        </w:rPr>
        <w:t xml:space="preserve">изложенное </w:t>
      </w:r>
      <w:r w:rsidR="00006A6F" w:rsidRPr="00637F6F">
        <w:rPr>
          <w:lang w:eastAsia="ru-RU"/>
        </w:rPr>
        <w:t>выше</w:t>
      </w:r>
      <w:r w:rsidR="00CA3028" w:rsidRPr="00637F6F">
        <w:rPr>
          <w:lang w:eastAsia="ru-RU"/>
        </w:rPr>
        <w:t>, можно отметить основные рекомендации</w:t>
      </w:r>
      <w:r w:rsidR="00DA454A" w:rsidRPr="00637F6F">
        <w:rPr>
          <w:lang w:eastAsia="ru-RU"/>
        </w:rPr>
        <w:t xml:space="preserve"> </w:t>
      </w:r>
      <w:r w:rsidR="00CA3028" w:rsidRPr="00637F6F">
        <w:rPr>
          <w:lang w:eastAsia="ru-RU"/>
        </w:rPr>
        <w:t xml:space="preserve">по </w:t>
      </w:r>
      <w:r w:rsidR="00DA454A" w:rsidRPr="00637F6F">
        <w:rPr>
          <w:lang w:eastAsia="ru-RU"/>
        </w:rPr>
        <w:t>совершенствовани</w:t>
      </w:r>
      <w:r w:rsidR="00CA3028" w:rsidRPr="00637F6F">
        <w:rPr>
          <w:lang w:eastAsia="ru-RU"/>
        </w:rPr>
        <w:t>ю</w:t>
      </w:r>
      <w:r w:rsidR="00DA454A" w:rsidRPr="00637F6F">
        <w:rPr>
          <w:lang w:eastAsia="ru-RU"/>
        </w:rPr>
        <w:t xml:space="preserve"> системы финансового планирования на дан</w:t>
      </w:r>
      <w:r w:rsidR="00EC1496" w:rsidRPr="00637F6F">
        <w:rPr>
          <w:lang w:eastAsia="ru-RU"/>
        </w:rPr>
        <w:t>ном предприятии.</w:t>
      </w:r>
    </w:p>
    <w:p w:rsidR="00DA454A" w:rsidRPr="00637F6F" w:rsidRDefault="00CA3028" w:rsidP="00EC1496">
      <w:pPr>
        <w:rPr>
          <w:lang w:eastAsia="ru-RU"/>
        </w:rPr>
      </w:pPr>
      <w:r w:rsidRPr="00637F6F">
        <w:rPr>
          <w:lang w:eastAsia="ru-RU"/>
        </w:rPr>
        <w:t>Во-первых, п</w:t>
      </w:r>
      <w:r w:rsidR="00DA454A" w:rsidRPr="00637F6F">
        <w:rPr>
          <w:lang w:eastAsia="ru-RU"/>
        </w:rPr>
        <w:t xml:space="preserve">рогнозирование продаж является фундаментальной частью планирования, поэтому </w:t>
      </w:r>
      <w:r w:rsidR="00EC1496" w:rsidRPr="00637F6F">
        <w:rPr>
          <w:lang w:eastAsia="ru-RU"/>
        </w:rPr>
        <w:t>система</w:t>
      </w:r>
      <w:r w:rsidR="00DA454A" w:rsidRPr="00637F6F">
        <w:rPr>
          <w:lang w:eastAsia="ru-RU"/>
        </w:rPr>
        <w:t xml:space="preserve"> прогнозирования данного показателя должна иметь разносторонний подход: учитывать сезонные колебания, включать анализ внешней среды, так как рынок услуг сильно подвержен внешним шокам (например, для нашего случая – распространение вирусов, массовые заболевания, отравления и прочее). </w:t>
      </w:r>
      <w:r w:rsidR="006D22D8" w:rsidRPr="00637F6F">
        <w:rPr>
          <w:lang w:eastAsia="ru-RU"/>
        </w:rPr>
        <w:t>В силу этих обстоятельств</w:t>
      </w:r>
      <w:r w:rsidR="00DA454A" w:rsidRPr="00637F6F">
        <w:rPr>
          <w:lang w:eastAsia="ru-RU"/>
        </w:rPr>
        <w:t>, было предложено ввести статистический метод прогнозирования, анализ временных рядов.</w:t>
      </w:r>
    </w:p>
    <w:p w:rsidR="00DA454A" w:rsidRPr="00637F6F" w:rsidRDefault="006D22D8" w:rsidP="00EC1496">
      <w:pPr>
        <w:rPr>
          <w:lang w:eastAsia="ru-RU"/>
        </w:rPr>
      </w:pPr>
      <w:r w:rsidRPr="00637F6F">
        <w:rPr>
          <w:lang w:eastAsia="ru-RU"/>
        </w:rPr>
        <w:t>Во-вторых, п</w:t>
      </w:r>
      <w:r w:rsidR="00EC1496" w:rsidRPr="00637F6F">
        <w:rPr>
          <w:lang w:eastAsia="ru-RU"/>
        </w:rPr>
        <w:t>ри составлении</w:t>
      </w:r>
      <w:r w:rsidR="00B86621" w:rsidRPr="00637F6F">
        <w:rPr>
          <w:lang w:eastAsia="ru-RU"/>
        </w:rPr>
        <w:t xml:space="preserve"> бюджета расходов предложено учесть вариативную составляющую, в частности, зарабо</w:t>
      </w:r>
      <w:r w:rsidRPr="00637F6F">
        <w:rPr>
          <w:lang w:eastAsia="ru-RU"/>
        </w:rPr>
        <w:t>тная плата основных работников</w:t>
      </w:r>
      <w:r w:rsidR="00EC1496" w:rsidRPr="00637F6F">
        <w:rPr>
          <w:lang w:eastAsia="ru-RU"/>
        </w:rPr>
        <w:t xml:space="preserve">: врачей и лаборантов </w:t>
      </w:r>
      <w:r w:rsidR="00B86621" w:rsidRPr="00637F6F">
        <w:rPr>
          <w:lang w:eastAsia="ru-RU"/>
        </w:rPr>
        <w:t>должна включать фиксированную и вариативную часть, что позволит оптимизировать расходы, поскольку специфика предприятия и рынка в целом характеризуется значительными скачками в продажах.</w:t>
      </w:r>
    </w:p>
    <w:p w:rsidR="00DA454A" w:rsidRDefault="006D22D8" w:rsidP="00EC1496">
      <w:pPr>
        <w:rPr>
          <w:lang w:eastAsia="ru-RU"/>
        </w:rPr>
      </w:pPr>
      <w:r w:rsidRPr="00637F6F">
        <w:rPr>
          <w:lang w:eastAsia="ru-RU"/>
        </w:rPr>
        <w:t>В-третьих, н</w:t>
      </w:r>
      <w:r w:rsidR="00461B9F" w:rsidRPr="00637F6F">
        <w:rPr>
          <w:lang w:eastAsia="ru-RU"/>
        </w:rPr>
        <w:t>а основании изученных управленческих отчетностей, планируемых капитальных вложений и инвестиций, порядка ведения расчетов с дебиторами и кредиторами, а так же получен</w:t>
      </w:r>
      <w:r w:rsidR="000C2D36" w:rsidRPr="00637F6F">
        <w:rPr>
          <w:lang w:eastAsia="ru-RU"/>
        </w:rPr>
        <w:t>н</w:t>
      </w:r>
      <w:r w:rsidR="00461B9F" w:rsidRPr="00637F6F">
        <w:rPr>
          <w:lang w:eastAsia="ru-RU"/>
        </w:rPr>
        <w:t>ого бюджета доходов и расходов была разработана система построения бюджета движения денежных средств.</w:t>
      </w:r>
    </w:p>
    <w:p w:rsidR="00577B12" w:rsidRPr="00EC1496" w:rsidRDefault="000C2D36" w:rsidP="00EC1496">
      <w:pPr>
        <w:rPr>
          <w:lang w:eastAsia="ru-RU"/>
        </w:rPr>
      </w:pPr>
      <w:r>
        <w:rPr>
          <w:lang w:eastAsia="ru-RU"/>
        </w:rPr>
        <w:lastRenderedPageBreak/>
        <w:t>В качестве завершающего этапа совершенствования системы планирования выступает разработанн</w:t>
      </w:r>
      <w:r w:rsidR="00EC1496">
        <w:rPr>
          <w:lang w:eastAsia="ru-RU"/>
        </w:rPr>
        <w:t>ый</w:t>
      </w:r>
      <w:r w:rsidR="00234666">
        <w:rPr>
          <w:lang w:eastAsia="ru-RU"/>
        </w:rPr>
        <w:t xml:space="preserve"> </w:t>
      </w:r>
      <w:r w:rsidR="00EC1496">
        <w:rPr>
          <w:lang w:eastAsia="ru-RU"/>
        </w:rPr>
        <w:t xml:space="preserve">ряд рекомендаций по </w:t>
      </w:r>
      <w:r>
        <w:rPr>
          <w:lang w:eastAsia="ru-RU"/>
        </w:rPr>
        <w:t>формировани</w:t>
      </w:r>
      <w:r w:rsidR="00EC1496">
        <w:rPr>
          <w:lang w:eastAsia="ru-RU"/>
        </w:rPr>
        <w:t>ю</w:t>
      </w:r>
      <w:r>
        <w:rPr>
          <w:lang w:eastAsia="ru-RU"/>
        </w:rPr>
        <w:t xml:space="preserve"> планируемого бухгалтерского баланса предприятия, которая получена с учетом всех предыдущих бюджетов и усовершенс</w:t>
      </w:r>
      <w:r w:rsidR="00210E6B">
        <w:rPr>
          <w:lang w:eastAsia="ru-RU"/>
        </w:rPr>
        <w:t>т</w:t>
      </w:r>
      <w:r>
        <w:rPr>
          <w:lang w:eastAsia="ru-RU"/>
        </w:rPr>
        <w:t>во</w:t>
      </w:r>
      <w:r w:rsidR="00210E6B">
        <w:rPr>
          <w:lang w:eastAsia="ru-RU"/>
        </w:rPr>
        <w:t xml:space="preserve">ванных </w:t>
      </w:r>
      <w:r w:rsidR="00EC1496">
        <w:rPr>
          <w:lang w:eastAsia="ru-RU"/>
        </w:rPr>
        <w:t xml:space="preserve">методов </w:t>
      </w:r>
      <w:r w:rsidR="00210E6B">
        <w:rPr>
          <w:lang w:eastAsia="ru-RU"/>
        </w:rPr>
        <w:t>прогнозирования.</w:t>
      </w:r>
      <w:r w:rsidR="004A37A9">
        <w:rPr>
          <w:lang w:eastAsia="ru-RU"/>
        </w:rPr>
        <w:t xml:space="preserve"> </w:t>
      </w:r>
      <w:r w:rsidR="00EC1496" w:rsidRPr="00EC1496">
        <w:rPr>
          <w:rFonts w:ascii="Times New Roman CYR" w:hAnsi="Times New Roman CYR" w:cs="Times New Roman CYR"/>
          <w:szCs w:val="28"/>
        </w:rPr>
        <w:t>Э</w:t>
      </w:r>
      <w:r w:rsidR="00577B12" w:rsidRPr="00EC1496">
        <w:rPr>
          <w:rFonts w:ascii="Times New Roman CYR" w:hAnsi="Times New Roman CYR" w:cs="Times New Roman CYR"/>
          <w:szCs w:val="28"/>
        </w:rPr>
        <w:t>ффективност</w:t>
      </w:r>
      <w:r w:rsidR="00EC1496" w:rsidRPr="00EC1496">
        <w:rPr>
          <w:rFonts w:ascii="Times New Roman CYR" w:hAnsi="Times New Roman CYR" w:cs="Times New Roman CYR"/>
          <w:szCs w:val="28"/>
        </w:rPr>
        <w:t>ь</w:t>
      </w:r>
      <w:r w:rsidR="00577B12" w:rsidRPr="00EC1496">
        <w:rPr>
          <w:rFonts w:ascii="Times New Roman CYR" w:hAnsi="Times New Roman CYR" w:cs="Times New Roman CYR"/>
          <w:szCs w:val="28"/>
        </w:rPr>
        <w:t xml:space="preserve"> предложенных рекомендаций </w:t>
      </w:r>
      <w:r w:rsidR="00EC1496" w:rsidRPr="00EC1496">
        <w:rPr>
          <w:rFonts w:ascii="Times New Roman CYR" w:hAnsi="Times New Roman CYR" w:cs="Times New Roman CYR"/>
          <w:szCs w:val="28"/>
        </w:rPr>
        <w:t>по</w:t>
      </w:r>
      <w:r w:rsidR="00577B12" w:rsidRPr="00EC1496">
        <w:rPr>
          <w:rFonts w:ascii="Times New Roman CYR" w:hAnsi="Times New Roman CYR" w:cs="Times New Roman CYR"/>
          <w:szCs w:val="28"/>
        </w:rPr>
        <w:t xml:space="preserve"> построени</w:t>
      </w:r>
      <w:r w:rsidR="00EC1496" w:rsidRPr="00EC1496">
        <w:rPr>
          <w:rFonts w:ascii="Times New Roman CYR" w:hAnsi="Times New Roman CYR" w:cs="Times New Roman CYR"/>
          <w:szCs w:val="28"/>
        </w:rPr>
        <w:t xml:space="preserve">ю </w:t>
      </w:r>
      <w:r w:rsidR="00577B12" w:rsidRPr="00EC1496">
        <w:rPr>
          <w:rFonts w:ascii="Times New Roman CYR" w:hAnsi="Times New Roman CYR" w:cs="Times New Roman CYR"/>
          <w:szCs w:val="28"/>
        </w:rPr>
        <w:t xml:space="preserve">бюджетов была </w:t>
      </w:r>
      <w:r w:rsidR="00EC1496" w:rsidRPr="00EC1496">
        <w:rPr>
          <w:rFonts w:ascii="Times New Roman CYR" w:hAnsi="Times New Roman CYR" w:cs="Times New Roman CYR"/>
          <w:szCs w:val="28"/>
        </w:rPr>
        <w:t xml:space="preserve">подтверждена качественными улучшениями прогнозных </w:t>
      </w:r>
      <w:r w:rsidR="00577B12" w:rsidRPr="00EC1496">
        <w:rPr>
          <w:rFonts w:ascii="Times New Roman CYR" w:hAnsi="Times New Roman CYR" w:cs="Times New Roman CYR"/>
          <w:szCs w:val="28"/>
        </w:rPr>
        <w:t xml:space="preserve"> показателей рентабельности, показателей деловой активности, финансовой устойчивости и ликвидности</w:t>
      </w:r>
      <w:r w:rsidR="00EC1496" w:rsidRPr="00EC1496">
        <w:rPr>
          <w:rFonts w:ascii="Times New Roman CYR" w:hAnsi="Times New Roman CYR" w:cs="Times New Roman CYR"/>
          <w:szCs w:val="28"/>
        </w:rPr>
        <w:t>.</w:t>
      </w:r>
    </w:p>
    <w:p w:rsidR="00A614D5" w:rsidRDefault="00A614D5">
      <w:pPr>
        <w:spacing w:after="200" w:line="276" w:lineRule="auto"/>
        <w:ind w:firstLine="0"/>
        <w:jc w:val="left"/>
      </w:pPr>
      <w:r>
        <w:br w:type="page"/>
      </w:r>
    </w:p>
    <w:p w:rsidR="00F72ACB" w:rsidRDefault="00F72ACB" w:rsidP="00577B12">
      <w:pPr>
        <w:rPr>
          <w:lang w:eastAsia="ru-RU"/>
        </w:rPr>
        <w:sectPr w:rsidR="00F72ACB" w:rsidSect="00281AB9">
          <w:footerReference w:type="default" r:id="rId12"/>
          <w:pgSz w:w="11906" w:h="16838"/>
          <w:pgMar w:top="1134" w:right="851" w:bottom="1134" w:left="1985" w:header="709" w:footer="709" w:gutter="0"/>
          <w:cols w:space="708"/>
          <w:titlePg/>
          <w:docGrid w:linePitch="381"/>
        </w:sectPr>
      </w:pPr>
    </w:p>
    <w:p w:rsidR="004762D2" w:rsidRDefault="004762D2" w:rsidP="004762D2">
      <w:pPr>
        <w:pStyle w:val="1"/>
        <w:ind w:firstLine="0"/>
      </w:pPr>
      <w:bookmarkStart w:id="15" w:name="_Toc357971579"/>
      <w:r>
        <w:lastRenderedPageBreak/>
        <w:t>ЗАКЛЮЧЕНИЕ</w:t>
      </w:r>
      <w:bookmarkEnd w:id="15"/>
    </w:p>
    <w:p w:rsidR="004762D2" w:rsidRPr="00AE2342" w:rsidRDefault="004762D2" w:rsidP="004762D2">
      <w:r w:rsidRPr="00EC1496">
        <w:t>Изучение теоретической базы по данной тематике позволило определить сущность финансово</w:t>
      </w:r>
      <w:r>
        <w:t xml:space="preserve">го планирования, как чрезвычайно важного и субъективного процесса формирования плановых задач с учетом текущего состояния предприятия, отрасли и рынка в целом. Кроме этого были определены наиболее важные преимущества, которые компания приобретает при введении структурированной системы планирования: эффективное распределение ограниченных ресурсов, стимулирование персонала, снижение рисков. Более того на основании теоретической составляющей были  </w:t>
      </w:r>
      <w:r w:rsidRPr="00EC1496">
        <w:t>выдел</w:t>
      </w:r>
      <w:r>
        <w:t>ены</w:t>
      </w:r>
      <w:r w:rsidRPr="00EC1496">
        <w:t xml:space="preserve"> основные виды и методы планирования на предприятии, обознач</w:t>
      </w:r>
      <w:r>
        <w:t>ена ее роль и значимость как в пределах, так и за пределами предприятия, а также приведен порядок разработки финансового планирования.</w:t>
      </w:r>
    </w:p>
    <w:p w:rsidR="004762D2" w:rsidRPr="00AE2342" w:rsidRDefault="004762D2" w:rsidP="004762D2">
      <w:r>
        <w:t xml:space="preserve">Аналитическая составляющая научной работы была представлена на примере анализа компании ОсОО «Сирока Прожекст Лтд». </w:t>
      </w:r>
      <w:r w:rsidRPr="00AE2342">
        <w:t>В результате провед</w:t>
      </w:r>
      <w:r>
        <w:t xml:space="preserve">ения финансового анализа данного предприятия </w:t>
      </w:r>
      <w:r w:rsidRPr="00924C5E">
        <w:t xml:space="preserve"> было выявлено, что</w:t>
      </w:r>
      <w:r w:rsidRPr="00AE2342">
        <w:t xml:space="preserve"> компания находится в неустойчиво</w:t>
      </w:r>
      <w:r>
        <w:t>м</w:t>
      </w:r>
      <w:r w:rsidRPr="00AE2342">
        <w:t xml:space="preserve"> финансовом состоянии</w:t>
      </w:r>
      <w:r>
        <w:t>, что частично является следствием неэффективного управления и отсутствия корректной системы построения планов. Изучение</w:t>
      </w:r>
      <w:r w:rsidRPr="00AE2342">
        <w:t xml:space="preserve"> управленческой отчетности, а также существующей системы финансового планирования</w:t>
      </w:r>
      <w:r>
        <w:t xml:space="preserve"> показало</w:t>
      </w:r>
      <w:r w:rsidRPr="00AE2342">
        <w:t xml:space="preserve">, что в настоящее время в ОсОО «Сирока Прожекст Лтд» финансовое планирование </w:t>
      </w:r>
      <w:r>
        <w:t xml:space="preserve">не получило серьезного развития, так как текущая система финансового планирования состоит лишь из бюджета продаж и бюджета расходов, т.е. этап планирования завершается созданием бюджета доходов и расходов, что говорит о незавершенности алгоритма планирования, при этом </w:t>
      </w:r>
      <w:r w:rsidRPr="00AE2342">
        <w:t>потенциально заинтересованн</w:t>
      </w:r>
      <w:r>
        <w:t>ые</w:t>
      </w:r>
      <w:r w:rsidRPr="00AE2342">
        <w:t xml:space="preserve"> сторон</w:t>
      </w:r>
      <w:r>
        <w:t xml:space="preserve">ы, в частности, управленческий состав имеет </w:t>
      </w:r>
      <w:r w:rsidRPr="00AE2342">
        <w:t xml:space="preserve"> </w:t>
      </w:r>
      <w:r>
        <w:t xml:space="preserve">понимание о </w:t>
      </w:r>
      <w:r w:rsidRPr="00AE2342">
        <w:t>его необходимости</w:t>
      </w:r>
      <w:r>
        <w:t xml:space="preserve">. Поэтому данный вопрос остается актуальным для предприятия и проведенная работа, в частности предложенные рекомендации имеют практическую ценность в повышении </w:t>
      </w:r>
      <w:r>
        <w:lastRenderedPageBreak/>
        <w:t>эффективности управления и стабилизации финансового положения</w:t>
      </w:r>
      <w:r w:rsidRPr="00125105">
        <w:t xml:space="preserve"> </w:t>
      </w:r>
      <w:r>
        <w:t>компании.</w:t>
      </w:r>
    </w:p>
    <w:p w:rsidR="004762D2" w:rsidRDefault="004762D2" w:rsidP="004762D2">
      <w:r>
        <w:t xml:space="preserve">На основании аналитического блока данной работы была сформирована практическая составляющая, которая включает пять основных разделов относительно бюджета продаж, расходов, движения денежных средств, составления планового баланса и конечная – ожидаемый эффект от предложенных новшеств. </w:t>
      </w:r>
    </w:p>
    <w:p w:rsidR="004762D2" w:rsidRPr="00924C5E" w:rsidRDefault="004762D2" w:rsidP="004762D2">
      <w:r>
        <w:t>Рассмотрение вопроса составления бюджета продаж позволило выявить наиболее значимый недостаток – неполное представление о прогнозных значениях продаж услуг лаборатории:  отсутствие корректировки на сезонность, монотонный рост продаж, отсутствие учета инфляции. Анализ бюджета расходов показал еще один существенный недостаток системы планирования – расхождение данных по управленческому учету и бюджетированию, которое выражалось отсутствием необходимой вариативной части затрат, напрямую зависящей от количества визитов к врачу и оформленных анализов.</w:t>
      </w:r>
    </w:p>
    <w:p w:rsidR="004762D2" w:rsidRPr="00AE2342" w:rsidRDefault="004762D2" w:rsidP="004762D2">
      <w:r w:rsidRPr="00AE2342">
        <w:t xml:space="preserve">В соответствии с определенными недостатками финансового планирования на данном </w:t>
      </w:r>
      <w:r w:rsidRPr="00924C5E">
        <w:t>предприятии был предложен комплекс мер по совершенствованию системы и, как следствие, повышению эффективности управления финансовыми ресурсами.</w:t>
      </w:r>
    </w:p>
    <w:p w:rsidR="004762D2" w:rsidRPr="00AE2342" w:rsidRDefault="004762D2" w:rsidP="004762D2">
      <w:pPr>
        <w:pStyle w:val="a3"/>
        <w:numPr>
          <w:ilvl w:val="0"/>
          <w:numId w:val="44"/>
        </w:numPr>
        <w:ind w:left="851" w:hanging="425"/>
      </w:pPr>
      <w:r w:rsidRPr="00AE2342">
        <w:t xml:space="preserve">Помимо практикуемой </w:t>
      </w:r>
      <w:r>
        <w:t xml:space="preserve">системы </w:t>
      </w:r>
      <w:r w:rsidRPr="00AE2342">
        <w:t>прогнозирования продаж лабораторий применять методы статистического прогноза, в частности: метод скользящей средней, метод экспоненциального сглаживания, анализ временных рядов;</w:t>
      </w:r>
    </w:p>
    <w:p w:rsidR="004762D2" w:rsidRPr="00AE2342" w:rsidRDefault="004762D2" w:rsidP="004762D2">
      <w:pPr>
        <w:pStyle w:val="a3"/>
        <w:numPr>
          <w:ilvl w:val="0"/>
          <w:numId w:val="44"/>
        </w:numPr>
        <w:ind w:left="851" w:hanging="425"/>
      </w:pPr>
      <w:r w:rsidRPr="00AE2342">
        <w:t>Планирование затрат должно включать вариативную составляющую в учете заработной платы основных лабораторных работников и сотрудников коммерческих отделов ввиду существенных изменений  продаж, а следовательно, количества визитов.</w:t>
      </w:r>
    </w:p>
    <w:p w:rsidR="004762D2" w:rsidRPr="00AE2342" w:rsidRDefault="004762D2" w:rsidP="004762D2">
      <w:pPr>
        <w:pStyle w:val="a3"/>
        <w:numPr>
          <w:ilvl w:val="0"/>
          <w:numId w:val="44"/>
        </w:numPr>
        <w:ind w:left="851" w:hanging="425"/>
      </w:pPr>
      <w:r w:rsidRPr="00AE2342">
        <w:lastRenderedPageBreak/>
        <w:t xml:space="preserve">Отсутствие четкой системы взаимосвязанных мероприятий по составлению бюджета движения денежных средств и формированию планового баланса стало причиной разработки </w:t>
      </w:r>
      <w:r>
        <w:t>системы построения финансовых бюджетов</w:t>
      </w:r>
      <w:r w:rsidRPr="00AE2342">
        <w:t xml:space="preserve"> для данного предприятия.</w:t>
      </w:r>
    </w:p>
    <w:p w:rsidR="004762D2" w:rsidRDefault="004762D2" w:rsidP="004762D2">
      <w:r>
        <w:t>Подводя итог, хотелось бы отметить, что п</w:t>
      </w:r>
      <w:r w:rsidRPr="00AE2342">
        <w:t>редложенн</w:t>
      </w:r>
      <w:r>
        <w:t xml:space="preserve">ый </w:t>
      </w:r>
      <w:r w:rsidRPr="00AE2342">
        <w:t xml:space="preserve">в работе </w:t>
      </w:r>
      <w:r>
        <w:t xml:space="preserve">ряд рекомендаций по совершенствованию системы </w:t>
      </w:r>
      <w:r w:rsidRPr="00AE2342">
        <w:t>планирования</w:t>
      </w:r>
      <w:r>
        <w:t xml:space="preserve"> не предполагает четкого совпадения цифр и значений, однако</w:t>
      </w:r>
      <w:r w:rsidRPr="00AE2342">
        <w:t xml:space="preserve"> позволи</w:t>
      </w:r>
      <w:r>
        <w:t>т</w:t>
      </w:r>
      <w:r w:rsidRPr="00AE2342">
        <w:t xml:space="preserve"> улучшить  текущие фин</w:t>
      </w:r>
      <w:r>
        <w:t>ансовые показатели предприятия в прогнозном периоде,  достичь более устойчивого финансового состояния за счет эффективного распределения ресурсов, существенно облегчить управление, а также повысить конкурентоспособность компании  в случае корректного составления документации, повышенной мобильности оперативных и специализированных бюджетов между структурными подразделениями, являющимися центрами ответственности. Это</w:t>
      </w:r>
      <w:r w:rsidRPr="00AE2342">
        <w:t xml:space="preserve"> говорит о возможно</w:t>
      </w:r>
      <w:r>
        <w:t>сти внедрения</w:t>
      </w:r>
      <w:r w:rsidRPr="00AE2342">
        <w:t xml:space="preserve"> </w:t>
      </w:r>
      <w:r>
        <w:t xml:space="preserve">более качественного алгоритма </w:t>
      </w:r>
      <w:r w:rsidRPr="00AE2342">
        <w:t>финансового планирования</w:t>
      </w:r>
      <w:r>
        <w:t xml:space="preserve"> с учетом специфики данной отрасли, особенностей структуры предприятия и формирования спроса на медицинские и лабораторные услуги.</w:t>
      </w:r>
    </w:p>
    <w:p w:rsidR="004762D2" w:rsidRDefault="004762D2" w:rsidP="004762D2">
      <w:r>
        <w:t xml:space="preserve"> </w:t>
      </w:r>
      <w:r w:rsidRPr="00AE2342">
        <w:t>Разработка системы финансового планирования в ОсОО «Сирока Прожекст Лтд» требует активного вмешательства квалифицированного финансового менеджера, что позволит более детально и на «месте», находясь в непосредственной близости с управлением компании, изучить работу предприятия в целом.</w:t>
      </w:r>
      <w:r w:rsidRPr="00F42356">
        <w:t xml:space="preserve"> </w:t>
      </w:r>
      <w:r>
        <w:t>Более того в</w:t>
      </w:r>
      <w:r w:rsidRPr="00AE2342">
        <w:t xml:space="preserve">недрение системы планирования </w:t>
      </w:r>
      <w:r>
        <w:t>потребует от</w:t>
      </w:r>
      <w:r w:rsidRPr="00AE2342">
        <w:t xml:space="preserve"> сотрудников </w:t>
      </w:r>
      <w:r>
        <w:t xml:space="preserve">предприятия ведение </w:t>
      </w:r>
      <w:r w:rsidRPr="00AE2342">
        <w:t>ежеквартальн</w:t>
      </w:r>
      <w:r>
        <w:t>ого (ежемесячного</w:t>
      </w:r>
      <w:r w:rsidRPr="00AE2342">
        <w:t>) отчет</w:t>
      </w:r>
      <w:r>
        <w:t>а  по исполнению бюджета, в свою очередь топ-менеджмент компании должен обеспечить качественный контроль выполнения разработанных бюджетов.</w:t>
      </w:r>
    </w:p>
    <w:p w:rsidR="00B82C03" w:rsidRDefault="00B82C03" w:rsidP="00B82C03">
      <w:r>
        <w:t xml:space="preserve">Таким образом, результатом проведения данной исследовательской работы стал комплекс мер по совершенствованию системы построения бюджета продаж, который является бюджетом доходов для данного предприятия ввиду отсутствия других дополнительных источников, бюджета </w:t>
      </w:r>
      <w:r>
        <w:lastRenderedPageBreak/>
        <w:t>расходов, а также предложен способ построения бюджета движения денежных средств и планового баланса предприятия, на основании которого рассчитаны наиболее важные финансовые коэффициенты, характеризующие целесообразность введения данной системы формирования бюджетов предприятия.</w:t>
      </w:r>
    </w:p>
    <w:p w:rsidR="004762D2" w:rsidRDefault="004762D2" w:rsidP="004762D2">
      <w:r w:rsidRPr="00AE2342">
        <w:t>Поскольку каждая система планирования уникальна для отдельного предприятия, то данная тема имеет большие перспективы изучения и анализа</w:t>
      </w:r>
      <w:r>
        <w:t xml:space="preserve">, </w:t>
      </w:r>
      <w:r w:rsidRPr="00AE2342">
        <w:t xml:space="preserve">а так же серьезный потенциал новых совершенных разработок </w:t>
      </w:r>
      <w:r>
        <w:t xml:space="preserve">для отдельных отраслей экономики, схожих предприятий. </w:t>
      </w:r>
    </w:p>
    <w:p w:rsidR="00B82C03" w:rsidRDefault="00B82C03">
      <w:pPr>
        <w:spacing w:after="200" w:line="276" w:lineRule="auto"/>
        <w:ind w:firstLine="0"/>
        <w:jc w:val="left"/>
      </w:pPr>
      <w:r>
        <w:br w:type="page"/>
      </w:r>
    </w:p>
    <w:p w:rsidR="002B7680" w:rsidRDefault="001C26D9" w:rsidP="003E0040">
      <w:pPr>
        <w:pStyle w:val="1"/>
        <w:ind w:firstLine="0"/>
      </w:pPr>
      <w:bookmarkStart w:id="16" w:name="_Toc357971580"/>
      <w:r>
        <w:lastRenderedPageBreak/>
        <w:t>СПИСОК ЛИТЕРАТУРЫ</w:t>
      </w:r>
      <w:bookmarkEnd w:id="16"/>
    </w:p>
    <w:p w:rsidR="001C26D9" w:rsidRPr="000020D9" w:rsidRDefault="001C26D9" w:rsidP="000020D9">
      <w:pPr>
        <w:pStyle w:val="a3"/>
        <w:numPr>
          <w:ilvl w:val="0"/>
          <w:numId w:val="43"/>
        </w:numPr>
        <w:rPr>
          <w:shd w:val="clear" w:color="auto" w:fill="FFFFFF"/>
        </w:rPr>
      </w:pPr>
      <w:r w:rsidRPr="000020D9">
        <w:rPr>
          <w:shd w:val="clear" w:color="auto" w:fill="FFFFFF"/>
        </w:rPr>
        <w:t>Закон Кыргызской Республики от от 29 апреля 2002 года № 76 « О бухгалтерском учете» :</w:t>
      </w:r>
      <w:r w:rsidRPr="004C093D">
        <w:t xml:space="preserve"> [Электронный ресурс]. – URL:</w:t>
      </w:r>
      <w:r w:rsidRPr="000020D9">
        <w:rPr>
          <w:rStyle w:val="apple-converted-space"/>
          <w:rFonts w:cs="Times New Roman"/>
          <w:szCs w:val="28"/>
        </w:rPr>
        <w:t xml:space="preserve">  </w:t>
      </w:r>
      <w:hyperlink r:id="rId13" w:history="1">
        <w:r w:rsidRPr="000020D9">
          <w:rPr>
            <w:rStyle w:val="af1"/>
            <w:rFonts w:cs="Times New Roman"/>
            <w:color w:val="auto"/>
            <w:szCs w:val="28"/>
            <w:u w:val="none"/>
          </w:rPr>
          <w:t>http://www.sti.gov.kg/STSDocuments/Z10.pdf</w:t>
        </w:r>
      </w:hyperlink>
    </w:p>
    <w:p w:rsidR="001C26D9" w:rsidRPr="000020D9" w:rsidRDefault="001C26D9" w:rsidP="000020D9">
      <w:pPr>
        <w:pStyle w:val="a3"/>
        <w:numPr>
          <w:ilvl w:val="0"/>
          <w:numId w:val="43"/>
        </w:numPr>
        <w:rPr>
          <w:shd w:val="clear" w:color="auto" w:fill="FFFFFF"/>
        </w:rPr>
      </w:pPr>
      <w:r w:rsidRPr="000020D9">
        <w:rPr>
          <w:shd w:val="clear" w:color="auto" w:fill="FFFFFF"/>
        </w:rPr>
        <w:t>Налоговый Кодекс Кыргызской Республики:</w:t>
      </w:r>
      <w:r w:rsidRPr="004C093D">
        <w:t xml:space="preserve"> [Электронный ресурс]. – URL:</w:t>
      </w:r>
      <w:r w:rsidRPr="000020D9">
        <w:rPr>
          <w:rStyle w:val="apple-converted-space"/>
          <w:rFonts w:cs="Times New Roman"/>
          <w:szCs w:val="28"/>
        </w:rPr>
        <w:t> </w:t>
      </w:r>
      <w:hyperlink r:id="rId14" w:history="1">
        <w:r w:rsidRPr="000020D9">
          <w:rPr>
            <w:rStyle w:val="af1"/>
            <w:rFonts w:cs="Times New Roman"/>
            <w:color w:val="auto"/>
            <w:szCs w:val="28"/>
            <w:u w:val="none"/>
          </w:rPr>
          <w:t>http://www.sti.gov.kg/stsdocuments/NK30.10.12.pdf</w:t>
        </w:r>
      </w:hyperlink>
    </w:p>
    <w:p w:rsidR="001C26D9" w:rsidRPr="000020D9" w:rsidRDefault="001C26D9" w:rsidP="000020D9">
      <w:pPr>
        <w:pStyle w:val="a3"/>
        <w:numPr>
          <w:ilvl w:val="0"/>
          <w:numId w:val="43"/>
        </w:numPr>
        <w:rPr>
          <w:shd w:val="clear" w:color="auto" w:fill="FFFFFF"/>
        </w:rPr>
      </w:pPr>
      <w:r w:rsidRPr="000020D9">
        <w:rPr>
          <w:shd w:val="clear" w:color="auto" w:fill="FFFFFF"/>
        </w:rPr>
        <w:t>Анисова, Н. Бюджетирование – не роскошь, а средство продвижения вашего бизнеса/ Н. Анисова, О. Трофинова, М. Тютрина // Управление компанией. — 2001. —№1. — С. 40 – 43;</w:t>
      </w:r>
    </w:p>
    <w:p w:rsidR="001C26D9" w:rsidRPr="000020D9" w:rsidRDefault="001C26D9" w:rsidP="000020D9">
      <w:pPr>
        <w:pStyle w:val="a3"/>
        <w:numPr>
          <w:ilvl w:val="0"/>
          <w:numId w:val="43"/>
        </w:numPr>
        <w:rPr>
          <w:shd w:val="clear" w:color="auto" w:fill="FFFFFF"/>
        </w:rPr>
      </w:pPr>
      <w:r w:rsidRPr="00650CA2">
        <w:t>Акулов, В.Б. Финансовый менеджмент. - Петрозаводск: ПетрГУ, 2002; [Электронный ресурс]. – URL:</w:t>
      </w:r>
      <w:r w:rsidRPr="000020D9">
        <w:rPr>
          <w:rStyle w:val="apple-converted-space"/>
          <w:rFonts w:cs="Times New Roman"/>
          <w:szCs w:val="28"/>
        </w:rPr>
        <w:t> </w:t>
      </w:r>
      <w:hyperlink r:id="rId15" w:tgtFrame="_blank" w:history="1">
        <w:r w:rsidRPr="000020D9">
          <w:rPr>
            <w:rStyle w:val="af1"/>
            <w:rFonts w:cs="Times New Roman"/>
            <w:color w:val="auto"/>
            <w:szCs w:val="28"/>
            <w:u w:val="none"/>
          </w:rPr>
          <w:t>http://www.aup.ru/books/m148/3.htm</w:t>
        </w:r>
      </w:hyperlink>
      <w:r w:rsidRPr="000020D9">
        <w:rPr>
          <w:rStyle w:val="apple-converted-space"/>
          <w:rFonts w:cs="Times New Roman"/>
          <w:szCs w:val="28"/>
        </w:rPr>
        <w:t> </w:t>
      </w:r>
    </w:p>
    <w:p w:rsidR="001C26D9" w:rsidRPr="00650CA2" w:rsidRDefault="001C26D9" w:rsidP="000020D9">
      <w:pPr>
        <w:pStyle w:val="a3"/>
        <w:numPr>
          <w:ilvl w:val="0"/>
          <w:numId w:val="43"/>
        </w:numPr>
      </w:pPr>
      <w:r w:rsidRPr="00650CA2">
        <w:t>Виханский</w:t>
      </w:r>
      <w:r w:rsidR="002052A9">
        <w:t>,</w:t>
      </w:r>
      <w:r w:rsidRPr="00650CA2">
        <w:t xml:space="preserve"> О.С., Наумов А.И. Менеджмент: Практикум по курсу.  - М., Гардарики, 2003.</w:t>
      </w:r>
    </w:p>
    <w:p w:rsidR="001C26D9" w:rsidRPr="00650CA2" w:rsidRDefault="001C26D9" w:rsidP="000020D9">
      <w:pPr>
        <w:pStyle w:val="a3"/>
        <w:numPr>
          <w:ilvl w:val="0"/>
          <w:numId w:val="43"/>
        </w:numPr>
      </w:pPr>
      <w:r w:rsidRPr="00650CA2">
        <w:t>Волкова, О.Н. Бюджетирование и финансовый контроль в коммерческих организациях.</w:t>
      </w:r>
      <w:r w:rsidRPr="000020D9">
        <w:rPr>
          <w:shd w:val="clear" w:color="auto" w:fill="FFFFFF"/>
        </w:rPr>
        <w:t xml:space="preserve"> —</w:t>
      </w:r>
      <w:r w:rsidRPr="00650CA2">
        <w:t xml:space="preserve"> М., Финансы и статистика, 2005.</w:t>
      </w:r>
      <w:r w:rsidRPr="000020D9">
        <w:rPr>
          <w:shd w:val="clear" w:color="auto" w:fill="FFFFFF"/>
        </w:rPr>
        <w:t xml:space="preserve"> —259 с</w:t>
      </w:r>
      <w:r w:rsidRPr="00650CA2">
        <w:t>.;</w:t>
      </w:r>
    </w:p>
    <w:p w:rsidR="001C26D9" w:rsidRPr="00650CA2" w:rsidRDefault="001C26D9" w:rsidP="000020D9">
      <w:pPr>
        <w:pStyle w:val="a3"/>
        <w:numPr>
          <w:ilvl w:val="0"/>
          <w:numId w:val="43"/>
        </w:numPr>
      </w:pPr>
      <w:r w:rsidRPr="00650CA2">
        <w:t>Гурков, И.Б. Стратегический менеджмент организации.  - М.: Теис, 2004. .</w:t>
      </w:r>
      <w:r w:rsidRPr="000020D9">
        <w:rPr>
          <w:shd w:val="clear" w:color="auto" w:fill="FFFFFF"/>
        </w:rPr>
        <w:t xml:space="preserve"> —239 с</w:t>
      </w:r>
      <w:r w:rsidRPr="00650CA2">
        <w:t>.;</w:t>
      </w:r>
    </w:p>
    <w:p w:rsidR="001C26D9" w:rsidRPr="000020D9" w:rsidRDefault="001C26D9" w:rsidP="000020D9">
      <w:pPr>
        <w:pStyle w:val="a3"/>
        <w:numPr>
          <w:ilvl w:val="0"/>
          <w:numId w:val="43"/>
        </w:numPr>
        <w:rPr>
          <w:shd w:val="clear" w:color="auto" w:fill="FFFFFF"/>
        </w:rPr>
      </w:pPr>
      <w:r w:rsidRPr="00650CA2">
        <w:t>Драккер</w:t>
      </w:r>
      <w:r w:rsidR="00B9336C">
        <w:t>,</w:t>
      </w:r>
      <w:r w:rsidR="001778FC">
        <w:t xml:space="preserve"> П.</w:t>
      </w:r>
      <w:r w:rsidRPr="00650CA2">
        <w:t xml:space="preserve">Ф. Управление, нацеленное на результаты / пер. с англ. </w:t>
      </w:r>
      <w:r w:rsidRPr="000020D9">
        <w:rPr>
          <w:shd w:val="clear" w:color="auto" w:fill="FFFFFF"/>
        </w:rPr>
        <w:t>—</w:t>
      </w:r>
      <w:r w:rsidRPr="000020D9">
        <w:rPr>
          <w:rStyle w:val="apple-converted-space"/>
          <w:rFonts w:cs="Times New Roman"/>
          <w:szCs w:val="28"/>
          <w:shd w:val="clear" w:color="auto" w:fill="FFFFFF"/>
        </w:rPr>
        <w:t> </w:t>
      </w:r>
      <w:r w:rsidRPr="00650CA2">
        <w:t>М. : Технол. шк. бизнеса, 1992.- 199 с.</w:t>
      </w:r>
    </w:p>
    <w:p w:rsidR="001C26D9" w:rsidRPr="000020D9" w:rsidRDefault="001778FC" w:rsidP="000020D9">
      <w:pPr>
        <w:pStyle w:val="a3"/>
        <w:numPr>
          <w:ilvl w:val="0"/>
          <w:numId w:val="43"/>
        </w:numPr>
        <w:rPr>
          <w:shd w:val="clear" w:color="auto" w:fill="FFFFFF"/>
        </w:rPr>
      </w:pPr>
      <w:r>
        <w:t>Дроченко, О.</w:t>
      </w:r>
      <w:r w:rsidR="001C26D9" w:rsidRPr="00650CA2">
        <w:t xml:space="preserve"> Принципы эффективного бюджетирования // Финансовый директор.</w:t>
      </w:r>
      <w:r w:rsidR="001C26D9" w:rsidRPr="000020D9">
        <w:rPr>
          <w:rFonts w:eastAsia="Times-Roman"/>
        </w:rPr>
        <w:t xml:space="preserve"> .</w:t>
      </w:r>
      <w:r w:rsidR="001C26D9" w:rsidRPr="000020D9">
        <w:rPr>
          <w:shd w:val="clear" w:color="auto" w:fill="FFFFFF"/>
        </w:rPr>
        <w:t xml:space="preserve"> — 2002. —№6. — С. 26 – 32;</w:t>
      </w:r>
    </w:p>
    <w:p w:rsidR="001C26D9" w:rsidRPr="000020D9" w:rsidRDefault="001C26D9" w:rsidP="000020D9">
      <w:pPr>
        <w:pStyle w:val="a3"/>
        <w:numPr>
          <w:ilvl w:val="0"/>
          <w:numId w:val="43"/>
        </w:numPr>
        <w:rPr>
          <w:shd w:val="clear" w:color="auto" w:fill="FFFFFF"/>
        </w:rPr>
      </w:pPr>
      <w:r w:rsidRPr="000020D9">
        <w:rPr>
          <w:shd w:val="clear" w:color="auto" w:fill="FFFFFF"/>
        </w:rPr>
        <w:t xml:space="preserve">Каплан, Н.С., Нортон, Д. П. Организация, ориентированная на стратегию: </w:t>
      </w:r>
      <w:r w:rsidRPr="00650CA2">
        <w:t>Пер.с.англ.</w:t>
      </w:r>
      <w:r w:rsidRPr="000020D9">
        <w:rPr>
          <w:shd w:val="clear" w:color="auto" w:fill="FFFFFF"/>
        </w:rPr>
        <w:t xml:space="preserve"> —</w:t>
      </w:r>
      <w:r w:rsidRPr="00650CA2">
        <w:t xml:space="preserve"> М., Олимп-Бизнес, 2005.</w:t>
      </w:r>
      <w:r w:rsidRPr="000020D9">
        <w:rPr>
          <w:shd w:val="clear" w:color="auto" w:fill="FFFFFF"/>
        </w:rPr>
        <w:t xml:space="preserve"> —392 с</w:t>
      </w:r>
      <w:r w:rsidRPr="00650CA2">
        <w:t>.;</w:t>
      </w:r>
    </w:p>
    <w:p w:rsidR="001C26D9" w:rsidRPr="000020D9" w:rsidRDefault="001C26D9" w:rsidP="000020D9">
      <w:pPr>
        <w:pStyle w:val="a3"/>
        <w:numPr>
          <w:ilvl w:val="0"/>
          <w:numId w:val="43"/>
        </w:numPr>
        <w:rPr>
          <w:shd w:val="clear" w:color="auto" w:fill="FFFFFF"/>
        </w:rPr>
      </w:pPr>
      <w:r w:rsidRPr="00650CA2">
        <w:t>Кинг У., Клиланд Д. Стратегическое планирование и хозяйственная практика: Пер.с.англ – М.: Прогресс. 1982 – 400 с.</w:t>
      </w:r>
    </w:p>
    <w:p w:rsidR="001C26D9" w:rsidRPr="000020D9" w:rsidRDefault="001C26D9" w:rsidP="000020D9">
      <w:pPr>
        <w:pStyle w:val="a3"/>
        <w:numPr>
          <w:ilvl w:val="0"/>
          <w:numId w:val="43"/>
        </w:numPr>
        <w:rPr>
          <w:rFonts w:eastAsia="Times-Roman"/>
        </w:rPr>
      </w:pPr>
      <w:r w:rsidRPr="00650CA2">
        <w:t>Кочнев, А. Бюджетирвание: кому это выгодно? // Управление компанией.</w:t>
      </w:r>
      <w:r w:rsidRPr="000020D9">
        <w:rPr>
          <w:rFonts w:eastAsia="Times-Roman"/>
        </w:rPr>
        <w:t xml:space="preserve"> .</w:t>
      </w:r>
      <w:r w:rsidRPr="000020D9">
        <w:rPr>
          <w:shd w:val="clear" w:color="auto" w:fill="FFFFFF"/>
        </w:rPr>
        <w:t xml:space="preserve"> — 2003. —№9. — С. 41 – 43;</w:t>
      </w:r>
    </w:p>
    <w:p w:rsidR="001C26D9" w:rsidRPr="00650CA2" w:rsidRDefault="001C26D9" w:rsidP="000020D9">
      <w:pPr>
        <w:pStyle w:val="a3"/>
        <w:numPr>
          <w:ilvl w:val="0"/>
          <w:numId w:val="43"/>
        </w:numPr>
      </w:pPr>
      <w:r w:rsidRPr="00650CA2">
        <w:lastRenderedPageBreak/>
        <w:t>Ламбен</w:t>
      </w:r>
      <w:r w:rsidR="002052A9">
        <w:t>,</w:t>
      </w:r>
      <w:r w:rsidRPr="00650CA2">
        <w:t xml:space="preserve"> Ж-Ж. Стратегический маркетинг. - СПб.: Наука, 1996.</w:t>
      </w:r>
      <w:r w:rsidRPr="000020D9">
        <w:rPr>
          <w:shd w:val="clear" w:color="auto" w:fill="FFFFFF"/>
        </w:rPr>
        <w:t xml:space="preserve"> —352 с</w:t>
      </w:r>
      <w:r w:rsidRPr="00650CA2">
        <w:t>.;</w:t>
      </w:r>
    </w:p>
    <w:p w:rsidR="001C26D9" w:rsidRPr="00650CA2" w:rsidRDefault="001C26D9" w:rsidP="000020D9">
      <w:pPr>
        <w:pStyle w:val="a3"/>
        <w:numPr>
          <w:ilvl w:val="0"/>
          <w:numId w:val="43"/>
        </w:numPr>
      </w:pPr>
      <w:r w:rsidRPr="00650CA2">
        <w:t>Лунев</w:t>
      </w:r>
      <w:r w:rsidR="002052A9">
        <w:t>,</w:t>
      </w:r>
      <w:r w:rsidRPr="00650CA2">
        <w:t xml:space="preserve"> В.</w:t>
      </w:r>
      <w:r w:rsidR="001778FC">
        <w:t xml:space="preserve"> </w:t>
      </w:r>
      <w:r w:rsidRPr="00650CA2">
        <w:t xml:space="preserve">Л. Тактика и стратегия управления фирмой.  - М.: Финпресс, 1997. </w:t>
      </w:r>
      <w:r w:rsidRPr="000020D9">
        <w:rPr>
          <w:shd w:val="clear" w:color="auto" w:fill="FFFFFF"/>
        </w:rPr>
        <w:t>—529 с</w:t>
      </w:r>
      <w:r w:rsidRPr="00650CA2">
        <w:t>.;</w:t>
      </w:r>
    </w:p>
    <w:p w:rsidR="001C26D9" w:rsidRPr="00650CA2" w:rsidRDefault="001C26D9" w:rsidP="000020D9">
      <w:pPr>
        <w:pStyle w:val="a3"/>
        <w:numPr>
          <w:ilvl w:val="0"/>
          <w:numId w:val="43"/>
        </w:numPr>
      </w:pPr>
      <w:r w:rsidRPr="00650CA2">
        <w:t>Люкшенов</w:t>
      </w:r>
      <w:r w:rsidR="002052A9">
        <w:t>,</w:t>
      </w:r>
      <w:r w:rsidRPr="00650CA2">
        <w:t xml:space="preserve"> А.Н. Стратегический менеджмент, - М., Юнити, 2001</w:t>
      </w:r>
      <w:r w:rsidRPr="000020D9">
        <w:rPr>
          <w:shd w:val="clear" w:color="auto" w:fill="FFFFFF"/>
        </w:rPr>
        <w:t>—298 с</w:t>
      </w:r>
      <w:r w:rsidRPr="00650CA2">
        <w:t>.;</w:t>
      </w:r>
    </w:p>
    <w:p w:rsidR="001C26D9" w:rsidRPr="00650CA2" w:rsidRDefault="001C26D9" w:rsidP="000020D9">
      <w:pPr>
        <w:pStyle w:val="a3"/>
        <w:numPr>
          <w:ilvl w:val="0"/>
          <w:numId w:val="43"/>
        </w:numPr>
      </w:pPr>
      <w:r w:rsidRPr="00650CA2">
        <w:t>Маккей</w:t>
      </w:r>
      <w:r w:rsidR="002052A9">
        <w:t>,</w:t>
      </w:r>
      <w:r w:rsidRPr="00650CA2">
        <w:t xml:space="preserve"> X., Карлоф Б. Как уцелеть среди акул. Деловая стратегия. — Москва, 1993.</w:t>
      </w:r>
      <w:r w:rsidRPr="000020D9">
        <w:rPr>
          <w:shd w:val="clear" w:color="auto" w:fill="FFFFFF"/>
        </w:rPr>
        <w:t xml:space="preserve"> — 390 с</w:t>
      </w:r>
      <w:r w:rsidRPr="00650CA2">
        <w:t>.;</w:t>
      </w:r>
    </w:p>
    <w:p w:rsidR="001C26D9" w:rsidRPr="00650CA2" w:rsidRDefault="001C26D9" w:rsidP="000020D9">
      <w:pPr>
        <w:pStyle w:val="a3"/>
        <w:numPr>
          <w:ilvl w:val="0"/>
          <w:numId w:val="43"/>
        </w:numPr>
      </w:pPr>
      <w:r w:rsidRPr="00650CA2">
        <w:t>Макмиллан</w:t>
      </w:r>
      <w:r w:rsidR="002052A9">
        <w:t>,</w:t>
      </w:r>
      <w:r w:rsidRPr="00650CA2">
        <w:t xml:space="preserve"> Ч. Японская промышленная система. - М.: Прогресс, 1988.</w:t>
      </w:r>
      <w:r w:rsidRPr="000020D9">
        <w:rPr>
          <w:shd w:val="clear" w:color="auto" w:fill="FFFFFF"/>
        </w:rPr>
        <w:t xml:space="preserve"> —168 с</w:t>
      </w:r>
      <w:r w:rsidRPr="00650CA2">
        <w:t>.;</w:t>
      </w:r>
    </w:p>
    <w:p w:rsidR="001C26D9" w:rsidRPr="00650CA2" w:rsidRDefault="001C26D9" w:rsidP="000020D9">
      <w:pPr>
        <w:pStyle w:val="a3"/>
        <w:numPr>
          <w:ilvl w:val="0"/>
          <w:numId w:val="43"/>
        </w:numPr>
      </w:pPr>
      <w:r w:rsidRPr="00650CA2">
        <w:t>Мескон</w:t>
      </w:r>
      <w:r w:rsidR="002052A9">
        <w:t>,</w:t>
      </w:r>
      <w:r w:rsidRPr="00650CA2">
        <w:t xml:space="preserve"> М., Альберт М., Хедоури Ф. Основы менеджмента: Пер.с.англ.</w:t>
      </w:r>
      <w:r w:rsidRPr="000020D9">
        <w:rPr>
          <w:shd w:val="clear" w:color="auto" w:fill="FFFFFF"/>
        </w:rPr>
        <w:t xml:space="preserve"> —</w:t>
      </w:r>
      <w:r w:rsidRPr="00650CA2">
        <w:t xml:space="preserve"> М., Дело, 1992.</w:t>
      </w:r>
      <w:r w:rsidRPr="000020D9">
        <w:rPr>
          <w:shd w:val="clear" w:color="auto" w:fill="FFFFFF"/>
        </w:rPr>
        <w:t xml:space="preserve"> —702 с</w:t>
      </w:r>
      <w:r w:rsidRPr="00650CA2">
        <w:t>.;</w:t>
      </w:r>
    </w:p>
    <w:p w:rsidR="001C26D9" w:rsidRPr="000020D9" w:rsidRDefault="001C26D9" w:rsidP="000020D9">
      <w:pPr>
        <w:pStyle w:val="a3"/>
        <w:numPr>
          <w:ilvl w:val="0"/>
          <w:numId w:val="43"/>
        </w:numPr>
        <w:rPr>
          <w:shd w:val="clear" w:color="auto" w:fill="FFFFFF"/>
        </w:rPr>
      </w:pPr>
      <w:r w:rsidRPr="000020D9">
        <w:rPr>
          <w:shd w:val="clear" w:color="auto" w:fill="FFFFFF"/>
        </w:rPr>
        <w:t xml:space="preserve">Минцберг, Г., Альстрэнд Б., Лэмпел, Дж. Школы стратегий: </w:t>
      </w:r>
      <w:r w:rsidRPr="00650CA2">
        <w:t>Пер.с.англ. под ред. Ю.Н. Каптуревского</w:t>
      </w:r>
      <w:r w:rsidRPr="000020D9">
        <w:rPr>
          <w:shd w:val="clear" w:color="auto" w:fill="FFFFFF"/>
        </w:rPr>
        <w:t xml:space="preserve">. — СПб.: Изд-во «Питер», 2000. – 336 </w:t>
      </w:r>
      <w:r w:rsidRPr="000020D9">
        <w:rPr>
          <w:shd w:val="clear" w:color="auto" w:fill="FFFFFF"/>
          <w:lang w:val="en-US"/>
        </w:rPr>
        <w:t>c</w:t>
      </w:r>
      <w:r w:rsidRPr="000020D9">
        <w:rPr>
          <w:shd w:val="clear" w:color="auto" w:fill="FFFFFF"/>
        </w:rPr>
        <w:t>.</w:t>
      </w:r>
    </w:p>
    <w:p w:rsidR="001C26D9" w:rsidRPr="00650CA2" w:rsidRDefault="001C26D9" w:rsidP="000020D9">
      <w:pPr>
        <w:pStyle w:val="a3"/>
        <w:numPr>
          <w:ilvl w:val="0"/>
          <w:numId w:val="43"/>
        </w:numPr>
      </w:pPr>
      <w:r w:rsidRPr="000020D9">
        <w:rPr>
          <w:shd w:val="clear" w:color="auto" w:fill="FFFFFF"/>
        </w:rPr>
        <w:t>Минцберг</w:t>
      </w:r>
      <w:r w:rsidR="002052A9">
        <w:rPr>
          <w:shd w:val="clear" w:color="auto" w:fill="FFFFFF"/>
        </w:rPr>
        <w:t xml:space="preserve">, </w:t>
      </w:r>
      <w:r w:rsidRPr="000020D9">
        <w:rPr>
          <w:shd w:val="clear" w:color="auto" w:fill="FFFFFF"/>
        </w:rPr>
        <w:t>Г., Куин, Дж.Б., Гошал, С. Стратегический процесс:</w:t>
      </w:r>
      <w:r w:rsidRPr="00650CA2">
        <w:t xml:space="preserve"> Пер.с.англ.</w:t>
      </w:r>
      <w:r w:rsidRPr="000020D9">
        <w:rPr>
          <w:shd w:val="clear" w:color="auto" w:fill="FFFFFF"/>
        </w:rPr>
        <w:t xml:space="preserve">. — СПб.: Изд-во «Питер», 2001.- 688 </w:t>
      </w:r>
      <w:r w:rsidRPr="000020D9">
        <w:rPr>
          <w:shd w:val="clear" w:color="auto" w:fill="FFFFFF"/>
          <w:lang w:val="en-US"/>
        </w:rPr>
        <w:t>c</w:t>
      </w:r>
      <w:r w:rsidRPr="000020D9">
        <w:rPr>
          <w:shd w:val="clear" w:color="auto" w:fill="FFFFFF"/>
        </w:rPr>
        <w:t>.</w:t>
      </w:r>
    </w:p>
    <w:p w:rsidR="001C26D9" w:rsidRPr="00650CA2" w:rsidRDefault="001C26D9" w:rsidP="000020D9">
      <w:pPr>
        <w:pStyle w:val="a3"/>
        <w:numPr>
          <w:ilvl w:val="0"/>
          <w:numId w:val="43"/>
        </w:numPr>
      </w:pPr>
      <w:r w:rsidRPr="000020D9">
        <w:rPr>
          <w:shd w:val="clear" w:color="auto" w:fill="FFFFFF"/>
        </w:rPr>
        <w:t>Попов, С. А. Стратегический менеджмент: Видение важнее чем знание. —</w:t>
      </w:r>
      <w:r w:rsidRPr="00650CA2">
        <w:t xml:space="preserve"> М., Дело, 2003.</w:t>
      </w:r>
      <w:r w:rsidRPr="000020D9">
        <w:rPr>
          <w:shd w:val="clear" w:color="auto" w:fill="FFFFFF"/>
        </w:rPr>
        <w:t xml:space="preserve"> —352 с</w:t>
      </w:r>
      <w:r w:rsidRPr="00650CA2">
        <w:t>.;</w:t>
      </w:r>
    </w:p>
    <w:p w:rsidR="001C26D9" w:rsidRPr="00650CA2" w:rsidRDefault="001C26D9" w:rsidP="000020D9">
      <w:pPr>
        <w:pStyle w:val="a3"/>
        <w:numPr>
          <w:ilvl w:val="0"/>
          <w:numId w:val="43"/>
        </w:numPr>
      </w:pPr>
      <w:r w:rsidRPr="000020D9">
        <w:rPr>
          <w:shd w:val="clear" w:color="auto" w:fill="FFFFFF"/>
        </w:rPr>
        <w:t>Фисенко</w:t>
      </w:r>
      <w:r w:rsidR="002052A9">
        <w:rPr>
          <w:shd w:val="clear" w:color="auto" w:fill="FFFFFF"/>
        </w:rPr>
        <w:t>,</w:t>
      </w:r>
      <w:r w:rsidRPr="000020D9">
        <w:rPr>
          <w:shd w:val="clear" w:color="auto" w:fill="FFFFFF"/>
        </w:rPr>
        <w:t xml:space="preserve"> А.И., Кулешова Е.А., Рубис А.В. Финансовое планирование и планирование на предприятии: Монография.—</w:t>
      </w:r>
      <w:r w:rsidRPr="000020D9">
        <w:rPr>
          <w:rStyle w:val="apple-converted-space"/>
          <w:rFonts w:cs="Times New Roman"/>
          <w:szCs w:val="28"/>
          <w:shd w:val="clear" w:color="auto" w:fill="FFFFFF"/>
        </w:rPr>
        <w:t> Владивосток.:Мор.гос.ун-т, 2009.</w:t>
      </w:r>
      <w:r w:rsidRPr="000020D9">
        <w:rPr>
          <w:shd w:val="clear" w:color="auto" w:fill="FFFFFF"/>
        </w:rPr>
        <w:t>—</w:t>
      </w:r>
      <w:r w:rsidRPr="000020D9">
        <w:rPr>
          <w:rStyle w:val="apple-converted-space"/>
          <w:rFonts w:cs="Times New Roman"/>
          <w:szCs w:val="28"/>
          <w:shd w:val="clear" w:color="auto" w:fill="FFFFFF"/>
        </w:rPr>
        <w:t> 287 с.</w:t>
      </w:r>
    </w:p>
    <w:p w:rsidR="001C26D9" w:rsidRPr="000020D9" w:rsidRDefault="001C26D9" w:rsidP="000020D9">
      <w:pPr>
        <w:pStyle w:val="a3"/>
        <w:numPr>
          <w:ilvl w:val="0"/>
          <w:numId w:val="43"/>
        </w:numPr>
        <w:rPr>
          <w:rFonts w:eastAsia="Times-Roman"/>
        </w:rPr>
      </w:pPr>
      <w:r w:rsidRPr="000020D9">
        <w:rPr>
          <w:rFonts w:eastAsia="Times-Italic"/>
          <w:iCs/>
        </w:rPr>
        <w:t>Хасби</w:t>
      </w:r>
      <w:r w:rsidR="002052A9">
        <w:rPr>
          <w:rFonts w:eastAsia="Times-Italic"/>
          <w:iCs/>
        </w:rPr>
        <w:t>,</w:t>
      </w:r>
      <w:r w:rsidRPr="000020D9">
        <w:rPr>
          <w:rFonts w:eastAsia="Times-Italic"/>
          <w:iCs/>
        </w:rPr>
        <w:t xml:space="preserve"> Д. </w:t>
      </w:r>
      <w:r w:rsidRPr="000020D9">
        <w:rPr>
          <w:rFonts w:eastAsia="Times-Roman"/>
        </w:rPr>
        <w:t xml:space="preserve">Стратегический менеджмент. — М.: Контур, 1998. – </w:t>
      </w:r>
      <w:r w:rsidRPr="000020D9">
        <w:rPr>
          <w:shd w:val="clear" w:color="auto" w:fill="FFFFFF"/>
        </w:rPr>
        <w:t xml:space="preserve">200 </w:t>
      </w:r>
      <w:r w:rsidRPr="000020D9">
        <w:rPr>
          <w:shd w:val="clear" w:color="auto" w:fill="FFFFFF"/>
          <w:lang w:val="en-US"/>
        </w:rPr>
        <w:t>c</w:t>
      </w:r>
      <w:r w:rsidRPr="000020D9">
        <w:rPr>
          <w:shd w:val="clear" w:color="auto" w:fill="FFFFFF"/>
        </w:rPr>
        <w:t>.</w:t>
      </w:r>
    </w:p>
    <w:p w:rsidR="001C26D9" w:rsidRPr="000020D9" w:rsidRDefault="001C26D9" w:rsidP="000020D9">
      <w:pPr>
        <w:pStyle w:val="a3"/>
        <w:numPr>
          <w:ilvl w:val="0"/>
          <w:numId w:val="43"/>
        </w:numPr>
        <w:rPr>
          <w:rFonts w:eastAsia="Times-Roman"/>
        </w:rPr>
      </w:pPr>
      <w:r w:rsidRPr="000020D9">
        <w:rPr>
          <w:rFonts w:eastAsia="Times-Italic"/>
          <w:iCs/>
        </w:rPr>
        <w:t>Хасси</w:t>
      </w:r>
      <w:r w:rsidR="002052A9">
        <w:rPr>
          <w:rFonts w:eastAsia="Times-Italic"/>
          <w:iCs/>
        </w:rPr>
        <w:t>,</w:t>
      </w:r>
      <w:r w:rsidRPr="000020D9">
        <w:rPr>
          <w:rFonts w:eastAsia="Times-Italic"/>
          <w:iCs/>
        </w:rPr>
        <w:t xml:space="preserve"> Д. </w:t>
      </w:r>
      <w:r w:rsidRPr="000020D9">
        <w:rPr>
          <w:rFonts w:eastAsia="Times-Roman"/>
        </w:rPr>
        <w:t>Стратегия и планирование. — СПб.: Питер, 2001.</w:t>
      </w:r>
      <w:r w:rsidRPr="000020D9">
        <w:rPr>
          <w:shd w:val="clear" w:color="auto" w:fill="FFFFFF"/>
        </w:rPr>
        <w:t xml:space="preserve"> —</w:t>
      </w:r>
      <w:r w:rsidRPr="00650CA2">
        <w:t xml:space="preserve"> </w:t>
      </w:r>
      <w:r w:rsidRPr="000020D9">
        <w:rPr>
          <w:rFonts w:eastAsia="Times-Roman"/>
        </w:rPr>
        <w:t xml:space="preserve">384 </w:t>
      </w:r>
      <w:r w:rsidRPr="000020D9">
        <w:rPr>
          <w:rFonts w:eastAsia="Times-Roman"/>
          <w:lang w:val="en-US"/>
        </w:rPr>
        <w:t>c</w:t>
      </w:r>
      <w:r w:rsidRPr="000020D9">
        <w:rPr>
          <w:rFonts w:eastAsia="Times-Roman"/>
        </w:rPr>
        <w:t>.</w:t>
      </w:r>
    </w:p>
    <w:p w:rsidR="001C26D9" w:rsidRPr="000020D9" w:rsidRDefault="001C26D9" w:rsidP="000020D9">
      <w:pPr>
        <w:pStyle w:val="a3"/>
        <w:numPr>
          <w:ilvl w:val="0"/>
          <w:numId w:val="43"/>
        </w:numPr>
        <w:rPr>
          <w:rFonts w:eastAsia="Times-Roman"/>
        </w:rPr>
      </w:pPr>
      <w:r w:rsidRPr="000020D9">
        <w:rPr>
          <w:rFonts w:eastAsia="Times-Roman"/>
        </w:rPr>
        <w:t>Щиборщ, К.В. Учет по центрам ответственности как основа системы материального стимулирования на предприятии // Менеджмент в России и за рубежом.</w:t>
      </w:r>
      <w:r w:rsidRPr="000020D9">
        <w:rPr>
          <w:shd w:val="clear" w:color="auto" w:fill="FFFFFF"/>
        </w:rPr>
        <w:t xml:space="preserve"> — 2000. —№6. — С. 47 – 56;</w:t>
      </w:r>
    </w:p>
    <w:p w:rsidR="001C26D9" w:rsidRPr="000020D9" w:rsidRDefault="001C26D9" w:rsidP="000020D9">
      <w:pPr>
        <w:pStyle w:val="a3"/>
        <w:numPr>
          <w:ilvl w:val="0"/>
          <w:numId w:val="43"/>
        </w:numPr>
        <w:rPr>
          <w:rFonts w:eastAsia="Times-Roman"/>
        </w:rPr>
      </w:pPr>
      <w:r w:rsidRPr="000020D9">
        <w:rPr>
          <w:shd w:val="clear" w:color="auto" w:fill="FFFFFF"/>
        </w:rPr>
        <w:t>Юдина, Л.Н. Управленческий учет и контролинг // Финансовый менеджмент. —2005. —№1. — С. 80 -81;</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Italic"/>
          <w:iCs/>
          <w:lang w:val="en-US" w:eastAsia="ru-RU"/>
        </w:rPr>
        <w:t>Ansoff</w:t>
      </w:r>
      <w:r w:rsidR="002052A9" w:rsidRPr="002052A9">
        <w:rPr>
          <w:rFonts w:eastAsia="Times-Italic"/>
          <w:iCs/>
          <w:lang w:val="en-US" w:eastAsia="ru-RU"/>
        </w:rPr>
        <w:t>,</w:t>
      </w:r>
      <w:r w:rsidR="001778FC">
        <w:rPr>
          <w:rFonts w:eastAsia="Times-Italic"/>
          <w:iCs/>
          <w:lang w:val="en-US" w:eastAsia="ru-RU"/>
        </w:rPr>
        <w:t xml:space="preserve"> H.</w:t>
      </w:r>
      <w:r w:rsidRPr="000020D9">
        <w:rPr>
          <w:rFonts w:eastAsia="Times-Italic"/>
          <w:iCs/>
          <w:lang w:val="en-US" w:eastAsia="ru-RU"/>
        </w:rPr>
        <w:t xml:space="preserve">I. </w:t>
      </w:r>
      <w:r w:rsidRPr="000020D9">
        <w:rPr>
          <w:rFonts w:eastAsia="Times New Roman"/>
          <w:lang w:val="en-US" w:eastAsia="ru-RU"/>
        </w:rPr>
        <w:t>Corporate Strategy. — Penguin Books, Middlesex, 1981. — 143 p.;</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Italic"/>
          <w:iCs/>
          <w:lang w:val="en-US" w:eastAsia="ru-RU"/>
        </w:rPr>
        <w:lastRenderedPageBreak/>
        <w:t>Ackoff</w:t>
      </w:r>
      <w:r w:rsidR="002052A9" w:rsidRPr="002052A9">
        <w:rPr>
          <w:rFonts w:eastAsia="Times-Italic"/>
          <w:iCs/>
          <w:lang w:val="en-US" w:eastAsia="ru-RU"/>
        </w:rPr>
        <w:t>,</w:t>
      </w:r>
      <w:r w:rsidRPr="000020D9">
        <w:rPr>
          <w:rFonts w:eastAsia="Times-Italic"/>
          <w:iCs/>
          <w:lang w:val="en-US" w:eastAsia="ru-RU"/>
        </w:rPr>
        <w:t xml:space="preserve"> R.</w:t>
      </w:r>
      <w:r w:rsidRPr="000020D9">
        <w:rPr>
          <w:rFonts w:eastAsia="Times New Roman"/>
          <w:shd w:val="clear" w:color="auto" w:fill="FFFFFF"/>
          <w:lang w:val="en-US" w:eastAsia="ru-RU"/>
        </w:rPr>
        <w:t>L. A Concept of Corporation Planning. – N.Y., John Wiley and Sons, 1970.</w:t>
      </w:r>
      <w:r w:rsidRPr="000020D9">
        <w:rPr>
          <w:rFonts w:eastAsia="Times New Roman"/>
          <w:lang w:val="en-US" w:eastAsia="ru-RU"/>
        </w:rPr>
        <w:t xml:space="preserve"> —</w:t>
      </w:r>
      <w:r w:rsidRPr="000020D9">
        <w:rPr>
          <w:rFonts w:eastAsia="Times New Roman"/>
          <w:shd w:val="clear" w:color="auto" w:fill="FFFFFF"/>
          <w:lang w:val="en-US" w:eastAsia="ru-RU"/>
        </w:rPr>
        <w:t>765</w:t>
      </w:r>
      <w:r w:rsidRPr="000020D9">
        <w:rPr>
          <w:rFonts w:eastAsia="Times New Roman"/>
          <w:lang w:val="en-US" w:eastAsia="ru-RU"/>
        </w:rPr>
        <w:t xml:space="preserve"> p.;</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shd w:val="clear" w:color="auto" w:fill="FFFFFF"/>
          <w:lang w:val="en-US" w:eastAsia="ru-RU"/>
        </w:rPr>
        <w:t>Atkinson</w:t>
      </w:r>
      <w:r w:rsidR="002052A9" w:rsidRPr="002052A9">
        <w:rPr>
          <w:rFonts w:eastAsia="Times New Roman"/>
          <w:shd w:val="clear" w:color="auto" w:fill="FFFFFF"/>
          <w:lang w:val="en-US" w:eastAsia="ru-RU"/>
        </w:rPr>
        <w:t>,</w:t>
      </w:r>
      <w:r w:rsidRPr="000020D9">
        <w:rPr>
          <w:rFonts w:eastAsia="Times New Roman"/>
          <w:shd w:val="clear" w:color="auto" w:fill="FFFFFF"/>
          <w:lang w:val="en-US" w:eastAsia="ru-RU"/>
        </w:rPr>
        <w:t xml:space="preserve"> A. Strategic Performance Measurement and Incentive Compensation// Sloan Management Review. </w:t>
      </w:r>
      <w:r w:rsidRPr="000020D9">
        <w:rPr>
          <w:rFonts w:eastAsia="Times New Roman"/>
          <w:lang w:val="en-US" w:eastAsia="ru-RU"/>
        </w:rPr>
        <w:t>—</w:t>
      </w:r>
      <w:r w:rsidRPr="000020D9">
        <w:rPr>
          <w:rFonts w:eastAsia="Times New Roman"/>
          <w:shd w:val="clear" w:color="auto" w:fill="FFFFFF"/>
          <w:lang w:val="en-US" w:eastAsia="ru-RU"/>
        </w:rPr>
        <w:t xml:space="preserve">1998, № 13(4), </w:t>
      </w:r>
      <w:r w:rsidRPr="000020D9">
        <w:rPr>
          <w:rFonts w:eastAsia="Times New Roman"/>
          <w:lang w:val="en-US" w:eastAsia="ru-RU"/>
        </w:rPr>
        <w:t>—</w:t>
      </w:r>
      <w:r w:rsidRPr="000020D9">
        <w:rPr>
          <w:rFonts w:eastAsia="Times New Roman"/>
          <w:shd w:val="clear" w:color="auto" w:fill="FFFFFF"/>
          <w:lang w:val="en-US" w:eastAsia="ru-RU"/>
        </w:rPr>
        <w:t xml:space="preserve">pp. 25-33. </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shd w:val="clear" w:color="auto" w:fill="FFFFFF"/>
          <w:lang w:val="en-US" w:eastAsia="ru-RU"/>
        </w:rPr>
        <w:t>Cooper, Robin, and Robert S. Kaplan.</w:t>
      </w:r>
      <w:r w:rsidRPr="000020D9">
        <w:rPr>
          <w:rStyle w:val="apple-converted-space"/>
          <w:rFonts w:eastAsia="Times New Roman" w:cs="Times New Roman"/>
          <w:szCs w:val="28"/>
          <w:shd w:val="clear" w:color="auto" w:fill="FFFFFF"/>
          <w:lang w:val="en-US" w:eastAsia="ru-RU"/>
        </w:rPr>
        <w:t> </w:t>
      </w:r>
      <w:hyperlink r:id="rId16" w:history="1">
        <w:r w:rsidRPr="000020D9">
          <w:rPr>
            <w:rStyle w:val="af1"/>
            <w:rFonts w:eastAsia="Times New Roman" w:cs="Times New Roman"/>
            <w:iCs/>
            <w:color w:val="auto"/>
            <w:szCs w:val="28"/>
            <w:u w:val="none"/>
            <w:shd w:val="clear" w:color="auto" w:fill="FFFFFF"/>
            <w:lang w:val="en-US" w:eastAsia="ru-RU"/>
          </w:rPr>
          <w:t>Design of Cost Management Systems</w:t>
        </w:r>
      </w:hyperlink>
      <w:r w:rsidRPr="000020D9">
        <w:rPr>
          <w:rFonts w:eastAsia="Times New Roman"/>
          <w:shd w:val="clear" w:color="auto" w:fill="FFFFFF"/>
          <w:lang w:val="en-US" w:eastAsia="ru-RU"/>
        </w:rPr>
        <w:t>. 2nd ed. Upper Saddle River,</w:t>
      </w:r>
      <w:r w:rsidRPr="000020D9">
        <w:rPr>
          <w:rFonts w:eastAsia="Times New Roman"/>
          <w:lang w:val="en-US" w:eastAsia="ru-RU"/>
        </w:rPr>
        <w:t xml:space="preserve"> —</w:t>
      </w:r>
      <w:r w:rsidRPr="000020D9">
        <w:rPr>
          <w:rFonts w:eastAsia="Times New Roman"/>
          <w:shd w:val="clear" w:color="auto" w:fill="FFFFFF"/>
          <w:lang w:val="en-US" w:eastAsia="ru-RU"/>
        </w:rPr>
        <w:t xml:space="preserve"> NJ: Prentice Hall, 1999.</w:t>
      </w:r>
      <w:r w:rsidRPr="000020D9">
        <w:rPr>
          <w:rFonts w:eastAsia="Times New Roman"/>
          <w:lang w:val="en-US" w:eastAsia="ru-RU"/>
        </w:rPr>
        <w:t xml:space="preserve"> —</w:t>
      </w:r>
      <w:r w:rsidRPr="000020D9">
        <w:rPr>
          <w:rFonts w:eastAsia="Times New Roman"/>
          <w:shd w:val="clear" w:color="auto" w:fill="FFFFFF"/>
          <w:lang w:val="en-US" w:eastAsia="ru-RU"/>
        </w:rPr>
        <w:t xml:space="preserve"> 643 p.;</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lang w:val="en-US" w:eastAsia="ru-RU"/>
        </w:rPr>
        <w:t>Chandler, A. D. Strategy and Structure. — Cambridge (Mass), 1962. — 616 p.;</w:t>
      </w:r>
    </w:p>
    <w:p w:rsidR="001C26D9" w:rsidRPr="000020D9" w:rsidRDefault="001C26D9" w:rsidP="000020D9">
      <w:pPr>
        <w:pStyle w:val="a3"/>
        <w:numPr>
          <w:ilvl w:val="0"/>
          <w:numId w:val="43"/>
        </w:numPr>
        <w:rPr>
          <w:rFonts w:eastAsia="Times New Roman"/>
          <w:lang w:val="en-US" w:eastAsia="ru-RU"/>
        </w:rPr>
      </w:pPr>
      <w:r w:rsidRPr="000020D9">
        <w:rPr>
          <w:rFonts w:eastAsia="Times-Italic"/>
          <w:iCs/>
          <w:lang w:val="en-US" w:eastAsia="ru-RU"/>
        </w:rPr>
        <w:t>Cristensen</w:t>
      </w:r>
      <w:r w:rsidR="002052A9" w:rsidRPr="002052A9">
        <w:rPr>
          <w:rFonts w:eastAsia="Times-Italic"/>
          <w:iCs/>
          <w:lang w:val="en-US" w:eastAsia="ru-RU"/>
        </w:rPr>
        <w:t>,</w:t>
      </w:r>
      <w:r w:rsidR="001778FC">
        <w:rPr>
          <w:rFonts w:eastAsia="Times-Italic"/>
          <w:iCs/>
          <w:lang w:val="en-US" w:eastAsia="ru-RU"/>
        </w:rPr>
        <w:t xml:space="preserve"> C.</w:t>
      </w:r>
      <w:r w:rsidRPr="000020D9">
        <w:rPr>
          <w:rFonts w:eastAsia="Times-Italic"/>
          <w:iCs/>
          <w:lang w:val="en-US" w:eastAsia="ru-RU"/>
        </w:rPr>
        <w:t xml:space="preserve">R., Andrews K. R., Bower I. L. </w:t>
      </w:r>
      <w:r w:rsidRPr="000020D9">
        <w:rPr>
          <w:rFonts w:eastAsia="Times New Roman"/>
          <w:lang w:val="en-US" w:eastAsia="ru-RU"/>
        </w:rPr>
        <w:t>Business Policy: Text and Cases. — Homewood (ill), Irwin., 1960. — 678 p.;</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lang w:val="en-US" w:eastAsia="ru-RU"/>
        </w:rPr>
        <w:t>David</w:t>
      </w:r>
      <w:r w:rsidR="002052A9" w:rsidRPr="002052A9">
        <w:rPr>
          <w:rFonts w:eastAsia="Times New Roman"/>
          <w:lang w:val="en-US" w:eastAsia="ru-RU"/>
        </w:rPr>
        <w:t>,</w:t>
      </w:r>
      <w:r w:rsidRPr="000020D9">
        <w:rPr>
          <w:rFonts w:eastAsia="Times New Roman"/>
          <w:lang w:val="en-US" w:eastAsia="ru-RU"/>
        </w:rPr>
        <w:t xml:space="preserve"> F. R. Fundamental of Strategic Management. – N.Y., Merrill Publishing, 1986. —564 p.;</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shd w:val="clear" w:color="auto" w:fill="FFFFFF"/>
          <w:lang w:val="en-US" w:eastAsia="ru-RU"/>
        </w:rPr>
        <w:t xml:space="preserve">Hiatt, Shon and Wesley Sine. </w:t>
      </w:r>
      <w:hyperlink r:id="rId17" w:history="1">
        <w:r w:rsidRPr="000020D9">
          <w:rPr>
            <w:rStyle w:val="af1"/>
            <w:rFonts w:eastAsia="Times New Roman" w:cs="Times New Roman"/>
            <w:color w:val="auto"/>
            <w:szCs w:val="28"/>
            <w:u w:val="none"/>
            <w:shd w:val="clear" w:color="auto" w:fill="FFFFFF"/>
            <w:lang w:val="en-US" w:eastAsia="ru-RU"/>
          </w:rPr>
          <w:t>Clear and Present Danger: Planning and New Venture Survival Amid Political and Civil Violence</w:t>
        </w:r>
      </w:hyperlink>
      <w:r w:rsidRPr="000020D9">
        <w:rPr>
          <w:rFonts w:eastAsia="Times New Roman"/>
          <w:shd w:val="clear" w:color="auto" w:fill="FFFFFF"/>
          <w:lang w:val="en-US" w:eastAsia="ru-RU"/>
        </w:rPr>
        <w:t xml:space="preserve">//Harvard Business School Working Paper, </w:t>
      </w:r>
      <w:r w:rsidRPr="000020D9">
        <w:rPr>
          <w:rFonts w:eastAsia="Times New Roman"/>
          <w:lang w:val="en-US" w:eastAsia="ru-RU"/>
        </w:rPr>
        <w:t>—</w:t>
      </w:r>
      <w:r w:rsidRPr="000020D9">
        <w:rPr>
          <w:rFonts w:eastAsia="Times New Roman"/>
          <w:shd w:val="clear" w:color="auto" w:fill="FFFFFF"/>
          <w:lang w:val="en-US" w:eastAsia="ru-RU"/>
        </w:rPr>
        <w:t>2012, №. 12–086, March,</w:t>
      </w:r>
      <w:r w:rsidRPr="000020D9">
        <w:rPr>
          <w:rFonts w:eastAsia="Times New Roman"/>
          <w:lang w:val="en-US" w:eastAsia="ru-RU"/>
        </w:rPr>
        <w:t xml:space="preserve"> —pp. 23-41;</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lang w:val="en-US" w:eastAsia="ru-RU"/>
        </w:rPr>
        <w:t>Lee</w:t>
      </w:r>
      <w:r w:rsidR="002052A9" w:rsidRPr="002052A9">
        <w:rPr>
          <w:rFonts w:eastAsia="Times New Roman"/>
          <w:lang w:val="en-US" w:eastAsia="ru-RU"/>
        </w:rPr>
        <w:t>,</w:t>
      </w:r>
      <w:r w:rsidRPr="000020D9">
        <w:rPr>
          <w:rFonts w:eastAsia="Times New Roman"/>
          <w:lang w:val="en-US" w:eastAsia="ru-RU"/>
        </w:rPr>
        <w:t xml:space="preserve"> C. Financial Analysis and Planning: Theory and Application, </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lang w:val="en-US" w:eastAsia="ru-RU"/>
        </w:rPr>
        <w:t>Lorange</w:t>
      </w:r>
      <w:r w:rsidR="002052A9" w:rsidRPr="002052A9">
        <w:rPr>
          <w:rFonts w:eastAsia="Times New Roman"/>
          <w:lang w:val="en-US" w:eastAsia="ru-RU"/>
        </w:rPr>
        <w:t>,</w:t>
      </w:r>
      <w:r w:rsidRPr="000020D9">
        <w:rPr>
          <w:rFonts w:eastAsia="Times New Roman"/>
          <w:lang w:val="en-US" w:eastAsia="ru-RU"/>
        </w:rPr>
        <w:t xml:space="preserve"> P. and Vancil R. How design a Startegic Planning System//Harvard Business Review. — 1976, № 30 (1).—pp. 11-24;</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lang w:val="en-US" w:eastAsia="ru-RU"/>
        </w:rPr>
        <w:t>Mosher</w:t>
      </w:r>
      <w:r w:rsidR="002052A9" w:rsidRPr="002052A9">
        <w:rPr>
          <w:rFonts w:eastAsia="Times New Roman"/>
          <w:lang w:val="en-US" w:eastAsia="ru-RU"/>
        </w:rPr>
        <w:t>,</w:t>
      </w:r>
      <w:r w:rsidRPr="000020D9">
        <w:rPr>
          <w:rFonts w:eastAsia="Times New Roman"/>
          <w:lang w:val="en-US" w:eastAsia="ru-RU"/>
        </w:rPr>
        <w:t xml:space="preserve"> F. C. Program Budgeting: Theory and Practice with Particular Reference to the U.S. //GAO.AIMD Performance Budgeting.— 1996, № 15 (21).— pp.7-8;.</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lang w:val="en-US" w:eastAsia="ru-RU"/>
        </w:rPr>
        <w:t>Naylor</w:t>
      </w:r>
      <w:r w:rsidR="002052A9" w:rsidRPr="002052A9">
        <w:rPr>
          <w:rFonts w:eastAsia="Times New Roman"/>
          <w:lang w:val="en-US" w:eastAsia="ru-RU"/>
        </w:rPr>
        <w:t>,</w:t>
      </w:r>
      <w:r w:rsidRPr="000020D9">
        <w:rPr>
          <w:rFonts w:eastAsia="Times New Roman"/>
          <w:lang w:val="en-US" w:eastAsia="ru-RU"/>
        </w:rPr>
        <w:t xml:space="preserve"> T.H. Corporate Strategy Matrix. – N.Y., Basic Books, 1986. – 460 p.</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shd w:val="clear" w:color="auto" w:fill="FFFFFF"/>
          <w:lang w:val="en-US" w:eastAsia="ru-RU"/>
        </w:rPr>
        <w:t xml:space="preserve">Kaplan, Robert S. </w:t>
      </w:r>
      <w:hyperlink r:id="rId18" w:history="1">
        <w:r w:rsidRPr="000020D9">
          <w:rPr>
            <w:rStyle w:val="af1"/>
            <w:rFonts w:eastAsia="Times New Roman" w:cs="Times New Roman"/>
            <w:color w:val="auto"/>
            <w:szCs w:val="28"/>
            <w:u w:val="none"/>
            <w:shd w:val="clear" w:color="auto" w:fill="FFFFFF"/>
            <w:lang w:val="en-US" w:eastAsia="ru-RU"/>
          </w:rPr>
          <w:t>A Financial Planning Model for an Analytic Review: The Case of a Savings and Loan Association</w:t>
        </w:r>
      </w:hyperlink>
      <w:r w:rsidRPr="000020D9">
        <w:rPr>
          <w:rFonts w:eastAsia="Times New Roman"/>
          <w:shd w:val="clear" w:color="auto" w:fill="FFFFFF"/>
          <w:lang w:val="en-US" w:eastAsia="ru-RU"/>
        </w:rPr>
        <w:t>//</w:t>
      </w:r>
      <w:r w:rsidRPr="000020D9">
        <w:rPr>
          <w:rFonts w:eastAsia="Times New Roman"/>
          <w:iCs/>
          <w:shd w:val="clear" w:color="auto" w:fill="FFFFFF"/>
          <w:lang w:val="en-US" w:eastAsia="ru-RU"/>
        </w:rPr>
        <w:t>Auditing</w:t>
      </w:r>
      <w:r w:rsidRPr="000020D9">
        <w:rPr>
          <w:rStyle w:val="apple-converted-space"/>
          <w:rFonts w:eastAsia="Times New Roman" w:cs="Times New Roman"/>
          <w:szCs w:val="28"/>
          <w:shd w:val="clear" w:color="auto" w:fill="FFFFFF"/>
          <w:lang w:val="en-US" w:eastAsia="ru-RU"/>
        </w:rPr>
        <w:t>.</w:t>
      </w:r>
      <w:r w:rsidRPr="000020D9">
        <w:rPr>
          <w:rFonts w:eastAsia="Times New Roman"/>
          <w:lang w:val="en-US" w:eastAsia="ru-RU"/>
        </w:rPr>
        <w:t>— 1983, № 8 (5).—pp.</w:t>
      </w:r>
      <w:r w:rsidRPr="000020D9">
        <w:rPr>
          <w:rFonts w:eastAsia="Times New Roman"/>
          <w:shd w:val="clear" w:color="auto" w:fill="FFFFFF"/>
          <w:lang w:val="en-US" w:eastAsia="ru-RU"/>
        </w:rPr>
        <w:t>52–65.</w:t>
      </w:r>
    </w:p>
    <w:p w:rsidR="001C26D9" w:rsidRPr="000020D9" w:rsidRDefault="001C26D9" w:rsidP="000020D9">
      <w:pPr>
        <w:pStyle w:val="a3"/>
        <w:numPr>
          <w:ilvl w:val="0"/>
          <w:numId w:val="43"/>
        </w:numPr>
        <w:rPr>
          <w:rFonts w:eastAsia="Times New Roman"/>
          <w:lang w:val="en-US" w:eastAsia="ru-RU"/>
        </w:rPr>
      </w:pPr>
      <w:r w:rsidRPr="000020D9">
        <w:rPr>
          <w:rFonts w:eastAsia="Times-Italic"/>
          <w:iCs/>
          <w:lang w:val="en-US" w:eastAsia="ru-RU"/>
        </w:rPr>
        <w:t>Kaplan</w:t>
      </w:r>
      <w:r w:rsidR="002052A9" w:rsidRPr="002052A9">
        <w:rPr>
          <w:rFonts w:eastAsia="Times-Italic"/>
          <w:iCs/>
          <w:lang w:val="en-US" w:eastAsia="ru-RU"/>
        </w:rPr>
        <w:t>,</w:t>
      </w:r>
      <w:r w:rsidRPr="000020D9">
        <w:rPr>
          <w:rFonts w:eastAsia="Times-Italic"/>
          <w:iCs/>
          <w:lang w:val="en-US" w:eastAsia="ru-RU"/>
        </w:rPr>
        <w:t xml:space="preserve"> R. S., Norton D. P. </w:t>
      </w:r>
      <w:r w:rsidRPr="000020D9">
        <w:rPr>
          <w:rFonts w:eastAsia="Times New Roman"/>
          <w:lang w:val="en-US" w:eastAsia="ru-RU"/>
        </w:rPr>
        <w:t>Translating Strategy into Action. The Balanced Scorecard. — Boston, Harvard Business School Press, 1996. —722 p.;</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shd w:val="clear" w:color="auto" w:fill="FFFFFF"/>
          <w:lang w:val="en-US" w:eastAsia="ru-RU"/>
        </w:rPr>
        <w:t>Simons, Robert L., Antonio Davila, and Afroze A Mohammed</w:t>
      </w:r>
      <w:hyperlink r:id="rId19" w:history="1">
        <w:r w:rsidRPr="000020D9">
          <w:rPr>
            <w:rStyle w:val="af1"/>
            <w:rFonts w:eastAsia="Times New Roman" w:cs="Times New Roman"/>
            <w:color w:val="auto"/>
            <w:szCs w:val="28"/>
            <w:u w:val="none"/>
            <w:shd w:val="clear" w:color="auto" w:fill="FFFFFF"/>
            <w:lang w:val="en-US" w:eastAsia="ru-RU"/>
          </w:rPr>
          <w:t>//</w:t>
        </w:r>
      </w:hyperlink>
      <w:r w:rsidRPr="000020D9">
        <w:rPr>
          <w:rFonts w:eastAsia="Times New Roman"/>
          <w:shd w:val="clear" w:color="auto" w:fill="FFFFFF"/>
          <w:lang w:val="en-US" w:eastAsia="ru-RU"/>
        </w:rPr>
        <w:t>Harvard Business School Case 197-014,</w:t>
      </w:r>
      <w:r w:rsidRPr="000020D9">
        <w:rPr>
          <w:rFonts w:eastAsia="Times New Roman"/>
          <w:lang w:val="en-US" w:eastAsia="ru-RU"/>
        </w:rPr>
        <w:t>— 2001, № 14 (7).—pp. 76-79;</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shd w:val="clear" w:color="auto" w:fill="FFFFFF"/>
          <w:lang w:val="en-US" w:eastAsia="ru-RU"/>
        </w:rPr>
        <w:lastRenderedPageBreak/>
        <w:t xml:space="preserve">Simons, Robert L. </w:t>
      </w:r>
      <w:hyperlink r:id="rId20" w:history="1">
        <w:r w:rsidRPr="000020D9">
          <w:rPr>
            <w:rStyle w:val="af1"/>
            <w:rFonts w:eastAsia="Times New Roman" w:cs="Times New Roman"/>
            <w:color w:val="auto"/>
            <w:szCs w:val="28"/>
            <w:u w:val="none"/>
            <w:shd w:val="clear" w:color="auto" w:fill="FFFFFF"/>
            <w:lang w:val="en-US" w:eastAsia="ru-RU"/>
          </w:rPr>
          <w:t>Codman &amp; Shurtleff, Inc.: Planning and Control System</w:t>
        </w:r>
      </w:hyperlink>
      <w:r w:rsidRPr="000020D9">
        <w:rPr>
          <w:rFonts w:eastAsia="Times New Roman"/>
          <w:lang w:val="en-US" w:eastAsia="ru-RU"/>
        </w:rPr>
        <w:t>//</w:t>
      </w:r>
      <w:r w:rsidRPr="000020D9">
        <w:rPr>
          <w:rFonts w:eastAsia="Times New Roman"/>
          <w:shd w:val="clear" w:color="auto" w:fill="FFFFFF"/>
          <w:lang w:val="en-US" w:eastAsia="ru-RU"/>
        </w:rPr>
        <w:t xml:space="preserve">Harvard Business School Case 187-081, </w:t>
      </w:r>
      <w:r w:rsidRPr="000020D9">
        <w:rPr>
          <w:rFonts w:eastAsia="Times New Roman"/>
          <w:lang w:val="en-US" w:eastAsia="ru-RU"/>
        </w:rPr>
        <w:t>— 2000, № 12 (8).—pp. 34-42;</w:t>
      </w:r>
    </w:p>
    <w:p w:rsidR="001C26D9" w:rsidRPr="000020D9" w:rsidRDefault="001C26D9" w:rsidP="000020D9">
      <w:pPr>
        <w:pStyle w:val="a3"/>
        <w:numPr>
          <w:ilvl w:val="0"/>
          <w:numId w:val="43"/>
        </w:numPr>
        <w:rPr>
          <w:rFonts w:eastAsia="Times New Roman"/>
          <w:lang w:val="en-US" w:eastAsia="ru-RU"/>
        </w:rPr>
      </w:pPr>
      <w:r w:rsidRPr="000020D9">
        <w:rPr>
          <w:rFonts w:eastAsia="Times-Italic"/>
          <w:iCs/>
          <w:lang w:val="en-US" w:eastAsia="ru-RU"/>
        </w:rPr>
        <w:t>Steiner</w:t>
      </w:r>
      <w:r w:rsidR="002052A9" w:rsidRPr="002052A9">
        <w:rPr>
          <w:rFonts w:eastAsia="Times-Italic"/>
          <w:iCs/>
          <w:lang w:val="en-US" w:eastAsia="ru-RU"/>
        </w:rPr>
        <w:t>,</w:t>
      </w:r>
      <w:r w:rsidRPr="000020D9">
        <w:rPr>
          <w:rFonts w:eastAsia="Times-Italic"/>
          <w:iCs/>
          <w:lang w:val="en-US" w:eastAsia="ru-RU"/>
        </w:rPr>
        <w:t xml:space="preserve"> G.A. </w:t>
      </w:r>
      <w:r w:rsidRPr="000020D9">
        <w:rPr>
          <w:rFonts w:eastAsia="Times New Roman"/>
          <w:lang w:val="en-US" w:eastAsia="ru-RU"/>
        </w:rPr>
        <w:t>Strategic Planning: What Every Manager Must Know. — NY, Free Press,1979. — 542p.;</w:t>
      </w:r>
    </w:p>
    <w:p w:rsidR="001C26D9" w:rsidRPr="000020D9" w:rsidRDefault="001C26D9" w:rsidP="000020D9">
      <w:pPr>
        <w:pStyle w:val="a3"/>
        <w:numPr>
          <w:ilvl w:val="0"/>
          <w:numId w:val="43"/>
        </w:numPr>
        <w:rPr>
          <w:rFonts w:eastAsia="Times New Roman"/>
          <w:lang w:val="en-US" w:eastAsia="ru-RU"/>
        </w:rPr>
      </w:pPr>
      <w:r w:rsidRPr="000020D9">
        <w:rPr>
          <w:rFonts w:eastAsia="Times New Roman"/>
          <w:shd w:val="clear" w:color="auto" w:fill="FFFFFF"/>
          <w:lang w:val="en-US" w:eastAsia="ru-RU"/>
        </w:rPr>
        <w:t xml:space="preserve">Stevenson, Howard H., and Shirley M. Spence. </w:t>
      </w:r>
      <w:hyperlink r:id="rId21" w:history="1">
        <w:r w:rsidRPr="000020D9">
          <w:rPr>
            <w:rStyle w:val="af1"/>
            <w:rFonts w:eastAsia="Times New Roman" w:cs="Times New Roman"/>
            <w:color w:val="auto"/>
            <w:szCs w:val="28"/>
            <w:u w:val="none"/>
            <w:shd w:val="clear" w:color="auto" w:fill="FFFFFF"/>
            <w:lang w:val="en-US" w:eastAsia="ru-RU"/>
          </w:rPr>
          <w:t>Laurence Longren: End Game</w:t>
        </w:r>
      </w:hyperlink>
      <w:r w:rsidRPr="000020D9">
        <w:rPr>
          <w:rFonts w:eastAsia="Times New Roman"/>
          <w:lang w:val="en-US" w:eastAsia="ru-RU"/>
        </w:rPr>
        <w:t>//</w:t>
      </w:r>
      <w:r w:rsidRPr="000020D9">
        <w:rPr>
          <w:rFonts w:eastAsia="Times New Roman"/>
          <w:shd w:val="clear" w:color="auto" w:fill="FFFFFF"/>
          <w:lang w:val="en-US" w:eastAsia="ru-RU"/>
        </w:rPr>
        <w:t xml:space="preserve">Harvard Business School Case 808-076, </w:t>
      </w:r>
      <w:r w:rsidRPr="000020D9">
        <w:rPr>
          <w:rFonts w:eastAsia="Times New Roman"/>
          <w:lang w:val="en-US" w:eastAsia="ru-RU"/>
        </w:rPr>
        <w:t>— 2010, № 3 (5).—pp. 22-24;</w:t>
      </w:r>
    </w:p>
    <w:p w:rsidR="001C26D9" w:rsidRPr="000020D9" w:rsidRDefault="001C26D9" w:rsidP="000020D9">
      <w:pPr>
        <w:pStyle w:val="a3"/>
        <w:numPr>
          <w:ilvl w:val="0"/>
          <w:numId w:val="43"/>
        </w:numPr>
        <w:rPr>
          <w:rFonts w:eastAsia="Times New Roman"/>
          <w:lang w:val="en-US" w:eastAsia="ru-RU"/>
        </w:rPr>
      </w:pPr>
      <w:r w:rsidRPr="000020D9">
        <w:rPr>
          <w:rStyle w:val="reference-text"/>
          <w:rFonts w:eastAsia="Times New Roman" w:cs="Times New Roman"/>
          <w:szCs w:val="28"/>
          <w:shd w:val="clear" w:color="auto" w:fill="FFFFFF"/>
          <w:lang w:val="en-US" w:eastAsia="ru-RU"/>
        </w:rPr>
        <w:t>Sid Mittra, Anandi P. Sahu, Robert A Crane. Practicing Financial Planning for Professionals" (Practitioners' Edition), 10th Edition.</w:t>
      </w:r>
      <w:r w:rsidRPr="000020D9">
        <w:rPr>
          <w:rFonts w:eastAsia="Times New Roman"/>
          <w:lang w:val="en-US" w:eastAsia="ru-RU"/>
        </w:rPr>
        <w:t xml:space="preserve"> —</w:t>
      </w:r>
      <w:r w:rsidRPr="000020D9">
        <w:rPr>
          <w:rStyle w:val="reference-text"/>
          <w:rFonts w:eastAsia="Times New Roman" w:cs="Times New Roman"/>
          <w:szCs w:val="28"/>
          <w:shd w:val="clear" w:color="auto" w:fill="FFFFFF"/>
          <w:lang w:val="en-US" w:eastAsia="ru-RU"/>
        </w:rPr>
        <w:t>Rochester Hills Publishing, Inc., 2007</w:t>
      </w:r>
      <w:r w:rsidRPr="000020D9">
        <w:rPr>
          <w:rFonts w:eastAsia="Times New Roman"/>
          <w:lang w:val="en-US" w:eastAsia="ru-RU"/>
        </w:rPr>
        <w:t>— 431p.;</w:t>
      </w:r>
    </w:p>
    <w:p w:rsidR="001C26D9" w:rsidRPr="000020D9" w:rsidRDefault="001C26D9" w:rsidP="000020D9">
      <w:pPr>
        <w:pStyle w:val="a3"/>
        <w:numPr>
          <w:ilvl w:val="0"/>
          <w:numId w:val="43"/>
        </w:numPr>
        <w:rPr>
          <w:rFonts w:eastAsia="Times New Roman"/>
          <w:lang w:val="en-US" w:eastAsia="ru-RU"/>
        </w:rPr>
      </w:pPr>
      <w:r w:rsidRPr="000020D9">
        <w:rPr>
          <w:rFonts w:eastAsia="Times New Roman"/>
          <w:lang w:val="en-US" w:eastAsia="ru-RU"/>
        </w:rPr>
        <w:t>Shrivastava</w:t>
      </w:r>
      <w:r w:rsidR="002052A9" w:rsidRPr="00C36649">
        <w:rPr>
          <w:rFonts w:eastAsia="Times New Roman"/>
          <w:lang w:val="en-US" w:eastAsia="ru-RU"/>
        </w:rPr>
        <w:t>,</w:t>
      </w:r>
      <w:r w:rsidRPr="000020D9">
        <w:rPr>
          <w:rFonts w:eastAsia="Times New Roman"/>
          <w:lang w:val="en-US" w:eastAsia="ru-RU"/>
        </w:rPr>
        <w:t xml:space="preserve"> P. Strategic Management: concept and practice. — Chincinnati, Ohio, International Thomson Publishing, 1994. —998 p.;</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shd w:val="clear" w:color="auto" w:fill="FFFFFF"/>
          <w:lang w:val="en-US" w:eastAsia="ru-RU"/>
        </w:rPr>
        <w:t>Van Cauwenbergh, A., &amp; Cool, K. Strategic management in a new framework// Strategic Management Journal.</w:t>
      </w:r>
      <w:r w:rsidRPr="000020D9">
        <w:rPr>
          <w:rFonts w:eastAsia="Times New Roman"/>
          <w:lang w:val="en-US" w:eastAsia="ru-RU"/>
        </w:rPr>
        <w:t xml:space="preserve"> — </w:t>
      </w:r>
      <w:r w:rsidRPr="000020D9">
        <w:rPr>
          <w:rFonts w:eastAsia="Times New Roman"/>
          <w:shd w:val="clear" w:color="auto" w:fill="FFFFFF"/>
          <w:lang w:val="en-US" w:eastAsia="ru-RU"/>
        </w:rPr>
        <w:t>1982,№ 3.</w:t>
      </w:r>
      <w:r w:rsidRPr="000020D9">
        <w:rPr>
          <w:rFonts w:eastAsia="Times New Roman"/>
          <w:lang w:val="en-US" w:eastAsia="ru-RU"/>
        </w:rPr>
        <w:t xml:space="preserve"> —pp.</w:t>
      </w:r>
      <w:r w:rsidRPr="000020D9">
        <w:rPr>
          <w:rFonts w:eastAsia="Times New Roman"/>
          <w:shd w:val="clear" w:color="auto" w:fill="FFFFFF"/>
          <w:lang w:val="en-US" w:eastAsia="ru-RU"/>
        </w:rPr>
        <w:t>245-265;</w:t>
      </w:r>
    </w:p>
    <w:p w:rsidR="001C26D9" w:rsidRPr="000020D9" w:rsidRDefault="001C26D9" w:rsidP="000020D9">
      <w:pPr>
        <w:pStyle w:val="a3"/>
        <w:numPr>
          <w:ilvl w:val="0"/>
          <w:numId w:val="43"/>
        </w:numPr>
        <w:rPr>
          <w:rFonts w:eastAsia="Times New Roman"/>
          <w:shd w:val="clear" w:color="auto" w:fill="FFFFFF"/>
          <w:lang w:val="en-US" w:eastAsia="ru-RU"/>
        </w:rPr>
      </w:pPr>
      <w:r w:rsidRPr="000020D9">
        <w:rPr>
          <w:rFonts w:eastAsia="Times New Roman"/>
          <w:shd w:val="clear" w:color="auto" w:fill="FFFFFF"/>
          <w:lang w:val="en-US" w:eastAsia="ru-RU"/>
        </w:rPr>
        <w:t>Weick, K. E., R Daft, R. L. The effectiveness of interpretation systems. In K. S. Cameron &amp; D. A. Whetten (Eds.), Organizational effectiveness: A comparison of multiple models</w:t>
      </w:r>
      <w:r w:rsidRPr="000020D9">
        <w:rPr>
          <w:rFonts w:eastAsia="Times New Roman"/>
          <w:shd w:val="clear" w:color="auto" w:fill="FFFFFF"/>
          <w:lang w:eastAsia="ru-RU"/>
        </w:rPr>
        <w:t>ю</w:t>
      </w:r>
      <w:r w:rsidRPr="000020D9">
        <w:rPr>
          <w:rFonts w:eastAsia="Times New Roman"/>
          <w:lang w:val="en-US" w:eastAsia="ru-RU"/>
        </w:rPr>
        <w:t>—</w:t>
      </w:r>
      <w:r w:rsidRPr="000020D9">
        <w:rPr>
          <w:rFonts w:eastAsia="Times New Roman"/>
          <w:shd w:val="clear" w:color="auto" w:fill="FFFFFF"/>
          <w:lang w:val="en-US" w:eastAsia="ru-RU"/>
        </w:rPr>
        <w:t xml:space="preserve"> New York</w:t>
      </w:r>
      <w:r w:rsidRPr="000020D9">
        <w:rPr>
          <w:rFonts w:eastAsia="Times New Roman"/>
          <w:shd w:val="clear" w:color="auto" w:fill="FFFFFF"/>
          <w:lang w:eastAsia="ru-RU"/>
        </w:rPr>
        <w:t>,</w:t>
      </w:r>
      <w:r w:rsidRPr="000020D9">
        <w:rPr>
          <w:rFonts w:eastAsia="Times New Roman"/>
          <w:shd w:val="clear" w:color="auto" w:fill="FFFFFF"/>
          <w:lang w:val="en-US" w:eastAsia="ru-RU"/>
        </w:rPr>
        <w:t xml:space="preserve"> Academic Press, 1983</w:t>
      </w:r>
      <w:r w:rsidRPr="000020D9">
        <w:rPr>
          <w:rFonts w:eastAsia="Times New Roman"/>
          <w:lang w:val="en-US" w:eastAsia="ru-RU"/>
        </w:rPr>
        <w:t xml:space="preserve">— </w:t>
      </w:r>
      <w:r w:rsidRPr="000020D9">
        <w:rPr>
          <w:rFonts w:eastAsia="Times New Roman"/>
          <w:shd w:val="clear" w:color="auto" w:fill="FFFFFF"/>
          <w:lang w:val="en-US" w:eastAsia="ru-RU"/>
        </w:rPr>
        <w:t>93</w:t>
      </w:r>
      <w:r w:rsidRPr="000020D9">
        <w:rPr>
          <w:rFonts w:eastAsia="Times New Roman"/>
          <w:shd w:val="clear" w:color="auto" w:fill="FFFFFF"/>
          <w:lang w:eastAsia="ru-RU"/>
        </w:rPr>
        <w:t>0</w:t>
      </w:r>
      <w:r w:rsidRPr="000020D9">
        <w:rPr>
          <w:rFonts w:eastAsia="Times New Roman"/>
          <w:shd w:val="clear" w:color="auto" w:fill="FFFFFF"/>
          <w:lang w:val="en-US" w:eastAsia="ru-RU"/>
        </w:rPr>
        <w:t>p.;</w:t>
      </w:r>
    </w:p>
    <w:p w:rsidR="001C26D9" w:rsidRPr="000020D9" w:rsidRDefault="001C26D9" w:rsidP="000020D9">
      <w:pPr>
        <w:pStyle w:val="a3"/>
        <w:numPr>
          <w:ilvl w:val="0"/>
          <w:numId w:val="43"/>
        </w:numPr>
        <w:rPr>
          <w:rFonts w:eastAsia="Times New Roman"/>
          <w:lang w:val="en-US" w:eastAsia="ru-RU"/>
        </w:rPr>
      </w:pPr>
      <w:r w:rsidRPr="000020D9">
        <w:rPr>
          <w:rFonts w:eastAsia="Times New Roman"/>
          <w:shd w:val="clear" w:color="auto" w:fill="FFFFFF"/>
          <w:lang w:val="en-US" w:eastAsia="ru-RU"/>
        </w:rPr>
        <w:t>Wells, John R., and Galen Danskin.</w:t>
      </w:r>
      <w:r w:rsidRPr="000020D9">
        <w:rPr>
          <w:rFonts w:eastAsia="Times New Roman"/>
          <w:lang w:val="en-US" w:eastAsia="ru-RU"/>
        </w:rPr>
        <w:t xml:space="preserve"> </w:t>
      </w:r>
      <w:hyperlink r:id="rId22" w:history="1">
        <w:r w:rsidRPr="000020D9">
          <w:rPr>
            <w:rStyle w:val="af1"/>
            <w:rFonts w:eastAsia="Times New Roman" w:cs="Times New Roman"/>
            <w:color w:val="auto"/>
            <w:szCs w:val="28"/>
            <w:u w:val="none"/>
            <w:shd w:val="clear" w:color="auto" w:fill="FFFFFF"/>
            <w:lang w:val="en-US" w:eastAsia="ru-RU"/>
          </w:rPr>
          <w:t>The Fall of Circuit City Stores, Inc.</w:t>
        </w:r>
      </w:hyperlink>
      <w:r w:rsidRPr="000020D9">
        <w:rPr>
          <w:rFonts w:eastAsia="Times New Roman"/>
          <w:lang w:val="en-US" w:eastAsia="ru-RU"/>
        </w:rPr>
        <w:t>//</w:t>
      </w:r>
      <w:r w:rsidRPr="000020D9">
        <w:rPr>
          <w:rFonts w:eastAsia="Times New Roman"/>
          <w:shd w:val="clear" w:color="auto" w:fill="FFFFFF"/>
          <w:lang w:val="en-US" w:eastAsia="ru-RU"/>
        </w:rPr>
        <w:t>Harvard Business School Case 713-402,</w:t>
      </w:r>
      <w:r w:rsidRPr="000020D9">
        <w:rPr>
          <w:rFonts w:eastAsia="Times New Roman"/>
          <w:lang w:val="en-US" w:eastAsia="ru-RU"/>
        </w:rPr>
        <w:t xml:space="preserve"> — 2012, № 12.—pp. 79-84;</w:t>
      </w:r>
    </w:p>
    <w:p w:rsidR="001C26D9" w:rsidRPr="000020D9" w:rsidRDefault="001C26D9" w:rsidP="000020D9">
      <w:pPr>
        <w:pStyle w:val="a3"/>
        <w:numPr>
          <w:ilvl w:val="0"/>
          <w:numId w:val="43"/>
        </w:numPr>
        <w:rPr>
          <w:rFonts w:eastAsia="Times New Roman"/>
          <w:lang w:eastAsia="ru-RU"/>
        </w:rPr>
      </w:pPr>
      <w:r w:rsidRPr="000020D9">
        <w:rPr>
          <w:rFonts w:eastAsia="Times-Roman"/>
        </w:rPr>
        <w:t xml:space="preserve">Официальный сайт компании ОсОО «Сирока Прожектс Лтд» </w:t>
      </w:r>
      <w:r>
        <w:t>[Сайт]</w:t>
      </w:r>
      <w:r w:rsidRPr="00F67AE4">
        <w:t xml:space="preserve">. </w:t>
      </w:r>
      <w:r w:rsidRPr="000020D9">
        <w:rPr>
          <w:lang w:val="en-GB"/>
        </w:rPr>
        <w:t>URL</w:t>
      </w:r>
      <w:r w:rsidRPr="00F67AE4">
        <w:t xml:space="preserve">: </w:t>
      </w:r>
      <w:r w:rsidRPr="000020D9">
        <w:rPr>
          <w:lang w:val="en-GB"/>
        </w:rPr>
        <w:t>http</w:t>
      </w:r>
      <w:r w:rsidRPr="00F67AE4">
        <w:t>://</w:t>
      </w:r>
      <w:r w:rsidRPr="000020D9">
        <w:rPr>
          <w:lang w:val="en-GB"/>
        </w:rPr>
        <w:t>www</w:t>
      </w:r>
      <w:r w:rsidRPr="00F67AE4">
        <w:t>.</w:t>
      </w:r>
      <w:r w:rsidRPr="008A28A3">
        <w:t xml:space="preserve"> </w:t>
      </w:r>
      <w:r w:rsidRPr="000020D9">
        <w:rPr>
          <w:lang w:val="en-GB"/>
        </w:rPr>
        <w:t>intelmed</w:t>
      </w:r>
      <w:r w:rsidRPr="008A28A3">
        <w:t>.</w:t>
      </w:r>
      <w:r w:rsidRPr="000020D9">
        <w:rPr>
          <w:lang w:val="en-GB"/>
        </w:rPr>
        <w:t>kg</w:t>
      </w:r>
      <w:r w:rsidRPr="008A28A3">
        <w:t xml:space="preserve"> </w:t>
      </w:r>
      <w:r w:rsidRPr="00F67AE4">
        <w:t>(дата обращения: 0</w:t>
      </w:r>
      <w:r>
        <w:t>1</w:t>
      </w:r>
      <w:r w:rsidRPr="00F67AE4">
        <w:t>.0</w:t>
      </w:r>
      <w:r>
        <w:t>2</w:t>
      </w:r>
      <w:r w:rsidRPr="00F67AE4">
        <w:t>.2013);</w:t>
      </w:r>
    </w:p>
    <w:p w:rsidR="001C26D9" w:rsidRPr="000020D9" w:rsidRDefault="001C26D9" w:rsidP="000020D9">
      <w:pPr>
        <w:pStyle w:val="a3"/>
        <w:numPr>
          <w:ilvl w:val="0"/>
          <w:numId w:val="43"/>
        </w:numPr>
        <w:rPr>
          <w:rFonts w:eastAsia="Times-Roman"/>
        </w:rPr>
      </w:pPr>
      <w:r w:rsidRPr="000020D9">
        <w:rPr>
          <w:rFonts w:eastAsia="Times-Roman"/>
        </w:rPr>
        <w:t xml:space="preserve">Статистический Комитет Кыргызской Республики </w:t>
      </w:r>
      <w:r w:rsidRPr="00F67AE4">
        <w:t>[Сайт].</w:t>
      </w:r>
      <w:r>
        <w:t xml:space="preserve"> </w:t>
      </w:r>
      <w:r w:rsidRPr="000020D9">
        <w:rPr>
          <w:lang w:val="en-GB"/>
        </w:rPr>
        <w:t>URL</w:t>
      </w:r>
      <w:r w:rsidRPr="00F67AE4">
        <w:t xml:space="preserve">: </w:t>
      </w:r>
      <w:r w:rsidRPr="000020D9">
        <w:rPr>
          <w:lang w:val="en-GB"/>
        </w:rPr>
        <w:t>http</w:t>
      </w:r>
      <w:r w:rsidRPr="00F67AE4">
        <w:t>://</w:t>
      </w:r>
      <w:r w:rsidRPr="000020D9">
        <w:rPr>
          <w:lang w:val="en-GB"/>
        </w:rPr>
        <w:t>www</w:t>
      </w:r>
      <w:r w:rsidRPr="00F67AE4">
        <w:t>.</w:t>
      </w:r>
      <w:r w:rsidRPr="008A28A3">
        <w:t xml:space="preserve"> </w:t>
      </w:r>
      <w:r w:rsidRPr="000020D9">
        <w:rPr>
          <w:lang w:val="en-GB"/>
        </w:rPr>
        <w:t>stat</w:t>
      </w:r>
      <w:r w:rsidRPr="008A28A3">
        <w:t>.</w:t>
      </w:r>
      <w:r w:rsidRPr="000020D9">
        <w:rPr>
          <w:lang w:val="en-GB"/>
        </w:rPr>
        <w:t>kg</w:t>
      </w:r>
      <w:r w:rsidRPr="008A28A3">
        <w:t xml:space="preserve"> </w:t>
      </w:r>
      <w:r w:rsidRPr="00F67AE4">
        <w:t>(дата обращения: 0</w:t>
      </w:r>
      <w:r w:rsidRPr="008A28A3">
        <w:t>6</w:t>
      </w:r>
      <w:r w:rsidRPr="00F67AE4">
        <w:t>.0</w:t>
      </w:r>
      <w:r w:rsidRPr="008A28A3">
        <w:t>4</w:t>
      </w:r>
      <w:r w:rsidRPr="00F67AE4">
        <w:t>.2013);</w:t>
      </w:r>
    </w:p>
    <w:p w:rsidR="001C26D9" w:rsidRPr="008A28A3" w:rsidRDefault="001C26D9" w:rsidP="00383073">
      <w:pPr>
        <w:ind w:left="851" w:hanging="425"/>
        <w:rPr>
          <w:rFonts w:eastAsia="Times-Roman"/>
        </w:rPr>
      </w:pPr>
    </w:p>
    <w:p w:rsidR="001C26D9" w:rsidRPr="001C26D9" w:rsidRDefault="001C26D9" w:rsidP="001C26D9">
      <w:pPr>
        <w:sectPr w:rsidR="001C26D9" w:rsidRPr="001C26D9" w:rsidSect="0037657F">
          <w:pgSz w:w="11906" w:h="16838"/>
          <w:pgMar w:top="1134" w:right="850" w:bottom="1134" w:left="1701" w:header="708" w:footer="708" w:gutter="0"/>
          <w:cols w:space="708"/>
          <w:docGrid w:linePitch="360"/>
        </w:sectPr>
      </w:pPr>
    </w:p>
    <w:p w:rsidR="00B642F4" w:rsidRDefault="00F112CD" w:rsidP="0082130B">
      <w:pPr>
        <w:ind w:firstLine="0"/>
        <w:jc w:val="right"/>
        <w:rPr>
          <w:b/>
        </w:rPr>
      </w:pPr>
      <w:r w:rsidRPr="00F112CD">
        <w:rPr>
          <w:b/>
        </w:rPr>
        <w:lastRenderedPageBreak/>
        <w:t>Приложение 1</w:t>
      </w:r>
    </w:p>
    <w:p w:rsidR="001509BF" w:rsidRDefault="001509BF" w:rsidP="001509BF">
      <w:pPr>
        <w:ind w:firstLine="567"/>
      </w:pPr>
    </w:p>
    <w:p w:rsidR="00353B6F" w:rsidRDefault="001509BF" w:rsidP="00353B6F">
      <w:pPr>
        <w:jc w:val="center"/>
        <w:rPr>
          <w:szCs w:val="28"/>
        </w:rPr>
      </w:pPr>
      <w:r w:rsidRPr="001509BF">
        <w:rPr>
          <w:szCs w:val="28"/>
        </w:rPr>
        <w:t>Схема формирования бюджета предприятия и взаимодействие его участников</w:t>
      </w:r>
    </w:p>
    <w:p w:rsidR="001509BF" w:rsidRPr="00353B6F" w:rsidRDefault="00D310FD" w:rsidP="00353B6F">
      <w:pPr>
        <w:jc w:val="center"/>
        <w:rPr>
          <w:szCs w:val="28"/>
        </w:rPr>
      </w:pPr>
      <w:r w:rsidRPr="00D310FD">
        <w:rPr>
          <w:noProof/>
          <w:lang w:eastAsia="ru-RU"/>
        </w:rPr>
        <w:pict>
          <v:group id="_x0000_s1616" style="position:absolute;left:0;text-align:left;margin-left:0;margin-top:-.25pt;width:486.15pt;height:604.6pt;z-index:251933696;mso-position-horizontal:center;mso-position-horizontal-relative:margin" coordorigin="1517,3053" coordsize="9350,10790">
            <v:group id="_x0000_s1617" style="position:absolute;left:1517;top:3053;width:9005;height:6854" coordorigin="1517,3264" coordsize="9234,7353">
              <v:shape id="_x0000_s1618" type="#_x0000_t32" style="position:absolute;left:6701;top:3802;width:0;height:844" o:connectortype="straight">
                <v:stroke endarrow="block"/>
              </v:shape>
              <v:shape id="_x0000_s1619" type="#_x0000_t32" style="position:absolute;left:5242;top:3802;width:0;height:844;flip:y" o:connectortype="straight">
                <v:stroke endarrow="block"/>
              </v:shape>
              <v:shape id="_x0000_s1620" type="#_x0000_t32" style="position:absolute;left:8161;top:5261;width:1286;height:0" o:connectortype="straight">
                <v:stroke endarrow="block"/>
              </v:shape>
              <v:shape id="_x0000_s1621" type="#_x0000_t32" style="position:absolute;left:9773;top:5261;width:19;height:1459" o:connectortype="straight">
                <v:stroke endarrow="block"/>
              </v:shape>
              <v:shape id="_x0000_s1622" type="#_x0000_t32" style="position:absolute;left:7468;top:7507;width:1344;height:0;flip:x" o:connectortype="straight">
                <v:stroke endarrow="block"/>
              </v:shape>
              <v:shape id="_x0000_s1623" type="#_x0000_t32" style="position:absolute;left:3571;top:7334;width:1190;height:0;flip:x" o:connectortype="straight">
                <v:stroke endarrow="block"/>
              </v:shape>
              <v:shape id="_x0000_s1624" type="#_x0000_t32" style="position:absolute;left:3571;top:7987;width:1190;height:0" o:connectortype="straight">
                <v:stroke endarrow="block"/>
              </v:shape>
              <v:shape id="_x0000_s1625" type="#_x0000_t32" style="position:absolute;left:6701;top:7987;width:0;height:1075;flip:y" o:connectortype="straight">
                <v:stroke endarrow="block"/>
              </v:shape>
              <v:shape id="_x0000_s1626" type="#_x0000_t32" style="position:absolute;left:3206;top:9926;width:3072;height:0;flip:x" o:connectortype="straight">
                <v:stroke endarrow="block"/>
              </v:shape>
              <v:shape id="_x0000_s1627" type="#_x0000_t32" style="position:absolute;left:3206;top:8083;width:0;height:1306;flip:y" o:connectortype="straight">
                <v:stroke endarrow="block"/>
              </v:shape>
              <v:shape id="_x0000_s1628" type="#_x0000_t32" style="position:absolute;left:5453;top:5779;width:0;height:1210" o:connectortype="straight">
                <v:stroke endarrow="block"/>
              </v:shape>
              <v:shape id="_x0000_s1629" type="#_x0000_t32" style="position:absolute;left:6067;top:5779;width:0;height:1210" o:connectortype="straight">
                <v:stroke endarrow="block"/>
              </v:shape>
              <v:shape id="_x0000_s1630" type="#_x0000_t32" style="position:absolute;left:7046;top:5779;width:0;height:1210;flip:y" o:connectortype="straight">
                <v:stroke endarrow="block"/>
              </v:shape>
              <v:shape id="_x0000_s1631" type="#_x0000_t32" style="position:absolute;left:2573;top:5050;width:1440;height:0;flip:x" o:connectortype="straight">
                <v:stroke endarrow="block"/>
              </v:shape>
              <v:shape id="_x0000_s1632" type="#_x0000_t32" style="position:absolute;left:2573;top:5626;width:0;height:1094" o:connectortype="straight">
                <v:stroke endarrow="block"/>
              </v:shape>
              <v:group id="_x0000_s1633" style="position:absolute;left:1517;top:3264;width:9234;height:7353" coordorigin="1517,3264" coordsize="9234,7353">
                <v:group id="_x0000_s1634" style="position:absolute;left:1517;top:3264;width:9234;height:7353" coordorigin="1517,3264" coordsize="9234,7353">
                  <v:shape id="_x0000_s1635" type="#_x0000_t202" style="position:absolute;left:3667;top:3264;width:4666;height:538">
                    <v:textbox style="mso-next-textbox:#_x0000_s1635">
                      <w:txbxContent>
                        <w:p w:rsidR="004F006D" w:rsidRPr="00E87FB7" w:rsidRDefault="004F006D" w:rsidP="00E87FB7">
                          <w:pPr>
                            <w:spacing w:line="240" w:lineRule="auto"/>
                            <w:jc w:val="center"/>
                            <w:rPr>
                              <w:sz w:val="24"/>
                              <w:szCs w:val="24"/>
                            </w:rPr>
                          </w:pPr>
                          <w:r w:rsidRPr="00E87FB7">
                            <w:rPr>
                              <w:sz w:val="24"/>
                              <w:szCs w:val="24"/>
                            </w:rPr>
                            <w:t>Руководитель предприятия</w:t>
                          </w:r>
                        </w:p>
                      </w:txbxContent>
                    </v:textbox>
                  </v:shape>
                  <v:shape id="_x0000_s1636" type="#_x0000_t202" style="position:absolute;left:4013;top:4646;width:4148;height:1133">
                    <v:textbox style="mso-next-textbox:#_x0000_s1636">
                      <w:txbxContent>
                        <w:p w:rsidR="004F006D" w:rsidRPr="00E87FB7" w:rsidRDefault="004F006D" w:rsidP="00E87FB7">
                          <w:pPr>
                            <w:spacing w:line="240" w:lineRule="auto"/>
                            <w:ind w:firstLine="0"/>
                            <w:jc w:val="center"/>
                            <w:rPr>
                              <w:sz w:val="24"/>
                              <w:szCs w:val="24"/>
                            </w:rPr>
                          </w:pPr>
                          <w:r w:rsidRPr="00E87FB7">
                            <w:rPr>
                              <w:sz w:val="24"/>
                              <w:szCs w:val="24"/>
                            </w:rPr>
                            <w:t>Правление предприятия</w:t>
                          </w:r>
                        </w:p>
                        <w:p w:rsidR="004F006D" w:rsidRPr="00E87FB7" w:rsidRDefault="004F006D" w:rsidP="00E87FB7">
                          <w:pPr>
                            <w:spacing w:line="240" w:lineRule="auto"/>
                            <w:ind w:firstLine="0"/>
                            <w:jc w:val="center"/>
                            <w:rPr>
                              <w:sz w:val="24"/>
                              <w:szCs w:val="24"/>
                            </w:rPr>
                          </w:pPr>
                          <w:r w:rsidRPr="00E87FB7">
                            <w:rPr>
                              <w:sz w:val="24"/>
                              <w:szCs w:val="24"/>
                            </w:rPr>
                            <w:t xml:space="preserve"> (штабной орган)</w:t>
                          </w:r>
                        </w:p>
                      </w:txbxContent>
                    </v:textbox>
                  </v:shape>
                  <v:shape id="_x0000_s1637" type="#_x0000_t202" style="position:absolute;left:4761;top:6989;width:2707;height:998">
                    <v:textbox style="mso-next-textbox:#_x0000_s1637">
                      <w:txbxContent>
                        <w:p w:rsidR="004F006D" w:rsidRPr="00E87FB7" w:rsidRDefault="004F006D" w:rsidP="00E87FB7">
                          <w:pPr>
                            <w:spacing w:line="240" w:lineRule="auto"/>
                            <w:ind w:firstLine="0"/>
                            <w:jc w:val="center"/>
                            <w:rPr>
                              <w:sz w:val="24"/>
                              <w:szCs w:val="24"/>
                            </w:rPr>
                          </w:pPr>
                          <w:r w:rsidRPr="00E87FB7">
                            <w:rPr>
                              <w:sz w:val="24"/>
                              <w:szCs w:val="24"/>
                            </w:rPr>
                            <w:t>Бюджетный центр предприятия</w:t>
                          </w:r>
                        </w:p>
                      </w:txbxContent>
                    </v:textbox>
                  </v:shape>
                  <v:shape id="_x0000_s1638" type="#_x0000_t202" style="position:absolute;left:8812;top:6720;width:1939;height:1267">
                    <v:textbox style="mso-next-textbox:#_x0000_s1638">
                      <w:txbxContent>
                        <w:p w:rsidR="004F006D" w:rsidRPr="00E87FB7" w:rsidRDefault="004F006D" w:rsidP="00E87FB7">
                          <w:pPr>
                            <w:spacing w:line="240" w:lineRule="auto"/>
                            <w:ind w:firstLine="0"/>
                            <w:jc w:val="center"/>
                            <w:rPr>
                              <w:sz w:val="24"/>
                              <w:szCs w:val="24"/>
                            </w:rPr>
                          </w:pPr>
                          <w:r w:rsidRPr="00E87FB7">
                            <w:rPr>
                              <w:sz w:val="24"/>
                              <w:szCs w:val="24"/>
                            </w:rPr>
                            <w:t>Финансовый департамент</w:t>
                          </w:r>
                        </w:p>
                      </w:txbxContent>
                    </v:textbox>
                  </v:shape>
                  <v:shape id="_x0000_s1639" type="#_x0000_t202" style="position:absolute;left:1517;top:6720;width:2054;height:1363">
                    <v:textbox style="mso-next-textbox:#_x0000_s1639">
                      <w:txbxContent>
                        <w:p w:rsidR="004F006D" w:rsidRDefault="004F006D" w:rsidP="00E87FB7">
                          <w:pPr>
                            <w:spacing w:line="240" w:lineRule="auto"/>
                            <w:ind w:firstLine="0"/>
                            <w:jc w:val="center"/>
                            <w:rPr>
                              <w:sz w:val="24"/>
                              <w:szCs w:val="24"/>
                            </w:rPr>
                          </w:pPr>
                          <w:r w:rsidRPr="00E87FB7">
                            <w:rPr>
                              <w:sz w:val="24"/>
                              <w:szCs w:val="24"/>
                            </w:rPr>
                            <w:t>(ЦФО)</w:t>
                          </w:r>
                        </w:p>
                        <w:p w:rsidR="004F006D" w:rsidRPr="00E87FB7" w:rsidRDefault="004F006D" w:rsidP="00E87FB7">
                          <w:pPr>
                            <w:spacing w:line="240" w:lineRule="auto"/>
                            <w:ind w:firstLine="0"/>
                            <w:jc w:val="center"/>
                            <w:rPr>
                              <w:sz w:val="24"/>
                              <w:szCs w:val="24"/>
                            </w:rPr>
                          </w:pPr>
                          <w:r w:rsidRPr="00E87FB7">
                            <w:rPr>
                              <w:sz w:val="24"/>
                              <w:szCs w:val="24"/>
                            </w:rPr>
                            <w:t>Центр финансовой ответственности</w:t>
                          </w:r>
                        </w:p>
                      </w:txbxContent>
                    </v:textbox>
                  </v:shape>
                  <v:shape id="_x0000_s1640" type="#_x0000_t202" style="position:absolute;left:6278;top:9062;width:1766;height:1555">
                    <v:textbox style="mso-next-textbox:#_x0000_s1640">
                      <w:txbxContent>
                        <w:p w:rsidR="004F006D" w:rsidRPr="00E87FB7" w:rsidRDefault="004F006D" w:rsidP="00E87FB7">
                          <w:pPr>
                            <w:spacing w:line="240" w:lineRule="auto"/>
                            <w:ind w:firstLine="0"/>
                            <w:jc w:val="center"/>
                            <w:rPr>
                              <w:sz w:val="24"/>
                              <w:szCs w:val="24"/>
                            </w:rPr>
                          </w:pPr>
                          <w:r w:rsidRPr="00E87FB7">
                            <w:rPr>
                              <w:sz w:val="24"/>
                              <w:szCs w:val="24"/>
                            </w:rPr>
                            <w:t>Сектор бюджетного маркетинга</w:t>
                          </w:r>
                        </w:p>
                      </w:txbxContent>
                    </v:textbox>
                  </v:shape>
                </v:group>
                <v:shape id="_x0000_s1641" type="#_x0000_t202" style="position:absolute;left:2938;top:9389;width:518;height:633">
                  <v:textbox style="mso-next-textbox:#_x0000_s1641">
                    <w:txbxContent>
                      <w:p w:rsidR="004F006D" w:rsidRPr="00E25E44" w:rsidRDefault="004F006D" w:rsidP="00E25E44">
                        <w:pPr>
                          <w:spacing w:line="240" w:lineRule="auto"/>
                          <w:ind w:firstLine="0"/>
                          <w:rPr>
                            <w:sz w:val="18"/>
                            <w:szCs w:val="18"/>
                          </w:rPr>
                        </w:pPr>
                        <w:r w:rsidRPr="00E25E44">
                          <w:rPr>
                            <w:sz w:val="18"/>
                            <w:szCs w:val="18"/>
                          </w:rPr>
                          <w:t>1</w:t>
                        </w:r>
                      </w:p>
                    </w:txbxContent>
                  </v:textbox>
                </v:shape>
                <v:shape id="_x0000_s1642" type="#_x0000_t202" style="position:absolute;left:5242;top:4013;width:691;height:633">
                  <v:textbox style="mso-next-textbox:#_x0000_s1642">
                    <w:txbxContent>
                      <w:p w:rsidR="004F006D" w:rsidRPr="00E25E44" w:rsidRDefault="004F006D" w:rsidP="00E25E44">
                        <w:pPr>
                          <w:spacing w:line="240" w:lineRule="auto"/>
                          <w:ind w:firstLine="0"/>
                          <w:rPr>
                            <w:sz w:val="18"/>
                            <w:szCs w:val="18"/>
                          </w:rPr>
                        </w:pPr>
                        <w:r w:rsidRPr="00E25E44">
                          <w:rPr>
                            <w:sz w:val="18"/>
                            <w:szCs w:val="18"/>
                          </w:rPr>
                          <w:t>7, 8</w:t>
                        </w:r>
                      </w:p>
                    </w:txbxContent>
                  </v:textbox>
                </v:shape>
                <v:shape id="_x0000_s1643" type="#_x0000_t202" style="position:absolute;left:7046;top:6087;width:769;height:633">
                  <v:textbox style="mso-next-textbox:#_x0000_s1643">
                    <w:txbxContent>
                      <w:p w:rsidR="004F006D" w:rsidRPr="00E25E44" w:rsidRDefault="004F006D" w:rsidP="00E25E44">
                        <w:pPr>
                          <w:spacing w:line="240" w:lineRule="auto"/>
                          <w:ind w:firstLine="0"/>
                          <w:rPr>
                            <w:sz w:val="18"/>
                            <w:szCs w:val="18"/>
                          </w:rPr>
                        </w:pPr>
                        <w:r w:rsidRPr="00E25E44">
                          <w:rPr>
                            <w:sz w:val="18"/>
                            <w:szCs w:val="18"/>
                          </w:rPr>
                          <w:t>6,7,8</w:t>
                        </w:r>
                      </w:p>
                    </w:txbxContent>
                  </v:textbox>
                </v:shape>
                <v:shape id="_x0000_s1644" type="#_x0000_t202" style="position:absolute;left:6067;top:6087;width:518;height:633">
                  <v:textbox style="mso-next-textbox:#_x0000_s1644">
                    <w:txbxContent>
                      <w:p w:rsidR="004F006D" w:rsidRPr="00E25E44" w:rsidRDefault="004F006D" w:rsidP="00E25E44">
                        <w:pPr>
                          <w:spacing w:line="240" w:lineRule="auto"/>
                          <w:ind w:firstLine="0"/>
                          <w:rPr>
                            <w:sz w:val="18"/>
                            <w:szCs w:val="18"/>
                          </w:rPr>
                        </w:pPr>
                        <w:r w:rsidRPr="00E25E44">
                          <w:rPr>
                            <w:sz w:val="18"/>
                            <w:szCs w:val="18"/>
                          </w:rPr>
                          <w:t>9</w:t>
                        </w:r>
                      </w:p>
                    </w:txbxContent>
                  </v:textbox>
                </v:shape>
                <v:shape id="_x0000_s1645" type="#_x0000_t202" style="position:absolute;left:4935;top:6087;width:518;height:633">
                  <v:textbox style="mso-next-textbox:#_x0000_s1645">
                    <w:txbxContent>
                      <w:p w:rsidR="004F006D" w:rsidRPr="00E25E44" w:rsidRDefault="004F006D" w:rsidP="00E25E44">
                        <w:pPr>
                          <w:spacing w:line="240" w:lineRule="auto"/>
                          <w:ind w:firstLine="0"/>
                          <w:rPr>
                            <w:sz w:val="18"/>
                            <w:szCs w:val="18"/>
                          </w:rPr>
                        </w:pPr>
                        <w:r w:rsidRPr="00E25E44">
                          <w:rPr>
                            <w:sz w:val="18"/>
                            <w:szCs w:val="18"/>
                          </w:rPr>
                          <w:t>9</w:t>
                        </w:r>
                      </w:p>
                    </w:txbxContent>
                  </v:textbox>
                </v:shape>
                <v:shape id="_x0000_s1646" type="#_x0000_t202" style="position:absolute;left:9447;top:4993;width:518;height:633">
                  <v:textbox style="mso-next-textbox:#_x0000_s1646">
                    <w:txbxContent>
                      <w:p w:rsidR="004F006D" w:rsidRPr="00E25E44" w:rsidRDefault="004F006D" w:rsidP="00E25E44">
                        <w:pPr>
                          <w:spacing w:line="240" w:lineRule="auto"/>
                          <w:ind w:firstLine="0"/>
                          <w:rPr>
                            <w:sz w:val="18"/>
                            <w:szCs w:val="18"/>
                          </w:rPr>
                        </w:pPr>
                        <w:r w:rsidRPr="00E25E44">
                          <w:rPr>
                            <w:sz w:val="18"/>
                            <w:szCs w:val="18"/>
                          </w:rPr>
                          <w:t>9</w:t>
                        </w:r>
                      </w:p>
                    </w:txbxContent>
                  </v:textbox>
                </v:shape>
                <v:shape id="_x0000_s1647" type="#_x0000_t202" style="position:absolute;left:6701;top:8237;width:518;height:633">
                  <v:textbox style="mso-next-textbox:#_x0000_s1647">
                    <w:txbxContent>
                      <w:p w:rsidR="004F006D" w:rsidRPr="00E25E44" w:rsidRDefault="004F006D" w:rsidP="00E25E44">
                        <w:pPr>
                          <w:spacing w:line="240" w:lineRule="auto"/>
                          <w:ind w:firstLine="0"/>
                          <w:rPr>
                            <w:sz w:val="18"/>
                            <w:szCs w:val="18"/>
                          </w:rPr>
                        </w:pPr>
                        <w:r w:rsidRPr="00E25E44">
                          <w:rPr>
                            <w:sz w:val="18"/>
                            <w:szCs w:val="18"/>
                          </w:rPr>
                          <w:t>2</w:t>
                        </w:r>
                      </w:p>
                    </w:txbxContent>
                  </v:textbox>
                </v:shape>
                <v:shape id="_x0000_s1648" type="#_x0000_t202" style="position:absolute;left:2285;top:4993;width:518;height:633">
                  <v:textbox style="mso-next-textbox:#_x0000_s1648">
                    <w:txbxContent>
                      <w:p w:rsidR="004F006D" w:rsidRPr="00E25E44" w:rsidRDefault="004F006D" w:rsidP="00E25E44">
                        <w:pPr>
                          <w:spacing w:line="240" w:lineRule="auto"/>
                          <w:ind w:firstLine="0"/>
                          <w:rPr>
                            <w:sz w:val="18"/>
                            <w:szCs w:val="18"/>
                          </w:rPr>
                        </w:pPr>
                        <w:r w:rsidRPr="00E25E44">
                          <w:rPr>
                            <w:sz w:val="18"/>
                            <w:szCs w:val="18"/>
                          </w:rPr>
                          <w:t>9</w:t>
                        </w:r>
                      </w:p>
                      <w:p w:rsidR="004F006D" w:rsidRPr="00E25E44" w:rsidRDefault="004F006D" w:rsidP="00E25E44">
                        <w:pPr>
                          <w:spacing w:line="240" w:lineRule="auto"/>
                          <w:ind w:firstLine="0"/>
                          <w:rPr>
                            <w:sz w:val="18"/>
                            <w:szCs w:val="18"/>
                          </w:rPr>
                        </w:pPr>
                      </w:p>
                    </w:txbxContent>
                  </v:textbox>
                </v:shape>
                <v:shape id="_x0000_s1649" type="#_x0000_t202" style="position:absolute;left:6701;top:3802;width:518;height:633">
                  <v:textbox style="mso-next-textbox:#_x0000_s1649">
                    <w:txbxContent>
                      <w:p w:rsidR="004F006D" w:rsidRPr="00E25E44" w:rsidRDefault="004F006D" w:rsidP="00E25E44">
                        <w:pPr>
                          <w:spacing w:line="240" w:lineRule="auto"/>
                          <w:ind w:firstLine="0"/>
                          <w:rPr>
                            <w:sz w:val="18"/>
                            <w:szCs w:val="18"/>
                          </w:rPr>
                        </w:pPr>
                        <w:r w:rsidRPr="00E25E44">
                          <w:rPr>
                            <w:sz w:val="18"/>
                            <w:szCs w:val="18"/>
                          </w:rPr>
                          <w:t>9</w:t>
                        </w:r>
                      </w:p>
                      <w:p w:rsidR="004F006D" w:rsidRPr="00E25E44" w:rsidRDefault="004F006D" w:rsidP="00E25E44">
                        <w:pPr>
                          <w:spacing w:line="240" w:lineRule="auto"/>
                          <w:ind w:firstLine="0"/>
                          <w:rPr>
                            <w:sz w:val="18"/>
                            <w:szCs w:val="18"/>
                          </w:rPr>
                        </w:pPr>
                      </w:p>
                    </w:txbxContent>
                  </v:textbox>
                </v:shape>
                <v:shape id="_x0000_s1650" type="#_x0000_t202" style="position:absolute;left:3667;top:7987;width:864;height:403">
                  <v:textbox style="mso-next-textbox:#_x0000_s1650">
                    <w:txbxContent>
                      <w:p w:rsidR="004F006D" w:rsidRPr="00E25E44" w:rsidRDefault="004F006D" w:rsidP="00E25E44">
                        <w:pPr>
                          <w:spacing w:line="240" w:lineRule="auto"/>
                          <w:ind w:firstLine="0"/>
                          <w:rPr>
                            <w:sz w:val="16"/>
                            <w:szCs w:val="16"/>
                          </w:rPr>
                        </w:pPr>
                        <w:r w:rsidRPr="00E25E44">
                          <w:rPr>
                            <w:sz w:val="16"/>
                            <w:szCs w:val="16"/>
                          </w:rPr>
                          <w:t>1,2,3</w:t>
                        </w:r>
                      </w:p>
                    </w:txbxContent>
                  </v:textbox>
                </v:shape>
                <v:shape id="_x0000_s1651" type="#_x0000_t202" style="position:absolute;left:4013;top:6701;width:518;height:633">
                  <v:textbox style="mso-next-textbox:#_x0000_s1651">
                    <w:txbxContent>
                      <w:p w:rsidR="004F006D" w:rsidRPr="00E25E44" w:rsidRDefault="004F006D" w:rsidP="00E25E44">
                        <w:pPr>
                          <w:spacing w:line="240" w:lineRule="auto"/>
                          <w:ind w:firstLine="0"/>
                          <w:rPr>
                            <w:sz w:val="18"/>
                            <w:szCs w:val="18"/>
                          </w:rPr>
                        </w:pPr>
                        <w:r w:rsidRPr="00E25E44">
                          <w:rPr>
                            <w:sz w:val="18"/>
                            <w:szCs w:val="18"/>
                          </w:rPr>
                          <w:t>4</w:t>
                        </w:r>
                      </w:p>
                    </w:txbxContent>
                  </v:textbox>
                </v:shape>
                <v:shape id="_x0000_s1652" type="#_x0000_t202" style="position:absolute;left:7815;top:7507;width:518;height:633">
                  <v:textbox style="mso-next-textbox:#_x0000_s1652">
                    <w:txbxContent>
                      <w:p w:rsidR="004F006D" w:rsidRPr="00E25E44" w:rsidRDefault="004F006D" w:rsidP="00E25E44">
                        <w:pPr>
                          <w:spacing w:line="240" w:lineRule="auto"/>
                          <w:ind w:firstLine="0"/>
                          <w:rPr>
                            <w:sz w:val="18"/>
                            <w:szCs w:val="18"/>
                          </w:rPr>
                        </w:pPr>
                        <w:r w:rsidRPr="00E25E44">
                          <w:rPr>
                            <w:sz w:val="18"/>
                            <w:szCs w:val="18"/>
                          </w:rPr>
                          <w:t>5</w:t>
                        </w:r>
                      </w:p>
                    </w:txbxContent>
                  </v:textbox>
                </v:shape>
              </v:group>
            </v:group>
            <v:shape id="_x0000_s1653" type="#_x0000_t202" style="position:absolute;left:1824;top:10118;width:9043;height:3725">
              <v:textbox style="mso-next-textbox:#_x0000_s1653">
                <w:txbxContent>
                  <w:p w:rsidR="004F006D" w:rsidRPr="00A14071" w:rsidRDefault="004F006D" w:rsidP="00A14071">
                    <w:pPr>
                      <w:ind w:left="851" w:hanging="425"/>
                      <w:rPr>
                        <w:sz w:val="24"/>
                        <w:szCs w:val="24"/>
                      </w:rPr>
                    </w:pPr>
                    <w:r w:rsidRPr="00A14071">
                      <w:rPr>
                        <w:sz w:val="24"/>
                        <w:szCs w:val="24"/>
                      </w:rPr>
                      <w:t>1. нормативы затрат, в т.ч. капитальных</w:t>
                    </w:r>
                  </w:p>
                  <w:p w:rsidR="004F006D" w:rsidRPr="00A14071" w:rsidRDefault="004F006D" w:rsidP="00A14071">
                    <w:pPr>
                      <w:ind w:left="851" w:hanging="425"/>
                      <w:rPr>
                        <w:sz w:val="24"/>
                        <w:szCs w:val="24"/>
                      </w:rPr>
                    </w:pPr>
                    <w:r w:rsidRPr="00A14071">
                      <w:rPr>
                        <w:sz w:val="24"/>
                        <w:szCs w:val="24"/>
                      </w:rPr>
                      <w:t>2. прогнозные показатели доходов и расходов, а также последующие их изменения</w:t>
                    </w:r>
                  </w:p>
                  <w:p w:rsidR="004F006D" w:rsidRPr="00A14071" w:rsidRDefault="004F006D" w:rsidP="00A14071">
                    <w:pPr>
                      <w:ind w:left="851" w:hanging="425"/>
                      <w:rPr>
                        <w:sz w:val="24"/>
                        <w:szCs w:val="24"/>
                      </w:rPr>
                    </w:pPr>
                    <w:r w:rsidRPr="00A14071">
                      <w:rPr>
                        <w:sz w:val="24"/>
                        <w:szCs w:val="24"/>
                      </w:rPr>
                      <w:t>3. прогнозные показатели косвенных расходов, а также последующие их изменения</w:t>
                    </w:r>
                  </w:p>
                  <w:p w:rsidR="004F006D" w:rsidRPr="00A14071" w:rsidRDefault="004F006D" w:rsidP="00A14071">
                    <w:pPr>
                      <w:ind w:left="851" w:hanging="425"/>
                      <w:rPr>
                        <w:sz w:val="24"/>
                        <w:szCs w:val="24"/>
                      </w:rPr>
                    </w:pPr>
                    <w:r w:rsidRPr="00A14071">
                      <w:rPr>
                        <w:sz w:val="24"/>
                        <w:szCs w:val="24"/>
                      </w:rPr>
                      <w:t>4. плановые сметы доходов и расходов, а также последующие их изменения</w:t>
                    </w:r>
                  </w:p>
                  <w:p w:rsidR="004F006D" w:rsidRPr="00A14071" w:rsidRDefault="004F006D" w:rsidP="00A14071">
                    <w:pPr>
                      <w:ind w:left="851" w:hanging="425"/>
                      <w:rPr>
                        <w:sz w:val="24"/>
                        <w:szCs w:val="24"/>
                      </w:rPr>
                    </w:pPr>
                    <w:r w:rsidRPr="00A14071">
                      <w:rPr>
                        <w:sz w:val="24"/>
                        <w:szCs w:val="24"/>
                      </w:rPr>
                      <w:t>5. бюджет движения денежных средств</w:t>
                    </w:r>
                  </w:p>
                  <w:p w:rsidR="004F006D" w:rsidRPr="00A14071" w:rsidRDefault="004F006D" w:rsidP="00A14071">
                    <w:pPr>
                      <w:ind w:left="851" w:hanging="425"/>
                      <w:rPr>
                        <w:sz w:val="24"/>
                        <w:szCs w:val="24"/>
                      </w:rPr>
                    </w:pPr>
                    <w:r w:rsidRPr="00A14071">
                      <w:rPr>
                        <w:sz w:val="24"/>
                        <w:szCs w:val="24"/>
                      </w:rPr>
                      <w:t>6. проект инвестиционного бюджета с последующими изменениями</w:t>
                    </w:r>
                  </w:p>
                  <w:p w:rsidR="004F006D" w:rsidRPr="00A14071" w:rsidRDefault="004F006D" w:rsidP="00A14071">
                    <w:pPr>
                      <w:ind w:left="851" w:hanging="425"/>
                      <w:rPr>
                        <w:sz w:val="24"/>
                        <w:szCs w:val="24"/>
                      </w:rPr>
                    </w:pPr>
                    <w:r w:rsidRPr="00A14071">
                      <w:rPr>
                        <w:sz w:val="24"/>
                        <w:szCs w:val="24"/>
                      </w:rPr>
                      <w:t>7. проект бюджета доходов и все последующие изменения</w:t>
                    </w:r>
                  </w:p>
                  <w:p w:rsidR="004F006D" w:rsidRPr="00A14071" w:rsidRDefault="004F006D" w:rsidP="00A14071">
                    <w:pPr>
                      <w:ind w:left="851" w:hanging="425"/>
                      <w:rPr>
                        <w:sz w:val="24"/>
                        <w:szCs w:val="24"/>
                      </w:rPr>
                    </w:pPr>
                    <w:r w:rsidRPr="00A14071">
                      <w:rPr>
                        <w:sz w:val="24"/>
                        <w:szCs w:val="24"/>
                      </w:rPr>
                      <w:t>8. проект бюджетной росписи</w:t>
                    </w:r>
                  </w:p>
                  <w:p w:rsidR="004F006D" w:rsidRPr="00A14071" w:rsidRDefault="004F006D" w:rsidP="00A14071">
                    <w:pPr>
                      <w:ind w:left="851" w:hanging="425"/>
                      <w:rPr>
                        <w:sz w:val="24"/>
                        <w:szCs w:val="24"/>
                      </w:rPr>
                    </w:pPr>
                    <w:r w:rsidRPr="00A14071">
                      <w:rPr>
                        <w:sz w:val="24"/>
                        <w:szCs w:val="24"/>
                      </w:rPr>
                      <w:t>9. контроль исполнения</w:t>
                    </w:r>
                  </w:p>
                  <w:p w:rsidR="004F006D" w:rsidRPr="00353B6F" w:rsidRDefault="004F006D" w:rsidP="00E25E44">
                    <w:pPr>
                      <w:spacing w:line="240" w:lineRule="auto"/>
                      <w:rPr>
                        <w:sz w:val="22"/>
                      </w:rPr>
                    </w:pPr>
                  </w:p>
                </w:txbxContent>
              </v:textbox>
            </v:shape>
            <w10:wrap anchorx="margin"/>
          </v:group>
        </w:pict>
      </w:r>
      <w:r w:rsidR="00B642F4" w:rsidRPr="001509BF">
        <w:br w:type="page"/>
      </w:r>
    </w:p>
    <w:p w:rsidR="00583A74" w:rsidRPr="00583A74" w:rsidRDefault="00583A74" w:rsidP="00583A74">
      <w:pPr>
        <w:spacing w:after="200" w:line="276" w:lineRule="auto"/>
        <w:jc w:val="right"/>
        <w:rPr>
          <w:b/>
        </w:rPr>
      </w:pPr>
      <w:r w:rsidRPr="00583A74">
        <w:rPr>
          <w:b/>
        </w:rPr>
        <w:lastRenderedPageBreak/>
        <w:t>Приложение 2</w:t>
      </w:r>
    </w:p>
    <w:p w:rsidR="00583A74" w:rsidRDefault="00583A74" w:rsidP="00583A74">
      <w:pPr>
        <w:spacing w:after="200" w:line="276" w:lineRule="auto"/>
        <w:jc w:val="left"/>
        <w:rPr>
          <w:szCs w:val="28"/>
        </w:rPr>
      </w:pPr>
      <w:r w:rsidRPr="00583A74">
        <w:rPr>
          <w:szCs w:val="28"/>
        </w:rPr>
        <w:t>Схема</w:t>
      </w:r>
      <w:r>
        <w:rPr>
          <w:szCs w:val="28"/>
        </w:rPr>
        <w:t xml:space="preserve"> </w:t>
      </w:r>
      <w:r w:rsidRPr="00583A74">
        <w:rPr>
          <w:szCs w:val="28"/>
        </w:rPr>
        <w:t xml:space="preserve"> исполнения бюджета предприятия и взаимодействия </w:t>
      </w:r>
      <w:r>
        <w:rPr>
          <w:szCs w:val="28"/>
        </w:rPr>
        <w:t xml:space="preserve">его </w:t>
      </w:r>
      <w:r w:rsidRPr="00583A74">
        <w:rPr>
          <w:szCs w:val="28"/>
        </w:rPr>
        <w:t xml:space="preserve">участников </w:t>
      </w:r>
    </w:p>
    <w:p w:rsidR="00583A74" w:rsidRDefault="00D310FD">
      <w:pPr>
        <w:spacing w:after="200" w:line="276" w:lineRule="auto"/>
        <w:jc w:val="left"/>
        <w:rPr>
          <w:szCs w:val="28"/>
        </w:rPr>
      </w:pPr>
      <w:r w:rsidRPr="00D310FD">
        <w:rPr>
          <w:b/>
          <w:noProof/>
          <w:lang w:eastAsia="ru-RU"/>
        </w:rPr>
        <w:pict>
          <v:group id="_x0000_s1303" style="position:absolute;left:0;text-align:left;margin-left:-31pt;margin-top:50.4pt;width:480.05pt;height:516.1pt;z-index:251920384" coordorigin="1695,1092" coordsize="9139,9239">
            <v:group id="_x0000_s1304" style="position:absolute;left:1695;top:1092;width:9139;height:5260" coordorigin="1695,1092" coordsize="9139,5260">
              <v:group id="_x0000_s1305" style="position:absolute;left:1695;top:1092;width:9139;height:5260" coordorigin="1142,1092" coordsize="9139,5260">
                <v:shape id="_x0000_s1306" type="#_x0000_t32" style="position:absolute;left:6195;top:2022;width:0;height:821;flip:y" o:connectortype="straight">
                  <v:stroke endarrow="block"/>
                </v:shape>
                <v:shape id="_x0000_s1307" type="#_x0000_t32" style="position:absolute;left:5693;top:3409;width:0;height:761;flip:y" o:connectortype="straight">
                  <v:stroke endarrow="block"/>
                </v:shape>
                <v:shape id="_x0000_s1308" type="#_x0000_t32" style="position:absolute;left:6547;top:3409;width:0;height:761" o:connectortype="straight">
                  <v:stroke endarrow="block"/>
                </v:shape>
                <v:shape id="_x0000_s1309" type="#_x0000_t32" style="position:absolute;left:7411;top:4216;width:926;height:0" o:connectortype="straight">
                  <v:stroke endarrow="block"/>
                </v:shape>
                <v:shape id="_x0000_s1310" type="#_x0000_t32" style="position:absolute;left:7411;top:4822;width:926;height:17;flip:x" o:connectortype="straight">
                  <v:stroke endarrow="block"/>
                </v:shape>
                <v:shape id="_x0000_s1311" type="#_x0000_t32" style="position:absolute;left:3997;top:4437;width:1030;height:0" o:connectortype="straight">
                  <v:stroke endarrow="block"/>
                </v:shape>
                <v:shape id="_x0000_s1312" type="#_x0000_t32" style="position:absolute;left:3997;top:4822;width:1030;height:0;flip:x" o:connectortype="straight">
                  <v:stroke endarrow="block"/>
                </v:shape>
                <v:shape id="_x0000_s1313" type="#_x0000_t32" style="position:absolute;left:6195;top:5028;width:0;height:983;flip:y" o:connectortype="straight">
                  <v:stroke endarrow="block"/>
                </v:shape>
                <v:shape id="_x0000_s1314" type="#_x0000_t32" style="position:absolute;left:3661;top:6011;width:5766;height:0" o:connectortype="straight"/>
                <v:shape id="_x0000_s1315" type="#_x0000_t32" style="position:absolute;left:9427;top:5028;width:0;height:983;flip:y" o:connectortype="straight">
                  <v:stroke endarrow="block"/>
                </v:shape>
                <v:shape id="_x0000_s1316" type="#_x0000_t32" style="position:absolute;left:8774;top:1557;width:0;height:2613;flip:y" o:connectortype="straight">
                  <v:stroke endarrow="block"/>
                </v:shape>
                <v:shape id="_x0000_s1317" type="#_x0000_t32" style="position:absolute;left:7522;top:1557;width:1252;height:0;flip:x" o:connectortype="straight">
                  <v:stroke endarrow="block"/>
                </v:shape>
                <v:shape id="_x0000_s1318" type="#_x0000_t32" style="position:absolute;left:7522;top:1289;width:2290;height:0;flip:x" o:connectortype="straight">
                  <v:stroke endarrow="block"/>
                </v:shape>
                <v:shape id="_x0000_s1319" type="#_x0000_t32" style="position:absolute;left:2175;top:1407;width:2375;height:0" o:connectortype="straight">
                  <v:stroke endarrow="block"/>
                </v:shape>
                <v:shape id="_x0000_s1320" type="#_x0000_t32" style="position:absolute;left:2175;top:1407;width:0;height:2763" o:connectortype="straight">
                  <v:stroke endarrow="block"/>
                </v:shape>
                <v:shape id="_x0000_s1321" type="#_x0000_t32" style="position:absolute;left:3098;top:1708;width:0;height:2508;flip:y" o:connectortype="straight">
                  <v:stroke endarrow="block"/>
                </v:shape>
                <v:shape id="_x0000_s1322" type="#_x0000_t32" style="position:absolute;left:3098;top:1708;width:1452;height:0" o:connectortype="straight">
                  <v:stroke endarrow="block"/>
                </v:shape>
                <v:shape id="_x0000_s1323" type="#_x0000_t32" style="position:absolute;left:2713;top:5028;width:0;height:788;flip:y" o:connectortype="straight">
                  <v:stroke endarrow="block"/>
                </v:shape>
                <v:group id="_x0000_s1324" style="position:absolute;left:1142;top:1092;width:9139;height:5260" coordorigin="1142,1092" coordsize="9139,5260">
                  <v:shape id="_x0000_s1325" type="#_x0000_t202" style="position:absolute;left:4550;top:1092;width:2972;height:930">
                    <v:textbox style="mso-next-textbox:#_x0000_s1325">
                      <w:txbxContent>
                        <w:p w:rsidR="004F006D" w:rsidRPr="00810D81" w:rsidRDefault="004F006D" w:rsidP="00583A74">
                          <w:pPr>
                            <w:jc w:val="center"/>
                            <w:rPr>
                              <w:sz w:val="24"/>
                              <w:szCs w:val="24"/>
                            </w:rPr>
                          </w:pPr>
                          <w:r w:rsidRPr="00810D81">
                            <w:rPr>
                              <w:sz w:val="24"/>
                              <w:szCs w:val="24"/>
                            </w:rPr>
                            <w:t>Правление предприятия (штабной орган)</w:t>
                          </w:r>
                        </w:p>
                      </w:txbxContent>
                    </v:textbox>
                  </v:shape>
                  <v:shape id="_x0000_s1326" type="#_x0000_t202" style="position:absolute;left:4099;top:2843;width:4144;height:566">
                    <v:textbox style="mso-next-textbox:#_x0000_s1326">
                      <w:txbxContent>
                        <w:p w:rsidR="004F006D" w:rsidRPr="00810D81" w:rsidRDefault="004F006D" w:rsidP="00583A74">
                          <w:pPr>
                            <w:jc w:val="center"/>
                            <w:rPr>
                              <w:sz w:val="24"/>
                              <w:szCs w:val="24"/>
                            </w:rPr>
                          </w:pPr>
                          <w:r w:rsidRPr="00810D81">
                            <w:rPr>
                              <w:sz w:val="24"/>
                              <w:szCs w:val="24"/>
                            </w:rPr>
                            <w:t>Бюджетный центр предприятия</w:t>
                          </w:r>
                        </w:p>
                      </w:txbxContent>
                    </v:textbox>
                  </v:shape>
                  <v:shape id="_x0000_s1327" type="#_x0000_t202" style="position:absolute;left:5027;top:4170;width:2384;height:858">
                    <v:textbox style="mso-next-textbox:#_x0000_s1327">
                      <w:txbxContent>
                        <w:p w:rsidR="004F006D" w:rsidRPr="00810D81" w:rsidRDefault="004F006D" w:rsidP="00583A74">
                          <w:pPr>
                            <w:jc w:val="center"/>
                            <w:rPr>
                              <w:sz w:val="24"/>
                              <w:szCs w:val="24"/>
                            </w:rPr>
                          </w:pPr>
                          <w:r w:rsidRPr="00810D81">
                            <w:rPr>
                              <w:sz w:val="24"/>
                              <w:szCs w:val="24"/>
                            </w:rPr>
                            <w:t>Финансовый департамент</w:t>
                          </w:r>
                        </w:p>
                      </w:txbxContent>
                    </v:textbox>
                  </v:shape>
                  <v:shape id="_x0000_s1328" type="#_x0000_t202" style="position:absolute;left:8337;top:4170;width:1944;height:808">
                    <v:textbox style="mso-next-textbox:#_x0000_s1328">
                      <w:txbxContent>
                        <w:p w:rsidR="004F006D" w:rsidRPr="00810D81" w:rsidRDefault="004F006D" w:rsidP="00583A74">
                          <w:pPr>
                            <w:jc w:val="center"/>
                            <w:rPr>
                              <w:sz w:val="24"/>
                              <w:szCs w:val="24"/>
                            </w:rPr>
                          </w:pPr>
                          <w:r w:rsidRPr="00810D81">
                            <w:rPr>
                              <w:sz w:val="24"/>
                              <w:szCs w:val="24"/>
                            </w:rPr>
                            <w:t>Бухгалтерия</w:t>
                          </w:r>
                        </w:p>
                      </w:txbxContent>
                    </v:textbox>
                  </v:shape>
                  <v:shape id="_x0000_s1329" type="#_x0000_t202" style="position:absolute;left:1142;top:4216;width:2855;height:812">
                    <v:textbox style="mso-next-textbox:#_x0000_s1329">
                      <w:txbxContent>
                        <w:p w:rsidR="004F006D" w:rsidRPr="00810D81" w:rsidRDefault="004F006D" w:rsidP="00583A74">
                          <w:pPr>
                            <w:jc w:val="center"/>
                            <w:rPr>
                              <w:sz w:val="24"/>
                              <w:szCs w:val="24"/>
                            </w:rPr>
                          </w:pPr>
                          <w:r w:rsidRPr="00810D81">
                            <w:rPr>
                              <w:sz w:val="24"/>
                              <w:szCs w:val="24"/>
                            </w:rPr>
                            <w:t>Производственные департаменты</w:t>
                          </w:r>
                        </w:p>
                      </w:txbxContent>
                    </v:textbox>
                  </v:shape>
                  <v:shape id="_x0000_s1330" type="#_x0000_t202" style="position:absolute;left:2175;top:5816;width:1486;height:536">
                    <v:textbox style="mso-next-textbox:#_x0000_s1330">
                      <w:txbxContent>
                        <w:p w:rsidR="004F006D" w:rsidRPr="00810D81" w:rsidRDefault="004F006D" w:rsidP="00583A74">
                          <w:pPr>
                            <w:jc w:val="center"/>
                            <w:rPr>
                              <w:sz w:val="24"/>
                              <w:szCs w:val="24"/>
                            </w:rPr>
                          </w:pPr>
                          <w:r w:rsidRPr="00810D81">
                            <w:rPr>
                              <w:sz w:val="24"/>
                              <w:szCs w:val="24"/>
                            </w:rPr>
                            <w:t>ЦФО</w:t>
                          </w:r>
                        </w:p>
                      </w:txbxContent>
                    </v:textbox>
                  </v:shape>
                  <v:shape id="_x0000_s1331" type="#_x0000_t32" style="position:absolute;left:9795;top:1289;width:17;height:2927;flip:x" o:connectortype="straight">
                    <v:stroke endarrow="block"/>
                  </v:shape>
                  <v:shape id="_x0000_s1332" type="#_x0000_t202" style="position:absolute;left:1959;top:3409;width:419;height:409">
                    <v:textbox style="mso-next-textbox:#_x0000_s1332">
                      <w:txbxContent>
                        <w:p w:rsidR="004F006D" w:rsidRPr="00E87FB7" w:rsidRDefault="004F006D" w:rsidP="00E87FB7">
                          <w:pPr>
                            <w:ind w:firstLine="0"/>
                            <w:rPr>
                              <w:sz w:val="16"/>
                              <w:szCs w:val="16"/>
                            </w:rPr>
                          </w:pPr>
                          <w:r w:rsidRPr="00E87FB7">
                            <w:rPr>
                              <w:sz w:val="16"/>
                              <w:szCs w:val="16"/>
                            </w:rPr>
                            <w:t>5</w:t>
                          </w:r>
                        </w:p>
                      </w:txbxContent>
                    </v:textbox>
                  </v:shape>
                  <v:shape id="_x0000_s1333" type="#_x0000_t202" style="position:absolute;left:2713;top:2646;width:837;height:468">
                    <v:textbox style="mso-next-textbox:#_x0000_s1333">
                      <w:txbxContent>
                        <w:p w:rsidR="004F006D" w:rsidRPr="00E87FB7" w:rsidRDefault="004F006D" w:rsidP="00E87FB7">
                          <w:pPr>
                            <w:ind w:firstLine="0"/>
                            <w:rPr>
                              <w:sz w:val="16"/>
                              <w:szCs w:val="16"/>
                            </w:rPr>
                          </w:pPr>
                          <w:r w:rsidRPr="00E87FB7">
                            <w:rPr>
                              <w:sz w:val="16"/>
                              <w:szCs w:val="16"/>
                            </w:rPr>
                            <w:t>1,3,4</w:t>
                          </w:r>
                        </w:p>
                      </w:txbxContent>
                    </v:textbox>
                  </v:shape>
                  <v:shape id="_x0000_s1334" type="#_x0000_t202" style="position:absolute;left:5927;top:2378;width:520;height:465">
                    <v:textbox style="mso-next-textbox:#_x0000_s1334">
                      <w:txbxContent>
                        <w:p w:rsidR="004F006D" w:rsidRPr="00E87FB7" w:rsidRDefault="004F006D" w:rsidP="00E87FB7">
                          <w:pPr>
                            <w:ind w:firstLine="0"/>
                            <w:rPr>
                              <w:sz w:val="16"/>
                              <w:szCs w:val="16"/>
                            </w:rPr>
                          </w:pPr>
                          <w:r w:rsidRPr="00E87FB7">
                            <w:rPr>
                              <w:sz w:val="16"/>
                              <w:szCs w:val="16"/>
                            </w:rPr>
                            <w:t>6</w:t>
                          </w:r>
                        </w:p>
                      </w:txbxContent>
                    </v:textbox>
                  </v:shape>
                  <v:shape id="_x0000_s1335" type="#_x0000_t202" style="position:absolute;left:5475;top:3667;width:452;height:503">
                    <v:textbox style="mso-next-textbox:#_x0000_s1335">
                      <w:txbxContent>
                        <w:p w:rsidR="004F006D" w:rsidRPr="00E87FB7" w:rsidRDefault="004F006D" w:rsidP="00E87FB7">
                          <w:pPr>
                            <w:ind w:firstLine="0"/>
                            <w:rPr>
                              <w:sz w:val="16"/>
                              <w:szCs w:val="16"/>
                            </w:rPr>
                          </w:pPr>
                          <w:r w:rsidRPr="00E87FB7">
                            <w:rPr>
                              <w:sz w:val="16"/>
                              <w:szCs w:val="16"/>
                            </w:rPr>
                            <w:t>3</w:t>
                          </w:r>
                        </w:p>
                      </w:txbxContent>
                    </v:textbox>
                  </v:shape>
                  <v:shape id="_x0000_s1336" type="#_x0000_t202" style="position:absolute;left:6313;top:3409;width:468;height:409">
                    <v:textbox style="mso-next-textbox:#_x0000_s1336">
                      <w:txbxContent>
                        <w:p w:rsidR="004F006D" w:rsidRPr="00E87FB7" w:rsidRDefault="004F006D" w:rsidP="00E87FB7">
                          <w:pPr>
                            <w:ind w:firstLine="0"/>
                            <w:rPr>
                              <w:sz w:val="16"/>
                              <w:szCs w:val="16"/>
                            </w:rPr>
                          </w:pPr>
                          <w:r w:rsidRPr="00E87FB7">
                            <w:rPr>
                              <w:sz w:val="16"/>
                              <w:szCs w:val="16"/>
                            </w:rPr>
                            <w:t>5</w:t>
                          </w:r>
                        </w:p>
                      </w:txbxContent>
                    </v:textbox>
                  </v:shape>
                  <v:shape id="_x0000_s1337" type="#_x0000_t202" style="position:absolute;left:2528;top:5241;width:720;height:474">
                    <v:textbox style="mso-next-textbox:#_x0000_s1337">
                      <w:txbxContent>
                        <w:p w:rsidR="004F006D" w:rsidRPr="00E87FB7" w:rsidRDefault="004F006D" w:rsidP="00E87FB7">
                          <w:pPr>
                            <w:ind w:firstLine="0"/>
                            <w:rPr>
                              <w:sz w:val="16"/>
                              <w:szCs w:val="16"/>
                            </w:rPr>
                          </w:pPr>
                          <w:r w:rsidRPr="00E87FB7">
                            <w:rPr>
                              <w:sz w:val="16"/>
                              <w:szCs w:val="16"/>
                            </w:rPr>
                            <w:t>2.3</w:t>
                          </w:r>
                        </w:p>
                      </w:txbxContent>
                    </v:textbox>
                  </v:shape>
                  <v:shape id="_x0000_s1338" type="#_x0000_t202" style="position:absolute;left:5927;top:5358;width:520;height:458">
                    <v:textbox style="mso-next-textbox:#_x0000_s1338">
                      <w:txbxContent>
                        <w:p w:rsidR="004F006D" w:rsidRPr="00E87FB7" w:rsidRDefault="004F006D" w:rsidP="00E87FB7">
                          <w:pPr>
                            <w:ind w:firstLine="0"/>
                            <w:rPr>
                              <w:sz w:val="16"/>
                              <w:szCs w:val="16"/>
                            </w:rPr>
                          </w:pPr>
                          <w:r w:rsidRPr="00E87FB7">
                            <w:rPr>
                              <w:sz w:val="16"/>
                              <w:szCs w:val="16"/>
                            </w:rPr>
                            <w:t>2</w:t>
                          </w:r>
                        </w:p>
                      </w:txbxContent>
                    </v:textbox>
                  </v:shape>
                  <v:shape id="_x0000_s1339" type="#_x0000_t202" style="position:absolute;left:9193;top:5358;width:452;height:458">
                    <v:textbox style="mso-next-textbox:#_x0000_s1339">
                      <w:txbxContent>
                        <w:p w:rsidR="004F006D" w:rsidRPr="00E87FB7" w:rsidRDefault="004F006D" w:rsidP="00E87FB7">
                          <w:pPr>
                            <w:ind w:firstLine="0"/>
                            <w:rPr>
                              <w:sz w:val="16"/>
                              <w:szCs w:val="16"/>
                            </w:rPr>
                          </w:pPr>
                          <w:r w:rsidRPr="00E87FB7">
                            <w:rPr>
                              <w:sz w:val="16"/>
                              <w:szCs w:val="16"/>
                            </w:rPr>
                            <w:t>2</w:t>
                          </w:r>
                        </w:p>
                      </w:txbxContent>
                    </v:textbox>
                  </v:shape>
                  <v:shape id="_x0000_s1340" type="#_x0000_t202" style="position:absolute;left:7522;top:4019;width:515;height:418">
                    <v:textbox style="mso-next-textbox:#_x0000_s1340">
                      <w:txbxContent>
                        <w:p w:rsidR="004F006D" w:rsidRPr="00E87FB7" w:rsidRDefault="004F006D" w:rsidP="00E87FB7">
                          <w:pPr>
                            <w:ind w:firstLine="0"/>
                            <w:rPr>
                              <w:sz w:val="16"/>
                              <w:szCs w:val="16"/>
                            </w:rPr>
                          </w:pPr>
                          <w:r w:rsidRPr="00E87FB7">
                            <w:rPr>
                              <w:sz w:val="16"/>
                              <w:szCs w:val="16"/>
                            </w:rPr>
                            <w:t>3</w:t>
                          </w:r>
                        </w:p>
                      </w:txbxContent>
                    </v:textbox>
                  </v:shape>
                  <v:shape id="_x0000_s1341" type="#_x0000_t202" style="position:absolute;left:7769;top:4688;width:474;height:469">
                    <v:textbox style="mso-next-textbox:#_x0000_s1341">
                      <w:txbxContent>
                        <w:p w:rsidR="004F006D" w:rsidRPr="00E87FB7" w:rsidRDefault="004F006D" w:rsidP="00E87FB7">
                          <w:pPr>
                            <w:ind w:firstLine="0"/>
                            <w:rPr>
                              <w:sz w:val="16"/>
                              <w:szCs w:val="16"/>
                            </w:rPr>
                          </w:pPr>
                          <w:r w:rsidRPr="00E87FB7">
                            <w:rPr>
                              <w:sz w:val="16"/>
                              <w:szCs w:val="16"/>
                            </w:rPr>
                            <w:t>2</w:t>
                          </w:r>
                        </w:p>
                      </w:txbxContent>
                    </v:textbox>
                  </v:shape>
                  <v:shape id="_x0000_s1342" type="#_x0000_t202" style="position:absolute;left:4236;top:4170;width:503;height:418">
                    <v:textbox style="mso-next-textbox:#_x0000_s1342">
                      <w:txbxContent>
                        <w:p w:rsidR="004F006D" w:rsidRPr="00E87FB7" w:rsidRDefault="004F006D" w:rsidP="00E87FB7">
                          <w:pPr>
                            <w:ind w:firstLine="0"/>
                            <w:rPr>
                              <w:sz w:val="16"/>
                              <w:szCs w:val="16"/>
                            </w:rPr>
                          </w:pPr>
                          <w:r w:rsidRPr="00E87FB7">
                            <w:rPr>
                              <w:sz w:val="16"/>
                              <w:szCs w:val="16"/>
                            </w:rPr>
                            <w:t>3</w:t>
                          </w:r>
                        </w:p>
                      </w:txbxContent>
                    </v:textbox>
                  </v:shape>
                  <v:shape id="_x0000_s1343" type="#_x0000_t202" style="position:absolute;left:4370;top:4688;width:553;height:469">
                    <v:textbox style="mso-next-textbox:#_x0000_s1343">
                      <w:txbxContent>
                        <w:p w:rsidR="004F006D" w:rsidRPr="00E87FB7" w:rsidRDefault="004F006D" w:rsidP="00E87FB7">
                          <w:pPr>
                            <w:ind w:firstLine="0"/>
                            <w:rPr>
                              <w:sz w:val="16"/>
                              <w:szCs w:val="16"/>
                            </w:rPr>
                          </w:pPr>
                          <w:r w:rsidRPr="00E87FB7">
                            <w:rPr>
                              <w:sz w:val="16"/>
                              <w:szCs w:val="16"/>
                            </w:rPr>
                            <w:t>2</w:t>
                          </w:r>
                        </w:p>
                      </w:txbxContent>
                    </v:textbox>
                  </v:shape>
                  <v:shape id="_x0000_s1344" type="#_x0000_t202" style="position:absolute;left:8540;top:3409;width:753;height:409">
                    <v:textbox style="mso-next-textbox:#_x0000_s1344">
                      <w:txbxContent>
                        <w:p w:rsidR="004F006D" w:rsidRPr="00E87FB7" w:rsidRDefault="004F006D" w:rsidP="00E87FB7">
                          <w:pPr>
                            <w:ind w:firstLine="0"/>
                            <w:rPr>
                              <w:sz w:val="16"/>
                              <w:szCs w:val="16"/>
                            </w:rPr>
                          </w:pPr>
                          <w:r w:rsidRPr="00E87FB7">
                            <w:rPr>
                              <w:sz w:val="16"/>
                              <w:szCs w:val="16"/>
                            </w:rPr>
                            <w:t>3, 4</w:t>
                          </w:r>
                        </w:p>
                      </w:txbxContent>
                    </v:textbox>
                  </v:shape>
                </v:group>
              </v:group>
              <v:shape id="_x0000_s1345" type="#_x0000_t202" style="position:absolute;left:10147;top:3409;width:586;height:409">
                <v:textbox style="mso-next-textbox:#_x0000_s1345">
                  <w:txbxContent>
                    <w:p w:rsidR="004F006D" w:rsidRPr="00E87FB7" w:rsidRDefault="004F006D" w:rsidP="00E87FB7">
                      <w:pPr>
                        <w:ind w:firstLine="0"/>
                        <w:rPr>
                          <w:sz w:val="16"/>
                          <w:szCs w:val="16"/>
                        </w:rPr>
                      </w:pPr>
                      <w:r w:rsidRPr="00E87FB7">
                        <w:rPr>
                          <w:sz w:val="16"/>
                          <w:szCs w:val="16"/>
                        </w:rPr>
                        <w:t>5</w:t>
                      </w:r>
                    </w:p>
                  </w:txbxContent>
                </v:textbox>
              </v:shape>
            </v:group>
            <v:shape id="_x0000_s1346" type="#_x0000_t202" style="position:absolute;left:1695;top:6949;width:9139;height:3382">
              <v:textbox style="mso-next-textbox:#_x0000_s1346">
                <w:txbxContent>
                  <w:p w:rsidR="004F006D" w:rsidRPr="00E87FB7" w:rsidRDefault="004F006D" w:rsidP="00E87FB7">
                    <w:pPr>
                      <w:ind w:left="851" w:hanging="425"/>
                      <w:rPr>
                        <w:sz w:val="24"/>
                        <w:szCs w:val="24"/>
                      </w:rPr>
                    </w:pPr>
                    <w:r w:rsidRPr="00E87FB7">
                      <w:rPr>
                        <w:sz w:val="24"/>
                        <w:szCs w:val="24"/>
                      </w:rPr>
                      <w:t>1- договоры, нормативные показатели и контроль за операциями по исполнению бюджета (предварительный, текущий)</w:t>
                    </w:r>
                  </w:p>
                  <w:p w:rsidR="004F006D" w:rsidRPr="00E87FB7" w:rsidRDefault="004F006D" w:rsidP="00E87FB7">
                    <w:pPr>
                      <w:ind w:left="851" w:hanging="425"/>
                      <w:rPr>
                        <w:sz w:val="24"/>
                        <w:szCs w:val="24"/>
                      </w:rPr>
                    </w:pPr>
                    <w:r w:rsidRPr="00E87FB7">
                      <w:rPr>
                        <w:sz w:val="24"/>
                        <w:szCs w:val="24"/>
                      </w:rPr>
                      <w:t>2- направление документов для оплаты</w:t>
                    </w:r>
                  </w:p>
                  <w:p w:rsidR="004F006D" w:rsidRPr="00E87FB7" w:rsidRDefault="004F006D" w:rsidP="00E87FB7">
                    <w:pPr>
                      <w:ind w:left="851" w:hanging="425"/>
                      <w:rPr>
                        <w:sz w:val="24"/>
                        <w:szCs w:val="24"/>
                      </w:rPr>
                    </w:pPr>
                    <w:r w:rsidRPr="00E87FB7">
                      <w:rPr>
                        <w:sz w:val="24"/>
                        <w:szCs w:val="24"/>
                      </w:rPr>
                      <w:t>3- ежедневные показатели о фактически произведенных расходах и полученных доходах</w:t>
                    </w:r>
                  </w:p>
                  <w:p w:rsidR="004F006D" w:rsidRPr="00E87FB7" w:rsidRDefault="004F006D" w:rsidP="00E87FB7">
                    <w:pPr>
                      <w:ind w:left="851" w:hanging="425"/>
                      <w:rPr>
                        <w:sz w:val="24"/>
                        <w:szCs w:val="24"/>
                      </w:rPr>
                    </w:pPr>
                    <w:r w:rsidRPr="00E87FB7">
                      <w:rPr>
                        <w:sz w:val="24"/>
                        <w:szCs w:val="24"/>
                      </w:rPr>
                      <w:t>4- ежедневная разноска фактических расходов и доходов</w:t>
                    </w:r>
                  </w:p>
                  <w:p w:rsidR="004F006D" w:rsidRPr="00E87FB7" w:rsidRDefault="004F006D" w:rsidP="00E87FB7">
                    <w:pPr>
                      <w:ind w:left="851" w:hanging="425"/>
                      <w:rPr>
                        <w:sz w:val="24"/>
                        <w:szCs w:val="24"/>
                      </w:rPr>
                    </w:pPr>
                    <w:r w:rsidRPr="00E87FB7">
                      <w:rPr>
                        <w:sz w:val="24"/>
                        <w:szCs w:val="24"/>
                      </w:rPr>
                      <w:t>5- периодическая сверка плановых и фактических данных</w:t>
                    </w:r>
                  </w:p>
                  <w:p w:rsidR="004F006D" w:rsidRPr="00E87FB7" w:rsidRDefault="004F006D" w:rsidP="00E87FB7">
                    <w:pPr>
                      <w:ind w:left="851" w:hanging="425"/>
                      <w:rPr>
                        <w:sz w:val="24"/>
                        <w:szCs w:val="24"/>
                      </w:rPr>
                    </w:pPr>
                    <w:r w:rsidRPr="00E87FB7">
                      <w:rPr>
                        <w:sz w:val="24"/>
                        <w:szCs w:val="24"/>
                      </w:rPr>
                      <w:t>6- результаты ежедневного мониторинга за исполнением бюджета</w:t>
                    </w:r>
                  </w:p>
                </w:txbxContent>
              </v:textbox>
            </v:shape>
          </v:group>
        </w:pict>
      </w:r>
      <w:r w:rsidR="00583A74">
        <w:rPr>
          <w:szCs w:val="28"/>
        </w:rPr>
        <w:br w:type="page"/>
      </w:r>
    </w:p>
    <w:p w:rsidR="00583A74" w:rsidRPr="00583A74" w:rsidRDefault="00583A74" w:rsidP="00583A74">
      <w:pPr>
        <w:spacing w:after="200" w:line="276" w:lineRule="auto"/>
        <w:jc w:val="right"/>
        <w:rPr>
          <w:b/>
          <w:szCs w:val="28"/>
        </w:rPr>
      </w:pPr>
      <w:r w:rsidRPr="00583A74">
        <w:rPr>
          <w:b/>
          <w:szCs w:val="28"/>
        </w:rPr>
        <w:lastRenderedPageBreak/>
        <w:t>Приложение 3</w:t>
      </w:r>
    </w:p>
    <w:p w:rsidR="00583A74" w:rsidRDefault="00D310FD" w:rsidP="00583A74">
      <w:pPr>
        <w:spacing w:after="200" w:line="276" w:lineRule="auto"/>
        <w:jc w:val="center"/>
        <w:rPr>
          <w:szCs w:val="28"/>
        </w:rPr>
      </w:pPr>
      <w:r>
        <w:rPr>
          <w:noProof/>
          <w:szCs w:val="28"/>
          <w:lang w:eastAsia="ru-RU"/>
        </w:rPr>
        <w:pict>
          <v:group id="_x0000_s1441" style="position:absolute;left:0;text-align:left;margin-left:-1.3pt;margin-top:95.7pt;width:470.5pt;height:484.2pt;z-index:251932672" coordorigin="1675,720" coordsize="9410,9684">
            <v:group id="_x0000_s1442" style="position:absolute;left:1859;top:720;width:8288;height:5844" coordorigin="1859,720" coordsize="8288,5844">
              <v:shape id="_x0000_s1443" type="#_x0000_t34" style="position:absolute;left:4504;top:904;width:3985;height:603" o:connectortype="elbow" adj="21687,-32382,-24413">
                <v:stroke endarrow="block"/>
              </v:shape>
              <v:shape id="_x0000_s1444" type="#_x0000_t34" style="position:absolute;left:3893;top:2118;width:2461;height:1239;rotation:270;flip:x" o:connectortype="elbow" adj="22073,69176,-50406">
                <v:stroke endarrow="block"/>
              </v:shape>
              <v:shape id="_x0000_s1445" type="#_x0000_t32" style="position:absolute;left:4086;top:2060;width:0;height:1908;flip:y" o:connectortype="straight">
                <v:stroke endarrow="block"/>
              </v:shape>
              <v:shape id="_x0000_s1446" type="#_x0000_t32" style="position:absolute;left:3500;top:2060;width:0;height:1908" o:connectortype="straight">
                <v:stroke endarrow="block"/>
              </v:shape>
              <v:shape id="_x0000_s1447" type="#_x0000_t32" style="position:absolute;left:4923;top:5057;width:0;height:703" o:connectortype="straight">
                <v:stroke startarrow="block" endarrow="block"/>
              </v:shape>
              <v:shape id="_x0000_s1448" type="#_x0000_t34" style="position:absolute;left:829;top:3776;width:4119;height:687;rotation:270;flip:x" o:connectortype="elbow" adj="-11,194274,-16949">
                <v:stroke endarrow="block"/>
              </v:shape>
              <v:shape id="_x0000_s1449" type="#_x0000_t32" style="position:absolute;left:5743;top:2060;width:1005;height:0" o:connectortype="straight">
                <v:stroke endarrow="block"/>
              </v:shape>
              <v:group id="_x0000_s1450" style="position:absolute;left:1859;top:720;width:8288;height:5844" coordorigin="1859,720" coordsize="8288,5844">
                <v:shape id="_x0000_s1451" type="#_x0000_t202" style="position:absolute;left:1859;top:720;width:2645;height:1340">
                  <v:textbox style="mso-next-textbox:#_x0000_s1451">
                    <w:txbxContent>
                      <w:p w:rsidR="004F006D" w:rsidRPr="00442DFD" w:rsidRDefault="004F006D" w:rsidP="00A14071">
                        <w:pPr>
                          <w:spacing w:line="240" w:lineRule="auto"/>
                          <w:ind w:firstLine="0"/>
                          <w:jc w:val="center"/>
                          <w:rPr>
                            <w:sz w:val="24"/>
                            <w:szCs w:val="24"/>
                          </w:rPr>
                        </w:pPr>
                        <w:r w:rsidRPr="00442DFD">
                          <w:rPr>
                            <w:sz w:val="24"/>
                            <w:szCs w:val="24"/>
                          </w:rPr>
                          <w:t>Правление предприятия (штабной орган)</w:t>
                        </w:r>
                      </w:p>
                    </w:txbxContent>
                  </v:textbox>
                </v:shape>
                <v:shape id="_x0000_s1452" type="#_x0000_t202" style="position:absolute;left:6748;top:1507;width:3399;height:1239">
                  <v:textbox style="mso-next-textbox:#_x0000_s1452">
                    <w:txbxContent>
                      <w:p w:rsidR="004F006D" w:rsidRPr="00442DFD" w:rsidRDefault="004F006D" w:rsidP="00A14071">
                        <w:pPr>
                          <w:spacing w:line="240" w:lineRule="auto"/>
                          <w:ind w:firstLine="0"/>
                          <w:jc w:val="center"/>
                          <w:rPr>
                            <w:sz w:val="24"/>
                            <w:szCs w:val="24"/>
                          </w:rPr>
                        </w:pPr>
                        <w:r w:rsidRPr="00442DFD">
                          <w:rPr>
                            <w:sz w:val="24"/>
                            <w:szCs w:val="24"/>
                          </w:rPr>
                          <w:t>Департаменты предприятия и иные заинтересованные службы</w:t>
                        </w:r>
                        <w:r>
                          <w:rPr>
                            <w:sz w:val="24"/>
                            <w:szCs w:val="24"/>
                          </w:rPr>
                          <w:t xml:space="preserve"> (ЦФО)</w:t>
                        </w:r>
                      </w:p>
                    </w:txbxContent>
                  </v:textbox>
                </v:shape>
                <v:shape id="_x0000_s1453" type="#_x0000_t202" style="position:absolute;left:3232;top:3968;width:3365;height:1089">
                  <v:textbox style="mso-next-textbox:#_x0000_s1453">
                    <w:txbxContent>
                      <w:p w:rsidR="004F006D" w:rsidRPr="00442DFD" w:rsidRDefault="004F006D" w:rsidP="00A14071">
                        <w:pPr>
                          <w:spacing w:line="240" w:lineRule="auto"/>
                          <w:ind w:firstLine="0"/>
                          <w:jc w:val="center"/>
                          <w:rPr>
                            <w:sz w:val="24"/>
                            <w:szCs w:val="24"/>
                          </w:rPr>
                        </w:pPr>
                        <w:r w:rsidRPr="00442DFD">
                          <w:rPr>
                            <w:sz w:val="24"/>
                            <w:szCs w:val="24"/>
                          </w:rPr>
                          <w:t>Бюджетный цент</w:t>
                        </w:r>
                        <w:r>
                          <w:rPr>
                            <w:sz w:val="24"/>
                            <w:szCs w:val="24"/>
                          </w:rPr>
                          <w:t xml:space="preserve">р </w:t>
                        </w:r>
                        <w:r w:rsidRPr="00442DFD">
                          <w:rPr>
                            <w:sz w:val="24"/>
                            <w:szCs w:val="24"/>
                          </w:rPr>
                          <w:t>предприятия</w:t>
                        </w:r>
                      </w:p>
                    </w:txbxContent>
                  </v:textbox>
                </v:shape>
                <v:shape id="_x0000_s1454" type="#_x0000_t202" style="position:absolute;left:3232;top:5760;width:3365;height:804">
                  <v:textbox style="mso-next-textbox:#_x0000_s1454">
                    <w:txbxContent>
                      <w:p w:rsidR="004F006D" w:rsidRPr="00442DFD" w:rsidRDefault="004F006D" w:rsidP="00E25E44">
                        <w:pPr>
                          <w:spacing w:line="240" w:lineRule="auto"/>
                          <w:jc w:val="center"/>
                          <w:rPr>
                            <w:sz w:val="24"/>
                            <w:szCs w:val="24"/>
                          </w:rPr>
                        </w:pPr>
                        <w:r w:rsidRPr="00442DFD">
                          <w:rPr>
                            <w:sz w:val="24"/>
                            <w:szCs w:val="24"/>
                          </w:rPr>
                          <w:t>Бухгалтерия</w:t>
                        </w:r>
                      </w:p>
                    </w:txbxContent>
                  </v:textbox>
                </v:shape>
                <v:shape id="_x0000_s1455" type="#_x0000_t202" style="position:absolute;left:5894;top:720;width:435;height:402">
                  <v:textbox style="mso-next-textbox:#_x0000_s1455">
                    <w:txbxContent>
                      <w:p w:rsidR="004F006D" w:rsidRPr="00A14071" w:rsidRDefault="004F006D" w:rsidP="00A14071">
                        <w:pPr>
                          <w:spacing w:line="240" w:lineRule="auto"/>
                          <w:ind w:firstLine="0"/>
                          <w:rPr>
                            <w:sz w:val="16"/>
                            <w:szCs w:val="16"/>
                          </w:rPr>
                        </w:pPr>
                        <w:r w:rsidRPr="00A14071">
                          <w:rPr>
                            <w:sz w:val="16"/>
                            <w:szCs w:val="16"/>
                          </w:rPr>
                          <w:t>3</w:t>
                        </w:r>
                      </w:p>
                    </w:txbxContent>
                  </v:textbox>
                </v:shape>
                <v:shape id="_x0000_s1456" type="#_x0000_t202" style="position:absolute;left:3767;top:3366;width:436;height:402">
                  <v:textbox style="mso-next-textbox:#_x0000_s1456">
                    <w:txbxContent>
                      <w:p w:rsidR="004F006D" w:rsidRPr="00A14071" w:rsidRDefault="004F006D" w:rsidP="00A14071">
                        <w:pPr>
                          <w:spacing w:line="240" w:lineRule="auto"/>
                          <w:ind w:firstLine="0"/>
                          <w:rPr>
                            <w:sz w:val="16"/>
                            <w:szCs w:val="16"/>
                          </w:rPr>
                        </w:pPr>
                        <w:r w:rsidRPr="00A14071">
                          <w:rPr>
                            <w:sz w:val="16"/>
                            <w:szCs w:val="16"/>
                          </w:rPr>
                          <w:t>4</w:t>
                        </w:r>
                      </w:p>
                    </w:txbxContent>
                  </v:textbox>
                </v:shape>
                <v:shape id="_x0000_s1457" type="#_x0000_t202" style="position:absolute;left:3767;top:2746;width:436;height:402">
                  <v:textbox style="mso-next-textbox:#_x0000_s1457">
                    <w:txbxContent>
                      <w:p w:rsidR="004F006D" w:rsidRPr="00A14071" w:rsidRDefault="004F006D" w:rsidP="00A14071">
                        <w:pPr>
                          <w:spacing w:line="240" w:lineRule="auto"/>
                          <w:ind w:firstLine="0"/>
                          <w:rPr>
                            <w:sz w:val="16"/>
                            <w:szCs w:val="16"/>
                          </w:rPr>
                        </w:pPr>
                        <w:r w:rsidRPr="00A14071">
                          <w:rPr>
                            <w:sz w:val="16"/>
                            <w:szCs w:val="16"/>
                          </w:rPr>
                          <w:t>2</w:t>
                        </w:r>
                      </w:p>
                    </w:txbxContent>
                  </v:textbox>
                </v:shape>
                <v:shape id="_x0000_s1458" type="#_x0000_t202" style="position:absolute;left:5894;top:1842;width:435;height:402">
                  <v:textbox style="mso-next-textbox:#_x0000_s1458">
                    <w:txbxContent>
                      <w:p w:rsidR="004F006D" w:rsidRPr="00A14071" w:rsidRDefault="004F006D" w:rsidP="00A14071">
                        <w:pPr>
                          <w:spacing w:line="240" w:lineRule="auto"/>
                          <w:ind w:firstLine="0"/>
                          <w:rPr>
                            <w:sz w:val="16"/>
                            <w:szCs w:val="16"/>
                          </w:rPr>
                        </w:pPr>
                        <w:r w:rsidRPr="00A14071">
                          <w:rPr>
                            <w:sz w:val="16"/>
                            <w:szCs w:val="16"/>
                          </w:rPr>
                          <w:t>1</w:t>
                        </w:r>
                      </w:p>
                    </w:txbxContent>
                  </v:textbox>
                </v:shape>
                <v:shape id="_x0000_s1459" type="#_x0000_t202" style="position:absolute;left:5431;top:2461;width:463;height:402">
                  <v:textbox style="mso-next-textbox:#_x0000_s1459">
                    <w:txbxContent>
                      <w:p w:rsidR="004F006D" w:rsidRPr="00A14071" w:rsidRDefault="004F006D" w:rsidP="00A14071">
                        <w:pPr>
                          <w:spacing w:line="240" w:lineRule="auto"/>
                          <w:ind w:firstLine="0"/>
                          <w:rPr>
                            <w:sz w:val="16"/>
                            <w:szCs w:val="16"/>
                          </w:rPr>
                        </w:pPr>
                        <w:r w:rsidRPr="00A14071">
                          <w:rPr>
                            <w:sz w:val="16"/>
                            <w:szCs w:val="16"/>
                          </w:rPr>
                          <w:t>1</w:t>
                        </w:r>
                      </w:p>
                    </w:txbxContent>
                  </v:textbox>
                </v:shape>
                <v:shape id="_x0000_s1460" type="#_x0000_t202" style="position:absolute;left:3181;top:2244;width:419;height:402">
                  <v:textbox style="mso-next-textbox:#_x0000_s1460">
                    <w:txbxContent>
                      <w:p w:rsidR="004F006D" w:rsidRPr="00A14071" w:rsidRDefault="004F006D" w:rsidP="00A14071">
                        <w:pPr>
                          <w:spacing w:line="240" w:lineRule="auto"/>
                          <w:ind w:firstLine="0"/>
                          <w:rPr>
                            <w:sz w:val="16"/>
                            <w:szCs w:val="16"/>
                          </w:rPr>
                        </w:pPr>
                        <w:r w:rsidRPr="00A14071">
                          <w:rPr>
                            <w:sz w:val="16"/>
                            <w:szCs w:val="16"/>
                          </w:rPr>
                          <w:t>3</w:t>
                        </w:r>
                      </w:p>
                    </w:txbxContent>
                  </v:textbox>
                </v:shape>
                <v:shape id="_x0000_s1461" type="#_x0000_t202" style="position:absolute;left:4739;top:5191;width:446;height:402">
                  <v:textbox style="mso-next-textbox:#_x0000_s1461">
                    <w:txbxContent>
                      <w:p w:rsidR="004F006D" w:rsidRPr="00A14071" w:rsidRDefault="004F006D" w:rsidP="00A14071">
                        <w:pPr>
                          <w:ind w:firstLine="0"/>
                          <w:rPr>
                            <w:sz w:val="16"/>
                            <w:szCs w:val="16"/>
                          </w:rPr>
                        </w:pPr>
                        <w:r w:rsidRPr="00A14071">
                          <w:rPr>
                            <w:sz w:val="16"/>
                            <w:szCs w:val="16"/>
                          </w:rPr>
                          <w:t>6</w:t>
                        </w:r>
                      </w:p>
                    </w:txbxContent>
                  </v:textbox>
                </v:shape>
                <v:shape id="_x0000_s1462" type="#_x0000_t202" style="position:absolute;left:2250;top:3650;width:479;height:402">
                  <v:textbox style="mso-next-textbox:#_x0000_s1462">
                    <w:txbxContent>
                      <w:p w:rsidR="004F006D" w:rsidRPr="00A14071" w:rsidRDefault="004F006D" w:rsidP="00A14071">
                        <w:pPr>
                          <w:spacing w:line="240" w:lineRule="auto"/>
                          <w:ind w:firstLine="0"/>
                          <w:rPr>
                            <w:sz w:val="16"/>
                            <w:szCs w:val="16"/>
                          </w:rPr>
                        </w:pPr>
                        <w:r w:rsidRPr="00A14071">
                          <w:rPr>
                            <w:sz w:val="16"/>
                            <w:szCs w:val="16"/>
                          </w:rPr>
                          <w:t>5</w:t>
                        </w:r>
                      </w:p>
                    </w:txbxContent>
                  </v:textbox>
                </v:shape>
              </v:group>
            </v:group>
            <v:shape id="_x0000_s1463" type="#_x0000_t202" style="position:absolute;left:1675;top:7056;width:9410;height:3348">
              <v:textbox style="mso-next-textbox:#_x0000_s1463">
                <w:txbxContent>
                  <w:p w:rsidR="004F006D" w:rsidRPr="00A14071" w:rsidRDefault="004F006D" w:rsidP="00A14071">
                    <w:pPr>
                      <w:ind w:left="851" w:hanging="425"/>
                      <w:rPr>
                        <w:sz w:val="24"/>
                        <w:szCs w:val="24"/>
                      </w:rPr>
                    </w:pPr>
                    <w:r w:rsidRPr="00A14071">
                      <w:rPr>
                        <w:sz w:val="24"/>
                        <w:szCs w:val="24"/>
                      </w:rPr>
                      <w:t>1- предоставление управленческих отчетов и результатов анализа об исполнении бюджета;</w:t>
                    </w:r>
                  </w:p>
                  <w:p w:rsidR="004F006D" w:rsidRPr="00A14071" w:rsidRDefault="004F006D" w:rsidP="00A14071">
                    <w:pPr>
                      <w:ind w:left="851" w:hanging="425"/>
                      <w:rPr>
                        <w:sz w:val="24"/>
                        <w:szCs w:val="24"/>
                      </w:rPr>
                    </w:pPr>
                    <w:r w:rsidRPr="00A14071">
                      <w:rPr>
                        <w:sz w:val="24"/>
                        <w:szCs w:val="24"/>
                      </w:rPr>
                      <w:t>2- предложение возможных вариантов управленческих решений по результатам анализа;</w:t>
                    </w:r>
                  </w:p>
                  <w:p w:rsidR="004F006D" w:rsidRPr="00A14071" w:rsidRDefault="004F006D" w:rsidP="00A14071">
                    <w:pPr>
                      <w:ind w:left="851" w:hanging="425"/>
                      <w:rPr>
                        <w:sz w:val="24"/>
                        <w:szCs w:val="24"/>
                      </w:rPr>
                    </w:pPr>
                    <w:r w:rsidRPr="00A14071">
                      <w:rPr>
                        <w:sz w:val="24"/>
                        <w:szCs w:val="24"/>
                      </w:rPr>
                      <w:t>3- принятые управленческие решения;</w:t>
                    </w:r>
                  </w:p>
                  <w:p w:rsidR="004F006D" w:rsidRPr="00A14071" w:rsidRDefault="004F006D" w:rsidP="00A14071">
                    <w:pPr>
                      <w:ind w:left="851" w:hanging="425"/>
                      <w:rPr>
                        <w:sz w:val="24"/>
                        <w:szCs w:val="24"/>
                      </w:rPr>
                    </w:pPr>
                    <w:r w:rsidRPr="00A14071">
                      <w:rPr>
                        <w:sz w:val="24"/>
                        <w:szCs w:val="24"/>
                      </w:rPr>
                      <w:t>4- анализ результатов внедренных управленческих решений;</w:t>
                    </w:r>
                  </w:p>
                  <w:p w:rsidR="004F006D" w:rsidRPr="00A14071" w:rsidRDefault="004F006D" w:rsidP="00A14071">
                    <w:pPr>
                      <w:ind w:left="851" w:hanging="425"/>
                      <w:rPr>
                        <w:sz w:val="24"/>
                        <w:szCs w:val="24"/>
                      </w:rPr>
                    </w:pPr>
                    <w:r w:rsidRPr="00A14071">
                      <w:rPr>
                        <w:sz w:val="24"/>
                        <w:szCs w:val="24"/>
                      </w:rPr>
                      <w:t>5- направление финансовой отчетности;</w:t>
                    </w:r>
                  </w:p>
                  <w:p w:rsidR="004F006D" w:rsidRPr="00A14071" w:rsidRDefault="004F006D" w:rsidP="00A14071">
                    <w:pPr>
                      <w:ind w:left="851" w:hanging="425"/>
                      <w:rPr>
                        <w:sz w:val="24"/>
                        <w:szCs w:val="24"/>
                      </w:rPr>
                    </w:pPr>
                    <w:r w:rsidRPr="00A14071">
                      <w:rPr>
                        <w:sz w:val="24"/>
                        <w:szCs w:val="24"/>
                      </w:rPr>
                      <w:t>6- интеграция управленческих и финансовых отчетов.</w:t>
                    </w:r>
                  </w:p>
                </w:txbxContent>
              </v:textbox>
            </v:shape>
          </v:group>
        </w:pict>
      </w:r>
      <w:r w:rsidR="00583A74" w:rsidRPr="00583A74">
        <w:rPr>
          <w:szCs w:val="28"/>
        </w:rPr>
        <w:t>Схема процесса предоставления отчётности по исполнению бюджета предприятия в системе бюджетирования и организации взаимодействия её участников</w:t>
      </w:r>
    </w:p>
    <w:p w:rsidR="00583A74" w:rsidRPr="00583A74" w:rsidRDefault="00583A74" w:rsidP="00583A74">
      <w:pPr>
        <w:spacing w:after="200" w:line="276" w:lineRule="auto"/>
        <w:jc w:val="center"/>
        <w:rPr>
          <w:szCs w:val="28"/>
        </w:rPr>
      </w:pPr>
    </w:p>
    <w:p w:rsidR="00583A74" w:rsidRPr="00583A74" w:rsidRDefault="00583A74" w:rsidP="00234564">
      <w:pPr>
        <w:spacing w:after="200" w:line="276" w:lineRule="auto"/>
        <w:jc w:val="left"/>
        <w:rPr>
          <w:b/>
          <w:szCs w:val="28"/>
        </w:rPr>
        <w:sectPr w:rsidR="00583A74" w:rsidRPr="00583A74" w:rsidSect="001509BF">
          <w:pgSz w:w="11906" w:h="16838"/>
          <w:pgMar w:top="1134" w:right="851" w:bottom="1134" w:left="1701" w:header="709" w:footer="709" w:gutter="0"/>
          <w:cols w:space="708"/>
          <w:docGrid w:linePitch="360"/>
        </w:sectPr>
      </w:pPr>
      <w:r>
        <w:rPr>
          <w:szCs w:val="28"/>
        </w:rPr>
        <w:br w:type="page"/>
      </w:r>
    </w:p>
    <w:p w:rsidR="00B642F4" w:rsidRPr="002016B0" w:rsidRDefault="00F374E0" w:rsidP="002016B0">
      <w:pPr>
        <w:jc w:val="right"/>
        <w:rPr>
          <w:b/>
        </w:rPr>
      </w:pPr>
      <w:r w:rsidRPr="00F374E0">
        <w:lastRenderedPageBreak/>
        <w:t xml:space="preserve">Горизонтальный анализ бухгалтерского баланса </w:t>
      </w:r>
      <w:r w:rsidRPr="009E1270">
        <w:t>ОсОО «Сирока Прожекст Лтд»</w:t>
      </w:r>
      <w:r>
        <w:rPr>
          <w:b/>
        </w:rPr>
        <w:t xml:space="preserve"> </w:t>
      </w:r>
      <w:r>
        <w:rPr>
          <w:b/>
        </w:rPr>
        <w:tab/>
      </w:r>
      <w:r w:rsidR="00B642F4" w:rsidRPr="002016B0">
        <w:rPr>
          <w:b/>
        </w:rPr>
        <w:t xml:space="preserve">Приложение </w:t>
      </w:r>
      <w:r w:rsidR="002016B0" w:rsidRPr="002016B0">
        <w:rPr>
          <w:b/>
        </w:rPr>
        <w:t>4</w:t>
      </w:r>
    </w:p>
    <w:tbl>
      <w:tblPr>
        <w:tblW w:w="16387" w:type="dxa"/>
        <w:tblInd w:w="-677" w:type="dxa"/>
        <w:tblLook w:val="04A0"/>
      </w:tblPr>
      <w:tblGrid>
        <w:gridCol w:w="3443"/>
        <w:gridCol w:w="1152"/>
        <w:gridCol w:w="606"/>
        <w:gridCol w:w="1152"/>
        <w:gridCol w:w="740"/>
        <w:gridCol w:w="1152"/>
        <w:gridCol w:w="843"/>
        <w:gridCol w:w="1193"/>
        <w:gridCol w:w="843"/>
        <w:gridCol w:w="1275"/>
        <w:gridCol w:w="1028"/>
        <w:gridCol w:w="966"/>
        <w:gridCol w:w="1028"/>
        <w:gridCol w:w="966"/>
      </w:tblGrid>
      <w:tr w:rsidR="00B642F4" w:rsidRPr="00353B6F" w:rsidTr="00353B6F">
        <w:trPr>
          <w:trHeight w:val="487"/>
        </w:trPr>
        <w:tc>
          <w:tcPr>
            <w:tcW w:w="3443" w:type="dxa"/>
            <w:tcBorders>
              <w:top w:val="single" w:sz="8" w:space="0" w:color="auto"/>
              <w:left w:val="single" w:sz="8" w:space="0" w:color="auto"/>
              <w:bottom w:val="single" w:sz="8" w:space="0" w:color="auto"/>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Бухгалтерский баланс</w:t>
            </w:r>
          </w:p>
        </w:tc>
        <w:tc>
          <w:tcPr>
            <w:tcW w:w="1152" w:type="dxa"/>
            <w:tcBorders>
              <w:top w:val="single" w:sz="8" w:space="0" w:color="auto"/>
              <w:left w:val="single" w:sz="8" w:space="0" w:color="auto"/>
              <w:bottom w:val="single" w:sz="8" w:space="0" w:color="auto"/>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31 декабря 2009</w:t>
            </w:r>
          </w:p>
        </w:tc>
        <w:tc>
          <w:tcPr>
            <w:tcW w:w="606" w:type="dxa"/>
            <w:tcBorders>
              <w:top w:val="single" w:sz="8" w:space="0" w:color="auto"/>
              <w:left w:val="nil"/>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w:t>
            </w:r>
          </w:p>
        </w:tc>
        <w:tc>
          <w:tcPr>
            <w:tcW w:w="1152" w:type="dxa"/>
            <w:tcBorders>
              <w:top w:val="single" w:sz="8" w:space="0" w:color="auto"/>
              <w:left w:val="nil"/>
              <w:bottom w:val="single" w:sz="8" w:space="0" w:color="auto"/>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31 декабря 2010</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w:t>
            </w:r>
          </w:p>
        </w:tc>
        <w:tc>
          <w:tcPr>
            <w:tcW w:w="1152" w:type="dxa"/>
            <w:tcBorders>
              <w:top w:val="single" w:sz="8" w:space="0" w:color="auto"/>
              <w:left w:val="nil"/>
              <w:bottom w:val="single" w:sz="8" w:space="0" w:color="auto"/>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31 декабря 2011</w:t>
            </w:r>
          </w:p>
        </w:tc>
        <w:tc>
          <w:tcPr>
            <w:tcW w:w="843" w:type="dxa"/>
            <w:tcBorders>
              <w:top w:val="single" w:sz="8" w:space="0" w:color="auto"/>
              <w:left w:val="nil"/>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w:t>
            </w:r>
          </w:p>
        </w:tc>
        <w:tc>
          <w:tcPr>
            <w:tcW w:w="1193" w:type="dxa"/>
            <w:tcBorders>
              <w:top w:val="single" w:sz="8" w:space="0" w:color="auto"/>
              <w:left w:val="nil"/>
              <w:bottom w:val="single" w:sz="8" w:space="0" w:color="auto"/>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31 декабря 2012</w:t>
            </w:r>
          </w:p>
        </w:tc>
        <w:tc>
          <w:tcPr>
            <w:tcW w:w="843" w:type="dxa"/>
            <w:tcBorders>
              <w:top w:val="single" w:sz="8" w:space="0" w:color="auto"/>
              <w:left w:val="nil"/>
              <w:bottom w:val="single" w:sz="8" w:space="0" w:color="auto"/>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асбол изменение 09-10</w:t>
            </w:r>
          </w:p>
        </w:tc>
        <w:tc>
          <w:tcPr>
            <w:tcW w:w="1028" w:type="dxa"/>
            <w:tcBorders>
              <w:top w:val="single" w:sz="8" w:space="0" w:color="auto"/>
              <w:left w:val="nil"/>
              <w:bottom w:val="single" w:sz="8" w:space="0" w:color="auto"/>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асбол изменение 10-11</w:t>
            </w:r>
          </w:p>
        </w:tc>
        <w:tc>
          <w:tcPr>
            <w:tcW w:w="966" w:type="dxa"/>
            <w:tcBorders>
              <w:top w:val="single" w:sz="8" w:space="0" w:color="auto"/>
              <w:left w:val="nil"/>
              <w:bottom w:val="single" w:sz="8" w:space="0" w:color="auto"/>
              <w:right w:val="single" w:sz="8" w:space="0" w:color="auto"/>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 изменение 10-11</w:t>
            </w:r>
          </w:p>
        </w:tc>
        <w:tc>
          <w:tcPr>
            <w:tcW w:w="1028" w:type="dxa"/>
            <w:tcBorders>
              <w:top w:val="single" w:sz="8" w:space="0" w:color="auto"/>
              <w:left w:val="nil"/>
              <w:bottom w:val="single" w:sz="8" w:space="0" w:color="auto"/>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асбол изменение 11-12</w:t>
            </w:r>
          </w:p>
        </w:tc>
        <w:tc>
          <w:tcPr>
            <w:tcW w:w="966" w:type="dxa"/>
            <w:tcBorders>
              <w:top w:val="single" w:sz="8" w:space="0" w:color="auto"/>
              <w:left w:val="nil"/>
              <w:bottom w:val="single" w:sz="8" w:space="0" w:color="auto"/>
              <w:right w:val="single" w:sz="8" w:space="0" w:color="auto"/>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 изменение 11-12</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Активы</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Внеоборотные активы</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93" w:type="dxa"/>
            <w:tcBorders>
              <w:top w:val="nil"/>
              <w:left w:val="nil"/>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Отложенные налоговые активы</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93" w:type="dxa"/>
            <w:tcBorders>
              <w:top w:val="nil"/>
              <w:left w:val="nil"/>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623 000</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623 000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Основные средства</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556 634</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3 068 473</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551%</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4 796 547</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862%</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9 443 835</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1697%</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2 511 839</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1 728 074</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156%</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4 647 288</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197%</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Нематериальные активы</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11 390</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8 858</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78%</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211 000</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1853%</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207 010</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1817%</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-2 532</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202 142</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2382%</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-3 990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98%</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Итого ВА</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568 024</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3 077 331</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542%</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5 007 547</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882%</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10 273 845</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1809%</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2 509 307</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1 930 216</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163%</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5 266 298</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205%</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Оборотные активы</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93" w:type="dxa"/>
            <w:tcBorders>
              <w:top w:val="nil"/>
              <w:left w:val="nil"/>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 </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Товарно-материальные запасы</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4 691 187</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8 588 796</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183%</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11 871 233</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253%</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16 972 225</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362%</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3 897 609</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3 282 437</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138%</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5 100 992</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143%</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Торговая дебиторская задолженность</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399 040</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4 076</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582 631</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399 040</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-394 964</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578 555</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14293%</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Авансы выданные</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35 209</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627 979</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1784%</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860 254</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2443%</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859 677</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2442%</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592 770</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232 275</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137%</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-577</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Прочая дебиторская задолженность</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43 583</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836 892</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1920%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823 593</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1890%</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3 754 929</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8616%</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793 309</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-13 299</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98%</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2 931 336</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456%</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Текущие налоговые активы</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51 014</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524 078</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51 014</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473 064</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1027%</w:t>
            </w:r>
          </w:p>
        </w:tc>
      </w:tr>
      <w:tr w:rsidR="00B642F4" w:rsidRPr="00353B6F" w:rsidTr="00353B6F">
        <w:trPr>
          <w:trHeight w:val="20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Денежные средства и их эквиваленты</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115 844</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90 876</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78%</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929 422</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802%</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911 596</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787%</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-24 968</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838 546</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1023%</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-17 826</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98%</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Итого ОА</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4 885 823</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10 543 583</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216%</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14 539 593</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298%</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23 605 136</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483%</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5 657 760</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3 996 010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138%</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9 065 544</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162%</w:t>
            </w:r>
          </w:p>
        </w:tc>
      </w:tr>
      <w:tr w:rsidR="00B642F4" w:rsidRPr="00353B6F" w:rsidTr="00353B6F">
        <w:trPr>
          <w:trHeight w:val="101"/>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Итого активы</w:t>
            </w:r>
          </w:p>
        </w:tc>
        <w:tc>
          <w:tcPr>
            <w:tcW w:w="1152"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5 453 847</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13 620 914</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250%</w:t>
            </w:r>
          </w:p>
        </w:tc>
        <w:tc>
          <w:tcPr>
            <w:tcW w:w="1152" w:type="dxa"/>
            <w:tcBorders>
              <w:top w:val="nil"/>
              <w:left w:val="nil"/>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19 547 139</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358%</w:t>
            </w:r>
          </w:p>
        </w:tc>
        <w:tc>
          <w:tcPr>
            <w:tcW w:w="1193" w:type="dxa"/>
            <w:tcBorders>
              <w:top w:val="nil"/>
              <w:left w:val="nil"/>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33 878 981</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621%</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8 167 067</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5 926 225</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144%</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14 331 842</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173%</w:t>
            </w:r>
          </w:p>
        </w:tc>
      </w:tr>
      <w:tr w:rsidR="00B642F4" w:rsidRPr="00353B6F" w:rsidTr="00353B6F">
        <w:trPr>
          <w:trHeight w:val="171"/>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Собственный капитал и обязательства</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93" w:type="dxa"/>
            <w:tcBorders>
              <w:top w:val="nil"/>
              <w:left w:val="nil"/>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 </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Капитал и резервы</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93" w:type="dxa"/>
            <w:tcBorders>
              <w:top w:val="nil"/>
              <w:left w:val="nil"/>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 </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Уставный капитал</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300</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300</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300</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300</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Нераспределенная прибыль</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395 915</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2 041 120</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516%</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(3 791 951) </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-958%</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5 869 179 </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1482%</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1 645 205</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-5 833 071</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-186%</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9 661 130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-155%</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Итого собственный капитал</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396 215</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2 041 420</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515%</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(3 791 651) </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-957%</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5 869 479 </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1481%</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1 645 205</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-5 833 071</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-186%</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9 661 130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-155%</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Долгосрочные обязательства</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b/>
                <w:bCs/>
                <w:sz w:val="16"/>
                <w:szCs w:val="16"/>
                <w:lang w:eastAsia="ru-RU"/>
              </w:rPr>
            </w:pPr>
            <w:r w:rsidRPr="00353B6F">
              <w:rPr>
                <w:b/>
                <w:bCs/>
                <w:sz w:val="16"/>
                <w:szCs w:val="16"/>
                <w:lang w:eastAsia="ru-RU"/>
              </w:rPr>
              <w:t> </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b/>
                <w:bCs/>
                <w:sz w:val="16"/>
                <w:szCs w:val="16"/>
                <w:lang w:eastAsia="ru-RU"/>
              </w:rPr>
            </w:pPr>
            <w:r w:rsidRPr="00353B6F">
              <w:rPr>
                <w:b/>
                <w:bCs/>
                <w:sz w:val="16"/>
                <w:szCs w:val="16"/>
                <w:lang w:eastAsia="ru-RU"/>
              </w:rPr>
              <w:t> </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b/>
                <w:bCs/>
                <w:sz w:val="16"/>
                <w:szCs w:val="16"/>
                <w:lang w:eastAsia="ru-RU"/>
              </w:rPr>
            </w:pPr>
            <w:r w:rsidRPr="00353B6F">
              <w:rPr>
                <w:b/>
                <w:bCs/>
                <w:sz w:val="16"/>
                <w:szCs w:val="16"/>
                <w:lang w:eastAsia="ru-RU"/>
              </w:rPr>
              <w:t> </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b/>
                <w:bCs/>
                <w:sz w:val="16"/>
                <w:szCs w:val="16"/>
                <w:lang w:eastAsia="ru-RU"/>
              </w:rPr>
            </w:pPr>
            <w:r w:rsidRPr="00353B6F">
              <w:rPr>
                <w:b/>
                <w:bCs/>
                <w:sz w:val="16"/>
                <w:szCs w:val="16"/>
                <w:lang w:eastAsia="ru-RU"/>
              </w:rPr>
              <w:t> </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Долгосрочные кредиты и займы</w:t>
            </w:r>
          </w:p>
        </w:tc>
        <w:tc>
          <w:tcPr>
            <w:tcW w:w="1152"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600 000</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3 638 730</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606%</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3 638 093</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606%</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-600 000</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3 638 730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-637</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r>
      <w:tr w:rsidR="00B642F4" w:rsidRPr="00353B6F" w:rsidTr="00353B6F">
        <w:trPr>
          <w:trHeight w:val="349"/>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Долгосрочные отложенные налоговые обязательства</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30 367</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30 367</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30 367</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30 367</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Итого ДО</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630 367</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30 367</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3 669 097</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582%</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3 668 460</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582%</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-600 000</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3 638 730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12083%</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-637</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Краткросрочные обязательства</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93" w:type="dxa"/>
            <w:tcBorders>
              <w:top w:val="nil"/>
              <w:left w:val="nil"/>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 </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r>
      <w:tr w:rsidR="00B642F4" w:rsidRPr="00353B6F" w:rsidTr="00353B6F">
        <w:trPr>
          <w:trHeight w:val="223"/>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Торговая кредиторская задолженность</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450 002</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4 488 675</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997%</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5 645 200</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1254%</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10 255 408</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2279%</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4 038 673</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1 156 525</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126%</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4 610 208</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182%</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Прочая кредиторская задолженность</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93 763</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127 432</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136%</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4 786 760</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5105%</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4 785 900</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5104%</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33 669</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4 659 328</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3756%</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-860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Прочие налоги</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195 562</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1 259 173</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644%</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2 922 635</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1494%</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2 910 249</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1488%</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1 063 611</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1 663 462</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232%</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-12 387</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Краткосрочные кредиты и займы</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2 779 054</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4 887 776</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176%</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5 956 951</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214%</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6 271 981</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226%</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2 108 722</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1 069 175</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122%</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315 030</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105%</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Доходы будущих периодов</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908 884</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786 071</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86%</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358 147</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39%</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117 504</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13%</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-122 813</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-427 924</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46%</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-240 643</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33%</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Итого КО</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4 427 265</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11 549 127</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261%</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19 669 693</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444%</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24 341 042</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550%</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7 121 862</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8 120 566</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170%</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4 671 348</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124%</w:t>
            </w:r>
          </w:p>
        </w:tc>
      </w:tr>
      <w:tr w:rsidR="00B642F4" w:rsidRPr="00353B6F" w:rsidTr="00353B6F">
        <w:trPr>
          <w:trHeight w:val="212"/>
        </w:trPr>
        <w:tc>
          <w:tcPr>
            <w:tcW w:w="3443" w:type="dxa"/>
            <w:tcBorders>
              <w:top w:val="nil"/>
              <w:left w:val="single" w:sz="8" w:space="0" w:color="auto"/>
              <w:bottom w:val="nil"/>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Итого обязательства</w:t>
            </w:r>
          </w:p>
        </w:tc>
        <w:tc>
          <w:tcPr>
            <w:tcW w:w="1152"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5 057 632</w:t>
            </w:r>
          </w:p>
        </w:tc>
        <w:tc>
          <w:tcPr>
            <w:tcW w:w="60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11 579 494</w:t>
            </w:r>
          </w:p>
        </w:tc>
        <w:tc>
          <w:tcPr>
            <w:tcW w:w="74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229%</w:t>
            </w:r>
          </w:p>
        </w:tc>
        <w:tc>
          <w:tcPr>
            <w:tcW w:w="1152"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23 338 790</w:t>
            </w:r>
          </w:p>
        </w:tc>
        <w:tc>
          <w:tcPr>
            <w:tcW w:w="84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461%</w:t>
            </w:r>
          </w:p>
        </w:tc>
        <w:tc>
          <w:tcPr>
            <w:tcW w:w="119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28 009 502</w:t>
            </w:r>
          </w:p>
        </w:tc>
        <w:tc>
          <w:tcPr>
            <w:tcW w:w="84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554%</w:t>
            </w:r>
          </w:p>
        </w:tc>
        <w:tc>
          <w:tcPr>
            <w:tcW w:w="1275"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6 521 862</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11 759 296</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202%</w:t>
            </w:r>
          </w:p>
        </w:tc>
        <w:tc>
          <w:tcPr>
            <w:tcW w:w="1028"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4 670 711</w:t>
            </w:r>
          </w:p>
        </w:tc>
        <w:tc>
          <w:tcPr>
            <w:tcW w:w="966"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120%</w:t>
            </w:r>
          </w:p>
        </w:tc>
      </w:tr>
      <w:tr w:rsidR="00B642F4" w:rsidRPr="00353B6F" w:rsidTr="00353B6F">
        <w:trPr>
          <w:trHeight w:val="101"/>
        </w:trPr>
        <w:tc>
          <w:tcPr>
            <w:tcW w:w="3443" w:type="dxa"/>
            <w:tcBorders>
              <w:top w:val="nil"/>
              <w:left w:val="single" w:sz="8" w:space="0" w:color="auto"/>
              <w:bottom w:val="single" w:sz="8" w:space="0" w:color="auto"/>
              <w:right w:val="nil"/>
            </w:tcBorders>
            <w:shd w:val="clear" w:color="auto" w:fill="auto"/>
            <w:vAlign w:val="bottom"/>
            <w:hideMark/>
          </w:tcPr>
          <w:p w:rsidR="00B642F4" w:rsidRPr="00353B6F" w:rsidRDefault="00B642F4" w:rsidP="00353B6F">
            <w:pPr>
              <w:pStyle w:val="ad"/>
              <w:rPr>
                <w:b/>
                <w:bCs/>
                <w:sz w:val="16"/>
                <w:szCs w:val="16"/>
                <w:lang w:eastAsia="ru-RU"/>
              </w:rPr>
            </w:pPr>
            <w:r w:rsidRPr="00353B6F">
              <w:rPr>
                <w:b/>
                <w:bCs/>
                <w:sz w:val="16"/>
                <w:szCs w:val="16"/>
                <w:lang w:eastAsia="ru-RU"/>
              </w:rPr>
              <w:t>Итого капитал и обязательства</w:t>
            </w:r>
          </w:p>
        </w:tc>
        <w:tc>
          <w:tcPr>
            <w:tcW w:w="1152" w:type="dxa"/>
            <w:tcBorders>
              <w:top w:val="nil"/>
              <w:left w:val="single" w:sz="8" w:space="0" w:color="auto"/>
              <w:bottom w:val="single" w:sz="8" w:space="0" w:color="auto"/>
              <w:right w:val="nil"/>
            </w:tcBorders>
            <w:shd w:val="clear" w:color="auto" w:fill="auto"/>
            <w:noWrap/>
            <w:vAlign w:val="bottom"/>
            <w:hideMark/>
          </w:tcPr>
          <w:p w:rsidR="00B642F4" w:rsidRPr="00353B6F" w:rsidRDefault="00B642F4" w:rsidP="00353B6F">
            <w:pPr>
              <w:pStyle w:val="ad"/>
              <w:rPr>
                <w:b/>
                <w:bCs/>
                <w:sz w:val="16"/>
                <w:szCs w:val="16"/>
                <w:lang w:eastAsia="ru-RU"/>
              </w:rPr>
            </w:pPr>
            <w:r w:rsidRPr="00353B6F">
              <w:rPr>
                <w:b/>
                <w:bCs/>
                <w:sz w:val="16"/>
                <w:szCs w:val="16"/>
                <w:lang w:eastAsia="ru-RU"/>
              </w:rPr>
              <w:t>5 453 847</w:t>
            </w:r>
          </w:p>
        </w:tc>
        <w:tc>
          <w:tcPr>
            <w:tcW w:w="606" w:type="dxa"/>
            <w:tcBorders>
              <w:top w:val="nil"/>
              <w:left w:val="nil"/>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52" w:type="dxa"/>
            <w:tcBorders>
              <w:top w:val="nil"/>
              <w:left w:val="nil"/>
              <w:bottom w:val="single" w:sz="8" w:space="0" w:color="auto"/>
              <w:right w:val="nil"/>
            </w:tcBorders>
            <w:shd w:val="clear" w:color="auto" w:fill="auto"/>
            <w:noWrap/>
            <w:vAlign w:val="bottom"/>
            <w:hideMark/>
          </w:tcPr>
          <w:p w:rsidR="00B642F4" w:rsidRPr="00353B6F" w:rsidRDefault="00B642F4" w:rsidP="00353B6F">
            <w:pPr>
              <w:pStyle w:val="ad"/>
              <w:rPr>
                <w:b/>
                <w:bCs/>
                <w:sz w:val="16"/>
                <w:szCs w:val="16"/>
                <w:lang w:eastAsia="ru-RU"/>
              </w:rPr>
            </w:pPr>
            <w:r w:rsidRPr="00353B6F">
              <w:rPr>
                <w:b/>
                <w:bCs/>
                <w:sz w:val="16"/>
                <w:szCs w:val="16"/>
                <w:lang w:eastAsia="ru-RU"/>
              </w:rPr>
              <w:t>13 620 914</w:t>
            </w:r>
          </w:p>
        </w:tc>
        <w:tc>
          <w:tcPr>
            <w:tcW w:w="740" w:type="dxa"/>
            <w:tcBorders>
              <w:top w:val="nil"/>
              <w:left w:val="nil"/>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250%</w:t>
            </w:r>
          </w:p>
        </w:tc>
        <w:tc>
          <w:tcPr>
            <w:tcW w:w="1152" w:type="dxa"/>
            <w:tcBorders>
              <w:top w:val="nil"/>
              <w:left w:val="nil"/>
              <w:bottom w:val="single" w:sz="8" w:space="0" w:color="auto"/>
              <w:right w:val="nil"/>
            </w:tcBorders>
            <w:shd w:val="clear" w:color="auto" w:fill="auto"/>
            <w:noWrap/>
            <w:vAlign w:val="bottom"/>
            <w:hideMark/>
          </w:tcPr>
          <w:p w:rsidR="00B642F4" w:rsidRPr="00353B6F" w:rsidRDefault="00B642F4" w:rsidP="00353B6F">
            <w:pPr>
              <w:pStyle w:val="ad"/>
              <w:rPr>
                <w:b/>
                <w:bCs/>
                <w:sz w:val="16"/>
                <w:szCs w:val="16"/>
                <w:lang w:eastAsia="ru-RU"/>
              </w:rPr>
            </w:pPr>
            <w:r w:rsidRPr="00353B6F">
              <w:rPr>
                <w:b/>
                <w:bCs/>
                <w:sz w:val="16"/>
                <w:szCs w:val="16"/>
                <w:lang w:eastAsia="ru-RU"/>
              </w:rPr>
              <w:t>19 547 139</w:t>
            </w:r>
          </w:p>
        </w:tc>
        <w:tc>
          <w:tcPr>
            <w:tcW w:w="843" w:type="dxa"/>
            <w:tcBorders>
              <w:top w:val="nil"/>
              <w:left w:val="nil"/>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358%</w:t>
            </w:r>
          </w:p>
        </w:tc>
        <w:tc>
          <w:tcPr>
            <w:tcW w:w="1193" w:type="dxa"/>
            <w:tcBorders>
              <w:top w:val="nil"/>
              <w:left w:val="nil"/>
              <w:bottom w:val="single" w:sz="8" w:space="0" w:color="auto"/>
              <w:right w:val="nil"/>
            </w:tcBorders>
            <w:shd w:val="clear" w:color="auto" w:fill="auto"/>
            <w:noWrap/>
            <w:vAlign w:val="bottom"/>
            <w:hideMark/>
          </w:tcPr>
          <w:p w:rsidR="00B642F4" w:rsidRPr="00353B6F" w:rsidRDefault="00B642F4" w:rsidP="00353B6F">
            <w:pPr>
              <w:pStyle w:val="ad"/>
              <w:rPr>
                <w:b/>
                <w:bCs/>
                <w:sz w:val="16"/>
                <w:szCs w:val="16"/>
                <w:lang w:eastAsia="ru-RU"/>
              </w:rPr>
            </w:pPr>
            <w:r w:rsidRPr="00353B6F">
              <w:rPr>
                <w:b/>
                <w:bCs/>
                <w:sz w:val="16"/>
                <w:szCs w:val="16"/>
                <w:lang w:eastAsia="ru-RU"/>
              </w:rPr>
              <w:t>33 878 981</w:t>
            </w:r>
          </w:p>
        </w:tc>
        <w:tc>
          <w:tcPr>
            <w:tcW w:w="843" w:type="dxa"/>
            <w:tcBorders>
              <w:top w:val="nil"/>
              <w:left w:val="nil"/>
              <w:bottom w:val="single" w:sz="8" w:space="0" w:color="auto"/>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621%</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8 167 067</w:t>
            </w:r>
          </w:p>
        </w:tc>
        <w:tc>
          <w:tcPr>
            <w:tcW w:w="1028" w:type="dxa"/>
            <w:tcBorders>
              <w:top w:val="nil"/>
              <w:left w:val="nil"/>
              <w:bottom w:val="single" w:sz="8" w:space="0" w:color="auto"/>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5 926 225</w:t>
            </w:r>
          </w:p>
        </w:tc>
        <w:tc>
          <w:tcPr>
            <w:tcW w:w="966" w:type="dxa"/>
            <w:tcBorders>
              <w:top w:val="nil"/>
              <w:left w:val="nil"/>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144%</w:t>
            </w:r>
          </w:p>
        </w:tc>
        <w:tc>
          <w:tcPr>
            <w:tcW w:w="1028" w:type="dxa"/>
            <w:tcBorders>
              <w:top w:val="nil"/>
              <w:left w:val="nil"/>
              <w:bottom w:val="single" w:sz="8" w:space="0" w:color="auto"/>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14 331 842</w:t>
            </w:r>
          </w:p>
        </w:tc>
        <w:tc>
          <w:tcPr>
            <w:tcW w:w="966" w:type="dxa"/>
            <w:tcBorders>
              <w:top w:val="nil"/>
              <w:left w:val="nil"/>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173%</w:t>
            </w:r>
          </w:p>
        </w:tc>
      </w:tr>
    </w:tbl>
    <w:p w:rsidR="00353B6F" w:rsidRDefault="00353B6F" w:rsidP="00B642F4">
      <w:pPr>
        <w:jc w:val="right"/>
        <w:rPr>
          <w:b/>
        </w:rPr>
      </w:pPr>
    </w:p>
    <w:p w:rsidR="00B642F4" w:rsidRDefault="00234564" w:rsidP="00B642F4">
      <w:pPr>
        <w:jc w:val="right"/>
      </w:pPr>
      <w:r w:rsidRPr="009E1270">
        <w:rPr>
          <w:b/>
        </w:rPr>
        <w:lastRenderedPageBreak/>
        <w:t>Пр</w:t>
      </w:r>
      <w:r w:rsidR="009474BE">
        <w:rPr>
          <w:b/>
        </w:rPr>
        <w:t>одолжение пр</w:t>
      </w:r>
      <w:r w:rsidRPr="009E1270">
        <w:rPr>
          <w:b/>
        </w:rPr>
        <w:t>иложени</w:t>
      </w:r>
      <w:r w:rsidR="009474BE">
        <w:rPr>
          <w:b/>
        </w:rPr>
        <w:t>я 4</w:t>
      </w:r>
    </w:p>
    <w:p w:rsidR="00B642F4" w:rsidRPr="00234564" w:rsidRDefault="00F374E0" w:rsidP="00F374E0">
      <w:pPr>
        <w:jc w:val="center"/>
        <w:rPr>
          <w:b/>
          <w:szCs w:val="28"/>
        </w:rPr>
      </w:pPr>
      <w:r>
        <w:rPr>
          <w:rFonts w:eastAsia="Times New Roman" w:cs="Times New Roman"/>
          <w:color w:val="000000"/>
          <w:szCs w:val="28"/>
          <w:lang w:eastAsia="ru-RU"/>
        </w:rPr>
        <w:t>Горизонтальный анализ о</w:t>
      </w:r>
      <w:r w:rsidR="00234564" w:rsidRPr="00234564">
        <w:rPr>
          <w:rFonts w:eastAsia="Times New Roman" w:cs="Times New Roman"/>
          <w:color w:val="000000"/>
          <w:szCs w:val="28"/>
          <w:lang w:eastAsia="ru-RU"/>
        </w:rPr>
        <w:t>тчет</w:t>
      </w:r>
      <w:r>
        <w:rPr>
          <w:rFonts w:eastAsia="Times New Roman" w:cs="Times New Roman"/>
          <w:color w:val="000000"/>
          <w:szCs w:val="28"/>
          <w:lang w:eastAsia="ru-RU"/>
        </w:rPr>
        <w:t>а</w:t>
      </w:r>
      <w:r w:rsidR="00234564" w:rsidRPr="00234564">
        <w:rPr>
          <w:rFonts w:eastAsia="Times New Roman" w:cs="Times New Roman"/>
          <w:color w:val="000000"/>
          <w:szCs w:val="28"/>
          <w:lang w:eastAsia="ru-RU"/>
        </w:rPr>
        <w:t xml:space="preserve"> о прибылях и убытках</w:t>
      </w:r>
      <w:r w:rsidR="00234564" w:rsidRPr="00234564">
        <w:rPr>
          <w:b/>
          <w:szCs w:val="28"/>
        </w:rPr>
        <w:t xml:space="preserve"> </w:t>
      </w:r>
      <w:r w:rsidR="00234564" w:rsidRPr="00234564">
        <w:rPr>
          <w:b/>
          <w:szCs w:val="28"/>
        </w:rPr>
        <w:tab/>
      </w:r>
      <w:r w:rsidR="00234564">
        <w:rPr>
          <w:b/>
          <w:szCs w:val="28"/>
        </w:rPr>
        <w:t xml:space="preserve"> </w:t>
      </w:r>
      <w:r w:rsidR="00234564" w:rsidRPr="009E1270">
        <w:t>ОсОО «Сирока Прожекст Лтд»</w:t>
      </w:r>
    </w:p>
    <w:tbl>
      <w:tblPr>
        <w:tblW w:w="16317" w:type="dxa"/>
        <w:tblInd w:w="-677" w:type="dxa"/>
        <w:tblLook w:val="04A0"/>
      </w:tblPr>
      <w:tblGrid>
        <w:gridCol w:w="3377"/>
        <w:gridCol w:w="1147"/>
        <w:gridCol w:w="603"/>
        <w:gridCol w:w="1147"/>
        <w:gridCol w:w="768"/>
        <w:gridCol w:w="1147"/>
        <w:gridCol w:w="850"/>
        <w:gridCol w:w="1187"/>
        <w:gridCol w:w="850"/>
        <w:gridCol w:w="1271"/>
        <w:gridCol w:w="1023"/>
        <w:gridCol w:w="962"/>
        <w:gridCol w:w="1023"/>
        <w:gridCol w:w="962"/>
      </w:tblGrid>
      <w:tr w:rsidR="00B642F4" w:rsidRPr="00353B6F" w:rsidTr="00234564">
        <w:trPr>
          <w:trHeight w:val="481"/>
        </w:trPr>
        <w:tc>
          <w:tcPr>
            <w:tcW w:w="3377" w:type="dxa"/>
            <w:tcBorders>
              <w:top w:val="single" w:sz="8" w:space="0" w:color="auto"/>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p>
        </w:tc>
        <w:tc>
          <w:tcPr>
            <w:tcW w:w="1147" w:type="dxa"/>
            <w:tcBorders>
              <w:top w:val="single" w:sz="8" w:space="0" w:color="auto"/>
              <w:left w:val="single" w:sz="8" w:space="0" w:color="auto"/>
              <w:bottom w:val="nil"/>
              <w:right w:val="nil"/>
            </w:tcBorders>
            <w:shd w:val="clear" w:color="auto" w:fill="auto"/>
            <w:noWrap/>
            <w:vAlign w:val="bottom"/>
            <w:hideMark/>
          </w:tcPr>
          <w:p w:rsidR="00B642F4" w:rsidRPr="00353B6F" w:rsidRDefault="00B642F4" w:rsidP="00353B6F">
            <w:pPr>
              <w:pStyle w:val="ad"/>
              <w:rPr>
                <w:b/>
                <w:bCs/>
                <w:sz w:val="16"/>
                <w:szCs w:val="16"/>
                <w:lang w:eastAsia="ru-RU"/>
              </w:rPr>
            </w:pPr>
            <w:r w:rsidRPr="00353B6F">
              <w:rPr>
                <w:b/>
                <w:bCs/>
                <w:sz w:val="16"/>
                <w:szCs w:val="16"/>
                <w:lang w:eastAsia="ru-RU"/>
              </w:rPr>
              <w:t>FY 2009</w:t>
            </w:r>
          </w:p>
        </w:tc>
        <w:tc>
          <w:tcPr>
            <w:tcW w:w="603" w:type="dxa"/>
            <w:tcBorders>
              <w:top w:val="single" w:sz="8" w:space="0" w:color="auto"/>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47" w:type="dxa"/>
            <w:tcBorders>
              <w:top w:val="single" w:sz="8" w:space="0" w:color="auto"/>
              <w:left w:val="nil"/>
              <w:bottom w:val="nil"/>
              <w:right w:val="nil"/>
            </w:tcBorders>
            <w:shd w:val="clear" w:color="auto" w:fill="auto"/>
            <w:noWrap/>
            <w:vAlign w:val="bottom"/>
            <w:hideMark/>
          </w:tcPr>
          <w:p w:rsidR="00B642F4" w:rsidRPr="00353B6F" w:rsidRDefault="00B642F4" w:rsidP="00353B6F">
            <w:pPr>
              <w:pStyle w:val="ad"/>
              <w:rPr>
                <w:b/>
                <w:bCs/>
                <w:sz w:val="16"/>
                <w:szCs w:val="16"/>
                <w:lang w:eastAsia="ru-RU"/>
              </w:rPr>
            </w:pPr>
            <w:r w:rsidRPr="00353B6F">
              <w:rPr>
                <w:b/>
                <w:bCs/>
                <w:sz w:val="16"/>
                <w:szCs w:val="16"/>
                <w:lang w:eastAsia="ru-RU"/>
              </w:rPr>
              <w:t>FY 2010</w:t>
            </w:r>
          </w:p>
        </w:tc>
        <w:tc>
          <w:tcPr>
            <w:tcW w:w="768" w:type="dxa"/>
            <w:tcBorders>
              <w:top w:val="single" w:sz="8" w:space="0" w:color="auto"/>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47" w:type="dxa"/>
            <w:tcBorders>
              <w:top w:val="single" w:sz="8" w:space="0" w:color="auto"/>
              <w:left w:val="nil"/>
              <w:bottom w:val="nil"/>
              <w:right w:val="nil"/>
            </w:tcBorders>
            <w:shd w:val="clear" w:color="auto" w:fill="auto"/>
            <w:noWrap/>
            <w:vAlign w:val="bottom"/>
            <w:hideMark/>
          </w:tcPr>
          <w:p w:rsidR="00B642F4" w:rsidRPr="00353B6F" w:rsidRDefault="00B642F4" w:rsidP="00353B6F">
            <w:pPr>
              <w:pStyle w:val="ad"/>
              <w:rPr>
                <w:b/>
                <w:bCs/>
                <w:sz w:val="16"/>
                <w:szCs w:val="16"/>
                <w:lang w:eastAsia="ru-RU"/>
              </w:rPr>
            </w:pPr>
            <w:r w:rsidRPr="00353B6F">
              <w:rPr>
                <w:b/>
                <w:bCs/>
                <w:sz w:val="16"/>
                <w:szCs w:val="16"/>
                <w:lang w:eastAsia="ru-RU"/>
              </w:rPr>
              <w:t>FY 2011</w:t>
            </w:r>
          </w:p>
        </w:tc>
        <w:tc>
          <w:tcPr>
            <w:tcW w:w="850" w:type="dxa"/>
            <w:tcBorders>
              <w:top w:val="single" w:sz="8" w:space="0" w:color="auto"/>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87" w:type="dxa"/>
            <w:tcBorders>
              <w:top w:val="single" w:sz="8" w:space="0" w:color="auto"/>
              <w:left w:val="nil"/>
              <w:bottom w:val="nil"/>
              <w:right w:val="nil"/>
            </w:tcBorders>
            <w:shd w:val="clear" w:color="auto" w:fill="auto"/>
            <w:noWrap/>
            <w:vAlign w:val="bottom"/>
            <w:hideMark/>
          </w:tcPr>
          <w:p w:rsidR="00B642F4" w:rsidRPr="00353B6F" w:rsidRDefault="00B642F4" w:rsidP="00353B6F">
            <w:pPr>
              <w:pStyle w:val="ad"/>
              <w:rPr>
                <w:b/>
                <w:bCs/>
                <w:sz w:val="16"/>
                <w:szCs w:val="16"/>
                <w:lang w:eastAsia="ru-RU"/>
              </w:rPr>
            </w:pPr>
            <w:r w:rsidRPr="00353B6F">
              <w:rPr>
                <w:b/>
                <w:bCs/>
                <w:sz w:val="16"/>
                <w:szCs w:val="16"/>
                <w:lang w:eastAsia="ru-RU"/>
              </w:rPr>
              <w:t xml:space="preserve">FY 2012 </w:t>
            </w:r>
          </w:p>
        </w:tc>
        <w:tc>
          <w:tcPr>
            <w:tcW w:w="850" w:type="dxa"/>
            <w:tcBorders>
              <w:top w:val="single" w:sz="8" w:space="0" w:color="auto"/>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271" w:type="dxa"/>
            <w:tcBorders>
              <w:top w:val="single" w:sz="8" w:space="0" w:color="auto"/>
              <w:left w:val="single" w:sz="8" w:space="0" w:color="auto"/>
              <w:bottom w:val="nil"/>
              <w:right w:val="single" w:sz="8" w:space="0" w:color="auto"/>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асбол изменение </w:t>
            </w:r>
          </w:p>
          <w:p w:rsidR="00B642F4" w:rsidRPr="00353B6F" w:rsidRDefault="00B642F4" w:rsidP="00353B6F">
            <w:pPr>
              <w:pStyle w:val="ad"/>
              <w:rPr>
                <w:sz w:val="16"/>
                <w:szCs w:val="16"/>
                <w:lang w:eastAsia="ru-RU"/>
              </w:rPr>
            </w:pPr>
            <w:r w:rsidRPr="00353B6F">
              <w:rPr>
                <w:sz w:val="16"/>
                <w:szCs w:val="16"/>
                <w:lang w:eastAsia="ru-RU"/>
              </w:rPr>
              <w:t>09-10</w:t>
            </w:r>
          </w:p>
        </w:tc>
        <w:tc>
          <w:tcPr>
            <w:tcW w:w="1023" w:type="dxa"/>
            <w:tcBorders>
              <w:top w:val="single" w:sz="8" w:space="0" w:color="auto"/>
              <w:left w:val="nil"/>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асбол изменение 10-11</w:t>
            </w:r>
          </w:p>
        </w:tc>
        <w:tc>
          <w:tcPr>
            <w:tcW w:w="962" w:type="dxa"/>
            <w:tcBorders>
              <w:top w:val="single" w:sz="8" w:space="0" w:color="auto"/>
              <w:left w:val="nil"/>
              <w:bottom w:val="nil"/>
              <w:right w:val="single" w:sz="8" w:space="0" w:color="auto"/>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 изменение 10-11</w:t>
            </w:r>
          </w:p>
        </w:tc>
        <w:tc>
          <w:tcPr>
            <w:tcW w:w="1023" w:type="dxa"/>
            <w:tcBorders>
              <w:top w:val="single" w:sz="8" w:space="0" w:color="auto"/>
              <w:left w:val="nil"/>
              <w:bottom w:val="nil"/>
              <w:right w:val="nil"/>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асбол изменение 11-12</w:t>
            </w:r>
          </w:p>
        </w:tc>
        <w:tc>
          <w:tcPr>
            <w:tcW w:w="962" w:type="dxa"/>
            <w:tcBorders>
              <w:top w:val="single" w:sz="8" w:space="0" w:color="auto"/>
              <w:left w:val="nil"/>
              <w:bottom w:val="nil"/>
              <w:right w:val="single" w:sz="8" w:space="0" w:color="auto"/>
            </w:tcBorders>
            <w:shd w:val="clear" w:color="auto" w:fill="auto"/>
            <w:vAlign w:val="bottom"/>
            <w:hideMark/>
          </w:tcPr>
          <w:p w:rsidR="00B642F4" w:rsidRPr="00353B6F" w:rsidRDefault="00B642F4" w:rsidP="00353B6F">
            <w:pPr>
              <w:pStyle w:val="ad"/>
              <w:rPr>
                <w:sz w:val="16"/>
                <w:szCs w:val="16"/>
                <w:lang w:eastAsia="ru-RU"/>
              </w:rPr>
            </w:pPr>
            <w:r w:rsidRPr="00353B6F">
              <w:rPr>
                <w:sz w:val="16"/>
                <w:szCs w:val="16"/>
                <w:lang w:eastAsia="ru-RU"/>
              </w:rPr>
              <w:t>% изменение 11-12</w:t>
            </w:r>
          </w:p>
        </w:tc>
      </w:tr>
      <w:tr w:rsidR="00B642F4" w:rsidRPr="00353B6F" w:rsidTr="00234564">
        <w:trPr>
          <w:trHeight w:val="109"/>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b/>
                <w:bCs/>
                <w:sz w:val="16"/>
                <w:szCs w:val="16"/>
                <w:lang w:eastAsia="ru-RU"/>
              </w:rPr>
            </w:pPr>
            <w:r w:rsidRPr="00353B6F">
              <w:rPr>
                <w:b/>
                <w:bCs/>
                <w:sz w:val="16"/>
                <w:szCs w:val="16"/>
                <w:lang w:eastAsia="ru-RU"/>
              </w:rPr>
              <w:t>Продолжаемая деятельность</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Общая выручка</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18 953 597</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42 375 076</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224%</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106 684 420</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563%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167 209 869</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882%</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23 421 479</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64 309 344</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252%</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60 525 450</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157%</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НДС 8%</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(1 275 369)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(2 851 378)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224%</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(8 546 805)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670%</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(13 637 452)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1069%</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-1 576 009</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-5 695 428</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300%</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-5 090 646</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160%</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Налог с продаж 1%</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(159 421)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(356 422)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224%</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(1 424 268)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893%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(2 405 607)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1509%</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-197 001</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-1 067 845</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400%</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-981 340</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169%</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b/>
                <w:bCs/>
                <w:sz w:val="16"/>
                <w:szCs w:val="16"/>
                <w:lang w:eastAsia="ru-RU"/>
              </w:rPr>
            </w:pPr>
            <w:r w:rsidRPr="00353B6F">
              <w:rPr>
                <w:b/>
                <w:bCs/>
                <w:sz w:val="16"/>
                <w:szCs w:val="16"/>
                <w:lang w:eastAsia="ru-RU"/>
              </w:rPr>
              <w:t>Итого выручка</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17 518 807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39 167 276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224%</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96 713 346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552%</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143 008 523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816%</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21 648 469</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57 546 070</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247%</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46 295 176</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148%</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Себестоимость продаж, в т.ч.</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(11 512 177)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(21 275 845)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185%</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(47 541 833)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413%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(58 577 845)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509%</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-9 763 668</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-26 265 988</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223%</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-11 036 013</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123%</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Сырье и материалы</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(9 394 154)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(16 091 934)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171%</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(38 795 033)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413%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(44 305 213)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472%</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-6 697 781</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-22 703 099</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241%</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-5 510 180</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114%</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Услуги аутсорсинга</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(496 673)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(174 110)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35%</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(2 051 111)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413%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(479 370)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97%</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322 563</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-1 877 001</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1178%</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1 571 741</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23%</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Зарплата производственного персонала</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(1 524 646)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(2 217 644)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145%</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(6 296 331)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413%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(6 105 741)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400%</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-692 998</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-4 078 687</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284%</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190 589</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97%</w:t>
            </w:r>
          </w:p>
        </w:tc>
      </w:tr>
      <w:tr w:rsidR="00B642F4" w:rsidRPr="00353B6F" w:rsidTr="00234564">
        <w:trPr>
          <w:trHeight w:val="225"/>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Налоги с зарплаты производственного персонала</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(260 770)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(1 201 319)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461%</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(1 076 901)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413%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(3 307 539)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1268%</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-940 549</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124 418</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90%</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-2 230 638</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307%</w:t>
            </w:r>
          </w:p>
        </w:tc>
      </w:tr>
      <w:tr w:rsidR="00B642F4" w:rsidRPr="00353B6F" w:rsidTr="00234564">
        <w:trPr>
          <w:trHeight w:val="225"/>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Амортизация производственного оборудования</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(216 426)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(388 212)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179%</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(893 772)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413%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(1 068 848)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494%</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-171 787</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-505 560</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230%</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-175 076</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120%</w:t>
            </w:r>
          </w:p>
        </w:tc>
      </w:tr>
      <w:tr w:rsidR="00B642F4" w:rsidRPr="00353B6F" w:rsidTr="00234564">
        <w:trPr>
          <w:trHeight w:val="225"/>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Ремонт и содержание производственного оборудования</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(7 777)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(15 039)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193%</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(32 116)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413%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(41 405)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532%</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-7 262</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-17 077</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214%</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-9 289</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129%</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Аренда производственного оборудования</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(234 302)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(412 738)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176%</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(967 596)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413%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(1 136 374)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485%</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-178 436</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-554 858</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234%</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-168 777</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117%</w:t>
            </w:r>
          </w:p>
        </w:tc>
      </w:tr>
      <w:tr w:rsidR="00B642F4" w:rsidRPr="00353B6F" w:rsidTr="00234564">
        <w:trPr>
          <w:trHeight w:val="163"/>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Содержание производственных помещений</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(23 219)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(46 764)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201%</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(95 888)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413%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(128 753)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555%</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-23 545</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-49 124</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205%</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-32 865</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134%</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Аренда производственных помещений</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(90 351)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(356 074)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394%</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(373 122)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413%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(980 362)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1085%</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-265 723</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-17 048</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105%</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-607 240</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263%</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Сертификация и доставка реагентов</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(28 079)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(247 319)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881%</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(115 958)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413%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(680 933)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2425%</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-219 240</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131 361</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47%</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-564 975</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587%</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Прочие производственные расходы</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(135 100)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(124 692)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92%</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(557 920)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413%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(343 308)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254%</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10 408</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-433 229</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447%</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214 612</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62%</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b/>
                <w:bCs/>
                <w:sz w:val="16"/>
                <w:szCs w:val="16"/>
                <w:lang w:eastAsia="ru-RU"/>
              </w:rPr>
            </w:pPr>
            <w:r w:rsidRPr="00353B6F">
              <w:rPr>
                <w:b/>
                <w:bCs/>
                <w:sz w:val="16"/>
                <w:szCs w:val="16"/>
                <w:lang w:eastAsia="ru-RU"/>
              </w:rPr>
              <w:t>Валовая выручка</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6 006 630</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17 891 431</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298%</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49 173 514</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819%</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84 430 677</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1406%</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11 884 801</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31 282 083</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275%</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35 257 164</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172%</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Прочие доходы</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5 736</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4 079 168</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52 496</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5 736</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4 073 432</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71115%</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-4 026 672</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Доход от списания долга</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1 804 119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758 226</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1 804 119</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-1 045 893</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42%</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Коммерческие расходы</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(16 600)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(4 487 876)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27035%</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(46 323 008)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279054%</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(61 276 836)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369138%</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-4 471 276</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-41 835 132</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1032%</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-14 953 828</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132%</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Общие и административные расходы</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(5 292 917)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(4 960 723)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94%</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(11 271 801)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213%</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(11 905 519)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225%</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332 194</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-6 311 078</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227%</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-633 717</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106%</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Прочие расходы</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(6 464 648)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(491 597)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(553 051)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-6 464 648</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5 973 051</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-61 455</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113%</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Финансовые расходы</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(676 853)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(1 433 219)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212%</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-676 853</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-756 367</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212%</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Убытки от списания активов</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(1 559 783)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-1 559 783</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1 559 783</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r>
      <w:tr w:rsidR="00B642F4" w:rsidRPr="00353B6F" w:rsidTr="00234564">
        <w:trPr>
          <w:trHeight w:val="225"/>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Чистый эффект от курсовых разниц по операциям в иностранной валюте</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(6 147) </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(100 998) </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1643%</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(245 749)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3998%</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(413 736) </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6731%</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-94 851</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-144 751</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243%</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-167 987</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168%</w:t>
            </w:r>
          </w:p>
        </w:tc>
      </w:tr>
      <w:tr w:rsidR="00B642F4" w:rsidRPr="00353B6F" w:rsidTr="00234564">
        <w:trPr>
          <w:trHeight w:val="225"/>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b/>
                <w:bCs/>
                <w:sz w:val="16"/>
                <w:szCs w:val="16"/>
                <w:lang w:eastAsia="ru-RU"/>
              </w:rPr>
            </w:pPr>
            <w:r w:rsidRPr="00353B6F">
              <w:rPr>
                <w:b/>
                <w:bCs/>
                <w:sz w:val="16"/>
                <w:szCs w:val="16"/>
                <w:lang w:eastAsia="ru-RU"/>
              </w:rPr>
              <w:t>Прибыль/убыток от продолжаемой деятельности</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690 966</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1 882 922</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273%</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(5 511 991) </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-798%</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9 659 036</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1398%</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1 191 956</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-7 394 913</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-293%</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15 171 027</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-175%</w:t>
            </w:r>
          </w:p>
        </w:tc>
      </w:tr>
      <w:tr w:rsidR="00B642F4" w:rsidRPr="00353B6F" w:rsidTr="00234564">
        <w:trPr>
          <w:trHeight w:val="142"/>
        </w:trPr>
        <w:tc>
          <w:tcPr>
            <w:tcW w:w="3377" w:type="dxa"/>
            <w:tcBorders>
              <w:top w:val="nil"/>
              <w:left w:val="single" w:sz="8" w:space="0" w:color="auto"/>
              <w:bottom w:val="nil"/>
              <w:right w:val="nil"/>
            </w:tcBorders>
            <w:shd w:val="clear" w:color="auto" w:fill="auto"/>
            <w:hideMark/>
          </w:tcPr>
          <w:p w:rsidR="00B642F4" w:rsidRPr="00353B6F" w:rsidRDefault="00B642F4" w:rsidP="00353B6F">
            <w:pPr>
              <w:pStyle w:val="ad"/>
              <w:rPr>
                <w:sz w:val="16"/>
                <w:szCs w:val="16"/>
                <w:lang w:eastAsia="ru-RU"/>
              </w:rPr>
            </w:pPr>
            <w:r w:rsidRPr="00353B6F">
              <w:rPr>
                <w:sz w:val="16"/>
                <w:szCs w:val="16"/>
                <w:lang w:eastAsia="ru-RU"/>
              </w:rPr>
              <w:t>Налог на Прибыль 10%</w:t>
            </w:r>
          </w:p>
        </w:tc>
        <w:tc>
          <w:tcPr>
            <w:tcW w:w="1147" w:type="dxa"/>
            <w:tcBorders>
              <w:top w:val="nil"/>
              <w:left w:val="single" w:sz="8" w:space="0" w:color="auto"/>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69 097</w:t>
            </w:r>
          </w:p>
        </w:tc>
        <w:tc>
          <w:tcPr>
            <w:tcW w:w="603"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188 292</w:t>
            </w:r>
          </w:p>
        </w:tc>
        <w:tc>
          <w:tcPr>
            <w:tcW w:w="768"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273%</w:t>
            </w:r>
          </w:p>
        </w:tc>
        <w:tc>
          <w:tcPr>
            <w:tcW w:w="114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850"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1187"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965 904</w:t>
            </w:r>
          </w:p>
        </w:tc>
        <w:tc>
          <w:tcPr>
            <w:tcW w:w="850"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1398%</w:t>
            </w:r>
          </w:p>
        </w:tc>
        <w:tc>
          <w:tcPr>
            <w:tcW w:w="1271" w:type="dxa"/>
            <w:tcBorders>
              <w:top w:val="nil"/>
              <w:left w:val="single" w:sz="8" w:space="0" w:color="auto"/>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119 196</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-188 292</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0%</w:t>
            </w:r>
          </w:p>
        </w:tc>
        <w:tc>
          <w:tcPr>
            <w:tcW w:w="1023" w:type="dxa"/>
            <w:tcBorders>
              <w:top w:val="nil"/>
              <w:left w:val="nil"/>
              <w:bottom w:val="nil"/>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965 904</w:t>
            </w:r>
          </w:p>
        </w:tc>
        <w:tc>
          <w:tcPr>
            <w:tcW w:w="962" w:type="dxa"/>
            <w:tcBorders>
              <w:top w:val="nil"/>
              <w:left w:val="nil"/>
              <w:bottom w:val="nil"/>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w:t>
            </w:r>
          </w:p>
        </w:tc>
      </w:tr>
      <w:tr w:rsidR="00B642F4" w:rsidRPr="00353B6F" w:rsidTr="00234564">
        <w:trPr>
          <w:trHeight w:val="148"/>
        </w:trPr>
        <w:tc>
          <w:tcPr>
            <w:tcW w:w="3377" w:type="dxa"/>
            <w:tcBorders>
              <w:top w:val="nil"/>
              <w:left w:val="single" w:sz="8" w:space="0" w:color="auto"/>
              <w:bottom w:val="single" w:sz="8" w:space="0" w:color="auto"/>
              <w:right w:val="nil"/>
            </w:tcBorders>
            <w:shd w:val="clear" w:color="auto" w:fill="auto"/>
            <w:hideMark/>
          </w:tcPr>
          <w:p w:rsidR="00B642F4" w:rsidRPr="00353B6F" w:rsidRDefault="00B642F4" w:rsidP="00353B6F">
            <w:pPr>
              <w:pStyle w:val="ad"/>
              <w:rPr>
                <w:b/>
                <w:bCs/>
                <w:sz w:val="16"/>
                <w:szCs w:val="16"/>
                <w:lang w:eastAsia="ru-RU"/>
              </w:rPr>
            </w:pPr>
            <w:r w:rsidRPr="00353B6F">
              <w:rPr>
                <w:b/>
                <w:bCs/>
                <w:sz w:val="16"/>
                <w:szCs w:val="16"/>
                <w:lang w:eastAsia="ru-RU"/>
              </w:rPr>
              <w:t xml:space="preserve">Чистая прибыль/убыток </w:t>
            </w:r>
          </w:p>
        </w:tc>
        <w:tc>
          <w:tcPr>
            <w:tcW w:w="1147" w:type="dxa"/>
            <w:tcBorders>
              <w:top w:val="nil"/>
              <w:left w:val="single" w:sz="8" w:space="0" w:color="auto"/>
              <w:bottom w:val="single" w:sz="8" w:space="0" w:color="auto"/>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621 869</w:t>
            </w:r>
          </w:p>
        </w:tc>
        <w:tc>
          <w:tcPr>
            <w:tcW w:w="603" w:type="dxa"/>
            <w:tcBorders>
              <w:top w:val="nil"/>
              <w:left w:val="nil"/>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100%</w:t>
            </w:r>
          </w:p>
        </w:tc>
        <w:tc>
          <w:tcPr>
            <w:tcW w:w="1147" w:type="dxa"/>
            <w:tcBorders>
              <w:top w:val="nil"/>
              <w:left w:val="nil"/>
              <w:bottom w:val="single" w:sz="8" w:space="0" w:color="auto"/>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1 694 630</w:t>
            </w:r>
          </w:p>
        </w:tc>
        <w:tc>
          <w:tcPr>
            <w:tcW w:w="768" w:type="dxa"/>
            <w:tcBorders>
              <w:top w:val="nil"/>
              <w:left w:val="nil"/>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273%</w:t>
            </w:r>
          </w:p>
        </w:tc>
        <w:tc>
          <w:tcPr>
            <w:tcW w:w="1147" w:type="dxa"/>
            <w:tcBorders>
              <w:top w:val="nil"/>
              <w:left w:val="nil"/>
              <w:bottom w:val="single" w:sz="8" w:space="0" w:color="auto"/>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 xml:space="preserve">   (5 511 991) </w:t>
            </w:r>
          </w:p>
        </w:tc>
        <w:tc>
          <w:tcPr>
            <w:tcW w:w="850" w:type="dxa"/>
            <w:tcBorders>
              <w:top w:val="nil"/>
              <w:left w:val="nil"/>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-886%</w:t>
            </w:r>
          </w:p>
        </w:tc>
        <w:tc>
          <w:tcPr>
            <w:tcW w:w="1187" w:type="dxa"/>
            <w:tcBorders>
              <w:top w:val="nil"/>
              <w:left w:val="nil"/>
              <w:bottom w:val="single" w:sz="8" w:space="0" w:color="auto"/>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8 693 133</w:t>
            </w:r>
          </w:p>
        </w:tc>
        <w:tc>
          <w:tcPr>
            <w:tcW w:w="850" w:type="dxa"/>
            <w:tcBorders>
              <w:top w:val="nil"/>
              <w:left w:val="nil"/>
              <w:bottom w:val="single" w:sz="8" w:space="0" w:color="auto"/>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1398%</w:t>
            </w:r>
          </w:p>
        </w:tc>
        <w:tc>
          <w:tcPr>
            <w:tcW w:w="1271" w:type="dxa"/>
            <w:tcBorders>
              <w:top w:val="nil"/>
              <w:left w:val="single" w:sz="8" w:space="0" w:color="auto"/>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1 072 760</w:t>
            </w:r>
          </w:p>
        </w:tc>
        <w:tc>
          <w:tcPr>
            <w:tcW w:w="1023" w:type="dxa"/>
            <w:tcBorders>
              <w:top w:val="nil"/>
              <w:left w:val="nil"/>
              <w:bottom w:val="single" w:sz="8" w:space="0" w:color="auto"/>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-7 206 620</w:t>
            </w:r>
          </w:p>
        </w:tc>
        <w:tc>
          <w:tcPr>
            <w:tcW w:w="962" w:type="dxa"/>
            <w:tcBorders>
              <w:top w:val="nil"/>
              <w:left w:val="nil"/>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-325%</w:t>
            </w:r>
          </w:p>
        </w:tc>
        <w:tc>
          <w:tcPr>
            <w:tcW w:w="1023" w:type="dxa"/>
            <w:tcBorders>
              <w:top w:val="nil"/>
              <w:left w:val="nil"/>
              <w:bottom w:val="single" w:sz="8" w:space="0" w:color="auto"/>
              <w:right w:val="nil"/>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14 205 123</w:t>
            </w:r>
          </w:p>
        </w:tc>
        <w:tc>
          <w:tcPr>
            <w:tcW w:w="962" w:type="dxa"/>
            <w:tcBorders>
              <w:top w:val="nil"/>
              <w:left w:val="nil"/>
              <w:bottom w:val="single" w:sz="8" w:space="0" w:color="auto"/>
              <w:right w:val="single" w:sz="8" w:space="0" w:color="auto"/>
            </w:tcBorders>
            <w:shd w:val="clear" w:color="auto" w:fill="auto"/>
            <w:noWrap/>
            <w:vAlign w:val="bottom"/>
            <w:hideMark/>
          </w:tcPr>
          <w:p w:rsidR="00B642F4" w:rsidRPr="00353B6F" w:rsidRDefault="00B642F4" w:rsidP="00353B6F">
            <w:pPr>
              <w:pStyle w:val="ad"/>
              <w:rPr>
                <w:sz w:val="16"/>
                <w:szCs w:val="16"/>
                <w:lang w:eastAsia="ru-RU"/>
              </w:rPr>
            </w:pPr>
            <w:r w:rsidRPr="00353B6F">
              <w:rPr>
                <w:sz w:val="16"/>
                <w:szCs w:val="16"/>
                <w:lang w:eastAsia="ru-RU"/>
              </w:rPr>
              <w:t>-158%</w:t>
            </w:r>
          </w:p>
        </w:tc>
      </w:tr>
    </w:tbl>
    <w:p w:rsidR="00F374E0" w:rsidRDefault="00F374E0" w:rsidP="00B642F4"/>
    <w:p w:rsidR="00353B6F" w:rsidRDefault="00353B6F" w:rsidP="00B642F4"/>
    <w:p w:rsidR="00F374E0" w:rsidRPr="00F374E0" w:rsidRDefault="00F374E0" w:rsidP="00F374E0">
      <w:pPr>
        <w:spacing w:after="200" w:line="276" w:lineRule="auto"/>
        <w:jc w:val="right"/>
        <w:rPr>
          <w:b/>
        </w:rPr>
      </w:pPr>
      <w:r w:rsidRPr="00F374E0">
        <w:rPr>
          <w:b/>
        </w:rPr>
        <w:lastRenderedPageBreak/>
        <w:t>Приложение 5</w:t>
      </w:r>
    </w:p>
    <w:p w:rsidR="00F374E0" w:rsidRPr="00234564" w:rsidRDefault="00F374E0" w:rsidP="00F374E0">
      <w:pPr>
        <w:jc w:val="center"/>
        <w:rPr>
          <w:b/>
          <w:szCs w:val="28"/>
        </w:rPr>
      </w:pPr>
      <w:r>
        <w:t xml:space="preserve">Вертикальный анализ бухгалтерского баланса </w:t>
      </w:r>
      <w:r w:rsidRPr="009E1270">
        <w:t>ОсОО «Сирока Прожекст Лтд»</w:t>
      </w:r>
    </w:p>
    <w:tbl>
      <w:tblPr>
        <w:tblW w:w="14323" w:type="dxa"/>
        <w:tblInd w:w="87" w:type="dxa"/>
        <w:tblLook w:val="04A0"/>
      </w:tblPr>
      <w:tblGrid>
        <w:gridCol w:w="5141"/>
        <w:gridCol w:w="1407"/>
        <w:gridCol w:w="754"/>
        <w:gridCol w:w="1407"/>
        <w:gridCol w:w="754"/>
        <w:gridCol w:w="1407"/>
        <w:gridCol w:w="1049"/>
        <w:gridCol w:w="1432"/>
        <w:gridCol w:w="972"/>
      </w:tblGrid>
      <w:tr w:rsidR="00F374E0" w:rsidRPr="00353B6F" w:rsidTr="00F374E0">
        <w:trPr>
          <w:trHeight w:val="222"/>
        </w:trPr>
        <w:tc>
          <w:tcPr>
            <w:tcW w:w="5141" w:type="dxa"/>
            <w:tcBorders>
              <w:top w:val="single" w:sz="8" w:space="0" w:color="auto"/>
              <w:left w:val="single" w:sz="8" w:space="0" w:color="auto"/>
              <w:bottom w:val="single" w:sz="8" w:space="0" w:color="auto"/>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Бухгалтерский баланс</w:t>
            </w:r>
          </w:p>
        </w:tc>
        <w:tc>
          <w:tcPr>
            <w:tcW w:w="1407" w:type="dxa"/>
            <w:tcBorders>
              <w:top w:val="single" w:sz="8" w:space="0" w:color="auto"/>
              <w:left w:val="single" w:sz="8" w:space="0" w:color="auto"/>
              <w:bottom w:val="single" w:sz="8" w:space="0" w:color="auto"/>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2009</w:t>
            </w:r>
          </w:p>
        </w:tc>
        <w:tc>
          <w:tcPr>
            <w:tcW w:w="754" w:type="dxa"/>
            <w:tcBorders>
              <w:top w:val="single" w:sz="8" w:space="0" w:color="auto"/>
              <w:left w:val="nil"/>
              <w:bottom w:val="single" w:sz="8" w:space="0" w:color="auto"/>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07" w:type="dxa"/>
            <w:tcBorders>
              <w:top w:val="single" w:sz="8" w:space="0" w:color="auto"/>
              <w:left w:val="nil"/>
              <w:bottom w:val="single" w:sz="8" w:space="0" w:color="auto"/>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2010</w:t>
            </w:r>
          </w:p>
        </w:tc>
        <w:tc>
          <w:tcPr>
            <w:tcW w:w="754" w:type="dxa"/>
            <w:tcBorders>
              <w:top w:val="single" w:sz="8" w:space="0" w:color="auto"/>
              <w:left w:val="nil"/>
              <w:bottom w:val="single" w:sz="8" w:space="0" w:color="auto"/>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07" w:type="dxa"/>
            <w:tcBorders>
              <w:top w:val="single" w:sz="8" w:space="0" w:color="auto"/>
              <w:left w:val="nil"/>
              <w:bottom w:val="single" w:sz="8" w:space="0" w:color="auto"/>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2011</w:t>
            </w:r>
          </w:p>
        </w:tc>
        <w:tc>
          <w:tcPr>
            <w:tcW w:w="1049" w:type="dxa"/>
            <w:tcBorders>
              <w:top w:val="single" w:sz="8" w:space="0" w:color="auto"/>
              <w:left w:val="nil"/>
              <w:bottom w:val="single" w:sz="8" w:space="0" w:color="auto"/>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32" w:type="dxa"/>
            <w:tcBorders>
              <w:top w:val="single" w:sz="8" w:space="0" w:color="auto"/>
              <w:left w:val="nil"/>
              <w:bottom w:val="single" w:sz="8" w:space="0" w:color="auto"/>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2012</w:t>
            </w:r>
          </w:p>
        </w:tc>
        <w:tc>
          <w:tcPr>
            <w:tcW w:w="972" w:type="dxa"/>
            <w:tcBorders>
              <w:top w:val="single" w:sz="8" w:space="0" w:color="auto"/>
              <w:left w:val="nil"/>
              <w:bottom w:val="single" w:sz="8" w:space="0" w:color="auto"/>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Активы</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Внеоборотные активы</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32" w:type="dxa"/>
            <w:tcBorders>
              <w:top w:val="nil"/>
              <w:left w:val="nil"/>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Отложенные налоговые активы</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32" w:type="dxa"/>
            <w:tcBorders>
              <w:top w:val="nil"/>
              <w:left w:val="nil"/>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623 000</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Основные средства</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556 634</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3 068 473</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23%</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4 796 547</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25%</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9 443 835</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28%</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Нематериальные активы</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11 390</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8 858</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211 000</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207 010</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Итого ВА</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568 024</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3 077 331</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23%</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5 007 547</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26%</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10 273 845</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30%</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Оборотные активы</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32" w:type="dxa"/>
            <w:tcBorders>
              <w:top w:val="nil"/>
              <w:left w:val="nil"/>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 </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Товарно-материальные запасы</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4 691 187</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86%</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8 588 796</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63%</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11 871 233</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61%</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16 972 225</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50%</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Торговая дебиторская задолженность</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399 040</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4 076</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582 631</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Авансы выданные</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35 209</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627 979</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5%</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860 254</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859 677</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Прочая дебиторская задолженность</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43 583</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836 892</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6%</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823 593</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3 754 929</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11%</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Текущие налоговые активы</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51 014</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524 078</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Денежные средства и их эквиваленты</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115 844</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90 876</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929 422</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5%</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911 596</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Итого ОА</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4 885 823</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90%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10 543 583</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77%</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14 539 593</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74%</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23 605 136</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70%</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Итого активы</w:t>
            </w:r>
          </w:p>
        </w:tc>
        <w:tc>
          <w:tcPr>
            <w:tcW w:w="1407"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5 453 847</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100%</w:t>
            </w:r>
          </w:p>
        </w:tc>
        <w:tc>
          <w:tcPr>
            <w:tcW w:w="1407" w:type="dxa"/>
            <w:tcBorders>
              <w:top w:val="nil"/>
              <w:left w:val="nil"/>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13 620 914</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100%</w:t>
            </w:r>
          </w:p>
        </w:tc>
        <w:tc>
          <w:tcPr>
            <w:tcW w:w="1407" w:type="dxa"/>
            <w:tcBorders>
              <w:top w:val="nil"/>
              <w:left w:val="nil"/>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19 547 139</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100%</w:t>
            </w:r>
          </w:p>
        </w:tc>
        <w:tc>
          <w:tcPr>
            <w:tcW w:w="1432" w:type="dxa"/>
            <w:tcBorders>
              <w:top w:val="nil"/>
              <w:left w:val="nil"/>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33 878 981</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100%</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Собственный капитал и обязательства</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32" w:type="dxa"/>
            <w:tcBorders>
              <w:top w:val="nil"/>
              <w:left w:val="nil"/>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 </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Капитал и резервы</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32" w:type="dxa"/>
            <w:tcBorders>
              <w:top w:val="nil"/>
              <w:left w:val="nil"/>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 </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Уставный капитал</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300</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300</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300</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300</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Нераспределенная прибыль</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395 915</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7%</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2 041 120</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15%</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xml:space="preserve">   (3 791 951) </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19%</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xml:space="preserve">      5 869 179 </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17%</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Итого собственный капитал</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396 215</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7%</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2 041 420</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15%</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xml:space="preserve">   (3 791 651) </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19%</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b/>
                <w:bCs/>
                <w:sz w:val="16"/>
                <w:szCs w:val="16"/>
                <w:lang w:eastAsia="ru-RU"/>
              </w:rPr>
            </w:pPr>
            <w:r w:rsidRPr="00353B6F">
              <w:rPr>
                <w:b/>
                <w:bCs/>
                <w:sz w:val="16"/>
                <w:szCs w:val="16"/>
                <w:lang w:eastAsia="ru-RU"/>
              </w:rPr>
              <w:t xml:space="preserve">      5 869 479 </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17%</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Долгосрочные обязательства</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b/>
                <w:bCs/>
                <w:sz w:val="16"/>
                <w:szCs w:val="16"/>
                <w:lang w:eastAsia="ru-RU"/>
              </w:rPr>
            </w:pPr>
            <w:r w:rsidRPr="00353B6F">
              <w:rPr>
                <w:b/>
                <w:bCs/>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b/>
                <w:bCs/>
                <w:sz w:val="16"/>
                <w:szCs w:val="16"/>
                <w:lang w:eastAsia="ru-RU"/>
              </w:rPr>
            </w:pPr>
            <w:r w:rsidRPr="00353B6F">
              <w:rPr>
                <w:b/>
                <w:bCs/>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b/>
                <w:bCs/>
                <w:sz w:val="16"/>
                <w:szCs w:val="16"/>
                <w:lang w:eastAsia="ru-RU"/>
              </w:rPr>
            </w:pPr>
            <w:r w:rsidRPr="00353B6F">
              <w:rPr>
                <w:b/>
                <w:bCs/>
                <w:sz w:val="16"/>
                <w:szCs w:val="16"/>
                <w:lang w:eastAsia="ru-RU"/>
              </w:rPr>
              <w:t> </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b/>
                <w:bCs/>
                <w:sz w:val="16"/>
                <w:szCs w:val="16"/>
                <w:lang w:eastAsia="ru-RU"/>
              </w:rPr>
            </w:pPr>
            <w:r w:rsidRPr="00353B6F">
              <w:rPr>
                <w:b/>
                <w:bCs/>
                <w:sz w:val="16"/>
                <w:szCs w:val="16"/>
                <w:lang w:eastAsia="ru-RU"/>
              </w:rPr>
              <w:t> </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Долгосрочные кредиты и займы</w:t>
            </w:r>
          </w:p>
        </w:tc>
        <w:tc>
          <w:tcPr>
            <w:tcW w:w="1407"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600 000</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11%</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3 638 730</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19%</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3 638 093</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11%</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Долгосрочные отложенные налоговые обязательства</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30 367</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30 367</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30 367</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30 367</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Итого ДО</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630 367</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12%</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30 367</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3 669 097</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19%</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3 668 460</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11%</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Краткросрочные обязательства</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c>
          <w:tcPr>
            <w:tcW w:w="1432" w:type="dxa"/>
            <w:tcBorders>
              <w:top w:val="nil"/>
              <w:left w:val="nil"/>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 </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Торговая кредиторская задолженность</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450 002</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8%</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4 488 675</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33%</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5 645 200</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29%</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10 255 408</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30%</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Прочая кредиторская задолженность</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93 763</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127 432</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4 786 760</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24%</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4 785 900</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14%</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Прочие налоги</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195 562</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1 259 173</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9%</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2 922 635</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15%</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2 910 249</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9%</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Краткосрочные кредиты и займы</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2 779 054</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51%</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4 887 776</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36%</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5 956 951</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30%</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6 271 981</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19%</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Доходы будущих периодов</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908 884</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17%</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786 071</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6%</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358 147</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117 504</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sz w:val="16"/>
                <w:szCs w:val="16"/>
                <w:lang w:eastAsia="ru-RU"/>
              </w:rPr>
            </w:pPr>
            <w:r w:rsidRPr="00353B6F">
              <w:rPr>
                <w:sz w:val="16"/>
                <w:szCs w:val="16"/>
                <w:lang w:eastAsia="ru-RU"/>
              </w:rPr>
              <w:t>Итого КО</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4 427 265</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81%</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11 549 127</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85%</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19 669 693</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101%</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24 341 042</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72%</w:t>
            </w:r>
          </w:p>
        </w:tc>
      </w:tr>
      <w:tr w:rsidR="00F374E0" w:rsidRPr="00353B6F" w:rsidTr="00F374E0">
        <w:trPr>
          <w:trHeight w:val="212"/>
        </w:trPr>
        <w:tc>
          <w:tcPr>
            <w:tcW w:w="5141" w:type="dxa"/>
            <w:tcBorders>
              <w:top w:val="nil"/>
              <w:left w:val="single" w:sz="8" w:space="0" w:color="auto"/>
              <w:bottom w:val="nil"/>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Итого обязательства</w:t>
            </w:r>
          </w:p>
        </w:tc>
        <w:tc>
          <w:tcPr>
            <w:tcW w:w="1407"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5 057 632</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93%</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11 579 494</w:t>
            </w:r>
          </w:p>
        </w:tc>
        <w:tc>
          <w:tcPr>
            <w:tcW w:w="75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85%</w:t>
            </w:r>
          </w:p>
        </w:tc>
        <w:tc>
          <w:tcPr>
            <w:tcW w:w="1407"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23 338 790</w:t>
            </w:r>
          </w:p>
        </w:tc>
        <w:tc>
          <w:tcPr>
            <w:tcW w:w="1049"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119%</w:t>
            </w:r>
          </w:p>
        </w:tc>
        <w:tc>
          <w:tcPr>
            <w:tcW w:w="143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28 009 502</w:t>
            </w:r>
          </w:p>
        </w:tc>
        <w:tc>
          <w:tcPr>
            <w:tcW w:w="972"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83%</w:t>
            </w:r>
          </w:p>
        </w:tc>
      </w:tr>
      <w:tr w:rsidR="00F374E0" w:rsidRPr="00353B6F" w:rsidTr="00F374E0">
        <w:trPr>
          <w:trHeight w:val="222"/>
        </w:trPr>
        <w:tc>
          <w:tcPr>
            <w:tcW w:w="5141" w:type="dxa"/>
            <w:tcBorders>
              <w:top w:val="nil"/>
              <w:left w:val="single" w:sz="8" w:space="0" w:color="auto"/>
              <w:bottom w:val="single" w:sz="8" w:space="0" w:color="auto"/>
              <w:right w:val="nil"/>
            </w:tcBorders>
            <w:shd w:val="clear" w:color="auto" w:fill="auto"/>
            <w:vAlign w:val="bottom"/>
            <w:hideMark/>
          </w:tcPr>
          <w:p w:rsidR="00F374E0" w:rsidRPr="00353B6F" w:rsidRDefault="00F374E0" w:rsidP="00353B6F">
            <w:pPr>
              <w:pStyle w:val="ad"/>
              <w:rPr>
                <w:b/>
                <w:bCs/>
                <w:sz w:val="16"/>
                <w:szCs w:val="16"/>
                <w:lang w:eastAsia="ru-RU"/>
              </w:rPr>
            </w:pPr>
            <w:r w:rsidRPr="00353B6F">
              <w:rPr>
                <w:b/>
                <w:bCs/>
                <w:sz w:val="16"/>
                <w:szCs w:val="16"/>
                <w:lang w:eastAsia="ru-RU"/>
              </w:rPr>
              <w:t>Итого капитал и обязательства</w:t>
            </w:r>
          </w:p>
        </w:tc>
        <w:tc>
          <w:tcPr>
            <w:tcW w:w="1407" w:type="dxa"/>
            <w:tcBorders>
              <w:top w:val="nil"/>
              <w:left w:val="single" w:sz="8" w:space="0" w:color="auto"/>
              <w:bottom w:val="single" w:sz="8" w:space="0" w:color="auto"/>
              <w:right w:val="nil"/>
            </w:tcBorders>
            <w:shd w:val="clear" w:color="auto" w:fill="auto"/>
            <w:noWrap/>
            <w:vAlign w:val="bottom"/>
            <w:hideMark/>
          </w:tcPr>
          <w:p w:rsidR="00F374E0" w:rsidRPr="00353B6F" w:rsidRDefault="00F374E0" w:rsidP="00353B6F">
            <w:pPr>
              <w:pStyle w:val="ad"/>
              <w:rPr>
                <w:b/>
                <w:bCs/>
                <w:sz w:val="16"/>
                <w:szCs w:val="16"/>
                <w:lang w:eastAsia="ru-RU"/>
              </w:rPr>
            </w:pPr>
            <w:r w:rsidRPr="00353B6F">
              <w:rPr>
                <w:b/>
                <w:bCs/>
                <w:sz w:val="16"/>
                <w:szCs w:val="16"/>
                <w:lang w:eastAsia="ru-RU"/>
              </w:rPr>
              <w:t>5 453 847</w:t>
            </w:r>
          </w:p>
        </w:tc>
        <w:tc>
          <w:tcPr>
            <w:tcW w:w="754" w:type="dxa"/>
            <w:tcBorders>
              <w:top w:val="nil"/>
              <w:left w:val="nil"/>
              <w:bottom w:val="single" w:sz="8" w:space="0" w:color="auto"/>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100%</w:t>
            </w:r>
          </w:p>
        </w:tc>
        <w:tc>
          <w:tcPr>
            <w:tcW w:w="1407" w:type="dxa"/>
            <w:tcBorders>
              <w:top w:val="nil"/>
              <w:left w:val="nil"/>
              <w:bottom w:val="single" w:sz="8" w:space="0" w:color="auto"/>
              <w:right w:val="nil"/>
            </w:tcBorders>
            <w:shd w:val="clear" w:color="auto" w:fill="auto"/>
            <w:noWrap/>
            <w:vAlign w:val="bottom"/>
            <w:hideMark/>
          </w:tcPr>
          <w:p w:rsidR="00F374E0" w:rsidRPr="00353B6F" w:rsidRDefault="00F374E0" w:rsidP="00353B6F">
            <w:pPr>
              <w:pStyle w:val="ad"/>
              <w:rPr>
                <w:b/>
                <w:bCs/>
                <w:sz w:val="16"/>
                <w:szCs w:val="16"/>
                <w:lang w:eastAsia="ru-RU"/>
              </w:rPr>
            </w:pPr>
            <w:r w:rsidRPr="00353B6F">
              <w:rPr>
                <w:b/>
                <w:bCs/>
                <w:sz w:val="16"/>
                <w:szCs w:val="16"/>
                <w:lang w:eastAsia="ru-RU"/>
              </w:rPr>
              <w:t>13 620 914</w:t>
            </w:r>
          </w:p>
        </w:tc>
        <w:tc>
          <w:tcPr>
            <w:tcW w:w="754" w:type="dxa"/>
            <w:tcBorders>
              <w:top w:val="nil"/>
              <w:left w:val="nil"/>
              <w:bottom w:val="single" w:sz="8" w:space="0" w:color="auto"/>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100%</w:t>
            </w:r>
          </w:p>
        </w:tc>
        <w:tc>
          <w:tcPr>
            <w:tcW w:w="1407" w:type="dxa"/>
            <w:tcBorders>
              <w:top w:val="nil"/>
              <w:left w:val="nil"/>
              <w:bottom w:val="single" w:sz="8" w:space="0" w:color="auto"/>
              <w:right w:val="nil"/>
            </w:tcBorders>
            <w:shd w:val="clear" w:color="auto" w:fill="auto"/>
            <w:noWrap/>
            <w:vAlign w:val="bottom"/>
            <w:hideMark/>
          </w:tcPr>
          <w:p w:rsidR="00F374E0" w:rsidRPr="00353B6F" w:rsidRDefault="00F374E0" w:rsidP="00353B6F">
            <w:pPr>
              <w:pStyle w:val="ad"/>
              <w:rPr>
                <w:b/>
                <w:bCs/>
                <w:sz w:val="16"/>
                <w:szCs w:val="16"/>
                <w:lang w:eastAsia="ru-RU"/>
              </w:rPr>
            </w:pPr>
            <w:r w:rsidRPr="00353B6F">
              <w:rPr>
                <w:b/>
                <w:bCs/>
                <w:sz w:val="16"/>
                <w:szCs w:val="16"/>
                <w:lang w:eastAsia="ru-RU"/>
              </w:rPr>
              <w:t>19 547 139</w:t>
            </w:r>
          </w:p>
        </w:tc>
        <w:tc>
          <w:tcPr>
            <w:tcW w:w="1049" w:type="dxa"/>
            <w:tcBorders>
              <w:top w:val="nil"/>
              <w:left w:val="nil"/>
              <w:bottom w:val="single" w:sz="8" w:space="0" w:color="auto"/>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100%</w:t>
            </w:r>
          </w:p>
        </w:tc>
        <w:tc>
          <w:tcPr>
            <w:tcW w:w="1432" w:type="dxa"/>
            <w:tcBorders>
              <w:top w:val="nil"/>
              <w:left w:val="nil"/>
              <w:bottom w:val="single" w:sz="8" w:space="0" w:color="auto"/>
              <w:right w:val="nil"/>
            </w:tcBorders>
            <w:shd w:val="clear" w:color="auto" w:fill="auto"/>
            <w:noWrap/>
            <w:vAlign w:val="bottom"/>
            <w:hideMark/>
          </w:tcPr>
          <w:p w:rsidR="00F374E0" w:rsidRPr="00353B6F" w:rsidRDefault="00F374E0" w:rsidP="00353B6F">
            <w:pPr>
              <w:pStyle w:val="ad"/>
              <w:rPr>
                <w:b/>
                <w:bCs/>
                <w:sz w:val="16"/>
                <w:szCs w:val="16"/>
                <w:lang w:eastAsia="ru-RU"/>
              </w:rPr>
            </w:pPr>
            <w:r w:rsidRPr="00353B6F">
              <w:rPr>
                <w:b/>
                <w:bCs/>
                <w:sz w:val="16"/>
                <w:szCs w:val="16"/>
                <w:lang w:eastAsia="ru-RU"/>
              </w:rPr>
              <w:t>33 878 981</w:t>
            </w:r>
          </w:p>
        </w:tc>
        <w:tc>
          <w:tcPr>
            <w:tcW w:w="972" w:type="dxa"/>
            <w:tcBorders>
              <w:top w:val="nil"/>
              <w:left w:val="nil"/>
              <w:bottom w:val="single" w:sz="8" w:space="0" w:color="auto"/>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100%</w:t>
            </w:r>
          </w:p>
        </w:tc>
      </w:tr>
    </w:tbl>
    <w:p w:rsidR="00353B6F" w:rsidRDefault="00353B6F" w:rsidP="00F374E0">
      <w:pPr>
        <w:spacing w:after="200" w:line="276" w:lineRule="auto"/>
        <w:jc w:val="right"/>
        <w:rPr>
          <w:b/>
        </w:rPr>
      </w:pPr>
    </w:p>
    <w:p w:rsidR="00F374E0" w:rsidRPr="00F374E0" w:rsidRDefault="00F374E0" w:rsidP="00F374E0">
      <w:pPr>
        <w:spacing w:after="200" w:line="276" w:lineRule="auto"/>
        <w:jc w:val="right"/>
        <w:rPr>
          <w:b/>
        </w:rPr>
      </w:pPr>
      <w:r w:rsidRPr="00F374E0">
        <w:rPr>
          <w:b/>
        </w:rPr>
        <w:lastRenderedPageBreak/>
        <w:t>Продолжение приложения 5</w:t>
      </w:r>
    </w:p>
    <w:p w:rsidR="00F374E0" w:rsidRDefault="00F374E0" w:rsidP="00F374E0">
      <w:pPr>
        <w:spacing w:after="200" w:line="276" w:lineRule="auto"/>
        <w:jc w:val="center"/>
      </w:pPr>
      <w:r>
        <w:t xml:space="preserve">Горизонтальный </w:t>
      </w:r>
      <w:r>
        <w:rPr>
          <w:rFonts w:eastAsia="Times New Roman" w:cs="Times New Roman"/>
          <w:color w:val="000000"/>
          <w:szCs w:val="28"/>
          <w:lang w:eastAsia="ru-RU"/>
        </w:rPr>
        <w:t>анализ о</w:t>
      </w:r>
      <w:r w:rsidRPr="00234564">
        <w:rPr>
          <w:rFonts w:eastAsia="Times New Roman" w:cs="Times New Roman"/>
          <w:color w:val="000000"/>
          <w:szCs w:val="28"/>
          <w:lang w:eastAsia="ru-RU"/>
        </w:rPr>
        <w:t>тчет</w:t>
      </w:r>
      <w:r>
        <w:rPr>
          <w:rFonts w:eastAsia="Times New Roman" w:cs="Times New Roman"/>
          <w:color w:val="000000"/>
          <w:szCs w:val="28"/>
          <w:lang w:eastAsia="ru-RU"/>
        </w:rPr>
        <w:t>а</w:t>
      </w:r>
      <w:r w:rsidRPr="00234564">
        <w:rPr>
          <w:rFonts w:eastAsia="Times New Roman" w:cs="Times New Roman"/>
          <w:color w:val="000000"/>
          <w:szCs w:val="28"/>
          <w:lang w:eastAsia="ru-RU"/>
        </w:rPr>
        <w:t xml:space="preserve"> о прибылях и убытках</w:t>
      </w:r>
      <w:r>
        <w:rPr>
          <w:b/>
          <w:szCs w:val="28"/>
        </w:rPr>
        <w:t xml:space="preserve"> </w:t>
      </w:r>
      <w:r w:rsidRPr="009E1270">
        <w:t>ОсОО «Сирока Прожекст Лтд»</w:t>
      </w:r>
    </w:p>
    <w:tbl>
      <w:tblPr>
        <w:tblW w:w="14497" w:type="dxa"/>
        <w:tblInd w:w="87" w:type="dxa"/>
        <w:tblLook w:val="04A0"/>
      </w:tblPr>
      <w:tblGrid>
        <w:gridCol w:w="5203"/>
        <w:gridCol w:w="1424"/>
        <w:gridCol w:w="764"/>
        <w:gridCol w:w="1424"/>
        <w:gridCol w:w="764"/>
        <w:gridCol w:w="1424"/>
        <w:gridCol w:w="1061"/>
        <w:gridCol w:w="1449"/>
        <w:gridCol w:w="984"/>
      </w:tblGrid>
      <w:tr w:rsidR="00F374E0" w:rsidRPr="00353B6F" w:rsidTr="00F374E0">
        <w:trPr>
          <w:trHeight w:val="213"/>
        </w:trPr>
        <w:tc>
          <w:tcPr>
            <w:tcW w:w="5203" w:type="dxa"/>
            <w:tcBorders>
              <w:top w:val="single" w:sz="8" w:space="0" w:color="auto"/>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Отчет о прибылях и убытках</w:t>
            </w:r>
          </w:p>
        </w:tc>
        <w:tc>
          <w:tcPr>
            <w:tcW w:w="1424" w:type="dxa"/>
            <w:tcBorders>
              <w:top w:val="single" w:sz="8" w:space="0" w:color="auto"/>
              <w:left w:val="single" w:sz="8" w:space="0" w:color="auto"/>
              <w:bottom w:val="nil"/>
              <w:right w:val="nil"/>
            </w:tcBorders>
            <w:shd w:val="clear" w:color="auto" w:fill="auto"/>
            <w:noWrap/>
            <w:vAlign w:val="bottom"/>
            <w:hideMark/>
          </w:tcPr>
          <w:p w:rsidR="00F374E0" w:rsidRPr="00353B6F" w:rsidRDefault="00F374E0" w:rsidP="00353B6F">
            <w:pPr>
              <w:pStyle w:val="ad"/>
              <w:rPr>
                <w:b/>
                <w:bCs/>
                <w:sz w:val="16"/>
                <w:szCs w:val="16"/>
                <w:lang w:eastAsia="ru-RU"/>
              </w:rPr>
            </w:pPr>
            <w:r w:rsidRPr="00353B6F">
              <w:rPr>
                <w:b/>
                <w:bCs/>
                <w:sz w:val="16"/>
                <w:szCs w:val="16"/>
                <w:lang w:eastAsia="ru-RU"/>
              </w:rPr>
              <w:t>FY 2009</w:t>
            </w:r>
          </w:p>
        </w:tc>
        <w:tc>
          <w:tcPr>
            <w:tcW w:w="764" w:type="dxa"/>
            <w:tcBorders>
              <w:top w:val="single" w:sz="8" w:space="0" w:color="auto"/>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24" w:type="dxa"/>
            <w:tcBorders>
              <w:top w:val="single" w:sz="8" w:space="0" w:color="auto"/>
              <w:left w:val="nil"/>
              <w:bottom w:val="nil"/>
              <w:right w:val="nil"/>
            </w:tcBorders>
            <w:shd w:val="clear" w:color="auto" w:fill="auto"/>
            <w:noWrap/>
            <w:vAlign w:val="bottom"/>
            <w:hideMark/>
          </w:tcPr>
          <w:p w:rsidR="00F374E0" w:rsidRPr="00353B6F" w:rsidRDefault="00F374E0" w:rsidP="00353B6F">
            <w:pPr>
              <w:pStyle w:val="ad"/>
              <w:rPr>
                <w:b/>
                <w:bCs/>
                <w:sz w:val="16"/>
                <w:szCs w:val="16"/>
                <w:lang w:eastAsia="ru-RU"/>
              </w:rPr>
            </w:pPr>
            <w:r w:rsidRPr="00353B6F">
              <w:rPr>
                <w:b/>
                <w:bCs/>
                <w:sz w:val="16"/>
                <w:szCs w:val="16"/>
                <w:lang w:eastAsia="ru-RU"/>
              </w:rPr>
              <w:t>FY 2010</w:t>
            </w:r>
          </w:p>
        </w:tc>
        <w:tc>
          <w:tcPr>
            <w:tcW w:w="764" w:type="dxa"/>
            <w:tcBorders>
              <w:top w:val="single" w:sz="8" w:space="0" w:color="auto"/>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24" w:type="dxa"/>
            <w:tcBorders>
              <w:top w:val="single" w:sz="8" w:space="0" w:color="auto"/>
              <w:left w:val="nil"/>
              <w:bottom w:val="nil"/>
              <w:right w:val="nil"/>
            </w:tcBorders>
            <w:shd w:val="clear" w:color="auto" w:fill="auto"/>
            <w:noWrap/>
            <w:vAlign w:val="bottom"/>
            <w:hideMark/>
          </w:tcPr>
          <w:p w:rsidR="00F374E0" w:rsidRPr="00353B6F" w:rsidRDefault="00F374E0" w:rsidP="00353B6F">
            <w:pPr>
              <w:pStyle w:val="ad"/>
              <w:rPr>
                <w:b/>
                <w:bCs/>
                <w:sz w:val="16"/>
                <w:szCs w:val="16"/>
                <w:lang w:eastAsia="ru-RU"/>
              </w:rPr>
            </w:pPr>
            <w:r w:rsidRPr="00353B6F">
              <w:rPr>
                <w:b/>
                <w:bCs/>
                <w:sz w:val="16"/>
                <w:szCs w:val="16"/>
                <w:lang w:eastAsia="ru-RU"/>
              </w:rPr>
              <w:t>FY 2011</w:t>
            </w:r>
          </w:p>
        </w:tc>
        <w:tc>
          <w:tcPr>
            <w:tcW w:w="1061" w:type="dxa"/>
            <w:tcBorders>
              <w:top w:val="single" w:sz="8" w:space="0" w:color="auto"/>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49" w:type="dxa"/>
            <w:tcBorders>
              <w:top w:val="single" w:sz="8" w:space="0" w:color="auto"/>
              <w:left w:val="nil"/>
              <w:bottom w:val="nil"/>
              <w:right w:val="nil"/>
            </w:tcBorders>
            <w:shd w:val="clear" w:color="auto" w:fill="auto"/>
            <w:noWrap/>
            <w:vAlign w:val="bottom"/>
            <w:hideMark/>
          </w:tcPr>
          <w:p w:rsidR="00F374E0" w:rsidRPr="00353B6F" w:rsidRDefault="00F374E0" w:rsidP="00353B6F">
            <w:pPr>
              <w:pStyle w:val="ad"/>
              <w:rPr>
                <w:b/>
                <w:bCs/>
                <w:sz w:val="16"/>
                <w:szCs w:val="16"/>
                <w:lang w:eastAsia="ru-RU"/>
              </w:rPr>
            </w:pPr>
            <w:r w:rsidRPr="00353B6F">
              <w:rPr>
                <w:b/>
                <w:bCs/>
                <w:sz w:val="16"/>
                <w:szCs w:val="16"/>
                <w:lang w:eastAsia="ru-RU"/>
              </w:rPr>
              <w:t xml:space="preserve">FY 2012 </w:t>
            </w:r>
          </w:p>
        </w:tc>
        <w:tc>
          <w:tcPr>
            <w:tcW w:w="984" w:type="dxa"/>
            <w:tcBorders>
              <w:top w:val="single" w:sz="8" w:space="0" w:color="auto"/>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b/>
                <w:bCs/>
                <w:sz w:val="16"/>
                <w:szCs w:val="16"/>
                <w:lang w:eastAsia="ru-RU"/>
              </w:rPr>
            </w:pPr>
            <w:r w:rsidRPr="00353B6F">
              <w:rPr>
                <w:b/>
                <w:bCs/>
                <w:sz w:val="16"/>
                <w:szCs w:val="16"/>
                <w:lang w:eastAsia="ru-RU"/>
              </w:rPr>
              <w:t>Продолжаемая деятельность</w:t>
            </w:r>
          </w:p>
        </w:tc>
        <w:tc>
          <w:tcPr>
            <w:tcW w:w="1424" w:type="dxa"/>
            <w:tcBorders>
              <w:top w:val="nil"/>
              <w:left w:val="single" w:sz="8" w:space="0" w:color="auto"/>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6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24"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76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24"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061"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1449" w:type="dxa"/>
            <w:tcBorders>
              <w:top w:val="nil"/>
              <w:left w:val="nil"/>
              <w:bottom w:val="nil"/>
              <w:right w:val="nil"/>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c>
          <w:tcPr>
            <w:tcW w:w="984" w:type="dxa"/>
            <w:tcBorders>
              <w:top w:val="nil"/>
              <w:left w:val="nil"/>
              <w:bottom w:val="nil"/>
              <w:right w:val="single" w:sz="8" w:space="0" w:color="auto"/>
            </w:tcBorders>
            <w:shd w:val="clear" w:color="auto" w:fill="auto"/>
            <w:noWrap/>
            <w:vAlign w:val="bottom"/>
            <w:hideMark/>
          </w:tcPr>
          <w:p w:rsidR="00F374E0" w:rsidRPr="00353B6F" w:rsidRDefault="00F374E0" w:rsidP="00353B6F">
            <w:pPr>
              <w:pStyle w:val="ad"/>
              <w:rPr>
                <w:sz w:val="16"/>
                <w:szCs w:val="16"/>
                <w:lang w:eastAsia="ru-RU"/>
              </w:rPr>
            </w:pPr>
            <w:r w:rsidRPr="00353B6F">
              <w:rPr>
                <w:sz w:val="16"/>
                <w:szCs w:val="16"/>
                <w:lang w:eastAsia="ru-RU"/>
              </w:rPr>
              <w:t> </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Общая выручка</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18 953 597</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42 375 076</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106 684 420</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167 209 869</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НДС 8%</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(1 275 369)</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(2 851 378)</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(8 546 805)</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(13 637 452)</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Налог с продаж 1%</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(159 421)</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(356 422)</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(1 424 268)</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(2 405 607)</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b/>
                <w:bCs/>
                <w:sz w:val="16"/>
                <w:szCs w:val="16"/>
                <w:lang w:eastAsia="ru-RU"/>
              </w:rPr>
            </w:pPr>
            <w:r w:rsidRPr="00353B6F">
              <w:rPr>
                <w:b/>
                <w:bCs/>
                <w:sz w:val="16"/>
                <w:szCs w:val="16"/>
                <w:lang w:eastAsia="ru-RU"/>
              </w:rPr>
              <w:t>Итого выручка</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17 518 807</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100%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39 167 276</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100%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96 713 346</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100%</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143 008 523</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100%</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Себестоимость продаж, в т.ч.</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(11 512 177)</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66%</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(21 275 845)</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54%</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(47 541 833)</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49%</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(58 577 845)</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41%</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Сырье и материалы</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(9 394 154)</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54%</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(16 091 934)</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41%</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(38 795 033)</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40%</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(44 305 213)</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31%</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Услуги аутсорсинга</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(496 673)</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(174 110)</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(2 051 111)</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(479 370)</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Зарплата производственного персонала</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(1 524 646)</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9%</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(2 217 644)</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(6 296 331)</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7%</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(6 105 741)</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Налоги с зарплаты производственного персонала</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(260 770)</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(1 201 319)</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(1 076 901)</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(3 307 539)</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Амортизация производственного оборудования</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(216 426)</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(388 212)</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(893 772)</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(1 068 848)</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r>
      <w:tr w:rsidR="00F374E0" w:rsidRPr="00353B6F" w:rsidTr="00F374E0">
        <w:trPr>
          <w:trHeight w:val="320"/>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Ремонт и содержание производственного оборудования</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(7 777)</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(15 039)</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(32 116)</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(41 405)</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Аренда производственного оборудования</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(234 302)</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(412 738)</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(967 596)</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(1 136 374)</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Содержание производственных помещений</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(23 219)</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(46 764)</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(95 888)</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(128 753)</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Аренда производственных помещений</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(90 351)</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(356 074)</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(373 122)</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(980 362)</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Сертификация и доставка реагентов</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(28 079)</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(247 319)</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(115 958)</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(680 933)</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Прочие производственные расходы</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(135 100)</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(124 692)</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(557 920)</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(343 308)</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b/>
                <w:bCs/>
                <w:sz w:val="16"/>
                <w:szCs w:val="16"/>
                <w:lang w:eastAsia="ru-RU"/>
              </w:rPr>
            </w:pPr>
            <w:r w:rsidRPr="00353B6F">
              <w:rPr>
                <w:b/>
                <w:bCs/>
                <w:sz w:val="16"/>
                <w:szCs w:val="16"/>
                <w:lang w:eastAsia="ru-RU"/>
              </w:rPr>
              <w:t>Валовая выручка</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6 006 630</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34%</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17 891 431</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46%</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49 173 514</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51%</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84 430 677</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59%</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Прочие доходы</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5 736</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4 079 168</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52 496</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95"/>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Доход от списания долга</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1 804 119</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758 226</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Коммерческие расходы</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(16 600)</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(4 487 876)</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11%</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(46 323 008)</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48%</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(61 276 836)</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43%</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Общие и административные расходы</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(5 292 917)</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30%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(4 960 723)</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13%</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(11 271 801)</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12%</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(11 905 519)</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8%</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Прочие расходы</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(6 464 648)</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17%</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(491 597)</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(553 051)</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Финансовые расходы</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(676 853)</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(1 433 219)</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Убытки от списания активов</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(1 559 783)</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320"/>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Чистый эффект от курсовых разниц по операциям в иностранной валюте</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(6 147)</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(100 998)</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(245 749)</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(413 736)</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r>
      <w:tr w:rsidR="00F374E0" w:rsidRPr="00353B6F" w:rsidTr="00F374E0">
        <w:trPr>
          <w:trHeight w:val="299"/>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b/>
                <w:bCs/>
                <w:sz w:val="16"/>
                <w:szCs w:val="16"/>
                <w:lang w:eastAsia="ru-RU"/>
              </w:rPr>
            </w:pPr>
            <w:r w:rsidRPr="00353B6F">
              <w:rPr>
                <w:b/>
                <w:bCs/>
                <w:sz w:val="16"/>
                <w:szCs w:val="16"/>
                <w:lang w:eastAsia="ru-RU"/>
              </w:rPr>
              <w:t>Прибыль/убыток от продолжаемой деятельности</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690 966</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1 882 922</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5%</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(5 511 991)</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9 659 036</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7%</w:t>
            </w:r>
          </w:p>
        </w:tc>
      </w:tr>
      <w:tr w:rsidR="00F374E0" w:rsidRPr="00353B6F" w:rsidTr="00F374E0">
        <w:trPr>
          <w:trHeight w:val="213"/>
        </w:trPr>
        <w:tc>
          <w:tcPr>
            <w:tcW w:w="5203" w:type="dxa"/>
            <w:tcBorders>
              <w:top w:val="nil"/>
              <w:left w:val="single" w:sz="8" w:space="0" w:color="auto"/>
              <w:bottom w:val="nil"/>
              <w:right w:val="nil"/>
            </w:tcBorders>
            <w:shd w:val="clear" w:color="auto" w:fill="auto"/>
            <w:hideMark/>
          </w:tcPr>
          <w:p w:rsidR="00F374E0" w:rsidRPr="00353B6F" w:rsidRDefault="00F374E0" w:rsidP="00353B6F">
            <w:pPr>
              <w:pStyle w:val="ad"/>
              <w:rPr>
                <w:sz w:val="16"/>
                <w:szCs w:val="16"/>
                <w:lang w:eastAsia="ru-RU"/>
              </w:rPr>
            </w:pPr>
            <w:r w:rsidRPr="00353B6F">
              <w:rPr>
                <w:sz w:val="16"/>
                <w:szCs w:val="16"/>
                <w:lang w:eastAsia="ru-RU"/>
              </w:rPr>
              <w:t>Налог на Прибыль 10%</w:t>
            </w:r>
          </w:p>
        </w:tc>
        <w:tc>
          <w:tcPr>
            <w:tcW w:w="1424" w:type="dxa"/>
            <w:tcBorders>
              <w:top w:val="nil"/>
              <w:left w:val="single" w:sz="8" w:space="0" w:color="auto"/>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69 097</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188 292</w:t>
            </w:r>
          </w:p>
        </w:tc>
        <w:tc>
          <w:tcPr>
            <w:tcW w:w="76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24"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061"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0%</w:t>
            </w:r>
          </w:p>
        </w:tc>
        <w:tc>
          <w:tcPr>
            <w:tcW w:w="1449" w:type="dxa"/>
            <w:tcBorders>
              <w:top w:val="nil"/>
              <w:left w:val="nil"/>
              <w:bottom w:val="nil"/>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965 904</w:t>
            </w:r>
          </w:p>
        </w:tc>
        <w:tc>
          <w:tcPr>
            <w:tcW w:w="984" w:type="dxa"/>
            <w:tcBorders>
              <w:top w:val="nil"/>
              <w:left w:val="nil"/>
              <w:bottom w:val="nil"/>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w:t>
            </w:r>
          </w:p>
        </w:tc>
      </w:tr>
      <w:tr w:rsidR="00F374E0" w:rsidRPr="00353B6F" w:rsidTr="00F374E0">
        <w:trPr>
          <w:trHeight w:val="224"/>
        </w:trPr>
        <w:tc>
          <w:tcPr>
            <w:tcW w:w="5203" w:type="dxa"/>
            <w:tcBorders>
              <w:top w:val="nil"/>
              <w:left w:val="single" w:sz="8" w:space="0" w:color="auto"/>
              <w:bottom w:val="single" w:sz="8" w:space="0" w:color="auto"/>
              <w:right w:val="nil"/>
            </w:tcBorders>
            <w:shd w:val="clear" w:color="auto" w:fill="auto"/>
            <w:hideMark/>
          </w:tcPr>
          <w:p w:rsidR="00F374E0" w:rsidRPr="00353B6F" w:rsidRDefault="00F374E0" w:rsidP="00353B6F">
            <w:pPr>
              <w:pStyle w:val="ad"/>
              <w:rPr>
                <w:b/>
                <w:bCs/>
                <w:sz w:val="16"/>
                <w:szCs w:val="16"/>
                <w:lang w:eastAsia="ru-RU"/>
              </w:rPr>
            </w:pPr>
            <w:r w:rsidRPr="00353B6F">
              <w:rPr>
                <w:b/>
                <w:bCs/>
                <w:sz w:val="16"/>
                <w:szCs w:val="16"/>
                <w:lang w:eastAsia="ru-RU"/>
              </w:rPr>
              <w:t xml:space="preserve">Чистая прибыль/убыток </w:t>
            </w:r>
          </w:p>
        </w:tc>
        <w:tc>
          <w:tcPr>
            <w:tcW w:w="1424" w:type="dxa"/>
            <w:tcBorders>
              <w:top w:val="nil"/>
              <w:left w:val="single" w:sz="8" w:space="0" w:color="auto"/>
              <w:bottom w:val="single" w:sz="8" w:space="0" w:color="auto"/>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621 869</w:t>
            </w:r>
          </w:p>
        </w:tc>
        <w:tc>
          <w:tcPr>
            <w:tcW w:w="764" w:type="dxa"/>
            <w:tcBorders>
              <w:top w:val="nil"/>
              <w:left w:val="nil"/>
              <w:bottom w:val="single" w:sz="8" w:space="0" w:color="auto"/>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w:t>
            </w:r>
          </w:p>
        </w:tc>
        <w:tc>
          <w:tcPr>
            <w:tcW w:w="1424" w:type="dxa"/>
            <w:tcBorders>
              <w:top w:val="nil"/>
              <w:left w:val="nil"/>
              <w:bottom w:val="single" w:sz="8" w:space="0" w:color="auto"/>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1 694 630</w:t>
            </w:r>
          </w:p>
        </w:tc>
        <w:tc>
          <w:tcPr>
            <w:tcW w:w="764" w:type="dxa"/>
            <w:tcBorders>
              <w:top w:val="nil"/>
              <w:left w:val="nil"/>
              <w:bottom w:val="single" w:sz="8" w:space="0" w:color="auto"/>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4%</w:t>
            </w:r>
          </w:p>
        </w:tc>
        <w:tc>
          <w:tcPr>
            <w:tcW w:w="1424" w:type="dxa"/>
            <w:tcBorders>
              <w:top w:val="nil"/>
              <w:left w:val="nil"/>
              <w:bottom w:val="single" w:sz="8" w:space="0" w:color="auto"/>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(5 511 991)</w:t>
            </w:r>
          </w:p>
        </w:tc>
        <w:tc>
          <w:tcPr>
            <w:tcW w:w="1061" w:type="dxa"/>
            <w:tcBorders>
              <w:top w:val="nil"/>
              <w:left w:val="nil"/>
              <w:bottom w:val="single" w:sz="8" w:space="0" w:color="auto"/>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w:t>
            </w:r>
          </w:p>
        </w:tc>
        <w:tc>
          <w:tcPr>
            <w:tcW w:w="1449" w:type="dxa"/>
            <w:tcBorders>
              <w:top w:val="nil"/>
              <w:left w:val="nil"/>
              <w:bottom w:val="single" w:sz="8" w:space="0" w:color="auto"/>
              <w:right w:val="nil"/>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8 693 133</w:t>
            </w:r>
          </w:p>
        </w:tc>
        <w:tc>
          <w:tcPr>
            <w:tcW w:w="984" w:type="dxa"/>
            <w:tcBorders>
              <w:top w:val="nil"/>
              <w:left w:val="nil"/>
              <w:bottom w:val="single" w:sz="8" w:space="0" w:color="auto"/>
              <w:right w:val="single" w:sz="8" w:space="0" w:color="auto"/>
            </w:tcBorders>
            <w:shd w:val="clear" w:color="auto" w:fill="auto"/>
            <w:noWrap/>
            <w:hideMark/>
          </w:tcPr>
          <w:p w:rsidR="00F374E0" w:rsidRPr="00353B6F" w:rsidRDefault="00F374E0" w:rsidP="00353B6F">
            <w:pPr>
              <w:pStyle w:val="ad"/>
              <w:rPr>
                <w:sz w:val="16"/>
                <w:szCs w:val="16"/>
                <w:lang w:eastAsia="ru-RU"/>
              </w:rPr>
            </w:pPr>
            <w:r w:rsidRPr="00353B6F">
              <w:rPr>
                <w:sz w:val="16"/>
                <w:szCs w:val="16"/>
                <w:lang w:eastAsia="ru-RU"/>
              </w:rPr>
              <w:t>6%</w:t>
            </w:r>
          </w:p>
        </w:tc>
      </w:tr>
    </w:tbl>
    <w:p w:rsidR="00F374E0" w:rsidRDefault="00F374E0">
      <w:pPr>
        <w:spacing w:after="200" w:line="276" w:lineRule="auto"/>
        <w:jc w:val="left"/>
      </w:pPr>
      <w:r>
        <w:br w:type="page"/>
      </w:r>
    </w:p>
    <w:p w:rsidR="00B642F4" w:rsidRDefault="00B642F4" w:rsidP="00B642F4"/>
    <w:tbl>
      <w:tblPr>
        <w:tblpPr w:leftFromText="180" w:rightFromText="180" w:vertAnchor="page" w:horzAnchor="margin" w:tblpXSpec="center" w:tblpY="2808"/>
        <w:tblW w:w="16176" w:type="dxa"/>
        <w:tblLook w:val="04A0"/>
      </w:tblPr>
      <w:tblGrid>
        <w:gridCol w:w="11868"/>
        <w:gridCol w:w="4308"/>
      </w:tblGrid>
      <w:tr w:rsidR="006C0DE1" w:rsidRPr="006C0DE1" w:rsidTr="0059632A">
        <w:trPr>
          <w:trHeight w:val="369"/>
        </w:trPr>
        <w:tc>
          <w:tcPr>
            <w:tcW w:w="3006" w:type="dxa"/>
            <w:tcBorders>
              <w:top w:val="nil"/>
              <w:left w:val="nil"/>
              <w:bottom w:val="nil"/>
              <w:right w:val="nil"/>
            </w:tcBorders>
            <w:shd w:val="clear" w:color="auto" w:fill="auto"/>
            <w:noWrap/>
            <w:vAlign w:val="bottom"/>
            <w:hideMark/>
          </w:tcPr>
          <w:p w:rsidR="006C0DE1" w:rsidRPr="006C0DE1" w:rsidRDefault="006C0DE1" w:rsidP="0059632A">
            <w:pPr>
              <w:spacing w:line="240" w:lineRule="auto"/>
              <w:jc w:val="center"/>
              <w:rPr>
                <w:rFonts w:eastAsia="Times New Roman" w:cs="Times New Roman"/>
                <w:b/>
                <w:bCs/>
                <w:szCs w:val="28"/>
                <w:lang w:eastAsia="ru-RU"/>
              </w:rPr>
            </w:pPr>
            <w:r w:rsidRPr="006C0DE1">
              <w:rPr>
                <w:rFonts w:eastAsia="Times New Roman" w:cs="Times New Roman"/>
                <w:b/>
                <w:bCs/>
                <w:szCs w:val="28"/>
                <w:lang w:eastAsia="ru-RU"/>
              </w:rPr>
              <w:t>План продаж на 2013</w:t>
            </w:r>
          </w:p>
        </w:tc>
        <w:tc>
          <w:tcPr>
            <w:tcW w:w="1091" w:type="dxa"/>
            <w:tcBorders>
              <w:top w:val="nil"/>
              <w:left w:val="nil"/>
              <w:bottom w:val="nil"/>
              <w:right w:val="nil"/>
            </w:tcBorders>
            <w:shd w:val="clear" w:color="auto" w:fill="auto"/>
            <w:noWrap/>
            <w:vAlign w:val="bottom"/>
            <w:hideMark/>
          </w:tcPr>
          <w:p w:rsidR="006C0DE1" w:rsidRPr="006C0DE1" w:rsidRDefault="006C0DE1" w:rsidP="0059632A">
            <w:pPr>
              <w:spacing w:line="240" w:lineRule="auto"/>
              <w:rPr>
                <w:rFonts w:eastAsia="Times New Roman" w:cs="Times New Roman"/>
                <w:color w:val="000000"/>
                <w:szCs w:val="28"/>
                <w:lang w:eastAsia="ru-RU"/>
              </w:rPr>
            </w:pPr>
          </w:p>
        </w:tc>
      </w:tr>
    </w:tbl>
    <w:p w:rsidR="00B642F4" w:rsidRPr="009E1270" w:rsidRDefault="00B642F4" w:rsidP="009E1270">
      <w:pPr>
        <w:jc w:val="right"/>
        <w:rPr>
          <w:b/>
          <w:szCs w:val="28"/>
        </w:rPr>
      </w:pPr>
      <w:r w:rsidRPr="009E1270">
        <w:rPr>
          <w:b/>
          <w:szCs w:val="28"/>
        </w:rPr>
        <w:t xml:space="preserve">Приложение </w:t>
      </w:r>
      <w:r w:rsidR="009E1270" w:rsidRPr="009E1270">
        <w:rPr>
          <w:b/>
          <w:szCs w:val="28"/>
        </w:rPr>
        <w:t>6</w:t>
      </w:r>
    </w:p>
    <w:tbl>
      <w:tblPr>
        <w:tblpPr w:leftFromText="180" w:rightFromText="180" w:vertAnchor="page" w:horzAnchor="margin" w:tblpXSpec="center" w:tblpY="2808"/>
        <w:tblW w:w="16176" w:type="dxa"/>
        <w:tblLook w:val="04A0"/>
      </w:tblPr>
      <w:tblGrid>
        <w:gridCol w:w="1878"/>
        <w:gridCol w:w="321"/>
        <w:gridCol w:w="807"/>
        <w:gridCol w:w="1091"/>
        <w:gridCol w:w="1091"/>
        <w:gridCol w:w="1091"/>
        <w:gridCol w:w="1091"/>
        <w:gridCol w:w="1094"/>
        <w:gridCol w:w="1091"/>
        <w:gridCol w:w="1091"/>
        <w:gridCol w:w="1091"/>
        <w:gridCol w:w="1091"/>
        <w:gridCol w:w="1091"/>
        <w:gridCol w:w="1091"/>
        <w:gridCol w:w="1166"/>
      </w:tblGrid>
      <w:tr w:rsidR="00B642F4" w:rsidRPr="00E25E44" w:rsidTr="00E25E44">
        <w:trPr>
          <w:trHeight w:val="369"/>
        </w:trPr>
        <w:tc>
          <w:tcPr>
            <w:tcW w:w="3006" w:type="dxa"/>
            <w:gridSpan w:val="3"/>
            <w:tcBorders>
              <w:top w:val="nil"/>
              <w:left w:val="nil"/>
              <w:bottom w:val="nil"/>
              <w:right w:val="nil"/>
            </w:tcBorders>
            <w:shd w:val="clear" w:color="auto" w:fill="auto"/>
            <w:noWrap/>
            <w:vAlign w:val="bottom"/>
            <w:hideMark/>
          </w:tcPr>
          <w:p w:rsidR="00B642F4" w:rsidRPr="00E25E44" w:rsidRDefault="00B642F4" w:rsidP="00353B6F">
            <w:pPr>
              <w:pStyle w:val="ad"/>
              <w:rPr>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4"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166"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r>
      <w:tr w:rsidR="00B642F4" w:rsidRPr="00E25E44" w:rsidTr="00E25E44">
        <w:trPr>
          <w:trHeight w:val="369"/>
        </w:trPr>
        <w:tc>
          <w:tcPr>
            <w:tcW w:w="2199" w:type="dxa"/>
            <w:gridSpan w:val="2"/>
            <w:tcBorders>
              <w:top w:val="nil"/>
              <w:left w:val="nil"/>
              <w:bottom w:val="nil"/>
              <w:right w:val="nil"/>
            </w:tcBorders>
            <w:shd w:val="clear" w:color="auto" w:fill="auto"/>
            <w:noWrap/>
            <w:vAlign w:val="bottom"/>
            <w:hideMark/>
          </w:tcPr>
          <w:p w:rsidR="00B642F4" w:rsidRPr="00E25E44" w:rsidRDefault="00B642F4" w:rsidP="00353B6F">
            <w:pPr>
              <w:pStyle w:val="ad"/>
              <w:rPr>
                <w:i/>
                <w:iCs/>
                <w:color w:val="00B050"/>
                <w:sz w:val="16"/>
                <w:szCs w:val="16"/>
                <w:lang w:eastAsia="ru-RU"/>
              </w:rPr>
            </w:pPr>
          </w:p>
        </w:tc>
        <w:tc>
          <w:tcPr>
            <w:tcW w:w="807"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4"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166"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r>
      <w:tr w:rsidR="00B642F4" w:rsidRPr="00E25E44" w:rsidTr="00E25E44">
        <w:trPr>
          <w:trHeight w:val="369"/>
        </w:trPr>
        <w:tc>
          <w:tcPr>
            <w:tcW w:w="3006" w:type="dxa"/>
            <w:gridSpan w:val="3"/>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В кыргызских сомах</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4"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166"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r>
      <w:tr w:rsidR="00B642F4" w:rsidRPr="00E25E44" w:rsidTr="00E25E44">
        <w:trPr>
          <w:trHeight w:val="369"/>
        </w:trPr>
        <w:tc>
          <w:tcPr>
            <w:tcW w:w="2199" w:type="dxa"/>
            <w:gridSpan w:val="2"/>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807"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4"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166"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r>
      <w:tr w:rsidR="00B642F4" w:rsidRPr="00E25E44" w:rsidTr="00E25E44">
        <w:trPr>
          <w:trHeight w:val="369"/>
        </w:trPr>
        <w:tc>
          <w:tcPr>
            <w:tcW w:w="3006" w:type="dxa"/>
            <w:gridSpan w:val="3"/>
            <w:tcBorders>
              <w:top w:val="nil"/>
              <w:left w:val="nil"/>
              <w:bottom w:val="nil"/>
              <w:right w:val="nil"/>
            </w:tcBorders>
            <w:shd w:val="clear" w:color="auto" w:fill="auto"/>
            <w:noWrap/>
            <w:vAlign w:val="bottom"/>
            <w:hideMark/>
          </w:tcPr>
          <w:p w:rsidR="00B642F4" w:rsidRPr="00E25E44" w:rsidRDefault="00B642F4" w:rsidP="00353B6F">
            <w:pPr>
              <w:pStyle w:val="ad"/>
              <w:rPr>
                <w:i/>
                <w:iCs/>
                <w:color w:val="000000"/>
                <w:sz w:val="16"/>
                <w:szCs w:val="16"/>
                <w:lang w:eastAsia="ru-RU"/>
              </w:rPr>
            </w:pPr>
            <w:r w:rsidRPr="00E25E44">
              <w:rPr>
                <w:i/>
                <w:iCs/>
                <w:color w:val="000000"/>
                <w:sz w:val="16"/>
                <w:szCs w:val="16"/>
                <w:lang w:eastAsia="ru-RU"/>
              </w:rPr>
              <w:t>Структура выручки</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4"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166"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r>
      <w:tr w:rsidR="00B642F4" w:rsidRPr="00E25E44" w:rsidTr="00E25E44">
        <w:trPr>
          <w:trHeight w:val="369"/>
        </w:trPr>
        <w:tc>
          <w:tcPr>
            <w:tcW w:w="2199" w:type="dxa"/>
            <w:gridSpan w:val="2"/>
            <w:tcBorders>
              <w:top w:val="nil"/>
              <w:left w:val="nil"/>
              <w:bottom w:val="nil"/>
              <w:right w:val="nil"/>
            </w:tcBorders>
            <w:shd w:val="clear" w:color="auto" w:fill="auto"/>
            <w:noWrap/>
            <w:vAlign w:val="bottom"/>
            <w:hideMark/>
          </w:tcPr>
          <w:p w:rsidR="00B642F4" w:rsidRPr="00E25E44" w:rsidRDefault="00B642F4" w:rsidP="00353B6F">
            <w:pPr>
              <w:pStyle w:val="ad"/>
              <w:rPr>
                <w:i/>
                <w:iCs/>
                <w:color w:val="000000"/>
                <w:sz w:val="16"/>
                <w:szCs w:val="16"/>
                <w:lang w:eastAsia="ru-RU"/>
              </w:rPr>
            </w:pPr>
          </w:p>
        </w:tc>
        <w:tc>
          <w:tcPr>
            <w:tcW w:w="807"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4"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1166"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r>
      <w:tr w:rsidR="00B642F4" w:rsidRPr="00E25E44" w:rsidTr="00E25E44">
        <w:trPr>
          <w:trHeight w:val="849"/>
        </w:trPr>
        <w:tc>
          <w:tcPr>
            <w:tcW w:w="1878" w:type="dxa"/>
            <w:tcBorders>
              <w:top w:val="single" w:sz="4" w:space="0" w:color="auto"/>
              <w:left w:val="nil"/>
              <w:bottom w:val="single" w:sz="8" w:space="0" w:color="auto"/>
              <w:right w:val="nil"/>
            </w:tcBorders>
            <w:shd w:val="clear" w:color="auto" w:fill="auto"/>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Тип клиента</w:t>
            </w:r>
          </w:p>
        </w:tc>
        <w:tc>
          <w:tcPr>
            <w:tcW w:w="1128" w:type="dxa"/>
            <w:gridSpan w:val="2"/>
            <w:tcBorders>
              <w:top w:val="single" w:sz="4" w:space="0" w:color="auto"/>
              <w:left w:val="nil"/>
              <w:bottom w:val="single" w:sz="8" w:space="0" w:color="auto"/>
              <w:right w:val="nil"/>
            </w:tcBorders>
            <w:shd w:val="clear" w:color="auto" w:fill="auto"/>
            <w:noWrap/>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янв.13</w:t>
            </w:r>
          </w:p>
        </w:tc>
        <w:tc>
          <w:tcPr>
            <w:tcW w:w="1091" w:type="dxa"/>
            <w:tcBorders>
              <w:top w:val="single" w:sz="4" w:space="0" w:color="auto"/>
              <w:left w:val="nil"/>
              <w:bottom w:val="single" w:sz="8" w:space="0" w:color="auto"/>
              <w:right w:val="nil"/>
            </w:tcBorders>
            <w:shd w:val="clear" w:color="auto" w:fill="auto"/>
            <w:noWrap/>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фев.13</w:t>
            </w:r>
          </w:p>
        </w:tc>
        <w:tc>
          <w:tcPr>
            <w:tcW w:w="1091" w:type="dxa"/>
            <w:tcBorders>
              <w:top w:val="single" w:sz="4" w:space="0" w:color="auto"/>
              <w:left w:val="nil"/>
              <w:bottom w:val="single" w:sz="8" w:space="0" w:color="auto"/>
              <w:right w:val="nil"/>
            </w:tcBorders>
            <w:shd w:val="clear" w:color="auto" w:fill="auto"/>
            <w:noWrap/>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мар.13</w:t>
            </w:r>
          </w:p>
        </w:tc>
        <w:tc>
          <w:tcPr>
            <w:tcW w:w="1091" w:type="dxa"/>
            <w:tcBorders>
              <w:top w:val="single" w:sz="4" w:space="0" w:color="auto"/>
              <w:left w:val="nil"/>
              <w:bottom w:val="single" w:sz="8" w:space="0" w:color="auto"/>
              <w:right w:val="nil"/>
            </w:tcBorders>
            <w:shd w:val="clear" w:color="auto" w:fill="auto"/>
            <w:noWrap/>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апр.13</w:t>
            </w:r>
          </w:p>
        </w:tc>
        <w:tc>
          <w:tcPr>
            <w:tcW w:w="1091" w:type="dxa"/>
            <w:tcBorders>
              <w:top w:val="single" w:sz="4" w:space="0" w:color="auto"/>
              <w:left w:val="nil"/>
              <w:bottom w:val="single" w:sz="8" w:space="0" w:color="auto"/>
              <w:right w:val="nil"/>
            </w:tcBorders>
            <w:shd w:val="clear" w:color="auto" w:fill="auto"/>
            <w:noWrap/>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май.13</w:t>
            </w:r>
          </w:p>
        </w:tc>
        <w:tc>
          <w:tcPr>
            <w:tcW w:w="1094" w:type="dxa"/>
            <w:tcBorders>
              <w:top w:val="single" w:sz="4" w:space="0" w:color="auto"/>
              <w:left w:val="nil"/>
              <w:bottom w:val="single" w:sz="8" w:space="0" w:color="auto"/>
              <w:right w:val="nil"/>
            </w:tcBorders>
            <w:shd w:val="clear" w:color="auto" w:fill="auto"/>
            <w:noWrap/>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июн.13</w:t>
            </w:r>
          </w:p>
        </w:tc>
        <w:tc>
          <w:tcPr>
            <w:tcW w:w="1091" w:type="dxa"/>
            <w:tcBorders>
              <w:top w:val="single" w:sz="4" w:space="0" w:color="auto"/>
              <w:left w:val="nil"/>
              <w:bottom w:val="single" w:sz="8" w:space="0" w:color="auto"/>
              <w:right w:val="nil"/>
            </w:tcBorders>
            <w:shd w:val="clear" w:color="auto" w:fill="auto"/>
            <w:noWrap/>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июл.13</w:t>
            </w:r>
          </w:p>
        </w:tc>
        <w:tc>
          <w:tcPr>
            <w:tcW w:w="1091" w:type="dxa"/>
            <w:tcBorders>
              <w:top w:val="single" w:sz="4" w:space="0" w:color="auto"/>
              <w:left w:val="nil"/>
              <w:bottom w:val="single" w:sz="8" w:space="0" w:color="auto"/>
              <w:right w:val="nil"/>
            </w:tcBorders>
            <w:shd w:val="clear" w:color="auto" w:fill="auto"/>
            <w:noWrap/>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авг.13</w:t>
            </w:r>
          </w:p>
        </w:tc>
        <w:tc>
          <w:tcPr>
            <w:tcW w:w="1091" w:type="dxa"/>
            <w:tcBorders>
              <w:top w:val="single" w:sz="4" w:space="0" w:color="auto"/>
              <w:left w:val="nil"/>
              <w:bottom w:val="single" w:sz="8" w:space="0" w:color="auto"/>
              <w:right w:val="nil"/>
            </w:tcBorders>
            <w:shd w:val="clear" w:color="auto" w:fill="auto"/>
            <w:noWrap/>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сен.13</w:t>
            </w:r>
          </w:p>
        </w:tc>
        <w:tc>
          <w:tcPr>
            <w:tcW w:w="1091" w:type="dxa"/>
            <w:tcBorders>
              <w:top w:val="single" w:sz="4" w:space="0" w:color="auto"/>
              <w:left w:val="nil"/>
              <w:bottom w:val="single" w:sz="8" w:space="0" w:color="auto"/>
              <w:right w:val="nil"/>
            </w:tcBorders>
            <w:shd w:val="clear" w:color="auto" w:fill="auto"/>
            <w:noWrap/>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окт.13</w:t>
            </w:r>
          </w:p>
        </w:tc>
        <w:tc>
          <w:tcPr>
            <w:tcW w:w="1091" w:type="dxa"/>
            <w:tcBorders>
              <w:top w:val="single" w:sz="4" w:space="0" w:color="auto"/>
              <w:left w:val="nil"/>
              <w:bottom w:val="single" w:sz="8" w:space="0" w:color="auto"/>
              <w:right w:val="nil"/>
            </w:tcBorders>
            <w:shd w:val="clear" w:color="auto" w:fill="auto"/>
            <w:noWrap/>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ноя.13</w:t>
            </w:r>
          </w:p>
        </w:tc>
        <w:tc>
          <w:tcPr>
            <w:tcW w:w="1091" w:type="dxa"/>
            <w:tcBorders>
              <w:top w:val="single" w:sz="4" w:space="0" w:color="auto"/>
              <w:left w:val="nil"/>
              <w:bottom w:val="single" w:sz="8" w:space="0" w:color="auto"/>
              <w:right w:val="nil"/>
            </w:tcBorders>
            <w:shd w:val="clear" w:color="auto" w:fill="auto"/>
            <w:noWrap/>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дек.13</w:t>
            </w:r>
          </w:p>
        </w:tc>
        <w:tc>
          <w:tcPr>
            <w:tcW w:w="1166" w:type="dxa"/>
            <w:tcBorders>
              <w:top w:val="single" w:sz="4" w:space="0" w:color="auto"/>
              <w:left w:val="nil"/>
              <w:bottom w:val="single" w:sz="8" w:space="0" w:color="auto"/>
              <w:right w:val="nil"/>
            </w:tcBorders>
            <w:shd w:val="clear" w:color="auto" w:fill="auto"/>
            <w:vAlign w:val="center"/>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Итого за 2013 г. (план)</w:t>
            </w:r>
          </w:p>
        </w:tc>
      </w:tr>
      <w:tr w:rsidR="00B642F4" w:rsidRPr="00E25E44" w:rsidTr="00E25E44">
        <w:trPr>
          <w:trHeight w:val="369"/>
        </w:trPr>
        <w:tc>
          <w:tcPr>
            <w:tcW w:w="2199" w:type="dxa"/>
            <w:gridSpan w:val="2"/>
            <w:tcBorders>
              <w:top w:val="nil"/>
              <w:left w:val="nil"/>
              <w:bottom w:val="nil"/>
              <w:right w:val="nil"/>
            </w:tcBorders>
            <w:shd w:val="clear" w:color="auto" w:fill="auto"/>
            <w:noWrap/>
            <w:vAlign w:val="bottom"/>
            <w:hideMark/>
          </w:tcPr>
          <w:p w:rsidR="00B642F4" w:rsidRPr="00E25E44" w:rsidRDefault="00B642F4" w:rsidP="00353B6F">
            <w:pPr>
              <w:pStyle w:val="ad"/>
              <w:rPr>
                <w:i/>
                <w:iCs/>
                <w:color w:val="000000"/>
                <w:sz w:val="16"/>
                <w:szCs w:val="16"/>
                <w:lang w:eastAsia="ru-RU"/>
              </w:rPr>
            </w:pPr>
            <w:r w:rsidRPr="00E25E44">
              <w:rPr>
                <w:i/>
                <w:iCs/>
                <w:color w:val="000000"/>
                <w:sz w:val="16"/>
                <w:szCs w:val="16"/>
                <w:lang w:eastAsia="ru-RU"/>
              </w:rPr>
              <w:t>От врача</w:t>
            </w:r>
          </w:p>
        </w:tc>
        <w:tc>
          <w:tcPr>
            <w:tcW w:w="807"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11 692 173</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12 429 751</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12 777 050</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13 760 883</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13 316 700</w:t>
            </w:r>
          </w:p>
        </w:tc>
        <w:tc>
          <w:tcPr>
            <w:tcW w:w="1094"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13 809 724</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13 246 639</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12 673 662</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13 289 810</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14 396 333</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15 199 509</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13 911 344</w:t>
            </w:r>
          </w:p>
        </w:tc>
        <w:tc>
          <w:tcPr>
            <w:tcW w:w="1166"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160 503 579</w:t>
            </w:r>
          </w:p>
        </w:tc>
      </w:tr>
      <w:tr w:rsidR="00B642F4" w:rsidRPr="00E25E44" w:rsidTr="00E25E44">
        <w:trPr>
          <w:trHeight w:val="369"/>
        </w:trPr>
        <w:tc>
          <w:tcPr>
            <w:tcW w:w="2199" w:type="dxa"/>
            <w:gridSpan w:val="2"/>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807"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75%</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75%</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75%</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75%</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75%</w:t>
            </w:r>
          </w:p>
        </w:tc>
        <w:tc>
          <w:tcPr>
            <w:tcW w:w="1094"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75%</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75%</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75%</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75%</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75%</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75%</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75%</w:t>
            </w:r>
          </w:p>
        </w:tc>
        <w:tc>
          <w:tcPr>
            <w:tcW w:w="1166"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r>
      <w:tr w:rsidR="00B642F4" w:rsidRPr="00E25E44" w:rsidTr="00E25E44">
        <w:trPr>
          <w:trHeight w:val="369"/>
        </w:trPr>
        <w:tc>
          <w:tcPr>
            <w:tcW w:w="2199" w:type="dxa"/>
            <w:gridSpan w:val="2"/>
            <w:tcBorders>
              <w:top w:val="nil"/>
              <w:left w:val="nil"/>
              <w:bottom w:val="nil"/>
              <w:right w:val="nil"/>
            </w:tcBorders>
            <w:shd w:val="clear" w:color="auto" w:fill="auto"/>
            <w:noWrap/>
            <w:vAlign w:val="bottom"/>
            <w:hideMark/>
          </w:tcPr>
          <w:p w:rsidR="00B642F4" w:rsidRPr="00E25E44" w:rsidRDefault="00B642F4" w:rsidP="00353B6F">
            <w:pPr>
              <w:pStyle w:val="ad"/>
              <w:rPr>
                <w:i/>
                <w:iCs/>
                <w:color w:val="000000"/>
                <w:sz w:val="16"/>
                <w:szCs w:val="16"/>
                <w:lang w:eastAsia="ru-RU"/>
              </w:rPr>
            </w:pPr>
            <w:r w:rsidRPr="00E25E44">
              <w:rPr>
                <w:i/>
                <w:iCs/>
                <w:color w:val="000000"/>
                <w:sz w:val="16"/>
                <w:szCs w:val="16"/>
                <w:lang w:eastAsia="ru-RU"/>
              </w:rPr>
              <w:t>Корпоративные клиенты</w:t>
            </w:r>
          </w:p>
        </w:tc>
        <w:tc>
          <w:tcPr>
            <w:tcW w:w="807"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77 948</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165 730</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170 361</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183 478</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177 556</w:t>
            </w:r>
          </w:p>
        </w:tc>
        <w:tc>
          <w:tcPr>
            <w:tcW w:w="1094"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184 130</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88 311</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84 491</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88 599</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191 951</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202 660</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185 485</w:t>
            </w:r>
          </w:p>
        </w:tc>
        <w:tc>
          <w:tcPr>
            <w:tcW w:w="1166"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1 800 699</w:t>
            </w:r>
          </w:p>
        </w:tc>
      </w:tr>
      <w:tr w:rsidR="00B642F4" w:rsidRPr="00E25E44" w:rsidTr="00E25E44">
        <w:trPr>
          <w:trHeight w:val="369"/>
        </w:trPr>
        <w:tc>
          <w:tcPr>
            <w:tcW w:w="2199" w:type="dxa"/>
            <w:gridSpan w:val="2"/>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807"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w:t>
            </w:r>
          </w:p>
        </w:tc>
        <w:tc>
          <w:tcPr>
            <w:tcW w:w="1094"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w:t>
            </w:r>
          </w:p>
        </w:tc>
        <w:tc>
          <w:tcPr>
            <w:tcW w:w="1091" w:type="dxa"/>
            <w:tcBorders>
              <w:top w:val="nil"/>
              <w:left w:val="nil"/>
              <w:bottom w:val="single" w:sz="4"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w:t>
            </w:r>
          </w:p>
        </w:tc>
        <w:tc>
          <w:tcPr>
            <w:tcW w:w="1166"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r>
      <w:tr w:rsidR="00B642F4" w:rsidRPr="00E25E44" w:rsidTr="00E25E44">
        <w:trPr>
          <w:trHeight w:val="782"/>
        </w:trPr>
        <w:tc>
          <w:tcPr>
            <w:tcW w:w="2199" w:type="dxa"/>
            <w:gridSpan w:val="2"/>
            <w:tcBorders>
              <w:top w:val="nil"/>
              <w:left w:val="nil"/>
              <w:bottom w:val="nil"/>
              <w:right w:val="nil"/>
            </w:tcBorders>
            <w:shd w:val="clear" w:color="auto" w:fill="auto"/>
            <w:noWrap/>
            <w:vAlign w:val="bottom"/>
            <w:hideMark/>
          </w:tcPr>
          <w:p w:rsidR="00B642F4" w:rsidRPr="00E25E44" w:rsidRDefault="00B642F4" w:rsidP="00353B6F">
            <w:pPr>
              <w:pStyle w:val="ad"/>
              <w:rPr>
                <w:i/>
                <w:iCs/>
                <w:color w:val="000000"/>
                <w:sz w:val="16"/>
                <w:szCs w:val="16"/>
                <w:lang w:eastAsia="ru-RU"/>
              </w:rPr>
            </w:pPr>
            <w:r w:rsidRPr="00E25E44">
              <w:rPr>
                <w:i/>
                <w:iCs/>
                <w:color w:val="000000"/>
                <w:sz w:val="16"/>
                <w:szCs w:val="16"/>
                <w:lang w:eastAsia="ru-RU"/>
              </w:rPr>
              <w:t>Независимые клиенты</w:t>
            </w:r>
          </w:p>
        </w:tc>
        <w:tc>
          <w:tcPr>
            <w:tcW w:w="807"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3 819 443</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3 977 520</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4 088 656</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4 403 483</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4 261 344</w:t>
            </w:r>
          </w:p>
        </w:tc>
        <w:tc>
          <w:tcPr>
            <w:tcW w:w="1094"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4 419 112</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4 327 235</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4 140 063</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4 341 338</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4 606 827</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4 863 843</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4 451 630</w:t>
            </w:r>
          </w:p>
        </w:tc>
        <w:tc>
          <w:tcPr>
            <w:tcW w:w="1166"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51 700 494</w:t>
            </w:r>
          </w:p>
        </w:tc>
      </w:tr>
      <w:tr w:rsidR="00B642F4" w:rsidRPr="00E25E44" w:rsidTr="00E25E44">
        <w:trPr>
          <w:trHeight w:val="369"/>
        </w:trPr>
        <w:tc>
          <w:tcPr>
            <w:tcW w:w="2199" w:type="dxa"/>
            <w:gridSpan w:val="2"/>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c>
          <w:tcPr>
            <w:tcW w:w="807"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25%</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24%</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24%</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24%</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24%</w:t>
            </w:r>
          </w:p>
        </w:tc>
        <w:tc>
          <w:tcPr>
            <w:tcW w:w="1094"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24%</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25%</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25%</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25%</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24%</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24%</w:t>
            </w:r>
          </w:p>
        </w:tc>
        <w:tc>
          <w:tcPr>
            <w:tcW w:w="1091"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24%</w:t>
            </w:r>
          </w:p>
        </w:tc>
        <w:tc>
          <w:tcPr>
            <w:tcW w:w="1166" w:type="dxa"/>
            <w:tcBorders>
              <w:top w:val="nil"/>
              <w:left w:val="nil"/>
              <w:bottom w:val="nil"/>
              <w:right w:val="nil"/>
            </w:tcBorders>
            <w:shd w:val="clear" w:color="auto" w:fill="auto"/>
            <w:noWrap/>
            <w:vAlign w:val="bottom"/>
            <w:hideMark/>
          </w:tcPr>
          <w:p w:rsidR="00B642F4" w:rsidRPr="00E25E44" w:rsidRDefault="00B642F4" w:rsidP="00353B6F">
            <w:pPr>
              <w:pStyle w:val="ad"/>
              <w:rPr>
                <w:color w:val="000000"/>
                <w:sz w:val="16"/>
                <w:szCs w:val="16"/>
                <w:lang w:eastAsia="ru-RU"/>
              </w:rPr>
            </w:pPr>
          </w:p>
        </w:tc>
      </w:tr>
      <w:tr w:rsidR="00B642F4" w:rsidRPr="00E25E44" w:rsidTr="00E25E44">
        <w:trPr>
          <w:trHeight w:val="388"/>
        </w:trPr>
        <w:tc>
          <w:tcPr>
            <w:tcW w:w="2199" w:type="dxa"/>
            <w:gridSpan w:val="2"/>
            <w:tcBorders>
              <w:top w:val="nil"/>
              <w:left w:val="single" w:sz="4" w:space="0" w:color="auto"/>
              <w:bottom w:val="single" w:sz="4" w:space="0" w:color="auto"/>
              <w:right w:val="single" w:sz="4" w:space="0" w:color="auto"/>
            </w:tcBorders>
            <w:shd w:val="clear" w:color="auto" w:fill="auto"/>
            <w:noWrap/>
            <w:vAlign w:val="bottom"/>
            <w:hideMark/>
          </w:tcPr>
          <w:p w:rsidR="00B642F4" w:rsidRPr="00E25E44" w:rsidRDefault="00B642F4" w:rsidP="00353B6F">
            <w:pPr>
              <w:pStyle w:val="ad"/>
              <w:rPr>
                <w:sz w:val="16"/>
                <w:szCs w:val="16"/>
                <w:lang w:eastAsia="ru-RU"/>
              </w:rPr>
            </w:pPr>
            <w:r w:rsidRPr="00E25E44">
              <w:rPr>
                <w:sz w:val="16"/>
                <w:szCs w:val="16"/>
                <w:lang w:eastAsia="ru-RU"/>
              </w:rPr>
              <w:t>Gross income</w:t>
            </w:r>
          </w:p>
        </w:tc>
        <w:tc>
          <w:tcPr>
            <w:tcW w:w="807" w:type="dxa"/>
            <w:tcBorders>
              <w:top w:val="single" w:sz="4" w:space="0" w:color="auto"/>
              <w:left w:val="nil"/>
              <w:bottom w:val="single" w:sz="8"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15 589 564</w:t>
            </w:r>
          </w:p>
        </w:tc>
        <w:tc>
          <w:tcPr>
            <w:tcW w:w="1091" w:type="dxa"/>
            <w:tcBorders>
              <w:top w:val="single" w:sz="4" w:space="0" w:color="auto"/>
              <w:left w:val="nil"/>
              <w:bottom w:val="single" w:sz="8"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16 573 002</w:t>
            </w:r>
          </w:p>
        </w:tc>
        <w:tc>
          <w:tcPr>
            <w:tcW w:w="1091" w:type="dxa"/>
            <w:tcBorders>
              <w:top w:val="single" w:sz="4" w:space="0" w:color="auto"/>
              <w:left w:val="nil"/>
              <w:bottom w:val="single" w:sz="8"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17 036 066</w:t>
            </w:r>
          </w:p>
        </w:tc>
        <w:tc>
          <w:tcPr>
            <w:tcW w:w="1091" w:type="dxa"/>
            <w:tcBorders>
              <w:top w:val="single" w:sz="4" w:space="0" w:color="auto"/>
              <w:left w:val="nil"/>
              <w:bottom w:val="single" w:sz="8"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18 347 844</w:t>
            </w:r>
          </w:p>
        </w:tc>
        <w:tc>
          <w:tcPr>
            <w:tcW w:w="1091" w:type="dxa"/>
            <w:tcBorders>
              <w:top w:val="single" w:sz="4" w:space="0" w:color="auto"/>
              <w:left w:val="nil"/>
              <w:bottom w:val="single" w:sz="8"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17 755 600</w:t>
            </w:r>
          </w:p>
        </w:tc>
        <w:tc>
          <w:tcPr>
            <w:tcW w:w="1094" w:type="dxa"/>
            <w:tcBorders>
              <w:top w:val="single" w:sz="4" w:space="0" w:color="auto"/>
              <w:left w:val="nil"/>
              <w:bottom w:val="single" w:sz="8"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18 412 966</w:t>
            </w:r>
          </w:p>
        </w:tc>
        <w:tc>
          <w:tcPr>
            <w:tcW w:w="1091" w:type="dxa"/>
            <w:tcBorders>
              <w:top w:val="single" w:sz="4" w:space="0" w:color="auto"/>
              <w:left w:val="nil"/>
              <w:bottom w:val="single" w:sz="8"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17 662 186</w:t>
            </w:r>
          </w:p>
        </w:tc>
        <w:tc>
          <w:tcPr>
            <w:tcW w:w="1091" w:type="dxa"/>
            <w:tcBorders>
              <w:top w:val="single" w:sz="4" w:space="0" w:color="auto"/>
              <w:left w:val="nil"/>
              <w:bottom w:val="single" w:sz="8"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16 898 216</w:t>
            </w:r>
          </w:p>
        </w:tc>
        <w:tc>
          <w:tcPr>
            <w:tcW w:w="1091" w:type="dxa"/>
            <w:tcBorders>
              <w:top w:val="single" w:sz="4" w:space="0" w:color="auto"/>
              <w:left w:val="nil"/>
              <w:bottom w:val="single" w:sz="8"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17 719 747</w:t>
            </w:r>
          </w:p>
        </w:tc>
        <w:tc>
          <w:tcPr>
            <w:tcW w:w="1091" w:type="dxa"/>
            <w:tcBorders>
              <w:top w:val="single" w:sz="4" w:space="0" w:color="auto"/>
              <w:left w:val="nil"/>
              <w:bottom w:val="single" w:sz="8"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19 195 111</w:t>
            </w:r>
          </w:p>
        </w:tc>
        <w:tc>
          <w:tcPr>
            <w:tcW w:w="1091" w:type="dxa"/>
            <w:tcBorders>
              <w:top w:val="single" w:sz="4" w:space="0" w:color="auto"/>
              <w:left w:val="nil"/>
              <w:bottom w:val="single" w:sz="8"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20 266 012</w:t>
            </w:r>
          </w:p>
        </w:tc>
        <w:tc>
          <w:tcPr>
            <w:tcW w:w="1091" w:type="dxa"/>
            <w:tcBorders>
              <w:top w:val="single" w:sz="4" w:space="0" w:color="auto"/>
              <w:left w:val="nil"/>
              <w:bottom w:val="single" w:sz="8"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18 548 459</w:t>
            </w:r>
          </w:p>
        </w:tc>
        <w:tc>
          <w:tcPr>
            <w:tcW w:w="1166" w:type="dxa"/>
            <w:tcBorders>
              <w:top w:val="single" w:sz="4" w:space="0" w:color="auto"/>
              <w:left w:val="nil"/>
              <w:bottom w:val="single" w:sz="8" w:space="0" w:color="auto"/>
              <w:right w:val="nil"/>
            </w:tcBorders>
            <w:shd w:val="clear" w:color="auto" w:fill="auto"/>
            <w:noWrap/>
            <w:vAlign w:val="bottom"/>
            <w:hideMark/>
          </w:tcPr>
          <w:p w:rsidR="00B642F4" w:rsidRPr="00E25E44" w:rsidRDefault="00B642F4" w:rsidP="00353B6F">
            <w:pPr>
              <w:pStyle w:val="ad"/>
              <w:rPr>
                <w:color w:val="000000"/>
                <w:sz w:val="16"/>
                <w:szCs w:val="16"/>
                <w:lang w:eastAsia="ru-RU"/>
              </w:rPr>
            </w:pPr>
            <w:r w:rsidRPr="00E25E44">
              <w:rPr>
                <w:color w:val="000000"/>
                <w:sz w:val="16"/>
                <w:szCs w:val="16"/>
                <w:lang w:eastAsia="ru-RU"/>
              </w:rPr>
              <w:t>214 004 772</w:t>
            </w:r>
          </w:p>
        </w:tc>
      </w:tr>
    </w:tbl>
    <w:p w:rsidR="00B642F4" w:rsidRDefault="00B642F4" w:rsidP="00B642F4"/>
    <w:p w:rsidR="00E25E44" w:rsidRDefault="00E25E44">
      <w:pPr>
        <w:spacing w:after="200" w:line="276" w:lineRule="auto"/>
        <w:ind w:firstLine="0"/>
        <w:jc w:val="left"/>
        <w:rPr>
          <w:b/>
          <w:szCs w:val="28"/>
        </w:rPr>
      </w:pPr>
      <w:r>
        <w:rPr>
          <w:b/>
          <w:szCs w:val="28"/>
        </w:rPr>
        <w:br w:type="page"/>
      </w:r>
    </w:p>
    <w:p w:rsidR="00B642F4" w:rsidRDefault="006C0DE1" w:rsidP="009E1270">
      <w:pPr>
        <w:jc w:val="right"/>
        <w:rPr>
          <w:b/>
          <w:szCs w:val="28"/>
        </w:rPr>
      </w:pPr>
      <w:r>
        <w:rPr>
          <w:b/>
          <w:szCs w:val="28"/>
        </w:rPr>
        <w:lastRenderedPageBreak/>
        <w:t>Продолжение приложения 6</w:t>
      </w:r>
    </w:p>
    <w:p w:rsidR="006C0DE1" w:rsidRPr="009E1270" w:rsidRDefault="006C0DE1" w:rsidP="009E1270">
      <w:pPr>
        <w:jc w:val="right"/>
        <w:rPr>
          <w:b/>
          <w:szCs w:val="28"/>
        </w:rPr>
      </w:pPr>
    </w:p>
    <w:tbl>
      <w:tblPr>
        <w:tblW w:w="15989" w:type="dxa"/>
        <w:tblInd w:w="-489" w:type="dxa"/>
        <w:tblLook w:val="04A0"/>
      </w:tblPr>
      <w:tblGrid>
        <w:gridCol w:w="1318"/>
        <w:gridCol w:w="1448"/>
        <w:gridCol w:w="1171"/>
        <w:gridCol w:w="204"/>
        <w:gridCol w:w="1134"/>
        <w:gridCol w:w="142"/>
        <w:gridCol w:w="1276"/>
        <w:gridCol w:w="141"/>
        <w:gridCol w:w="1276"/>
        <w:gridCol w:w="1559"/>
        <w:gridCol w:w="426"/>
        <w:gridCol w:w="1236"/>
        <w:gridCol w:w="1551"/>
        <w:gridCol w:w="1551"/>
        <w:gridCol w:w="1556"/>
      </w:tblGrid>
      <w:tr w:rsidR="00B642F4" w:rsidRPr="00E25E44" w:rsidTr="00B642F4">
        <w:trPr>
          <w:trHeight w:val="488"/>
        </w:trPr>
        <w:tc>
          <w:tcPr>
            <w:tcW w:w="13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Регион</w:t>
            </w:r>
          </w:p>
        </w:tc>
        <w:tc>
          <w:tcPr>
            <w:tcW w:w="1448" w:type="dxa"/>
            <w:tcBorders>
              <w:top w:val="single" w:sz="8" w:space="0" w:color="auto"/>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факт</w:t>
            </w:r>
          </w:p>
        </w:tc>
        <w:tc>
          <w:tcPr>
            <w:tcW w:w="13223" w:type="dxa"/>
            <w:gridSpan w:val="13"/>
            <w:tcBorders>
              <w:top w:val="single" w:sz="8" w:space="0" w:color="auto"/>
              <w:left w:val="nil"/>
              <w:bottom w:val="single" w:sz="4" w:space="0" w:color="auto"/>
              <w:right w:val="single" w:sz="8" w:space="0" w:color="000000"/>
            </w:tcBorders>
            <w:shd w:val="clear" w:color="auto" w:fill="auto"/>
            <w:vAlign w:val="bottom"/>
            <w:hideMark/>
          </w:tcPr>
          <w:p w:rsidR="00B642F4" w:rsidRPr="00E25E44" w:rsidRDefault="00B642F4" w:rsidP="00E25E44">
            <w:pPr>
              <w:pStyle w:val="ad"/>
              <w:rPr>
                <w:sz w:val="20"/>
                <w:szCs w:val="20"/>
              </w:rPr>
            </w:pPr>
            <w:r w:rsidRPr="00E25E44">
              <w:rPr>
                <w:sz w:val="20"/>
                <w:szCs w:val="20"/>
              </w:rPr>
              <w:t>план</w:t>
            </w:r>
          </w:p>
        </w:tc>
      </w:tr>
      <w:tr w:rsidR="00B642F4" w:rsidRPr="00E25E44" w:rsidTr="00B642F4">
        <w:trPr>
          <w:trHeight w:val="414"/>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за 10 мес. 2012</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янв.13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фев.13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мар.13</w:t>
            </w:r>
          </w:p>
        </w:tc>
        <w:tc>
          <w:tcPr>
            <w:tcW w:w="1276"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апр.13</w:t>
            </w:r>
          </w:p>
        </w:tc>
        <w:tc>
          <w:tcPr>
            <w:tcW w:w="1559"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май.13</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июн.13</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июл.13</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авг.13</w:t>
            </w:r>
          </w:p>
        </w:tc>
        <w:tc>
          <w:tcPr>
            <w:tcW w:w="1556" w:type="dxa"/>
            <w:tcBorders>
              <w:top w:val="nil"/>
              <w:left w:val="nil"/>
              <w:bottom w:val="single" w:sz="4" w:space="0" w:color="auto"/>
              <w:right w:val="single" w:sz="8"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сен.13</w:t>
            </w:r>
          </w:p>
        </w:tc>
      </w:tr>
      <w:tr w:rsidR="00B642F4" w:rsidRPr="00E25E44" w:rsidTr="00B642F4">
        <w:trPr>
          <w:trHeight w:val="414"/>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Бишкек</w:t>
            </w:r>
          </w:p>
        </w:tc>
        <w:tc>
          <w:tcPr>
            <w:tcW w:w="1448"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74 903 666</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7 882 476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8 409 890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8 768 620</w:t>
            </w:r>
          </w:p>
        </w:tc>
        <w:tc>
          <w:tcPr>
            <w:tcW w:w="1276"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9 191 563</w:t>
            </w:r>
          </w:p>
        </w:tc>
        <w:tc>
          <w:tcPr>
            <w:tcW w:w="1559"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9 403 035</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9 090 972</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8 979 097</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8 770 868</w:t>
            </w:r>
          </w:p>
        </w:tc>
        <w:tc>
          <w:tcPr>
            <w:tcW w:w="1556" w:type="dxa"/>
            <w:tcBorders>
              <w:top w:val="nil"/>
              <w:left w:val="nil"/>
              <w:bottom w:val="single" w:sz="4" w:space="0" w:color="auto"/>
              <w:right w:val="single" w:sz="8"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9 596 007</w:t>
            </w:r>
          </w:p>
        </w:tc>
      </w:tr>
      <w:tr w:rsidR="00B642F4" w:rsidRPr="00E25E44" w:rsidTr="00B642F4">
        <w:trPr>
          <w:trHeight w:val="414"/>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Север</w:t>
            </w:r>
          </w:p>
        </w:tc>
        <w:tc>
          <w:tcPr>
            <w:tcW w:w="1448"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16 265 270</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1 964 789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2 061 700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2 080 200</w:t>
            </w:r>
          </w:p>
        </w:tc>
        <w:tc>
          <w:tcPr>
            <w:tcW w:w="1276"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2 113 100</w:t>
            </w:r>
          </w:p>
        </w:tc>
        <w:tc>
          <w:tcPr>
            <w:tcW w:w="1559"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2 135 800</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2 123 500</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2 121 750</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2 099 290</w:t>
            </w:r>
          </w:p>
        </w:tc>
        <w:tc>
          <w:tcPr>
            <w:tcW w:w="1556" w:type="dxa"/>
            <w:tcBorders>
              <w:top w:val="nil"/>
              <w:left w:val="nil"/>
              <w:bottom w:val="single" w:sz="4" w:space="0" w:color="auto"/>
              <w:right w:val="single" w:sz="8"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2 349 600</w:t>
            </w:r>
          </w:p>
        </w:tc>
      </w:tr>
      <w:tr w:rsidR="00B642F4" w:rsidRPr="00E25E44" w:rsidTr="00B642F4">
        <w:trPr>
          <w:trHeight w:val="414"/>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Юг</w:t>
            </w:r>
          </w:p>
        </w:tc>
        <w:tc>
          <w:tcPr>
            <w:tcW w:w="1448"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7 562 085</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1 080 000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1 145 000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1 205 000</w:t>
            </w:r>
          </w:p>
        </w:tc>
        <w:tc>
          <w:tcPr>
            <w:tcW w:w="1276"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1 320 000</w:t>
            </w:r>
          </w:p>
        </w:tc>
        <w:tc>
          <w:tcPr>
            <w:tcW w:w="1559"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1 390 000</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1 455 000</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1 515 000</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1 555 000</w:t>
            </w:r>
          </w:p>
        </w:tc>
        <w:tc>
          <w:tcPr>
            <w:tcW w:w="1556" w:type="dxa"/>
            <w:tcBorders>
              <w:top w:val="nil"/>
              <w:left w:val="nil"/>
              <w:bottom w:val="single" w:sz="4" w:space="0" w:color="auto"/>
              <w:right w:val="single" w:sz="8"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1 610 000</w:t>
            </w:r>
          </w:p>
        </w:tc>
      </w:tr>
      <w:tr w:rsidR="00B642F4" w:rsidRPr="00E25E44" w:rsidTr="00B642F4">
        <w:trPr>
          <w:trHeight w:val="439"/>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КР</w:t>
            </w:r>
          </w:p>
        </w:tc>
        <w:tc>
          <w:tcPr>
            <w:tcW w:w="1448"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98 731 021</w:t>
            </w:r>
          </w:p>
        </w:tc>
        <w:tc>
          <w:tcPr>
            <w:tcW w:w="1375"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10 927 265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11 616 590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12 053 820</w:t>
            </w:r>
          </w:p>
        </w:tc>
        <w:tc>
          <w:tcPr>
            <w:tcW w:w="1276"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12 624 663</w:t>
            </w:r>
          </w:p>
        </w:tc>
        <w:tc>
          <w:tcPr>
            <w:tcW w:w="1559"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12 928 835</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12 669 472</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12 615 847</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12 425 158</w:t>
            </w:r>
          </w:p>
        </w:tc>
        <w:tc>
          <w:tcPr>
            <w:tcW w:w="1556" w:type="dxa"/>
            <w:tcBorders>
              <w:top w:val="nil"/>
              <w:left w:val="nil"/>
              <w:bottom w:val="single" w:sz="4" w:space="0" w:color="auto"/>
              <w:right w:val="single" w:sz="8"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13 555 607</w:t>
            </w:r>
          </w:p>
        </w:tc>
      </w:tr>
      <w:tr w:rsidR="00B642F4" w:rsidRPr="00E25E44" w:rsidTr="00B642F4">
        <w:trPr>
          <w:trHeight w:val="512"/>
        </w:trPr>
        <w:tc>
          <w:tcPr>
            <w:tcW w:w="1318" w:type="dxa"/>
            <w:tcBorders>
              <w:top w:val="nil"/>
              <w:left w:val="nil"/>
              <w:bottom w:val="nil"/>
              <w:right w:val="nil"/>
            </w:tcBorders>
            <w:shd w:val="clear" w:color="auto" w:fill="auto"/>
            <w:noWrap/>
            <w:vAlign w:val="bottom"/>
            <w:hideMark/>
          </w:tcPr>
          <w:p w:rsidR="00B642F4" w:rsidRPr="00E25E44" w:rsidRDefault="00B642F4" w:rsidP="00E25E44">
            <w:pPr>
              <w:pStyle w:val="ad"/>
              <w:rPr>
                <w:sz w:val="20"/>
                <w:szCs w:val="20"/>
              </w:rPr>
            </w:pPr>
          </w:p>
        </w:tc>
        <w:tc>
          <w:tcPr>
            <w:tcW w:w="1448" w:type="dxa"/>
            <w:tcBorders>
              <w:top w:val="nil"/>
              <w:left w:val="nil"/>
              <w:bottom w:val="nil"/>
              <w:right w:val="nil"/>
            </w:tcBorders>
            <w:shd w:val="clear" w:color="auto" w:fill="auto"/>
            <w:noWrap/>
            <w:vAlign w:val="bottom"/>
            <w:hideMark/>
          </w:tcPr>
          <w:p w:rsidR="00B642F4" w:rsidRPr="00E25E44" w:rsidRDefault="00B642F4" w:rsidP="00E25E44">
            <w:pPr>
              <w:pStyle w:val="ad"/>
              <w:rPr>
                <w:sz w:val="20"/>
                <w:szCs w:val="20"/>
              </w:rPr>
            </w:pPr>
          </w:p>
        </w:tc>
        <w:tc>
          <w:tcPr>
            <w:tcW w:w="13223" w:type="dxa"/>
            <w:gridSpan w:val="13"/>
            <w:tcBorders>
              <w:top w:val="nil"/>
              <w:left w:val="nil"/>
              <w:bottom w:val="single" w:sz="4" w:space="0" w:color="auto"/>
              <w:right w:val="single" w:sz="8" w:space="0" w:color="000000"/>
            </w:tcBorders>
            <w:shd w:val="clear" w:color="auto" w:fill="auto"/>
            <w:vAlign w:val="bottom"/>
            <w:hideMark/>
          </w:tcPr>
          <w:p w:rsidR="00B642F4" w:rsidRPr="00E25E44" w:rsidRDefault="00B642F4" w:rsidP="00E25E44">
            <w:pPr>
              <w:pStyle w:val="ad"/>
              <w:rPr>
                <w:sz w:val="20"/>
                <w:szCs w:val="20"/>
              </w:rPr>
            </w:pPr>
            <w:r w:rsidRPr="00E25E44">
              <w:rPr>
                <w:sz w:val="20"/>
                <w:szCs w:val="20"/>
              </w:rPr>
              <w:t>план</w:t>
            </w:r>
          </w:p>
        </w:tc>
      </w:tr>
      <w:tr w:rsidR="00B642F4" w:rsidRPr="00E25E44" w:rsidTr="00B642F4">
        <w:trPr>
          <w:trHeight w:val="1242"/>
        </w:trPr>
        <w:tc>
          <w:tcPr>
            <w:tcW w:w="1318" w:type="dxa"/>
            <w:tcBorders>
              <w:top w:val="nil"/>
              <w:left w:val="nil"/>
              <w:bottom w:val="nil"/>
              <w:right w:val="nil"/>
            </w:tcBorders>
            <w:shd w:val="clear" w:color="auto" w:fill="auto"/>
            <w:noWrap/>
            <w:vAlign w:val="bottom"/>
            <w:hideMark/>
          </w:tcPr>
          <w:p w:rsidR="00B642F4" w:rsidRPr="00E25E44" w:rsidRDefault="00B642F4" w:rsidP="00E25E44">
            <w:pPr>
              <w:pStyle w:val="ad"/>
              <w:rPr>
                <w:sz w:val="20"/>
                <w:szCs w:val="20"/>
              </w:rPr>
            </w:pPr>
          </w:p>
        </w:tc>
        <w:tc>
          <w:tcPr>
            <w:tcW w:w="1448" w:type="dxa"/>
            <w:tcBorders>
              <w:top w:val="nil"/>
              <w:left w:val="nil"/>
              <w:bottom w:val="nil"/>
              <w:right w:val="nil"/>
            </w:tcBorders>
            <w:shd w:val="clear" w:color="auto" w:fill="auto"/>
            <w:noWrap/>
            <w:vAlign w:val="bottom"/>
            <w:hideMark/>
          </w:tcPr>
          <w:p w:rsidR="00B642F4" w:rsidRPr="00E25E44" w:rsidRDefault="00B642F4" w:rsidP="00E25E44">
            <w:pPr>
              <w:pStyle w:val="ad"/>
              <w:rPr>
                <w:sz w:val="20"/>
                <w:szCs w:val="20"/>
              </w:rPr>
            </w:pPr>
          </w:p>
        </w:tc>
        <w:tc>
          <w:tcPr>
            <w:tcW w:w="1171" w:type="dxa"/>
            <w:tcBorders>
              <w:top w:val="nil"/>
              <w:left w:val="single" w:sz="4" w:space="0" w:color="auto"/>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Регион</w:t>
            </w:r>
          </w:p>
        </w:tc>
        <w:tc>
          <w:tcPr>
            <w:tcW w:w="1338"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окт.13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ноя.13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дек.13</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Итого за 2013 г</w:t>
            </w:r>
          </w:p>
        </w:tc>
        <w:tc>
          <w:tcPr>
            <w:tcW w:w="1236"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Прирост к концу года (%)</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План на 2013</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План на 2014</w:t>
            </w:r>
          </w:p>
        </w:tc>
        <w:tc>
          <w:tcPr>
            <w:tcW w:w="1556" w:type="dxa"/>
            <w:tcBorders>
              <w:top w:val="nil"/>
              <w:left w:val="nil"/>
              <w:bottom w:val="single" w:sz="4" w:space="0" w:color="auto"/>
              <w:right w:val="single" w:sz="8"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План на 2015</w:t>
            </w:r>
          </w:p>
        </w:tc>
      </w:tr>
      <w:tr w:rsidR="00B642F4" w:rsidRPr="00E25E44" w:rsidTr="00B642F4">
        <w:trPr>
          <w:trHeight w:val="488"/>
        </w:trPr>
        <w:tc>
          <w:tcPr>
            <w:tcW w:w="1318" w:type="dxa"/>
            <w:tcBorders>
              <w:top w:val="nil"/>
              <w:left w:val="nil"/>
              <w:bottom w:val="nil"/>
              <w:right w:val="nil"/>
            </w:tcBorders>
            <w:shd w:val="clear" w:color="auto" w:fill="auto"/>
            <w:noWrap/>
            <w:vAlign w:val="bottom"/>
            <w:hideMark/>
          </w:tcPr>
          <w:p w:rsidR="00B642F4" w:rsidRPr="00E25E44" w:rsidRDefault="00B642F4" w:rsidP="00E25E44">
            <w:pPr>
              <w:pStyle w:val="ad"/>
              <w:rPr>
                <w:sz w:val="20"/>
                <w:szCs w:val="20"/>
              </w:rPr>
            </w:pPr>
          </w:p>
        </w:tc>
        <w:tc>
          <w:tcPr>
            <w:tcW w:w="1448" w:type="dxa"/>
            <w:tcBorders>
              <w:top w:val="nil"/>
              <w:left w:val="nil"/>
              <w:bottom w:val="nil"/>
              <w:right w:val="nil"/>
            </w:tcBorders>
            <w:shd w:val="clear" w:color="auto" w:fill="auto"/>
            <w:noWrap/>
            <w:vAlign w:val="bottom"/>
            <w:hideMark/>
          </w:tcPr>
          <w:p w:rsidR="00B642F4" w:rsidRPr="00E25E44" w:rsidRDefault="00B642F4" w:rsidP="00E25E44">
            <w:pPr>
              <w:pStyle w:val="ad"/>
              <w:rPr>
                <w:sz w:val="20"/>
                <w:szCs w:val="20"/>
              </w:rPr>
            </w:pPr>
          </w:p>
        </w:tc>
        <w:tc>
          <w:tcPr>
            <w:tcW w:w="1171" w:type="dxa"/>
            <w:tcBorders>
              <w:top w:val="nil"/>
              <w:left w:val="single" w:sz="4" w:space="0" w:color="auto"/>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Бишкек</w:t>
            </w:r>
          </w:p>
        </w:tc>
        <w:tc>
          <w:tcPr>
            <w:tcW w:w="1338"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10 138 983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10 630 019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10 478 551</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111 340 082</w:t>
            </w:r>
          </w:p>
        </w:tc>
        <w:tc>
          <w:tcPr>
            <w:tcW w:w="1236"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49%</w:t>
            </w:r>
          </w:p>
        </w:tc>
        <w:tc>
          <w:tcPr>
            <w:tcW w:w="1551" w:type="dxa"/>
            <w:tcBorders>
              <w:top w:val="nil"/>
              <w:left w:val="nil"/>
              <w:bottom w:val="single" w:sz="4" w:space="0" w:color="auto"/>
              <w:right w:val="single" w:sz="4" w:space="0" w:color="auto"/>
            </w:tcBorders>
            <w:shd w:val="clear" w:color="000000" w:fill="FFFFFF"/>
            <w:noWrap/>
            <w:vAlign w:val="bottom"/>
            <w:hideMark/>
          </w:tcPr>
          <w:p w:rsidR="00B642F4" w:rsidRPr="00E25E44" w:rsidRDefault="00B642F4" w:rsidP="00E25E44">
            <w:pPr>
              <w:pStyle w:val="ad"/>
              <w:rPr>
                <w:sz w:val="20"/>
                <w:szCs w:val="20"/>
              </w:rPr>
            </w:pPr>
            <w:r w:rsidRPr="00E25E44">
              <w:rPr>
                <w:sz w:val="20"/>
                <w:szCs w:val="20"/>
              </w:rPr>
              <w:t>111 340 082</w:t>
            </w:r>
          </w:p>
        </w:tc>
        <w:tc>
          <w:tcPr>
            <w:tcW w:w="1551" w:type="dxa"/>
            <w:tcBorders>
              <w:top w:val="nil"/>
              <w:left w:val="nil"/>
              <w:bottom w:val="single" w:sz="4" w:space="0" w:color="auto"/>
              <w:right w:val="single" w:sz="4" w:space="0" w:color="auto"/>
            </w:tcBorders>
            <w:shd w:val="clear" w:color="000000" w:fill="FFFFFF"/>
            <w:noWrap/>
            <w:vAlign w:val="bottom"/>
            <w:hideMark/>
          </w:tcPr>
          <w:p w:rsidR="00B642F4" w:rsidRPr="00E25E44" w:rsidRDefault="00B642F4" w:rsidP="00E25E44">
            <w:pPr>
              <w:pStyle w:val="ad"/>
              <w:rPr>
                <w:sz w:val="20"/>
                <w:szCs w:val="20"/>
              </w:rPr>
            </w:pPr>
            <w:r w:rsidRPr="00E25E44">
              <w:rPr>
                <w:sz w:val="20"/>
                <w:szCs w:val="20"/>
              </w:rPr>
              <w:t>183 711 135</w:t>
            </w:r>
          </w:p>
        </w:tc>
        <w:tc>
          <w:tcPr>
            <w:tcW w:w="1556" w:type="dxa"/>
            <w:tcBorders>
              <w:top w:val="nil"/>
              <w:left w:val="nil"/>
              <w:bottom w:val="single" w:sz="4" w:space="0" w:color="auto"/>
              <w:right w:val="single" w:sz="8" w:space="0" w:color="auto"/>
            </w:tcBorders>
            <w:shd w:val="clear" w:color="000000" w:fill="FFFFFF"/>
            <w:noWrap/>
            <w:vAlign w:val="bottom"/>
            <w:hideMark/>
          </w:tcPr>
          <w:p w:rsidR="00B642F4" w:rsidRPr="00E25E44" w:rsidRDefault="00B642F4" w:rsidP="00E25E44">
            <w:pPr>
              <w:pStyle w:val="ad"/>
              <w:rPr>
                <w:sz w:val="20"/>
                <w:szCs w:val="20"/>
              </w:rPr>
            </w:pPr>
            <w:r w:rsidRPr="00E25E44">
              <w:rPr>
                <w:sz w:val="20"/>
                <w:szCs w:val="20"/>
              </w:rPr>
              <w:t>220 453 362</w:t>
            </w:r>
          </w:p>
        </w:tc>
      </w:tr>
      <w:tr w:rsidR="00B642F4" w:rsidRPr="00E25E44" w:rsidTr="00B642F4">
        <w:trPr>
          <w:trHeight w:val="488"/>
        </w:trPr>
        <w:tc>
          <w:tcPr>
            <w:tcW w:w="1318" w:type="dxa"/>
            <w:tcBorders>
              <w:top w:val="nil"/>
              <w:left w:val="nil"/>
              <w:bottom w:val="nil"/>
              <w:right w:val="nil"/>
            </w:tcBorders>
            <w:shd w:val="clear" w:color="auto" w:fill="auto"/>
            <w:noWrap/>
            <w:vAlign w:val="bottom"/>
            <w:hideMark/>
          </w:tcPr>
          <w:p w:rsidR="00B642F4" w:rsidRPr="00E25E44" w:rsidRDefault="00B642F4" w:rsidP="00E25E44">
            <w:pPr>
              <w:pStyle w:val="ad"/>
              <w:rPr>
                <w:sz w:val="20"/>
                <w:szCs w:val="20"/>
              </w:rPr>
            </w:pPr>
          </w:p>
        </w:tc>
        <w:tc>
          <w:tcPr>
            <w:tcW w:w="1448" w:type="dxa"/>
            <w:tcBorders>
              <w:top w:val="nil"/>
              <w:left w:val="nil"/>
              <w:bottom w:val="nil"/>
              <w:right w:val="nil"/>
            </w:tcBorders>
            <w:shd w:val="clear" w:color="auto" w:fill="auto"/>
            <w:noWrap/>
            <w:vAlign w:val="bottom"/>
            <w:hideMark/>
          </w:tcPr>
          <w:p w:rsidR="00B642F4" w:rsidRPr="00E25E44" w:rsidRDefault="00B642F4" w:rsidP="00E25E44">
            <w:pPr>
              <w:pStyle w:val="ad"/>
              <w:rPr>
                <w:sz w:val="20"/>
                <w:szCs w:val="20"/>
              </w:rPr>
            </w:pPr>
          </w:p>
        </w:tc>
        <w:tc>
          <w:tcPr>
            <w:tcW w:w="1171" w:type="dxa"/>
            <w:tcBorders>
              <w:top w:val="nil"/>
              <w:left w:val="single" w:sz="4" w:space="0" w:color="auto"/>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Север</w:t>
            </w:r>
          </w:p>
        </w:tc>
        <w:tc>
          <w:tcPr>
            <w:tcW w:w="1338"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2 572 350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2 669 000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2 735 700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27 026 779</w:t>
            </w:r>
          </w:p>
        </w:tc>
        <w:tc>
          <w:tcPr>
            <w:tcW w:w="1236"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66%</w:t>
            </w:r>
          </w:p>
        </w:tc>
        <w:tc>
          <w:tcPr>
            <w:tcW w:w="1551" w:type="dxa"/>
            <w:tcBorders>
              <w:top w:val="nil"/>
              <w:left w:val="nil"/>
              <w:bottom w:val="single" w:sz="4" w:space="0" w:color="auto"/>
              <w:right w:val="single" w:sz="4" w:space="0" w:color="auto"/>
            </w:tcBorders>
            <w:shd w:val="clear" w:color="000000" w:fill="FFFFFF"/>
            <w:noWrap/>
            <w:vAlign w:val="bottom"/>
            <w:hideMark/>
          </w:tcPr>
          <w:p w:rsidR="00B642F4" w:rsidRPr="00E25E44" w:rsidRDefault="00B642F4" w:rsidP="00E25E44">
            <w:pPr>
              <w:pStyle w:val="ad"/>
              <w:rPr>
                <w:sz w:val="20"/>
                <w:szCs w:val="20"/>
              </w:rPr>
            </w:pPr>
            <w:r w:rsidRPr="00E25E44">
              <w:rPr>
                <w:sz w:val="20"/>
                <w:szCs w:val="20"/>
              </w:rPr>
              <w:t>27 026 779</w:t>
            </w:r>
          </w:p>
        </w:tc>
        <w:tc>
          <w:tcPr>
            <w:tcW w:w="1551" w:type="dxa"/>
            <w:tcBorders>
              <w:top w:val="nil"/>
              <w:left w:val="nil"/>
              <w:bottom w:val="single" w:sz="4" w:space="0" w:color="auto"/>
              <w:right w:val="single" w:sz="4" w:space="0" w:color="auto"/>
            </w:tcBorders>
            <w:shd w:val="clear" w:color="000000" w:fill="FFFFFF"/>
            <w:noWrap/>
            <w:vAlign w:val="bottom"/>
            <w:hideMark/>
          </w:tcPr>
          <w:p w:rsidR="00B642F4" w:rsidRPr="00E25E44" w:rsidRDefault="00B642F4" w:rsidP="00E25E44">
            <w:pPr>
              <w:pStyle w:val="ad"/>
              <w:rPr>
                <w:sz w:val="20"/>
                <w:szCs w:val="20"/>
              </w:rPr>
            </w:pPr>
            <w:r w:rsidRPr="00E25E44">
              <w:rPr>
                <w:sz w:val="20"/>
                <w:szCs w:val="20"/>
              </w:rPr>
              <w:t>32 432 135</w:t>
            </w:r>
          </w:p>
        </w:tc>
        <w:tc>
          <w:tcPr>
            <w:tcW w:w="1556" w:type="dxa"/>
            <w:tcBorders>
              <w:top w:val="nil"/>
              <w:left w:val="nil"/>
              <w:bottom w:val="single" w:sz="4" w:space="0" w:color="auto"/>
              <w:right w:val="single" w:sz="8" w:space="0" w:color="auto"/>
            </w:tcBorders>
            <w:shd w:val="clear" w:color="000000" w:fill="FFFFFF"/>
            <w:noWrap/>
            <w:vAlign w:val="bottom"/>
            <w:hideMark/>
          </w:tcPr>
          <w:p w:rsidR="00B642F4" w:rsidRPr="00E25E44" w:rsidRDefault="00B642F4" w:rsidP="00E25E44">
            <w:pPr>
              <w:pStyle w:val="ad"/>
              <w:rPr>
                <w:sz w:val="20"/>
                <w:szCs w:val="20"/>
              </w:rPr>
            </w:pPr>
            <w:r w:rsidRPr="00E25E44">
              <w:rPr>
                <w:sz w:val="20"/>
                <w:szCs w:val="20"/>
              </w:rPr>
              <w:t>38 918 562</w:t>
            </w:r>
          </w:p>
        </w:tc>
      </w:tr>
      <w:tr w:rsidR="00B642F4" w:rsidRPr="00E25E44" w:rsidTr="00B642F4">
        <w:trPr>
          <w:trHeight w:val="488"/>
        </w:trPr>
        <w:tc>
          <w:tcPr>
            <w:tcW w:w="1318" w:type="dxa"/>
            <w:tcBorders>
              <w:top w:val="nil"/>
              <w:left w:val="nil"/>
              <w:bottom w:val="nil"/>
              <w:right w:val="nil"/>
            </w:tcBorders>
            <w:shd w:val="clear" w:color="auto" w:fill="auto"/>
            <w:noWrap/>
            <w:vAlign w:val="bottom"/>
            <w:hideMark/>
          </w:tcPr>
          <w:p w:rsidR="00B642F4" w:rsidRPr="00E25E44" w:rsidRDefault="00B642F4" w:rsidP="00E25E44">
            <w:pPr>
              <w:pStyle w:val="ad"/>
              <w:rPr>
                <w:sz w:val="20"/>
                <w:szCs w:val="20"/>
              </w:rPr>
            </w:pPr>
          </w:p>
        </w:tc>
        <w:tc>
          <w:tcPr>
            <w:tcW w:w="1448" w:type="dxa"/>
            <w:tcBorders>
              <w:top w:val="nil"/>
              <w:left w:val="nil"/>
              <w:bottom w:val="nil"/>
              <w:right w:val="nil"/>
            </w:tcBorders>
            <w:shd w:val="clear" w:color="auto" w:fill="auto"/>
            <w:noWrap/>
            <w:vAlign w:val="bottom"/>
            <w:hideMark/>
          </w:tcPr>
          <w:p w:rsidR="00B642F4" w:rsidRPr="00E25E44" w:rsidRDefault="00B642F4" w:rsidP="00E25E44">
            <w:pPr>
              <w:pStyle w:val="ad"/>
              <w:rPr>
                <w:sz w:val="20"/>
                <w:szCs w:val="20"/>
              </w:rPr>
            </w:pPr>
          </w:p>
        </w:tc>
        <w:tc>
          <w:tcPr>
            <w:tcW w:w="1171" w:type="dxa"/>
            <w:tcBorders>
              <w:top w:val="nil"/>
              <w:left w:val="single" w:sz="4" w:space="0" w:color="auto"/>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Юг</w:t>
            </w:r>
          </w:p>
        </w:tc>
        <w:tc>
          <w:tcPr>
            <w:tcW w:w="1338"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1 685 000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1 750 000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1 810 000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17 520 000</w:t>
            </w:r>
          </w:p>
        </w:tc>
        <w:tc>
          <w:tcPr>
            <w:tcW w:w="1236"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132%</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17 520 000</w:t>
            </w:r>
          </w:p>
        </w:tc>
        <w:tc>
          <w:tcPr>
            <w:tcW w:w="1551" w:type="dxa"/>
            <w:tcBorders>
              <w:top w:val="nil"/>
              <w:left w:val="nil"/>
              <w:bottom w:val="single" w:sz="4"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26 280 000</w:t>
            </w:r>
          </w:p>
        </w:tc>
        <w:tc>
          <w:tcPr>
            <w:tcW w:w="1556" w:type="dxa"/>
            <w:tcBorders>
              <w:top w:val="nil"/>
              <w:left w:val="nil"/>
              <w:bottom w:val="single" w:sz="4" w:space="0" w:color="auto"/>
              <w:right w:val="single" w:sz="8"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39 420 000</w:t>
            </w:r>
          </w:p>
        </w:tc>
      </w:tr>
      <w:tr w:rsidR="00B642F4" w:rsidRPr="00E25E44" w:rsidTr="00B642F4">
        <w:trPr>
          <w:trHeight w:val="512"/>
        </w:trPr>
        <w:tc>
          <w:tcPr>
            <w:tcW w:w="1318" w:type="dxa"/>
            <w:tcBorders>
              <w:top w:val="nil"/>
              <w:left w:val="nil"/>
              <w:bottom w:val="nil"/>
              <w:right w:val="nil"/>
            </w:tcBorders>
            <w:shd w:val="clear" w:color="auto" w:fill="auto"/>
            <w:noWrap/>
            <w:vAlign w:val="bottom"/>
            <w:hideMark/>
          </w:tcPr>
          <w:p w:rsidR="00B642F4" w:rsidRPr="00E25E44" w:rsidRDefault="00B642F4" w:rsidP="00E25E44">
            <w:pPr>
              <w:pStyle w:val="ad"/>
              <w:rPr>
                <w:sz w:val="20"/>
                <w:szCs w:val="20"/>
              </w:rPr>
            </w:pPr>
          </w:p>
        </w:tc>
        <w:tc>
          <w:tcPr>
            <w:tcW w:w="1448" w:type="dxa"/>
            <w:tcBorders>
              <w:top w:val="nil"/>
              <w:left w:val="nil"/>
              <w:bottom w:val="nil"/>
              <w:right w:val="nil"/>
            </w:tcBorders>
            <w:shd w:val="clear" w:color="auto" w:fill="auto"/>
            <w:noWrap/>
            <w:vAlign w:val="bottom"/>
            <w:hideMark/>
          </w:tcPr>
          <w:p w:rsidR="00B642F4" w:rsidRPr="00E25E44" w:rsidRDefault="00B642F4" w:rsidP="00E25E44">
            <w:pPr>
              <w:pStyle w:val="ad"/>
              <w:rPr>
                <w:sz w:val="20"/>
                <w:szCs w:val="20"/>
              </w:rPr>
            </w:pPr>
          </w:p>
        </w:tc>
        <w:tc>
          <w:tcPr>
            <w:tcW w:w="1171" w:type="dxa"/>
            <w:tcBorders>
              <w:top w:val="nil"/>
              <w:left w:val="single" w:sz="4" w:space="0" w:color="auto"/>
              <w:bottom w:val="single" w:sz="8"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КР</w:t>
            </w:r>
          </w:p>
        </w:tc>
        <w:tc>
          <w:tcPr>
            <w:tcW w:w="1338" w:type="dxa"/>
            <w:gridSpan w:val="2"/>
            <w:tcBorders>
              <w:top w:val="nil"/>
              <w:left w:val="nil"/>
              <w:bottom w:val="single" w:sz="8"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14 396 333</w:t>
            </w:r>
          </w:p>
        </w:tc>
        <w:tc>
          <w:tcPr>
            <w:tcW w:w="1418" w:type="dxa"/>
            <w:gridSpan w:val="2"/>
            <w:tcBorders>
              <w:top w:val="nil"/>
              <w:left w:val="nil"/>
              <w:bottom w:val="single" w:sz="8"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15 049 019</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15 024 251</w:t>
            </w:r>
          </w:p>
        </w:tc>
        <w:tc>
          <w:tcPr>
            <w:tcW w:w="1985" w:type="dxa"/>
            <w:gridSpan w:val="2"/>
            <w:tcBorders>
              <w:top w:val="nil"/>
              <w:left w:val="nil"/>
              <w:bottom w:val="single" w:sz="8"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155 886 861</w:t>
            </w:r>
          </w:p>
        </w:tc>
        <w:tc>
          <w:tcPr>
            <w:tcW w:w="1236" w:type="dxa"/>
            <w:tcBorders>
              <w:top w:val="nil"/>
              <w:left w:val="nil"/>
              <w:bottom w:val="single" w:sz="8"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58%</w:t>
            </w:r>
          </w:p>
        </w:tc>
        <w:tc>
          <w:tcPr>
            <w:tcW w:w="1551" w:type="dxa"/>
            <w:tcBorders>
              <w:top w:val="nil"/>
              <w:left w:val="nil"/>
              <w:bottom w:val="single" w:sz="8"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155 886 861</w:t>
            </w:r>
          </w:p>
        </w:tc>
        <w:tc>
          <w:tcPr>
            <w:tcW w:w="1551" w:type="dxa"/>
            <w:tcBorders>
              <w:top w:val="nil"/>
              <w:left w:val="nil"/>
              <w:bottom w:val="single" w:sz="8" w:space="0" w:color="auto"/>
              <w:right w:val="single" w:sz="4"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242 423 270</w:t>
            </w:r>
          </w:p>
        </w:tc>
        <w:tc>
          <w:tcPr>
            <w:tcW w:w="1556" w:type="dxa"/>
            <w:tcBorders>
              <w:top w:val="nil"/>
              <w:left w:val="nil"/>
              <w:bottom w:val="single" w:sz="8" w:space="0" w:color="auto"/>
              <w:right w:val="single" w:sz="8" w:space="0" w:color="auto"/>
            </w:tcBorders>
            <w:shd w:val="clear" w:color="auto" w:fill="auto"/>
            <w:noWrap/>
            <w:vAlign w:val="bottom"/>
            <w:hideMark/>
          </w:tcPr>
          <w:p w:rsidR="00B642F4" w:rsidRPr="00E25E44" w:rsidRDefault="00B642F4" w:rsidP="00E25E44">
            <w:pPr>
              <w:pStyle w:val="ad"/>
              <w:rPr>
                <w:sz w:val="20"/>
                <w:szCs w:val="20"/>
              </w:rPr>
            </w:pPr>
            <w:r w:rsidRPr="00E25E44">
              <w:rPr>
                <w:sz w:val="20"/>
                <w:szCs w:val="20"/>
              </w:rPr>
              <w:t>298 791 924</w:t>
            </w:r>
          </w:p>
        </w:tc>
      </w:tr>
    </w:tbl>
    <w:p w:rsidR="00B642F4" w:rsidRDefault="00B642F4" w:rsidP="00B642F4"/>
    <w:p w:rsidR="00FF1E70" w:rsidRDefault="00FF1E70" w:rsidP="00B642F4"/>
    <w:p w:rsidR="00FF1E70" w:rsidRDefault="00FF1E70" w:rsidP="00B642F4"/>
    <w:p w:rsidR="00FF1E70" w:rsidRDefault="00FF1E70" w:rsidP="009E1270">
      <w:pPr>
        <w:spacing w:after="200" w:line="276" w:lineRule="auto"/>
        <w:jc w:val="right"/>
        <w:rPr>
          <w:b/>
        </w:rPr>
      </w:pPr>
      <w:r w:rsidRPr="009E1270">
        <w:rPr>
          <w:b/>
        </w:rPr>
        <w:lastRenderedPageBreak/>
        <w:t xml:space="preserve">Приложение </w:t>
      </w:r>
      <w:r w:rsidR="006C0DE1">
        <w:rPr>
          <w:b/>
        </w:rPr>
        <w:t>7</w:t>
      </w:r>
    </w:p>
    <w:p w:rsidR="009E1270" w:rsidRPr="009E1270" w:rsidRDefault="009E1270" w:rsidP="009E1270">
      <w:pPr>
        <w:spacing w:after="200" w:line="276" w:lineRule="auto"/>
        <w:jc w:val="center"/>
      </w:pPr>
      <w:r w:rsidRPr="009E1270">
        <w:t>Бюджет себестоимости услуг ОсОО «Сирока Прожекст Лтд»</w:t>
      </w:r>
    </w:p>
    <w:tbl>
      <w:tblPr>
        <w:tblW w:w="16220" w:type="dxa"/>
        <w:tblInd w:w="-681" w:type="dxa"/>
        <w:tblLook w:val="04A0"/>
      </w:tblPr>
      <w:tblGrid>
        <w:gridCol w:w="1215"/>
        <w:gridCol w:w="1209"/>
        <w:gridCol w:w="1226"/>
        <w:gridCol w:w="1126"/>
        <w:gridCol w:w="1126"/>
        <w:gridCol w:w="1542"/>
        <w:gridCol w:w="1416"/>
        <w:gridCol w:w="1121"/>
        <w:gridCol w:w="1597"/>
        <w:gridCol w:w="1126"/>
        <w:gridCol w:w="1321"/>
        <w:gridCol w:w="1128"/>
        <w:gridCol w:w="1067"/>
      </w:tblGrid>
      <w:tr w:rsidR="00FF1E70" w:rsidRPr="00E25E44" w:rsidTr="00FF1E70">
        <w:trPr>
          <w:trHeight w:val="1247"/>
        </w:trPr>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1E70" w:rsidRPr="00E25E44" w:rsidRDefault="00FF1E70" w:rsidP="00E25E44">
            <w:pPr>
              <w:pStyle w:val="ad"/>
              <w:rPr>
                <w:sz w:val="18"/>
                <w:szCs w:val="18"/>
                <w:lang w:eastAsia="ru-RU"/>
              </w:rPr>
            </w:pPr>
            <w:r w:rsidRPr="00E25E44">
              <w:rPr>
                <w:sz w:val="18"/>
                <w:szCs w:val="18"/>
                <w:lang w:eastAsia="ru-RU"/>
              </w:rPr>
              <w:t> </w:t>
            </w:r>
          </w:p>
        </w:tc>
        <w:tc>
          <w:tcPr>
            <w:tcW w:w="1209" w:type="dxa"/>
            <w:tcBorders>
              <w:top w:val="single" w:sz="4" w:space="0" w:color="auto"/>
              <w:left w:val="nil"/>
              <w:bottom w:val="single" w:sz="4" w:space="0" w:color="auto"/>
              <w:right w:val="single" w:sz="4" w:space="0" w:color="auto"/>
            </w:tcBorders>
            <w:shd w:val="clear" w:color="auto" w:fill="auto"/>
            <w:vAlign w:val="bottom"/>
            <w:hideMark/>
          </w:tcPr>
          <w:p w:rsidR="00FF1E70" w:rsidRPr="00E25E44" w:rsidRDefault="00FF1E70" w:rsidP="00E25E44">
            <w:pPr>
              <w:pStyle w:val="ad"/>
              <w:rPr>
                <w:sz w:val="18"/>
                <w:szCs w:val="18"/>
                <w:lang w:eastAsia="ru-RU"/>
              </w:rPr>
            </w:pPr>
            <w:r w:rsidRPr="00E25E44">
              <w:rPr>
                <w:sz w:val="18"/>
                <w:szCs w:val="18"/>
                <w:lang w:eastAsia="ru-RU"/>
              </w:rPr>
              <w:t>Raw Materials</w:t>
            </w:r>
          </w:p>
        </w:tc>
        <w:tc>
          <w:tcPr>
            <w:tcW w:w="1226" w:type="dxa"/>
            <w:tcBorders>
              <w:top w:val="single" w:sz="4" w:space="0" w:color="auto"/>
              <w:left w:val="nil"/>
              <w:bottom w:val="single" w:sz="4" w:space="0" w:color="auto"/>
              <w:right w:val="single" w:sz="4" w:space="0" w:color="auto"/>
            </w:tcBorders>
            <w:shd w:val="clear" w:color="auto" w:fill="auto"/>
            <w:vAlign w:val="bottom"/>
            <w:hideMark/>
          </w:tcPr>
          <w:p w:rsidR="00FF1E70" w:rsidRPr="00E25E44" w:rsidRDefault="00FF1E70" w:rsidP="00E25E44">
            <w:pPr>
              <w:pStyle w:val="ad"/>
              <w:rPr>
                <w:sz w:val="18"/>
                <w:szCs w:val="18"/>
                <w:lang w:eastAsia="ru-RU"/>
              </w:rPr>
            </w:pPr>
            <w:r w:rsidRPr="00E25E44">
              <w:rPr>
                <w:sz w:val="18"/>
                <w:szCs w:val="18"/>
                <w:lang w:eastAsia="ru-RU"/>
              </w:rPr>
              <w:t>Outsourcing</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FF1E70" w:rsidRPr="00E25E44" w:rsidRDefault="00FF1E70" w:rsidP="00E25E44">
            <w:pPr>
              <w:pStyle w:val="ad"/>
              <w:rPr>
                <w:sz w:val="18"/>
                <w:szCs w:val="18"/>
                <w:lang w:eastAsia="ru-RU"/>
              </w:rPr>
            </w:pPr>
            <w:r w:rsidRPr="00E25E44">
              <w:rPr>
                <w:sz w:val="18"/>
                <w:szCs w:val="18"/>
                <w:lang w:eastAsia="ru-RU"/>
              </w:rPr>
              <w:t>Production labor cost</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FF1E70" w:rsidRPr="00E25E44" w:rsidRDefault="00FF1E70" w:rsidP="00E25E44">
            <w:pPr>
              <w:pStyle w:val="ad"/>
              <w:rPr>
                <w:sz w:val="18"/>
                <w:szCs w:val="18"/>
                <w:lang w:eastAsia="ru-RU"/>
              </w:rPr>
            </w:pPr>
            <w:r w:rsidRPr="00E25E44">
              <w:rPr>
                <w:sz w:val="18"/>
                <w:szCs w:val="18"/>
                <w:lang w:eastAsia="ru-RU"/>
              </w:rPr>
              <w:t>Production payroll taxes</w:t>
            </w:r>
          </w:p>
        </w:tc>
        <w:tc>
          <w:tcPr>
            <w:tcW w:w="1542" w:type="dxa"/>
            <w:tcBorders>
              <w:top w:val="single" w:sz="4" w:space="0" w:color="auto"/>
              <w:left w:val="nil"/>
              <w:bottom w:val="single" w:sz="4" w:space="0" w:color="auto"/>
              <w:right w:val="single" w:sz="4" w:space="0" w:color="auto"/>
            </w:tcBorders>
            <w:shd w:val="clear" w:color="auto" w:fill="auto"/>
            <w:vAlign w:val="bottom"/>
            <w:hideMark/>
          </w:tcPr>
          <w:p w:rsidR="00FF1E70" w:rsidRPr="00E25E44" w:rsidRDefault="00FF1E70" w:rsidP="00E25E44">
            <w:pPr>
              <w:pStyle w:val="ad"/>
              <w:rPr>
                <w:sz w:val="18"/>
                <w:szCs w:val="18"/>
                <w:lang w:eastAsia="ru-RU"/>
              </w:rPr>
            </w:pPr>
            <w:r w:rsidRPr="00E25E44">
              <w:rPr>
                <w:sz w:val="18"/>
                <w:szCs w:val="18"/>
                <w:lang w:eastAsia="ru-RU"/>
              </w:rPr>
              <w:t>Depreciation of production equipment</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FF1E70" w:rsidRPr="00E25E44" w:rsidRDefault="00FF1E70" w:rsidP="00E25E44">
            <w:pPr>
              <w:pStyle w:val="ad"/>
              <w:rPr>
                <w:sz w:val="18"/>
                <w:szCs w:val="18"/>
                <w:lang w:val="en-US" w:eastAsia="ru-RU"/>
              </w:rPr>
            </w:pPr>
            <w:r w:rsidRPr="00E25E44">
              <w:rPr>
                <w:sz w:val="18"/>
                <w:szCs w:val="18"/>
                <w:lang w:val="en-US" w:eastAsia="ru-RU"/>
              </w:rPr>
              <w:t>Repair and maintenance of equipment</w:t>
            </w:r>
          </w:p>
        </w:tc>
        <w:tc>
          <w:tcPr>
            <w:tcW w:w="1121" w:type="dxa"/>
            <w:tcBorders>
              <w:top w:val="single" w:sz="4" w:space="0" w:color="auto"/>
              <w:left w:val="nil"/>
              <w:bottom w:val="single" w:sz="4" w:space="0" w:color="auto"/>
              <w:right w:val="single" w:sz="4" w:space="0" w:color="auto"/>
            </w:tcBorders>
            <w:shd w:val="clear" w:color="auto" w:fill="auto"/>
            <w:vAlign w:val="bottom"/>
            <w:hideMark/>
          </w:tcPr>
          <w:p w:rsidR="00FF1E70" w:rsidRPr="00E25E44" w:rsidRDefault="00FF1E70" w:rsidP="00E25E44">
            <w:pPr>
              <w:pStyle w:val="ad"/>
              <w:rPr>
                <w:sz w:val="18"/>
                <w:szCs w:val="18"/>
                <w:lang w:eastAsia="ru-RU"/>
              </w:rPr>
            </w:pPr>
            <w:r w:rsidRPr="00E25E44">
              <w:rPr>
                <w:sz w:val="18"/>
                <w:szCs w:val="18"/>
                <w:lang w:eastAsia="ru-RU"/>
              </w:rPr>
              <w:t>Rent of equipment</w:t>
            </w:r>
          </w:p>
        </w:tc>
        <w:tc>
          <w:tcPr>
            <w:tcW w:w="1597" w:type="dxa"/>
            <w:tcBorders>
              <w:top w:val="single" w:sz="4" w:space="0" w:color="auto"/>
              <w:left w:val="nil"/>
              <w:bottom w:val="single" w:sz="4" w:space="0" w:color="auto"/>
              <w:right w:val="single" w:sz="4" w:space="0" w:color="auto"/>
            </w:tcBorders>
            <w:shd w:val="clear" w:color="auto" w:fill="auto"/>
            <w:vAlign w:val="bottom"/>
            <w:hideMark/>
          </w:tcPr>
          <w:p w:rsidR="00FF1E70" w:rsidRPr="00E25E44" w:rsidRDefault="00FF1E70" w:rsidP="00E25E44">
            <w:pPr>
              <w:pStyle w:val="ad"/>
              <w:rPr>
                <w:sz w:val="18"/>
                <w:szCs w:val="18"/>
                <w:lang w:val="en-US" w:eastAsia="ru-RU"/>
              </w:rPr>
            </w:pPr>
            <w:r w:rsidRPr="00E25E44">
              <w:rPr>
                <w:sz w:val="18"/>
                <w:szCs w:val="18"/>
                <w:lang w:val="en-US" w:eastAsia="ru-RU"/>
              </w:rPr>
              <w:t>Production building maintenance &amp; Utility bills</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FF1E70" w:rsidRPr="00E25E44" w:rsidRDefault="00FF1E70" w:rsidP="00E25E44">
            <w:pPr>
              <w:pStyle w:val="ad"/>
              <w:rPr>
                <w:sz w:val="18"/>
                <w:szCs w:val="18"/>
                <w:lang w:eastAsia="ru-RU"/>
              </w:rPr>
            </w:pPr>
            <w:r w:rsidRPr="00E25E44">
              <w:rPr>
                <w:sz w:val="18"/>
                <w:szCs w:val="18"/>
                <w:lang w:eastAsia="ru-RU"/>
              </w:rPr>
              <w:t>Production lease rents</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rsidR="00FF1E70" w:rsidRPr="00E25E44" w:rsidRDefault="00FF1E70" w:rsidP="00E25E44">
            <w:pPr>
              <w:pStyle w:val="ad"/>
              <w:rPr>
                <w:sz w:val="18"/>
                <w:szCs w:val="18"/>
                <w:lang w:eastAsia="ru-RU"/>
              </w:rPr>
            </w:pPr>
            <w:r w:rsidRPr="00E25E44">
              <w:rPr>
                <w:sz w:val="18"/>
                <w:szCs w:val="18"/>
                <w:lang w:eastAsia="ru-RU"/>
              </w:rPr>
              <w:t>Reagents' certification and delivery</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FF1E70" w:rsidRPr="00E25E44" w:rsidRDefault="00FF1E70" w:rsidP="00E25E44">
            <w:pPr>
              <w:pStyle w:val="ad"/>
              <w:rPr>
                <w:sz w:val="18"/>
                <w:szCs w:val="18"/>
                <w:lang w:eastAsia="ru-RU"/>
              </w:rPr>
            </w:pPr>
            <w:r w:rsidRPr="00E25E44">
              <w:rPr>
                <w:sz w:val="18"/>
                <w:szCs w:val="18"/>
                <w:lang w:eastAsia="ru-RU"/>
              </w:rPr>
              <w:t>Sundry production expenses</w:t>
            </w:r>
          </w:p>
        </w:tc>
        <w:tc>
          <w:tcPr>
            <w:tcW w:w="1067" w:type="dxa"/>
            <w:tcBorders>
              <w:top w:val="single" w:sz="4" w:space="0" w:color="auto"/>
              <w:left w:val="nil"/>
              <w:bottom w:val="single" w:sz="4" w:space="0" w:color="auto"/>
              <w:right w:val="single" w:sz="4" w:space="0" w:color="auto"/>
            </w:tcBorders>
            <w:shd w:val="clear" w:color="auto" w:fill="auto"/>
            <w:vAlign w:val="bottom"/>
            <w:hideMark/>
          </w:tcPr>
          <w:p w:rsidR="00FF1E70" w:rsidRPr="00E25E44" w:rsidRDefault="00FF1E70" w:rsidP="00E25E44">
            <w:pPr>
              <w:pStyle w:val="ad"/>
              <w:rPr>
                <w:sz w:val="18"/>
                <w:szCs w:val="18"/>
                <w:lang w:eastAsia="ru-RU"/>
              </w:rPr>
            </w:pPr>
            <w:r w:rsidRPr="00E25E44">
              <w:rPr>
                <w:sz w:val="18"/>
                <w:szCs w:val="18"/>
                <w:lang w:eastAsia="ru-RU"/>
              </w:rPr>
              <w:t>First Cost</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Jan</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4 213 701</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41 779</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626 856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188 627</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101 502</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3 523</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94 466</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11 491</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92 855</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47 077</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12 360</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5 434 237</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Feb</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4 340 112</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43 032</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626 856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194 285</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104 547</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3 629</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97 300</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11 836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95 641</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48 489</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12 731</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5 578 459</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Mar</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4 470 315</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44 323</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626 856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200 114</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107 684</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3 738</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100 219</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12 191</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98 510</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49 944</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13 112</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5 727 007</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Apr</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4 604 425</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45 653</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626 856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206 117</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110 914</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3 850</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103 225</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12 557</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101 466</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51 442</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13 506</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5 880 012</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May</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4 742 557</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47 023</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626 856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212 301</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114 242</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3 965</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106 322</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12 934</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104 510</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52 986</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13 911</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6 037 606</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June</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4 789 983</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47 493</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626 856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214 424</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115 384</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4 005</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107 385</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13 063</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105 555</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53 515</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14 050</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6 091 714</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July</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4 837 883</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47 968</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626 856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216 568</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116 538</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4 045</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108 459</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13 194</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106 610</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54 051</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14 191</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6 146 362</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Aug</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4 886 262</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48 447</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626 856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218 734</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117 703</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4 085</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109 544</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13 326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107 676</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54 591</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14 332</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6 201 557</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Sep</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5 032 849</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49 901</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626 856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225 296</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121 235</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4 208</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112 830</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13 725</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110 907</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56 229</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14 762</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6 368 798</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Oct</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5 183 835</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51 398</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626 856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232 055</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124 872</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4 334</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116 215</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14 137</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114 234</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57 916</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15 205</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6 541 057</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Nov</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5 287 512</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52 426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626 856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236 696</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127 369</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4 421</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118 539</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14 420</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116 519</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59 074</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15 509</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6 659 341</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Dec</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5 393 262</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53 474</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626 856</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241 430</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129 916</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4 509</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120 910</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14 708</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118 849</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60 255</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15 820</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6 779 990</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12 mth 2013</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57 782 695</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572 917</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7 522 272</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2 586 647</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1 391 908</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48 312</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1 295 416</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157 582</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1 273 332</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645 569</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169 489</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73 446 141</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12 mth 2014</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71 168 930</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705 641</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7 522 272</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3 185 883</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1 714 364</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59 504</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1 595 519</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194 089</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1 568 319</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795 125</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208 754</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88 718 401</w:t>
            </w:r>
          </w:p>
        </w:tc>
      </w:tr>
      <w:tr w:rsidR="00FF1E70" w:rsidRPr="00E25E44" w:rsidTr="00FF1E70">
        <w:trPr>
          <w:trHeight w:val="31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12 mth 2015</w:t>
            </w:r>
          </w:p>
        </w:tc>
        <w:tc>
          <w:tcPr>
            <w:tcW w:w="1209"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83 156 329</w:t>
            </w:r>
          </w:p>
        </w:tc>
        <w:tc>
          <w:tcPr>
            <w:tcW w:w="12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824 497</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7 522 272</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3 722 500</w:t>
            </w:r>
          </w:p>
        </w:tc>
        <w:tc>
          <w:tcPr>
            <w:tcW w:w="1542"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2 003 124</w:t>
            </w:r>
          </w:p>
        </w:tc>
        <w:tc>
          <w:tcPr>
            <w:tcW w:w="141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69 527</w:t>
            </w:r>
          </w:p>
        </w:tc>
        <w:tc>
          <w:tcPr>
            <w:tcW w:w="11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1 864 261</w:t>
            </w:r>
          </w:p>
        </w:tc>
        <w:tc>
          <w:tcPr>
            <w:tcW w:w="159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226 780</w:t>
            </w:r>
          </w:p>
        </w:tc>
        <w:tc>
          <w:tcPr>
            <w:tcW w:w="1126"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1 832 480</w:t>
            </w:r>
          </w:p>
        </w:tc>
        <w:tc>
          <w:tcPr>
            <w:tcW w:w="1321"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929 053</w:t>
            </w:r>
          </w:p>
        </w:tc>
        <w:tc>
          <w:tcPr>
            <w:tcW w:w="1128"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243 916</w:t>
            </w:r>
          </w:p>
        </w:tc>
        <w:tc>
          <w:tcPr>
            <w:tcW w:w="1067" w:type="dxa"/>
            <w:tcBorders>
              <w:top w:val="nil"/>
              <w:left w:val="nil"/>
              <w:bottom w:val="single" w:sz="4" w:space="0" w:color="auto"/>
              <w:right w:val="single" w:sz="4" w:space="0" w:color="auto"/>
            </w:tcBorders>
            <w:shd w:val="clear" w:color="auto" w:fill="auto"/>
            <w:noWrap/>
            <w:vAlign w:val="bottom"/>
            <w:hideMark/>
          </w:tcPr>
          <w:p w:rsidR="00FF1E70" w:rsidRPr="00E25E44" w:rsidRDefault="00FF1E70" w:rsidP="00E25E44">
            <w:pPr>
              <w:pStyle w:val="ad"/>
              <w:rPr>
                <w:sz w:val="18"/>
                <w:szCs w:val="18"/>
                <w:lang w:eastAsia="ru-RU"/>
              </w:rPr>
            </w:pPr>
            <w:r w:rsidRPr="00E25E44">
              <w:rPr>
                <w:sz w:val="18"/>
                <w:szCs w:val="18"/>
                <w:lang w:eastAsia="ru-RU"/>
              </w:rPr>
              <w:t>102 394 739</w:t>
            </w:r>
          </w:p>
        </w:tc>
      </w:tr>
    </w:tbl>
    <w:p w:rsidR="000A359D" w:rsidRDefault="000A359D" w:rsidP="00B642F4"/>
    <w:p w:rsidR="00E25E44" w:rsidRDefault="00E25E44">
      <w:pPr>
        <w:spacing w:after="200" w:line="276" w:lineRule="auto"/>
        <w:ind w:firstLine="0"/>
        <w:jc w:val="left"/>
        <w:rPr>
          <w:b/>
        </w:rPr>
      </w:pPr>
      <w:r>
        <w:rPr>
          <w:b/>
        </w:rPr>
        <w:br w:type="page"/>
      </w:r>
    </w:p>
    <w:p w:rsidR="009E1270" w:rsidRPr="009E1270" w:rsidRDefault="009E1270" w:rsidP="009E1270">
      <w:pPr>
        <w:jc w:val="right"/>
        <w:rPr>
          <w:b/>
        </w:rPr>
      </w:pPr>
      <w:r w:rsidRPr="009E1270">
        <w:rPr>
          <w:b/>
        </w:rPr>
        <w:lastRenderedPageBreak/>
        <w:t xml:space="preserve">Приложение </w:t>
      </w:r>
      <w:r w:rsidR="006C0DE1">
        <w:rPr>
          <w:b/>
        </w:rPr>
        <w:t>8</w:t>
      </w:r>
    </w:p>
    <w:p w:rsidR="00523C09" w:rsidRDefault="009E1270" w:rsidP="009E1270">
      <w:pPr>
        <w:jc w:val="center"/>
      </w:pPr>
      <w:r>
        <w:t>Бюджет коммерческих затрат</w:t>
      </w:r>
      <w:r w:rsidR="002B3F10">
        <w:t xml:space="preserve"> </w:t>
      </w:r>
      <w:r w:rsidR="002B3F10" w:rsidRPr="009E1270">
        <w:t>ОсОО «Сирока Прожекст Лтд»</w:t>
      </w:r>
    </w:p>
    <w:tbl>
      <w:tblPr>
        <w:tblW w:w="16434" w:type="dxa"/>
        <w:tblInd w:w="-790" w:type="dxa"/>
        <w:tblLook w:val="04A0"/>
      </w:tblPr>
      <w:tblGrid>
        <w:gridCol w:w="1831"/>
        <w:gridCol w:w="916"/>
        <w:gridCol w:w="916"/>
        <w:gridCol w:w="934"/>
        <w:gridCol w:w="934"/>
        <w:gridCol w:w="934"/>
        <w:gridCol w:w="934"/>
        <w:gridCol w:w="916"/>
        <w:gridCol w:w="934"/>
        <w:gridCol w:w="934"/>
        <w:gridCol w:w="916"/>
        <w:gridCol w:w="934"/>
        <w:gridCol w:w="934"/>
        <w:gridCol w:w="1013"/>
        <w:gridCol w:w="1227"/>
        <w:gridCol w:w="1227"/>
      </w:tblGrid>
      <w:tr w:rsidR="000A359D" w:rsidRPr="00E25E44" w:rsidTr="000A359D">
        <w:trPr>
          <w:trHeight w:val="551"/>
        </w:trPr>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359D" w:rsidRPr="00E25E44" w:rsidRDefault="000A359D" w:rsidP="00E25E44">
            <w:pPr>
              <w:pStyle w:val="ad"/>
              <w:rPr>
                <w:sz w:val="16"/>
                <w:szCs w:val="16"/>
                <w:lang w:eastAsia="ru-RU"/>
              </w:rPr>
            </w:pP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0A359D" w:rsidRPr="00E25E44" w:rsidRDefault="000A359D" w:rsidP="00E25E44">
            <w:pPr>
              <w:pStyle w:val="ad"/>
              <w:rPr>
                <w:sz w:val="16"/>
                <w:szCs w:val="16"/>
                <w:lang w:eastAsia="ru-RU"/>
              </w:rPr>
            </w:pPr>
            <w:r w:rsidRPr="00E25E44">
              <w:rPr>
                <w:sz w:val="16"/>
                <w:szCs w:val="16"/>
                <w:lang w:eastAsia="ru-RU"/>
              </w:rPr>
              <w:t>Jan</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0A359D" w:rsidRPr="00E25E44" w:rsidRDefault="000A359D" w:rsidP="00E25E44">
            <w:pPr>
              <w:pStyle w:val="ad"/>
              <w:rPr>
                <w:sz w:val="16"/>
                <w:szCs w:val="16"/>
                <w:lang w:eastAsia="ru-RU"/>
              </w:rPr>
            </w:pPr>
            <w:r w:rsidRPr="00E25E44">
              <w:rPr>
                <w:sz w:val="16"/>
                <w:szCs w:val="16"/>
                <w:lang w:eastAsia="ru-RU"/>
              </w:rPr>
              <w:t>Feb</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0A359D" w:rsidRPr="00E25E44" w:rsidRDefault="000A359D" w:rsidP="00E25E44">
            <w:pPr>
              <w:pStyle w:val="ad"/>
              <w:rPr>
                <w:sz w:val="16"/>
                <w:szCs w:val="16"/>
                <w:lang w:eastAsia="ru-RU"/>
              </w:rPr>
            </w:pPr>
            <w:r w:rsidRPr="00E25E44">
              <w:rPr>
                <w:sz w:val="16"/>
                <w:szCs w:val="16"/>
                <w:lang w:eastAsia="ru-RU"/>
              </w:rPr>
              <w:t>Mar</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0A359D" w:rsidRPr="00E25E44" w:rsidRDefault="000A359D" w:rsidP="00E25E44">
            <w:pPr>
              <w:pStyle w:val="ad"/>
              <w:rPr>
                <w:sz w:val="16"/>
                <w:szCs w:val="16"/>
                <w:lang w:eastAsia="ru-RU"/>
              </w:rPr>
            </w:pPr>
            <w:r w:rsidRPr="00E25E44">
              <w:rPr>
                <w:sz w:val="16"/>
                <w:szCs w:val="16"/>
                <w:lang w:eastAsia="ru-RU"/>
              </w:rPr>
              <w:t>Apr</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0A359D" w:rsidRPr="00E25E44" w:rsidRDefault="000A359D" w:rsidP="00E25E44">
            <w:pPr>
              <w:pStyle w:val="ad"/>
              <w:rPr>
                <w:sz w:val="16"/>
                <w:szCs w:val="16"/>
                <w:lang w:eastAsia="ru-RU"/>
              </w:rPr>
            </w:pPr>
            <w:r w:rsidRPr="00E25E44">
              <w:rPr>
                <w:sz w:val="16"/>
                <w:szCs w:val="16"/>
                <w:lang w:eastAsia="ru-RU"/>
              </w:rPr>
              <w:t>May</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0A359D" w:rsidRPr="00E25E44" w:rsidRDefault="000A359D" w:rsidP="00E25E44">
            <w:pPr>
              <w:pStyle w:val="ad"/>
              <w:rPr>
                <w:sz w:val="16"/>
                <w:szCs w:val="16"/>
                <w:lang w:eastAsia="ru-RU"/>
              </w:rPr>
            </w:pPr>
            <w:r w:rsidRPr="00E25E44">
              <w:rPr>
                <w:sz w:val="16"/>
                <w:szCs w:val="16"/>
                <w:lang w:eastAsia="ru-RU"/>
              </w:rPr>
              <w:t>June</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0A359D" w:rsidRPr="00E25E44" w:rsidRDefault="000A359D" w:rsidP="00E25E44">
            <w:pPr>
              <w:pStyle w:val="ad"/>
              <w:rPr>
                <w:sz w:val="16"/>
                <w:szCs w:val="16"/>
                <w:lang w:eastAsia="ru-RU"/>
              </w:rPr>
            </w:pPr>
            <w:r w:rsidRPr="00E25E44">
              <w:rPr>
                <w:sz w:val="16"/>
                <w:szCs w:val="16"/>
                <w:lang w:eastAsia="ru-RU"/>
              </w:rPr>
              <w:t>July</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0A359D" w:rsidRPr="00E25E44" w:rsidRDefault="000A359D" w:rsidP="00E25E44">
            <w:pPr>
              <w:pStyle w:val="ad"/>
              <w:rPr>
                <w:sz w:val="16"/>
                <w:szCs w:val="16"/>
                <w:lang w:eastAsia="ru-RU"/>
              </w:rPr>
            </w:pPr>
            <w:r w:rsidRPr="00E25E44">
              <w:rPr>
                <w:sz w:val="16"/>
                <w:szCs w:val="16"/>
                <w:lang w:eastAsia="ru-RU"/>
              </w:rPr>
              <w:t>Aug</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0A359D" w:rsidRPr="00E25E44" w:rsidRDefault="000A359D" w:rsidP="00E25E44">
            <w:pPr>
              <w:pStyle w:val="ad"/>
              <w:rPr>
                <w:sz w:val="16"/>
                <w:szCs w:val="16"/>
                <w:lang w:eastAsia="ru-RU"/>
              </w:rPr>
            </w:pPr>
            <w:r w:rsidRPr="00E25E44">
              <w:rPr>
                <w:sz w:val="16"/>
                <w:szCs w:val="16"/>
                <w:lang w:eastAsia="ru-RU"/>
              </w:rPr>
              <w:t>Sep</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0A359D" w:rsidRPr="00E25E44" w:rsidRDefault="000A359D" w:rsidP="00E25E44">
            <w:pPr>
              <w:pStyle w:val="ad"/>
              <w:rPr>
                <w:sz w:val="16"/>
                <w:szCs w:val="16"/>
                <w:lang w:eastAsia="ru-RU"/>
              </w:rPr>
            </w:pPr>
            <w:r w:rsidRPr="00E25E44">
              <w:rPr>
                <w:sz w:val="16"/>
                <w:szCs w:val="16"/>
                <w:lang w:eastAsia="ru-RU"/>
              </w:rPr>
              <w:t>Oct</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0A359D" w:rsidRPr="00E25E44" w:rsidRDefault="000A359D" w:rsidP="00E25E44">
            <w:pPr>
              <w:pStyle w:val="ad"/>
              <w:rPr>
                <w:sz w:val="16"/>
                <w:szCs w:val="16"/>
                <w:lang w:eastAsia="ru-RU"/>
              </w:rPr>
            </w:pPr>
            <w:r w:rsidRPr="00E25E44">
              <w:rPr>
                <w:sz w:val="16"/>
                <w:szCs w:val="16"/>
                <w:lang w:eastAsia="ru-RU"/>
              </w:rPr>
              <w:t>Nov</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0A359D" w:rsidRPr="00E25E44" w:rsidRDefault="000A359D" w:rsidP="00E25E44">
            <w:pPr>
              <w:pStyle w:val="ad"/>
              <w:rPr>
                <w:sz w:val="16"/>
                <w:szCs w:val="16"/>
                <w:lang w:eastAsia="ru-RU"/>
              </w:rPr>
            </w:pPr>
            <w:r w:rsidRPr="00E25E44">
              <w:rPr>
                <w:sz w:val="16"/>
                <w:szCs w:val="16"/>
                <w:lang w:eastAsia="ru-RU"/>
              </w:rPr>
              <w:t>Dec</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rsidR="000A359D" w:rsidRPr="00E25E44" w:rsidRDefault="000A359D" w:rsidP="00E25E44">
            <w:pPr>
              <w:pStyle w:val="ad"/>
              <w:rPr>
                <w:sz w:val="16"/>
                <w:szCs w:val="16"/>
                <w:lang w:eastAsia="ru-RU"/>
              </w:rPr>
            </w:pPr>
            <w:r w:rsidRPr="00E25E44">
              <w:rPr>
                <w:sz w:val="16"/>
                <w:szCs w:val="16"/>
                <w:lang w:eastAsia="ru-RU"/>
              </w:rPr>
              <w:t>12 mth 2013</w:t>
            </w:r>
          </w:p>
        </w:tc>
        <w:tc>
          <w:tcPr>
            <w:tcW w:w="1227" w:type="dxa"/>
            <w:tcBorders>
              <w:top w:val="single" w:sz="4" w:space="0" w:color="auto"/>
              <w:left w:val="nil"/>
              <w:bottom w:val="single" w:sz="4" w:space="0" w:color="auto"/>
              <w:right w:val="single" w:sz="4" w:space="0" w:color="auto"/>
            </w:tcBorders>
            <w:shd w:val="clear" w:color="auto" w:fill="auto"/>
            <w:vAlign w:val="bottom"/>
            <w:hideMark/>
          </w:tcPr>
          <w:p w:rsidR="000A359D" w:rsidRPr="00E25E44" w:rsidRDefault="000A359D" w:rsidP="00E25E44">
            <w:pPr>
              <w:pStyle w:val="ad"/>
              <w:rPr>
                <w:sz w:val="16"/>
                <w:szCs w:val="16"/>
                <w:lang w:eastAsia="ru-RU"/>
              </w:rPr>
            </w:pPr>
            <w:r w:rsidRPr="00E25E44">
              <w:rPr>
                <w:sz w:val="16"/>
                <w:szCs w:val="16"/>
                <w:lang w:eastAsia="ru-RU"/>
              </w:rPr>
              <w:t>12 mth 2014</w:t>
            </w:r>
          </w:p>
        </w:tc>
        <w:tc>
          <w:tcPr>
            <w:tcW w:w="1227" w:type="dxa"/>
            <w:tcBorders>
              <w:top w:val="single" w:sz="4" w:space="0" w:color="auto"/>
              <w:left w:val="nil"/>
              <w:bottom w:val="single" w:sz="4" w:space="0" w:color="auto"/>
              <w:right w:val="single" w:sz="4" w:space="0" w:color="auto"/>
            </w:tcBorders>
            <w:shd w:val="clear" w:color="auto" w:fill="auto"/>
            <w:vAlign w:val="bottom"/>
            <w:hideMark/>
          </w:tcPr>
          <w:p w:rsidR="000A359D" w:rsidRPr="00E25E44" w:rsidRDefault="000A359D" w:rsidP="00E25E44">
            <w:pPr>
              <w:pStyle w:val="ad"/>
              <w:rPr>
                <w:sz w:val="16"/>
                <w:szCs w:val="16"/>
                <w:lang w:eastAsia="ru-RU"/>
              </w:rPr>
            </w:pPr>
            <w:r w:rsidRPr="00E25E44">
              <w:rPr>
                <w:sz w:val="16"/>
                <w:szCs w:val="16"/>
                <w:lang w:eastAsia="ru-RU"/>
              </w:rPr>
              <w:t>12 mth 2015</w:t>
            </w:r>
          </w:p>
        </w:tc>
      </w:tr>
      <w:tr w:rsidR="000A359D" w:rsidRPr="00E25E44" w:rsidTr="000A359D">
        <w:trPr>
          <w:trHeight w:val="276"/>
        </w:trPr>
        <w:tc>
          <w:tcPr>
            <w:tcW w:w="1831" w:type="dxa"/>
            <w:tcBorders>
              <w:top w:val="nil"/>
              <w:left w:val="single" w:sz="4" w:space="0" w:color="auto"/>
              <w:bottom w:val="single" w:sz="4" w:space="0" w:color="auto"/>
              <w:right w:val="single" w:sz="4" w:space="0" w:color="auto"/>
            </w:tcBorders>
            <w:shd w:val="clear" w:color="auto" w:fill="auto"/>
            <w:hideMark/>
          </w:tcPr>
          <w:p w:rsidR="000A359D" w:rsidRPr="00E25E44" w:rsidRDefault="000A359D" w:rsidP="00E25E44">
            <w:pPr>
              <w:pStyle w:val="ad"/>
              <w:rPr>
                <w:sz w:val="16"/>
                <w:szCs w:val="16"/>
                <w:lang w:eastAsia="ru-RU"/>
              </w:rPr>
            </w:pPr>
            <w:r w:rsidRPr="00E25E44">
              <w:rPr>
                <w:sz w:val="16"/>
                <w:szCs w:val="16"/>
                <w:lang w:eastAsia="ru-RU"/>
              </w:rPr>
              <w:t>Commercial expenses</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6 244 539</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6 565 842</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6 724 824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6 786 748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7 164 421</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6 813 781</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7 175 294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7 074 917</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7 415 143</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7 608 127</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8 072 391</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7 917 837</w:t>
            </w:r>
          </w:p>
        </w:tc>
        <w:tc>
          <w:tcPr>
            <w:tcW w:w="1013"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85 563 865</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98 018 927</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119 647 651</w:t>
            </w:r>
          </w:p>
        </w:tc>
      </w:tr>
      <w:tr w:rsidR="000A359D" w:rsidRPr="00E25E44" w:rsidTr="000A359D">
        <w:trPr>
          <w:trHeight w:val="516"/>
        </w:trPr>
        <w:tc>
          <w:tcPr>
            <w:tcW w:w="1831" w:type="dxa"/>
            <w:tcBorders>
              <w:top w:val="nil"/>
              <w:left w:val="single" w:sz="4" w:space="0" w:color="auto"/>
              <w:bottom w:val="single" w:sz="4" w:space="0" w:color="auto"/>
              <w:right w:val="single" w:sz="4" w:space="0" w:color="auto"/>
            </w:tcBorders>
            <w:shd w:val="clear" w:color="auto" w:fill="auto"/>
            <w:hideMark/>
          </w:tcPr>
          <w:p w:rsidR="000A359D" w:rsidRPr="00E25E44" w:rsidRDefault="000A359D" w:rsidP="00E25E44">
            <w:pPr>
              <w:pStyle w:val="ad"/>
              <w:rPr>
                <w:sz w:val="16"/>
                <w:szCs w:val="16"/>
                <w:lang w:eastAsia="ru-RU"/>
              </w:rPr>
            </w:pPr>
            <w:r w:rsidRPr="00E25E44">
              <w:rPr>
                <w:sz w:val="16"/>
                <w:szCs w:val="16"/>
                <w:lang w:eastAsia="ru-RU"/>
              </w:rPr>
              <w:t>Sales department labor cost</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119 220</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119 220</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119 220</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119 220</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119 220</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119 220</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131 142</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131 142</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131 142</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131 142</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131 142</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131 142</w:t>
            </w:r>
          </w:p>
        </w:tc>
        <w:tc>
          <w:tcPr>
            <w:tcW w:w="1013"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1 502 172</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1 720 835</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2 100 552</w:t>
            </w:r>
          </w:p>
        </w:tc>
      </w:tr>
      <w:tr w:rsidR="000A359D" w:rsidRPr="00E25E44" w:rsidTr="000A359D">
        <w:trPr>
          <w:trHeight w:val="516"/>
        </w:trPr>
        <w:tc>
          <w:tcPr>
            <w:tcW w:w="1831" w:type="dxa"/>
            <w:tcBorders>
              <w:top w:val="nil"/>
              <w:left w:val="single" w:sz="4" w:space="0" w:color="auto"/>
              <w:bottom w:val="single" w:sz="4" w:space="0" w:color="auto"/>
              <w:right w:val="single" w:sz="4" w:space="0" w:color="auto"/>
            </w:tcBorders>
            <w:shd w:val="clear" w:color="auto" w:fill="auto"/>
            <w:hideMark/>
          </w:tcPr>
          <w:p w:rsidR="000A359D" w:rsidRPr="00E25E44" w:rsidRDefault="000A359D" w:rsidP="00E25E44">
            <w:pPr>
              <w:pStyle w:val="ad"/>
              <w:rPr>
                <w:sz w:val="16"/>
                <w:szCs w:val="16"/>
                <w:lang w:eastAsia="ru-RU"/>
              </w:rPr>
            </w:pPr>
            <w:r w:rsidRPr="00E25E44">
              <w:rPr>
                <w:sz w:val="16"/>
                <w:szCs w:val="16"/>
                <w:lang w:eastAsia="ru-RU"/>
              </w:rPr>
              <w:t>Sales department payroll taxes</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20 565</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20 565</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20 565</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20 565</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20 565</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20 565</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22 622</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22 622</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22 622</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22 622</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22 622</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22 622</w:t>
            </w:r>
          </w:p>
        </w:tc>
        <w:tc>
          <w:tcPr>
            <w:tcW w:w="1013"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259 125</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296 844</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362 345</w:t>
            </w:r>
          </w:p>
        </w:tc>
      </w:tr>
      <w:tr w:rsidR="000A359D" w:rsidRPr="00E25E44" w:rsidTr="000A359D">
        <w:trPr>
          <w:trHeight w:val="516"/>
        </w:trPr>
        <w:tc>
          <w:tcPr>
            <w:tcW w:w="1831" w:type="dxa"/>
            <w:tcBorders>
              <w:top w:val="nil"/>
              <w:left w:val="single" w:sz="4" w:space="0" w:color="auto"/>
              <w:bottom w:val="single" w:sz="4" w:space="0" w:color="auto"/>
              <w:right w:val="single" w:sz="4" w:space="0" w:color="auto"/>
            </w:tcBorders>
            <w:shd w:val="clear" w:color="auto" w:fill="auto"/>
            <w:hideMark/>
          </w:tcPr>
          <w:p w:rsidR="000A359D" w:rsidRPr="00E25E44" w:rsidRDefault="000A359D" w:rsidP="00E25E44">
            <w:pPr>
              <w:pStyle w:val="ad"/>
              <w:rPr>
                <w:sz w:val="16"/>
                <w:szCs w:val="16"/>
                <w:lang w:eastAsia="ru-RU"/>
              </w:rPr>
            </w:pPr>
            <w:r w:rsidRPr="00E25E44">
              <w:rPr>
                <w:sz w:val="16"/>
                <w:szCs w:val="16"/>
                <w:lang w:eastAsia="ru-RU"/>
              </w:rPr>
              <w:t>Information and marketing services</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49 609</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49 609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49 609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49 609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49 609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49 609</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49 609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49 609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49 609</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49 609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49 609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49 609</w:t>
            </w:r>
          </w:p>
        </w:tc>
        <w:tc>
          <w:tcPr>
            <w:tcW w:w="1013"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595 304</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681 960</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832 440</w:t>
            </w:r>
          </w:p>
        </w:tc>
      </w:tr>
      <w:tr w:rsidR="000A359D" w:rsidRPr="00E25E44" w:rsidTr="000A359D">
        <w:trPr>
          <w:trHeight w:val="516"/>
        </w:trPr>
        <w:tc>
          <w:tcPr>
            <w:tcW w:w="1831" w:type="dxa"/>
            <w:tcBorders>
              <w:top w:val="nil"/>
              <w:left w:val="single" w:sz="4" w:space="0" w:color="auto"/>
              <w:bottom w:val="single" w:sz="4" w:space="0" w:color="auto"/>
              <w:right w:val="single" w:sz="4" w:space="0" w:color="auto"/>
            </w:tcBorders>
            <w:shd w:val="clear" w:color="auto" w:fill="auto"/>
            <w:hideMark/>
          </w:tcPr>
          <w:p w:rsidR="000A359D" w:rsidRPr="00E25E44" w:rsidRDefault="000A359D" w:rsidP="00E25E44">
            <w:pPr>
              <w:pStyle w:val="ad"/>
              <w:rPr>
                <w:sz w:val="16"/>
                <w:szCs w:val="16"/>
                <w:lang w:eastAsia="ru-RU"/>
              </w:rPr>
            </w:pPr>
            <w:r w:rsidRPr="00E25E44">
              <w:rPr>
                <w:sz w:val="16"/>
                <w:szCs w:val="16"/>
                <w:lang w:eastAsia="ru-RU"/>
              </w:rPr>
              <w:t>Seminars and promotional expenses</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2 832 075</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3 150 152</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3 309 135</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3 297 264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3 674 938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3 324 297</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3 304 614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3 204 236</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3 544 463</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3 737 446</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4 201 710</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4 047 157</w:t>
            </w:r>
          </w:p>
        </w:tc>
        <w:tc>
          <w:tcPr>
            <w:tcW w:w="1013"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41 627 488</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47 686 972</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58 209 515</w:t>
            </w:r>
          </w:p>
        </w:tc>
      </w:tr>
      <w:tr w:rsidR="000A359D" w:rsidRPr="00E25E44" w:rsidTr="000A359D">
        <w:trPr>
          <w:trHeight w:val="516"/>
        </w:trPr>
        <w:tc>
          <w:tcPr>
            <w:tcW w:w="1831" w:type="dxa"/>
            <w:tcBorders>
              <w:top w:val="nil"/>
              <w:left w:val="single" w:sz="4" w:space="0" w:color="auto"/>
              <w:bottom w:val="single" w:sz="4" w:space="0" w:color="auto"/>
              <w:right w:val="single" w:sz="4" w:space="0" w:color="auto"/>
            </w:tcBorders>
            <w:shd w:val="clear" w:color="auto" w:fill="auto"/>
            <w:hideMark/>
          </w:tcPr>
          <w:p w:rsidR="000A359D" w:rsidRPr="00E25E44" w:rsidRDefault="000A359D" w:rsidP="00E25E44">
            <w:pPr>
              <w:pStyle w:val="ad"/>
              <w:rPr>
                <w:sz w:val="16"/>
                <w:szCs w:val="16"/>
                <w:lang w:eastAsia="ru-RU"/>
              </w:rPr>
            </w:pPr>
            <w:r w:rsidRPr="00E25E44">
              <w:rPr>
                <w:sz w:val="16"/>
                <w:szCs w:val="16"/>
                <w:lang w:eastAsia="ru-RU"/>
              </w:rPr>
              <w:t>Transportation and logistics costs</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349 528</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349 528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349 528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349 528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349 528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349 528</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349 528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349 528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349 528</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349 528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349 528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349 528</w:t>
            </w:r>
          </w:p>
        </w:tc>
        <w:tc>
          <w:tcPr>
            <w:tcW w:w="1013"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4 194 339</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4 804 886</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5 865 125</w:t>
            </w:r>
          </w:p>
        </w:tc>
      </w:tr>
      <w:tr w:rsidR="000A359D" w:rsidRPr="00E25E44" w:rsidTr="000A359D">
        <w:trPr>
          <w:trHeight w:val="516"/>
        </w:trPr>
        <w:tc>
          <w:tcPr>
            <w:tcW w:w="1831" w:type="dxa"/>
            <w:tcBorders>
              <w:top w:val="nil"/>
              <w:left w:val="single" w:sz="4" w:space="0" w:color="auto"/>
              <w:bottom w:val="single" w:sz="4" w:space="0" w:color="auto"/>
              <w:right w:val="single" w:sz="4" w:space="0" w:color="auto"/>
            </w:tcBorders>
            <w:shd w:val="clear" w:color="auto" w:fill="auto"/>
            <w:hideMark/>
          </w:tcPr>
          <w:p w:rsidR="000A359D" w:rsidRPr="00E25E44" w:rsidRDefault="000A359D" w:rsidP="00E25E44">
            <w:pPr>
              <w:pStyle w:val="ad"/>
              <w:rPr>
                <w:sz w:val="16"/>
                <w:szCs w:val="16"/>
                <w:lang w:eastAsia="ru-RU"/>
              </w:rPr>
            </w:pPr>
            <w:r w:rsidRPr="00E25E44">
              <w:rPr>
                <w:sz w:val="16"/>
                <w:szCs w:val="16"/>
                <w:lang w:eastAsia="ru-RU"/>
              </w:rPr>
              <w:t>Depreciation (commercial)</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57 142</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60 368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60 368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60 368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60 368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60 368</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60 368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60 368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60 368</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60 368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60 368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60 368</w:t>
            </w:r>
          </w:p>
        </w:tc>
        <w:tc>
          <w:tcPr>
            <w:tcW w:w="1013"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721 188</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826 167</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1 008 468</w:t>
            </w:r>
          </w:p>
        </w:tc>
      </w:tr>
      <w:tr w:rsidR="000A359D" w:rsidRPr="00E25E44" w:rsidTr="000A359D">
        <w:trPr>
          <w:trHeight w:val="516"/>
        </w:trPr>
        <w:tc>
          <w:tcPr>
            <w:tcW w:w="1831" w:type="dxa"/>
            <w:tcBorders>
              <w:top w:val="nil"/>
              <w:left w:val="single" w:sz="4" w:space="0" w:color="auto"/>
              <w:bottom w:val="single" w:sz="4" w:space="0" w:color="auto"/>
              <w:right w:val="single" w:sz="4" w:space="0" w:color="auto"/>
            </w:tcBorders>
            <w:shd w:val="clear" w:color="auto" w:fill="auto"/>
            <w:hideMark/>
          </w:tcPr>
          <w:p w:rsidR="000A359D" w:rsidRPr="00E25E44" w:rsidRDefault="000A359D" w:rsidP="00E25E44">
            <w:pPr>
              <w:pStyle w:val="ad"/>
              <w:rPr>
                <w:sz w:val="16"/>
                <w:szCs w:val="16"/>
                <w:lang w:eastAsia="ru-RU"/>
              </w:rPr>
            </w:pPr>
            <w:r w:rsidRPr="00E25E44">
              <w:rPr>
                <w:sz w:val="16"/>
                <w:szCs w:val="16"/>
                <w:lang w:eastAsia="ru-RU"/>
              </w:rPr>
              <w:t>Collection points labor cost</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1 557 689</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1 557 689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1 557 689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1 620 626</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1 620 626</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1 620 626</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1 782 689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1 782 689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1 782 689</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1 782 689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1 782 689</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1 782 689</w:t>
            </w:r>
          </w:p>
        </w:tc>
        <w:tc>
          <w:tcPr>
            <w:tcW w:w="1013"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20 231 081</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23 176 008</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28 289 995</w:t>
            </w:r>
          </w:p>
        </w:tc>
      </w:tr>
      <w:tr w:rsidR="000A359D" w:rsidRPr="00E25E44" w:rsidTr="000A359D">
        <w:trPr>
          <w:trHeight w:val="516"/>
        </w:trPr>
        <w:tc>
          <w:tcPr>
            <w:tcW w:w="1831" w:type="dxa"/>
            <w:tcBorders>
              <w:top w:val="nil"/>
              <w:left w:val="single" w:sz="4" w:space="0" w:color="auto"/>
              <w:bottom w:val="single" w:sz="4" w:space="0" w:color="auto"/>
              <w:right w:val="single" w:sz="4" w:space="0" w:color="auto"/>
            </w:tcBorders>
            <w:shd w:val="clear" w:color="auto" w:fill="auto"/>
            <w:hideMark/>
          </w:tcPr>
          <w:p w:rsidR="000A359D" w:rsidRPr="00E25E44" w:rsidRDefault="000A359D" w:rsidP="00E25E44">
            <w:pPr>
              <w:pStyle w:val="ad"/>
              <w:rPr>
                <w:sz w:val="16"/>
                <w:szCs w:val="16"/>
                <w:lang w:eastAsia="ru-RU"/>
              </w:rPr>
            </w:pPr>
            <w:r w:rsidRPr="00E25E44">
              <w:rPr>
                <w:sz w:val="16"/>
                <w:szCs w:val="16"/>
                <w:lang w:eastAsia="ru-RU"/>
              </w:rPr>
              <w:t>Collection points payroll taxes</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268 701</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268 701</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268 701</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279 558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279 558</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279 558</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307 514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307 514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307 514</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307 514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307 514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307 514</w:t>
            </w:r>
          </w:p>
        </w:tc>
        <w:tc>
          <w:tcPr>
            <w:tcW w:w="1013"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3 489 861</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3 997 861</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4 880 024</w:t>
            </w:r>
          </w:p>
        </w:tc>
      </w:tr>
      <w:tr w:rsidR="000A359D" w:rsidRPr="00E25E44" w:rsidTr="000A359D">
        <w:trPr>
          <w:trHeight w:val="516"/>
        </w:trPr>
        <w:tc>
          <w:tcPr>
            <w:tcW w:w="1831" w:type="dxa"/>
            <w:tcBorders>
              <w:top w:val="nil"/>
              <w:left w:val="single" w:sz="4" w:space="0" w:color="auto"/>
              <w:bottom w:val="single" w:sz="4" w:space="0" w:color="auto"/>
              <w:right w:val="single" w:sz="4" w:space="0" w:color="auto"/>
            </w:tcBorders>
            <w:shd w:val="clear" w:color="auto" w:fill="auto"/>
            <w:hideMark/>
          </w:tcPr>
          <w:p w:rsidR="000A359D" w:rsidRPr="00E25E44" w:rsidRDefault="000A359D" w:rsidP="00E25E44">
            <w:pPr>
              <w:pStyle w:val="ad"/>
              <w:rPr>
                <w:sz w:val="16"/>
                <w:szCs w:val="16"/>
                <w:lang w:eastAsia="ru-RU"/>
              </w:rPr>
            </w:pPr>
            <w:r w:rsidRPr="00E25E44">
              <w:rPr>
                <w:sz w:val="16"/>
                <w:szCs w:val="16"/>
                <w:lang w:eastAsia="ru-RU"/>
              </w:rPr>
              <w:t>Collection points lease rents</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478 940</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478 940</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478 940</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478 940</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478 940</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478 940</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656 140</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656 140</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656 140</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656 140</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656 140</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656 140</w:t>
            </w:r>
          </w:p>
        </w:tc>
        <w:tc>
          <w:tcPr>
            <w:tcW w:w="1013"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6 810 478</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7 801 842</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9 523 386</w:t>
            </w:r>
          </w:p>
        </w:tc>
      </w:tr>
      <w:tr w:rsidR="000A359D" w:rsidRPr="00E25E44" w:rsidTr="00CD21B2">
        <w:trPr>
          <w:trHeight w:val="607"/>
        </w:trPr>
        <w:tc>
          <w:tcPr>
            <w:tcW w:w="1831" w:type="dxa"/>
            <w:tcBorders>
              <w:top w:val="nil"/>
              <w:left w:val="single" w:sz="4" w:space="0" w:color="auto"/>
              <w:bottom w:val="single" w:sz="4" w:space="0" w:color="auto"/>
              <w:right w:val="single" w:sz="4" w:space="0" w:color="auto"/>
            </w:tcBorders>
            <w:shd w:val="clear" w:color="auto" w:fill="auto"/>
            <w:hideMark/>
          </w:tcPr>
          <w:p w:rsidR="000A359D" w:rsidRPr="00E25E44" w:rsidRDefault="000A359D" w:rsidP="00E25E44">
            <w:pPr>
              <w:pStyle w:val="ad"/>
              <w:rPr>
                <w:sz w:val="16"/>
                <w:szCs w:val="16"/>
                <w:lang w:val="en-US" w:eastAsia="ru-RU"/>
              </w:rPr>
            </w:pPr>
            <w:r w:rsidRPr="00E25E44">
              <w:rPr>
                <w:sz w:val="16"/>
                <w:szCs w:val="16"/>
                <w:lang w:val="en-US" w:eastAsia="ru-RU"/>
              </w:rPr>
              <w:t>Collection points maintenance &amp; Utility bills</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437 075</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437 075</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437 075</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437 075</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437 075</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437 075</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437 075</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437 075</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437 075</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437 075</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437 075</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437 075</w:t>
            </w:r>
          </w:p>
        </w:tc>
        <w:tc>
          <w:tcPr>
            <w:tcW w:w="1013"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5 244 900</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6 008 371</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7 334 171</w:t>
            </w:r>
          </w:p>
        </w:tc>
      </w:tr>
      <w:tr w:rsidR="000A359D" w:rsidRPr="00E25E44" w:rsidTr="00CD21B2">
        <w:trPr>
          <w:trHeight w:val="96"/>
        </w:trPr>
        <w:tc>
          <w:tcPr>
            <w:tcW w:w="1831" w:type="dxa"/>
            <w:tcBorders>
              <w:top w:val="nil"/>
              <w:left w:val="single" w:sz="4" w:space="0" w:color="auto"/>
              <w:bottom w:val="single" w:sz="4" w:space="0" w:color="auto"/>
              <w:right w:val="single" w:sz="4" w:space="0" w:color="auto"/>
            </w:tcBorders>
            <w:shd w:val="clear" w:color="auto" w:fill="auto"/>
            <w:hideMark/>
          </w:tcPr>
          <w:p w:rsidR="000A359D" w:rsidRPr="00E25E44" w:rsidRDefault="000A359D" w:rsidP="00E25E44">
            <w:pPr>
              <w:pStyle w:val="ad"/>
              <w:rPr>
                <w:sz w:val="16"/>
                <w:szCs w:val="16"/>
                <w:lang w:val="en-US" w:eastAsia="ru-RU"/>
              </w:rPr>
            </w:pPr>
            <w:r w:rsidRPr="00E25E44">
              <w:rPr>
                <w:sz w:val="16"/>
                <w:szCs w:val="16"/>
                <w:lang w:val="en-US" w:eastAsia="ru-RU"/>
              </w:rPr>
              <w:t>Other current expenses of collection points</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73 994</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73 994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73 994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73 994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73 994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73 994</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73 994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73 994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73 994</w:t>
            </w:r>
          </w:p>
        </w:tc>
        <w:tc>
          <w:tcPr>
            <w:tcW w:w="916"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73 994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73 994</w:t>
            </w:r>
          </w:p>
        </w:tc>
        <w:tc>
          <w:tcPr>
            <w:tcW w:w="934"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sz w:val="16"/>
                <w:szCs w:val="16"/>
                <w:lang w:eastAsia="ru-RU"/>
              </w:rPr>
            </w:pPr>
            <w:r w:rsidRPr="00E25E44">
              <w:rPr>
                <w:sz w:val="16"/>
                <w:szCs w:val="16"/>
                <w:lang w:eastAsia="ru-RU"/>
              </w:rPr>
              <w:t>73 994</w:t>
            </w:r>
          </w:p>
        </w:tc>
        <w:tc>
          <w:tcPr>
            <w:tcW w:w="1013"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887 930</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1 017 181</w:t>
            </w:r>
          </w:p>
        </w:tc>
        <w:tc>
          <w:tcPr>
            <w:tcW w:w="1227" w:type="dxa"/>
            <w:tcBorders>
              <w:top w:val="nil"/>
              <w:left w:val="nil"/>
              <w:bottom w:val="single" w:sz="4" w:space="0" w:color="auto"/>
              <w:right w:val="single" w:sz="4" w:space="0" w:color="auto"/>
            </w:tcBorders>
            <w:shd w:val="clear" w:color="auto" w:fill="auto"/>
            <w:noWrap/>
            <w:vAlign w:val="bottom"/>
            <w:hideMark/>
          </w:tcPr>
          <w:p w:rsidR="000A359D" w:rsidRPr="00E25E44" w:rsidRDefault="000A359D" w:rsidP="00E25E44">
            <w:pPr>
              <w:pStyle w:val="ad"/>
              <w:rPr>
                <w:bCs/>
                <w:sz w:val="16"/>
                <w:szCs w:val="16"/>
                <w:lang w:eastAsia="ru-RU"/>
              </w:rPr>
            </w:pPr>
            <w:r w:rsidRPr="00E25E44">
              <w:rPr>
                <w:bCs/>
                <w:sz w:val="16"/>
                <w:szCs w:val="16"/>
                <w:lang w:eastAsia="ru-RU"/>
              </w:rPr>
              <w:t>1 241 630</w:t>
            </w:r>
          </w:p>
        </w:tc>
      </w:tr>
    </w:tbl>
    <w:p w:rsidR="00E25E44" w:rsidRDefault="00E25E44" w:rsidP="002B3F10">
      <w:pPr>
        <w:spacing w:after="200" w:line="276" w:lineRule="auto"/>
        <w:jc w:val="right"/>
        <w:rPr>
          <w:b/>
        </w:rPr>
      </w:pPr>
    </w:p>
    <w:p w:rsidR="00E25E44" w:rsidRDefault="00E25E44">
      <w:pPr>
        <w:spacing w:after="200" w:line="276" w:lineRule="auto"/>
        <w:ind w:firstLine="0"/>
        <w:jc w:val="left"/>
        <w:rPr>
          <w:b/>
        </w:rPr>
      </w:pPr>
      <w:r>
        <w:rPr>
          <w:b/>
        </w:rPr>
        <w:br w:type="page"/>
      </w:r>
    </w:p>
    <w:p w:rsidR="008227F6" w:rsidRPr="002B3F10" w:rsidRDefault="002B3F10" w:rsidP="002B3F10">
      <w:pPr>
        <w:spacing w:after="200" w:line="276" w:lineRule="auto"/>
        <w:jc w:val="right"/>
        <w:rPr>
          <w:b/>
        </w:rPr>
      </w:pPr>
      <w:r w:rsidRPr="002B3F10">
        <w:rPr>
          <w:b/>
        </w:rPr>
        <w:lastRenderedPageBreak/>
        <w:t>Приложение</w:t>
      </w:r>
      <w:r w:rsidR="006C0DE1">
        <w:rPr>
          <w:b/>
        </w:rPr>
        <w:t xml:space="preserve"> 10</w:t>
      </w:r>
    </w:p>
    <w:p w:rsidR="004C6203" w:rsidRDefault="004C6203" w:rsidP="002B3F10">
      <w:pPr>
        <w:spacing w:after="200" w:line="276" w:lineRule="auto"/>
        <w:jc w:val="center"/>
      </w:pPr>
      <w:r>
        <w:t xml:space="preserve">Бюджет </w:t>
      </w:r>
      <w:r w:rsidR="002B3F10">
        <w:t xml:space="preserve">административных и общих затрат </w:t>
      </w:r>
      <w:r w:rsidR="002B3F10" w:rsidRPr="009E1270">
        <w:t>ОсОО «Сирока Прожекст Лтд»</w:t>
      </w:r>
    </w:p>
    <w:tbl>
      <w:tblPr>
        <w:tblW w:w="16605" w:type="dxa"/>
        <w:tblInd w:w="-940" w:type="dxa"/>
        <w:tblCellMar>
          <w:left w:w="0" w:type="dxa"/>
          <w:right w:w="0" w:type="dxa"/>
        </w:tblCellMar>
        <w:tblLook w:val="04A0"/>
      </w:tblPr>
      <w:tblGrid>
        <w:gridCol w:w="2838"/>
        <w:gridCol w:w="946"/>
        <w:gridCol w:w="946"/>
        <w:gridCol w:w="825"/>
        <w:gridCol w:w="825"/>
        <w:gridCol w:w="946"/>
        <w:gridCol w:w="825"/>
        <w:gridCol w:w="825"/>
        <w:gridCol w:w="946"/>
        <w:gridCol w:w="946"/>
        <w:gridCol w:w="946"/>
        <w:gridCol w:w="825"/>
        <w:gridCol w:w="825"/>
        <w:gridCol w:w="1047"/>
        <w:gridCol w:w="1047"/>
        <w:gridCol w:w="1047"/>
      </w:tblGrid>
      <w:tr w:rsidR="004C6203" w:rsidRPr="00E25E44" w:rsidTr="002B3F10">
        <w:trPr>
          <w:trHeight w:val="267"/>
        </w:trPr>
        <w:tc>
          <w:tcPr>
            <w:tcW w:w="28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 </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4C6203" w:rsidRPr="00E25E44" w:rsidRDefault="004C6203" w:rsidP="00E25E44">
            <w:pPr>
              <w:pStyle w:val="ad"/>
              <w:rPr>
                <w:sz w:val="16"/>
                <w:szCs w:val="16"/>
              </w:rPr>
            </w:pPr>
            <w:r w:rsidRPr="00E25E44">
              <w:rPr>
                <w:sz w:val="16"/>
                <w:szCs w:val="16"/>
              </w:rPr>
              <w:t>Jan</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4C6203" w:rsidRPr="00E25E44" w:rsidRDefault="004C6203" w:rsidP="00E25E44">
            <w:pPr>
              <w:pStyle w:val="ad"/>
              <w:rPr>
                <w:sz w:val="16"/>
                <w:szCs w:val="16"/>
              </w:rPr>
            </w:pPr>
            <w:r w:rsidRPr="00E25E44">
              <w:rPr>
                <w:sz w:val="16"/>
                <w:szCs w:val="16"/>
              </w:rPr>
              <w:t>Feb</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4C6203" w:rsidRPr="00E25E44" w:rsidRDefault="004C6203" w:rsidP="00E25E44">
            <w:pPr>
              <w:pStyle w:val="ad"/>
              <w:rPr>
                <w:sz w:val="16"/>
                <w:szCs w:val="16"/>
              </w:rPr>
            </w:pPr>
            <w:r w:rsidRPr="00E25E44">
              <w:rPr>
                <w:sz w:val="16"/>
                <w:szCs w:val="16"/>
              </w:rPr>
              <w:t>Mar</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4C6203" w:rsidRPr="00E25E44" w:rsidRDefault="004C6203" w:rsidP="00E25E44">
            <w:pPr>
              <w:pStyle w:val="ad"/>
              <w:rPr>
                <w:sz w:val="16"/>
                <w:szCs w:val="16"/>
              </w:rPr>
            </w:pPr>
            <w:r w:rsidRPr="00E25E44">
              <w:rPr>
                <w:sz w:val="16"/>
                <w:szCs w:val="16"/>
              </w:rPr>
              <w:t>Apr</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4C6203" w:rsidRPr="00E25E44" w:rsidRDefault="004C6203" w:rsidP="00E25E44">
            <w:pPr>
              <w:pStyle w:val="ad"/>
              <w:rPr>
                <w:sz w:val="16"/>
                <w:szCs w:val="16"/>
              </w:rPr>
            </w:pPr>
            <w:r w:rsidRPr="00E25E44">
              <w:rPr>
                <w:sz w:val="16"/>
                <w:szCs w:val="16"/>
              </w:rPr>
              <w:t>May</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4C6203" w:rsidRPr="00E25E44" w:rsidRDefault="004C6203" w:rsidP="00E25E44">
            <w:pPr>
              <w:pStyle w:val="ad"/>
              <w:rPr>
                <w:sz w:val="16"/>
                <w:szCs w:val="16"/>
              </w:rPr>
            </w:pPr>
            <w:r w:rsidRPr="00E25E44">
              <w:rPr>
                <w:sz w:val="16"/>
                <w:szCs w:val="16"/>
              </w:rPr>
              <w:t>June</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4C6203" w:rsidRPr="00E25E44" w:rsidRDefault="004C6203" w:rsidP="00E25E44">
            <w:pPr>
              <w:pStyle w:val="ad"/>
              <w:rPr>
                <w:sz w:val="16"/>
                <w:szCs w:val="16"/>
              </w:rPr>
            </w:pPr>
            <w:r w:rsidRPr="00E25E44">
              <w:rPr>
                <w:sz w:val="16"/>
                <w:szCs w:val="16"/>
              </w:rPr>
              <w:t>July</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4C6203" w:rsidRPr="00E25E44" w:rsidRDefault="004C6203" w:rsidP="00E25E44">
            <w:pPr>
              <w:pStyle w:val="ad"/>
              <w:rPr>
                <w:sz w:val="16"/>
                <w:szCs w:val="16"/>
              </w:rPr>
            </w:pPr>
            <w:r w:rsidRPr="00E25E44">
              <w:rPr>
                <w:sz w:val="16"/>
                <w:szCs w:val="16"/>
              </w:rPr>
              <w:t>Aug</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4C6203" w:rsidRPr="00E25E44" w:rsidRDefault="004C6203" w:rsidP="00E25E44">
            <w:pPr>
              <w:pStyle w:val="ad"/>
              <w:rPr>
                <w:sz w:val="16"/>
                <w:szCs w:val="16"/>
              </w:rPr>
            </w:pPr>
            <w:r w:rsidRPr="00E25E44">
              <w:rPr>
                <w:sz w:val="16"/>
                <w:szCs w:val="16"/>
              </w:rPr>
              <w:t>Sep</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4C6203" w:rsidRPr="00E25E44" w:rsidRDefault="004C6203" w:rsidP="00E25E44">
            <w:pPr>
              <w:pStyle w:val="ad"/>
              <w:rPr>
                <w:sz w:val="16"/>
                <w:szCs w:val="16"/>
              </w:rPr>
            </w:pPr>
            <w:r w:rsidRPr="00E25E44">
              <w:rPr>
                <w:sz w:val="16"/>
                <w:szCs w:val="16"/>
              </w:rPr>
              <w:t>Oct</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4C6203" w:rsidRPr="00E25E44" w:rsidRDefault="004C6203" w:rsidP="00E25E44">
            <w:pPr>
              <w:pStyle w:val="ad"/>
              <w:rPr>
                <w:sz w:val="16"/>
                <w:szCs w:val="16"/>
              </w:rPr>
            </w:pPr>
            <w:r w:rsidRPr="00E25E44">
              <w:rPr>
                <w:sz w:val="16"/>
                <w:szCs w:val="16"/>
              </w:rPr>
              <w:t>Nov</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4C6203" w:rsidRPr="00E25E44" w:rsidRDefault="004C6203" w:rsidP="00E25E44">
            <w:pPr>
              <w:pStyle w:val="ad"/>
              <w:rPr>
                <w:sz w:val="16"/>
                <w:szCs w:val="16"/>
              </w:rPr>
            </w:pPr>
            <w:r w:rsidRPr="00E25E44">
              <w:rPr>
                <w:sz w:val="16"/>
                <w:szCs w:val="16"/>
              </w:rPr>
              <w:t>Dec</w:t>
            </w:r>
          </w:p>
        </w:tc>
        <w:tc>
          <w:tcPr>
            <w:tcW w:w="1047" w:type="dxa"/>
            <w:tcBorders>
              <w:top w:val="single" w:sz="4" w:space="0" w:color="auto"/>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mth 2013</w:t>
            </w:r>
          </w:p>
        </w:tc>
        <w:tc>
          <w:tcPr>
            <w:tcW w:w="1047" w:type="dxa"/>
            <w:tcBorders>
              <w:top w:val="single" w:sz="4" w:space="0" w:color="auto"/>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b/>
                <w:bCs/>
                <w:sz w:val="16"/>
                <w:szCs w:val="16"/>
              </w:rPr>
            </w:pPr>
            <w:r w:rsidRPr="00E25E44">
              <w:rPr>
                <w:b/>
                <w:bCs/>
                <w:sz w:val="16"/>
                <w:szCs w:val="16"/>
              </w:rPr>
              <w:t>12 mth 2014</w:t>
            </w:r>
          </w:p>
        </w:tc>
        <w:tc>
          <w:tcPr>
            <w:tcW w:w="1047" w:type="dxa"/>
            <w:tcBorders>
              <w:top w:val="single" w:sz="4" w:space="0" w:color="auto"/>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b/>
                <w:bCs/>
                <w:sz w:val="16"/>
                <w:szCs w:val="16"/>
              </w:rPr>
            </w:pPr>
            <w:r w:rsidRPr="00E25E44">
              <w:rPr>
                <w:b/>
                <w:bCs/>
                <w:sz w:val="16"/>
                <w:szCs w:val="16"/>
              </w:rPr>
              <w:t>12 mth 2015</w:t>
            </w:r>
          </w:p>
        </w:tc>
      </w:tr>
      <w:tr w:rsidR="004C6203" w:rsidRPr="00E25E44" w:rsidTr="004C6203">
        <w:trPr>
          <w:trHeight w:val="374"/>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General &amp; administrative expenses</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1 383 000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1 380 622</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1 449 722</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1 336 722</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1 342 522</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1 323 622</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1 517 151</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1 468 151</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1 519 151</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1 514 151</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1 550 251</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1 840 085</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17 625 152</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20 190 749</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24 646 012</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Administrative department salary</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699 531</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699 531</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699 531</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699 531</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699 531</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699 531</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769 484</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769 484</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769 484</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769 484</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769 484</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769 484</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8 814 088</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10 097 107</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12 325 121</w:t>
            </w:r>
          </w:p>
        </w:tc>
      </w:tr>
      <w:tr w:rsidR="004C6203" w:rsidRPr="00E25E44" w:rsidTr="002B3F10">
        <w:trPr>
          <w:trHeight w:val="521"/>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Administrative department payroll taxes</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120 669</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120 669</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120 669</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120 669</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120 669</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120 669</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132 736</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132 736</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132 736</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132 736</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132 736</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132 736</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1 520 430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1 741 751</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2 126 083</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lang w:val="en-US"/>
              </w:rPr>
            </w:pPr>
            <w:r w:rsidRPr="00E25E44">
              <w:rPr>
                <w:sz w:val="16"/>
                <w:szCs w:val="16"/>
                <w:lang w:val="en-US"/>
              </w:rPr>
              <w:t>LIS license and service fee</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170 000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2 040 000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2 336 952</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2 852 620</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Insurance</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20 000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22 911</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27 967</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Depreciation (admin)</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5 714</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6 037</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6 037</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6 037</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6 037</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6 037</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6 037</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6 037</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6 037</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6 037</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6 037</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6 037</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72 119</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82 617</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100 847</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Amortization of intangible assets</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1 207</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1 207</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1 207</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1 207</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1 207</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1 207</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1 207</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1 207</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1 207</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1 207</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1 207</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1 207</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14 488</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16 597</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20 260</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Office rent</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85 791</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85 791</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85 791</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85 791</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85 791</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85 791</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158 400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158 400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158 400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158 400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158 400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158 400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1 465 144</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1 678 417</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2 048 774</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Office maintenance &amp; Utility bills</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60 000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68 734</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83 901</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Office equipment maintenance</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15 354</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15 354</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15 354</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15 354</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15 354</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15 354</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15 354</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15 354</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15 354</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15 354</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15 354</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15 354</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184 250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211 070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257 645</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Representation expenses</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25 000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25 000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25 000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25 000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29 000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25 000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24 000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24 000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24 000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24 000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24 000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45 000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319 000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365 435</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446 071</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Professional services</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36 983</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36 983</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36 983</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36 983</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36 983</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36 983</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36 983</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36 983</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36 983</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36 983</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36 983</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36 983</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443 796</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508 396</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620 579</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Business trips</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65 300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18 000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18 000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18 000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36 000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205 300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235 184</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287 080</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HR &amp; education of staff</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7 100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67 100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29 800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20 300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13 100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7 100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7 100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7 100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17 100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37 500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7 100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7 100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227 500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260 616</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318 123</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Teambuilding</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14 000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24 000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15 000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65 000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16 500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25 000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16 000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65 000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330 833</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621 333</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711 777</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868 837</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Licenses</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4 400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109 400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4 900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4 900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4 900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4 400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18 900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2 500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5 000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166 300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190 507</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232 544</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Transportation for administration</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120 000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137 468</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167 801</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Communication</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80 159</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80 159</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80 159</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80 159</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80 159</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80 159</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80 159</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80 159</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80 159</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80 159</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80 159</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80 159</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961 903</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1 101 922</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1 345 071</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Taxes &amp; duties</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8 792</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8 792</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8 792</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8 792</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8 792</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8 792</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8 792</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8 792</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8 792</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8 792</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8 792</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8 792</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105 500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120 857</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147 525</w:t>
            </w:r>
          </w:p>
        </w:tc>
      </w:tr>
      <w:tr w:rsidR="004C6203" w:rsidRPr="00E25E44" w:rsidTr="004C6203">
        <w:trPr>
          <w:trHeight w:val="227"/>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Bank services</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10 000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120 000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137 468</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167 801</w:t>
            </w:r>
          </w:p>
        </w:tc>
      </w:tr>
      <w:tr w:rsidR="004C6203" w:rsidRPr="00E25E44" w:rsidTr="004C6203">
        <w:trPr>
          <w:trHeight w:val="374"/>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Stationery and miscellaneous items</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12 000</w:t>
            </w:r>
          </w:p>
        </w:tc>
        <w:tc>
          <w:tcPr>
            <w:tcW w:w="946"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12 000</w:t>
            </w:r>
          </w:p>
        </w:tc>
        <w:tc>
          <w:tcPr>
            <w:tcW w:w="825"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12 000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144 000</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164 961</w:t>
            </w:r>
          </w:p>
        </w:tc>
        <w:tc>
          <w:tcPr>
            <w:tcW w:w="1047" w:type="dxa"/>
            <w:tcBorders>
              <w:top w:val="nil"/>
              <w:left w:val="nil"/>
              <w:bottom w:val="single" w:sz="4" w:space="0" w:color="auto"/>
              <w:right w:val="single" w:sz="4" w:space="0" w:color="auto"/>
            </w:tcBorders>
            <w:shd w:val="clear" w:color="auto" w:fill="auto"/>
            <w:vAlign w:val="bottom"/>
            <w:hideMark/>
          </w:tcPr>
          <w:p w:rsidR="004C6203" w:rsidRPr="00E25E44" w:rsidRDefault="004C6203" w:rsidP="00E25E44">
            <w:pPr>
              <w:pStyle w:val="ad"/>
              <w:rPr>
                <w:sz w:val="16"/>
                <w:szCs w:val="16"/>
              </w:rPr>
            </w:pPr>
            <w:r w:rsidRPr="00E25E44">
              <w:rPr>
                <w:sz w:val="16"/>
                <w:szCs w:val="16"/>
              </w:rPr>
              <w:t>201 361</w:t>
            </w:r>
          </w:p>
        </w:tc>
      </w:tr>
    </w:tbl>
    <w:p w:rsidR="008227F6" w:rsidRDefault="004C6203">
      <w:pPr>
        <w:spacing w:after="200" w:line="276" w:lineRule="auto"/>
        <w:jc w:val="left"/>
      </w:pPr>
      <w:r>
        <w:t xml:space="preserve"> </w:t>
      </w:r>
      <w:r w:rsidR="008227F6">
        <w:br w:type="page"/>
      </w:r>
    </w:p>
    <w:p w:rsidR="002B3F10" w:rsidRPr="002B3F10" w:rsidRDefault="002B3F10" w:rsidP="002B3F10">
      <w:pPr>
        <w:spacing w:after="200" w:line="276" w:lineRule="auto"/>
        <w:jc w:val="right"/>
        <w:rPr>
          <w:b/>
        </w:rPr>
      </w:pPr>
      <w:r w:rsidRPr="002B3F10">
        <w:rPr>
          <w:b/>
        </w:rPr>
        <w:lastRenderedPageBreak/>
        <w:t xml:space="preserve">Приложение </w:t>
      </w:r>
      <w:r w:rsidR="006C0DE1">
        <w:rPr>
          <w:b/>
        </w:rPr>
        <w:t>11</w:t>
      </w:r>
    </w:p>
    <w:p w:rsidR="008227F6" w:rsidRDefault="00A650FA" w:rsidP="002B3F10">
      <w:pPr>
        <w:spacing w:after="200" w:line="276" w:lineRule="auto"/>
        <w:jc w:val="center"/>
      </w:pPr>
      <w:r>
        <w:t>Бюджет</w:t>
      </w:r>
      <w:r w:rsidR="002B3F10">
        <w:t xml:space="preserve"> доходов и расходов </w:t>
      </w:r>
      <w:r w:rsidR="002B3F10" w:rsidRPr="009E1270">
        <w:t>ОсОО «Сирока Прожекст Лтд»</w:t>
      </w:r>
    </w:p>
    <w:tbl>
      <w:tblPr>
        <w:tblW w:w="15780" w:type="dxa"/>
        <w:tblInd w:w="-593" w:type="dxa"/>
        <w:tblLook w:val="04A0"/>
      </w:tblPr>
      <w:tblGrid>
        <w:gridCol w:w="3029"/>
        <w:gridCol w:w="816"/>
        <w:gridCol w:w="816"/>
        <w:gridCol w:w="816"/>
        <w:gridCol w:w="816"/>
        <w:gridCol w:w="816"/>
        <w:gridCol w:w="816"/>
        <w:gridCol w:w="817"/>
        <w:gridCol w:w="864"/>
        <w:gridCol w:w="817"/>
        <w:gridCol w:w="817"/>
        <w:gridCol w:w="817"/>
        <w:gridCol w:w="817"/>
        <w:gridCol w:w="957"/>
        <w:gridCol w:w="957"/>
        <w:gridCol w:w="992"/>
      </w:tblGrid>
      <w:tr w:rsidR="00A650FA" w:rsidRPr="00E25E44" w:rsidTr="00A650FA">
        <w:trPr>
          <w:trHeight w:val="24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816"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Jan</w:t>
            </w:r>
          </w:p>
        </w:tc>
        <w:tc>
          <w:tcPr>
            <w:tcW w:w="816"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Feb</w:t>
            </w:r>
          </w:p>
        </w:tc>
        <w:tc>
          <w:tcPr>
            <w:tcW w:w="816"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Mar</w:t>
            </w:r>
          </w:p>
        </w:tc>
        <w:tc>
          <w:tcPr>
            <w:tcW w:w="816"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Apr</w:t>
            </w:r>
          </w:p>
        </w:tc>
        <w:tc>
          <w:tcPr>
            <w:tcW w:w="816"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May</w:t>
            </w:r>
          </w:p>
        </w:tc>
        <w:tc>
          <w:tcPr>
            <w:tcW w:w="816"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June</w:t>
            </w:r>
          </w:p>
        </w:tc>
        <w:tc>
          <w:tcPr>
            <w:tcW w:w="817"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July</w:t>
            </w:r>
          </w:p>
        </w:tc>
        <w:tc>
          <w:tcPr>
            <w:tcW w:w="864"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Aug</w:t>
            </w:r>
          </w:p>
        </w:tc>
        <w:tc>
          <w:tcPr>
            <w:tcW w:w="817"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Sep</w:t>
            </w:r>
          </w:p>
        </w:tc>
        <w:tc>
          <w:tcPr>
            <w:tcW w:w="817"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Oct</w:t>
            </w:r>
          </w:p>
        </w:tc>
        <w:tc>
          <w:tcPr>
            <w:tcW w:w="817"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Nov</w:t>
            </w:r>
          </w:p>
        </w:tc>
        <w:tc>
          <w:tcPr>
            <w:tcW w:w="817"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Dec</w:t>
            </w:r>
          </w:p>
        </w:tc>
        <w:tc>
          <w:tcPr>
            <w:tcW w:w="957" w:type="dxa"/>
            <w:tcBorders>
              <w:top w:val="nil"/>
              <w:left w:val="nil"/>
              <w:bottom w:val="single" w:sz="4" w:space="0" w:color="auto"/>
              <w:right w:val="nil"/>
            </w:tcBorders>
            <w:shd w:val="clear" w:color="auto" w:fill="auto"/>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 mth 2013</w:t>
            </w:r>
          </w:p>
        </w:tc>
        <w:tc>
          <w:tcPr>
            <w:tcW w:w="957" w:type="dxa"/>
            <w:tcBorders>
              <w:top w:val="nil"/>
              <w:left w:val="nil"/>
              <w:bottom w:val="single" w:sz="4" w:space="0" w:color="auto"/>
              <w:right w:val="nil"/>
            </w:tcBorders>
            <w:shd w:val="clear" w:color="auto" w:fill="auto"/>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12 mth 2014</w:t>
            </w:r>
          </w:p>
        </w:tc>
        <w:tc>
          <w:tcPr>
            <w:tcW w:w="992" w:type="dxa"/>
            <w:tcBorders>
              <w:top w:val="nil"/>
              <w:left w:val="nil"/>
              <w:bottom w:val="single" w:sz="4" w:space="0" w:color="auto"/>
              <w:right w:val="nil"/>
            </w:tcBorders>
            <w:shd w:val="clear" w:color="auto" w:fill="auto"/>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12 mth 2015</w:t>
            </w:r>
          </w:p>
        </w:tc>
      </w:tr>
      <w:tr w:rsidR="00A650FA" w:rsidRPr="00E25E44" w:rsidTr="00A650FA">
        <w:trPr>
          <w:trHeight w:val="48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TR</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15 813 808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16 094 992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15 854 509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15 403 354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17 221 172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16 463 606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16 709 738</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17 806 844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18 472 538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18 314 120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17 906 206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19 245 308</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205 306 195</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254 107 324</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302 849 234</w:t>
            </w:r>
          </w:p>
        </w:tc>
      </w:tr>
      <w:tr w:rsidR="00A650FA" w:rsidRPr="00E25E44" w:rsidTr="00A650FA">
        <w:trPr>
          <w:trHeight w:val="240"/>
        </w:trPr>
        <w:tc>
          <w:tcPr>
            <w:tcW w:w="3029" w:type="dxa"/>
            <w:tcBorders>
              <w:top w:val="nil"/>
              <w:left w:val="nil"/>
              <w:bottom w:val="nil"/>
              <w:right w:val="nil"/>
            </w:tcBorders>
            <w:shd w:val="clear" w:color="auto" w:fill="auto"/>
            <w:vAlign w:val="bottom"/>
            <w:hideMark/>
          </w:tcPr>
          <w:p w:rsidR="00A650FA" w:rsidRPr="00E25E44" w:rsidRDefault="00A650FA" w:rsidP="00E25E44">
            <w:pPr>
              <w:pStyle w:val="ad"/>
              <w:rPr>
                <w:b/>
                <w:bCs/>
                <w:sz w:val="16"/>
                <w:szCs w:val="16"/>
                <w:lang w:eastAsia="ru-RU"/>
              </w:rPr>
            </w:pPr>
            <w:r w:rsidRPr="00E25E44">
              <w:rPr>
                <w:b/>
                <w:bCs/>
                <w:sz w:val="16"/>
                <w:szCs w:val="16"/>
                <w:lang w:eastAsia="ru-RU"/>
              </w:rPr>
              <w:t>TR after taxes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14 390 565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14 646 443</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14 427 603</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14 017 052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15 671 267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14 981 882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15 205 861</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16 204 228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16 810 010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16 665 849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16 294 648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17 513 230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186 828 638</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231 237 665</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275 592 803</w:t>
            </w:r>
          </w:p>
        </w:tc>
      </w:tr>
      <w:tr w:rsidR="00A650FA" w:rsidRPr="00E25E44" w:rsidTr="00A650FA">
        <w:trPr>
          <w:trHeight w:val="24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СС</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p>
        </w:tc>
        <w:tc>
          <w:tcPr>
            <w:tcW w:w="957" w:type="dxa"/>
            <w:tcBorders>
              <w:top w:val="nil"/>
              <w:left w:val="single" w:sz="4" w:space="0" w:color="auto"/>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 </w:t>
            </w:r>
          </w:p>
        </w:tc>
      </w:tr>
      <w:tr w:rsidR="00A650FA" w:rsidRPr="00E25E44" w:rsidTr="00A650FA">
        <w:trPr>
          <w:trHeight w:val="24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Raw Materials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4 213 701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4 340 112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4 470 315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4 604 425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4 742 557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4 789 983</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4 837 883</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4 886 262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5 032 849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5 183 835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5 287 512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5 393 262</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57 782 695</w:t>
            </w:r>
          </w:p>
        </w:tc>
        <w:tc>
          <w:tcPr>
            <w:tcW w:w="957" w:type="dxa"/>
            <w:tcBorders>
              <w:top w:val="nil"/>
              <w:left w:val="single" w:sz="4" w:space="0" w:color="auto"/>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71 168 930</w:t>
            </w:r>
          </w:p>
        </w:tc>
        <w:tc>
          <w:tcPr>
            <w:tcW w:w="992" w:type="dxa"/>
            <w:tcBorders>
              <w:top w:val="nil"/>
              <w:left w:val="nil"/>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83 156 329</w:t>
            </w:r>
          </w:p>
        </w:tc>
      </w:tr>
      <w:tr w:rsidR="00A650FA" w:rsidRPr="00E25E44" w:rsidTr="00A650FA">
        <w:trPr>
          <w:trHeight w:val="24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Outsourcing</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41 779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43 032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44 323</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45 653</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47 023</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47 493</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47 968</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48 447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49 901</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51 398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52 426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53 474</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572 917</w:t>
            </w:r>
          </w:p>
        </w:tc>
        <w:tc>
          <w:tcPr>
            <w:tcW w:w="957" w:type="dxa"/>
            <w:tcBorders>
              <w:top w:val="nil"/>
              <w:left w:val="single" w:sz="4" w:space="0" w:color="auto"/>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705 641</w:t>
            </w:r>
          </w:p>
        </w:tc>
        <w:tc>
          <w:tcPr>
            <w:tcW w:w="992" w:type="dxa"/>
            <w:tcBorders>
              <w:top w:val="nil"/>
              <w:left w:val="nil"/>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824 497</w:t>
            </w:r>
          </w:p>
        </w:tc>
      </w:tr>
      <w:tr w:rsidR="00A650FA" w:rsidRPr="00E25E44" w:rsidTr="00A650FA">
        <w:trPr>
          <w:trHeight w:val="24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Production labor cost</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626 856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626 856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626 856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626 856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626 856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626 856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626 856</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626 856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626 856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626 856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626 856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626 856</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7 522 272</w:t>
            </w:r>
          </w:p>
        </w:tc>
        <w:tc>
          <w:tcPr>
            <w:tcW w:w="957" w:type="dxa"/>
            <w:tcBorders>
              <w:top w:val="nil"/>
              <w:left w:val="single" w:sz="4" w:space="0" w:color="auto"/>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7 522 272</w:t>
            </w:r>
          </w:p>
        </w:tc>
        <w:tc>
          <w:tcPr>
            <w:tcW w:w="992" w:type="dxa"/>
            <w:tcBorders>
              <w:top w:val="nil"/>
              <w:left w:val="nil"/>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7 522 272</w:t>
            </w:r>
          </w:p>
        </w:tc>
      </w:tr>
      <w:tr w:rsidR="00A650FA" w:rsidRPr="00E25E44" w:rsidTr="00A650FA">
        <w:trPr>
          <w:trHeight w:val="24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Production payroll taxes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188 627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194 285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200 114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206 117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212 301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214 424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216 568</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218 734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225 296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232 055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236 696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241 430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2 586 647</w:t>
            </w:r>
          </w:p>
        </w:tc>
        <w:tc>
          <w:tcPr>
            <w:tcW w:w="957" w:type="dxa"/>
            <w:tcBorders>
              <w:top w:val="nil"/>
              <w:left w:val="single" w:sz="4" w:space="0" w:color="auto"/>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3 185 883</w:t>
            </w:r>
          </w:p>
        </w:tc>
        <w:tc>
          <w:tcPr>
            <w:tcW w:w="992" w:type="dxa"/>
            <w:tcBorders>
              <w:top w:val="nil"/>
              <w:left w:val="nil"/>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3 722 500</w:t>
            </w:r>
          </w:p>
        </w:tc>
      </w:tr>
      <w:tr w:rsidR="00A650FA" w:rsidRPr="00E25E44" w:rsidTr="00A650FA">
        <w:trPr>
          <w:trHeight w:val="24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Depreciation of production equipment</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101 502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104 547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107 684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110 914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114 242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115 384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116 538</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117 703</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121 235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124 872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127 369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129 916</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1 391 908</w:t>
            </w:r>
          </w:p>
        </w:tc>
        <w:tc>
          <w:tcPr>
            <w:tcW w:w="957" w:type="dxa"/>
            <w:tcBorders>
              <w:top w:val="nil"/>
              <w:left w:val="single" w:sz="4" w:space="0" w:color="auto"/>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1 714 364</w:t>
            </w:r>
          </w:p>
        </w:tc>
        <w:tc>
          <w:tcPr>
            <w:tcW w:w="992" w:type="dxa"/>
            <w:tcBorders>
              <w:top w:val="nil"/>
              <w:left w:val="nil"/>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2 003 124</w:t>
            </w:r>
          </w:p>
        </w:tc>
      </w:tr>
      <w:tr w:rsidR="00A650FA" w:rsidRPr="00E25E44" w:rsidTr="00A650FA">
        <w:trPr>
          <w:trHeight w:val="24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val="en-US" w:eastAsia="ru-RU"/>
              </w:rPr>
            </w:pPr>
            <w:r w:rsidRPr="00E25E44">
              <w:rPr>
                <w:sz w:val="16"/>
                <w:szCs w:val="16"/>
                <w:lang w:val="en-US" w:eastAsia="ru-RU"/>
              </w:rPr>
              <w:t>Repair and maintenance of equipment</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3 523</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3 629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3 738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3 850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3 965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4 005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4 045</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4 085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4 208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4 334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4 421</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4 509</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48 312</w:t>
            </w:r>
          </w:p>
        </w:tc>
        <w:tc>
          <w:tcPr>
            <w:tcW w:w="957" w:type="dxa"/>
            <w:tcBorders>
              <w:top w:val="nil"/>
              <w:left w:val="single" w:sz="4" w:space="0" w:color="auto"/>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59 504</w:t>
            </w:r>
          </w:p>
        </w:tc>
        <w:tc>
          <w:tcPr>
            <w:tcW w:w="992" w:type="dxa"/>
            <w:tcBorders>
              <w:top w:val="nil"/>
              <w:left w:val="nil"/>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69 527</w:t>
            </w:r>
          </w:p>
        </w:tc>
      </w:tr>
      <w:tr w:rsidR="00A650FA" w:rsidRPr="00E25E44" w:rsidTr="00A650FA">
        <w:trPr>
          <w:trHeight w:val="24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Rent of equipment</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94 466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97 300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100 219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103 225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106 322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107 385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108 459</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109 544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112 830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116 215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118 539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120 910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1 295 416</w:t>
            </w:r>
          </w:p>
        </w:tc>
        <w:tc>
          <w:tcPr>
            <w:tcW w:w="957" w:type="dxa"/>
            <w:tcBorders>
              <w:top w:val="nil"/>
              <w:left w:val="single" w:sz="4" w:space="0" w:color="auto"/>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1 595 519</w:t>
            </w:r>
          </w:p>
        </w:tc>
        <w:tc>
          <w:tcPr>
            <w:tcW w:w="992" w:type="dxa"/>
            <w:tcBorders>
              <w:top w:val="nil"/>
              <w:left w:val="nil"/>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1 864 261</w:t>
            </w:r>
          </w:p>
        </w:tc>
      </w:tr>
      <w:tr w:rsidR="00A650FA" w:rsidRPr="00E25E44" w:rsidTr="00A650FA">
        <w:trPr>
          <w:trHeight w:val="24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val="en-US" w:eastAsia="ru-RU"/>
              </w:rPr>
            </w:pPr>
            <w:r w:rsidRPr="00E25E44">
              <w:rPr>
                <w:sz w:val="16"/>
                <w:szCs w:val="16"/>
                <w:lang w:val="en-US" w:eastAsia="ru-RU"/>
              </w:rPr>
              <w:t>Production building maintenance &amp; Utility bills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11 491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11 836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12 191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12 557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12 934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13 063</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13 194</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13 326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13 725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14 137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14 420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14 708</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157 582</w:t>
            </w:r>
          </w:p>
        </w:tc>
        <w:tc>
          <w:tcPr>
            <w:tcW w:w="957" w:type="dxa"/>
            <w:tcBorders>
              <w:top w:val="nil"/>
              <w:left w:val="single" w:sz="4" w:space="0" w:color="auto"/>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194 089</w:t>
            </w:r>
          </w:p>
        </w:tc>
        <w:tc>
          <w:tcPr>
            <w:tcW w:w="992" w:type="dxa"/>
            <w:tcBorders>
              <w:top w:val="nil"/>
              <w:left w:val="nil"/>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226 780</w:t>
            </w:r>
          </w:p>
        </w:tc>
      </w:tr>
      <w:tr w:rsidR="00A650FA" w:rsidRPr="00E25E44" w:rsidTr="00A650FA">
        <w:trPr>
          <w:trHeight w:val="24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Production lease rents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92 855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95 641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98 510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101 466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104 510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105 555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106 610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107 676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110 907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114 234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116 519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118 849</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1 273 332</w:t>
            </w:r>
          </w:p>
        </w:tc>
        <w:tc>
          <w:tcPr>
            <w:tcW w:w="957" w:type="dxa"/>
            <w:tcBorders>
              <w:top w:val="nil"/>
              <w:left w:val="single" w:sz="4" w:space="0" w:color="auto"/>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1 568 319</w:t>
            </w:r>
          </w:p>
        </w:tc>
        <w:tc>
          <w:tcPr>
            <w:tcW w:w="992" w:type="dxa"/>
            <w:tcBorders>
              <w:top w:val="nil"/>
              <w:left w:val="nil"/>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1 832 480</w:t>
            </w:r>
          </w:p>
        </w:tc>
      </w:tr>
      <w:tr w:rsidR="00A650FA" w:rsidRPr="00E25E44" w:rsidTr="00A650FA">
        <w:trPr>
          <w:trHeight w:val="24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Reagents' certification and delivery</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47 077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48 489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49 944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51 442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52 986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53 515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54 051</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54 591</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56 229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57 916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59 074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60 255</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645 569</w:t>
            </w:r>
          </w:p>
        </w:tc>
        <w:tc>
          <w:tcPr>
            <w:tcW w:w="957" w:type="dxa"/>
            <w:tcBorders>
              <w:top w:val="nil"/>
              <w:left w:val="single" w:sz="4" w:space="0" w:color="auto"/>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795 125</w:t>
            </w:r>
          </w:p>
        </w:tc>
        <w:tc>
          <w:tcPr>
            <w:tcW w:w="992" w:type="dxa"/>
            <w:tcBorders>
              <w:top w:val="nil"/>
              <w:left w:val="nil"/>
              <w:bottom w:val="nil"/>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929 053</w:t>
            </w:r>
          </w:p>
        </w:tc>
      </w:tr>
      <w:tr w:rsidR="00A650FA" w:rsidRPr="00E25E44" w:rsidTr="00A650FA">
        <w:trPr>
          <w:trHeight w:val="255"/>
        </w:trPr>
        <w:tc>
          <w:tcPr>
            <w:tcW w:w="3029"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Sundry production expenses</w:t>
            </w:r>
          </w:p>
        </w:tc>
        <w:tc>
          <w:tcPr>
            <w:tcW w:w="816"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12 360</w:t>
            </w:r>
          </w:p>
        </w:tc>
        <w:tc>
          <w:tcPr>
            <w:tcW w:w="816"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12 731</w:t>
            </w:r>
          </w:p>
        </w:tc>
        <w:tc>
          <w:tcPr>
            <w:tcW w:w="816"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13 112</w:t>
            </w:r>
          </w:p>
        </w:tc>
        <w:tc>
          <w:tcPr>
            <w:tcW w:w="816"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13 506</w:t>
            </w:r>
          </w:p>
        </w:tc>
        <w:tc>
          <w:tcPr>
            <w:tcW w:w="816"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13 911</w:t>
            </w:r>
          </w:p>
        </w:tc>
        <w:tc>
          <w:tcPr>
            <w:tcW w:w="816"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14 050</w:t>
            </w:r>
          </w:p>
        </w:tc>
        <w:tc>
          <w:tcPr>
            <w:tcW w:w="817"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14 191</w:t>
            </w:r>
          </w:p>
        </w:tc>
        <w:tc>
          <w:tcPr>
            <w:tcW w:w="864"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14 332</w:t>
            </w:r>
          </w:p>
        </w:tc>
        <w:tc>
          <w:tcPr>
            <w:tcW w:w="817"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14 762</w:t>
            </w:r>
          </w:p>
        </w:tc>
        <w:tc>
          <w:tcPr>
            <w:tcW w:w="817"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15 205</w:t>
            </w:r>
          </w:p>
        </w:tc>
        <w:tc>
          <w:tcPr>
            <w:tcW w:w="817"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15 509</w:t>
            </w:r>
          </w:p>
        </w:tc>
        <w:tc>
          <w:tcPr>
            <w:tcW w:w="817"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15 820</w:t>
            </w:r>
          </w:p>
        </w:tc>
        <w:tc>
          <w:tcPr>
            <w:tcW w:w="957" w:type="dxa"/>
            <w:tcBorders>
              <w:top w:val="nil"/>
              <w:left w:val="nil"/>
              <w:bottom w:val="double" w:sz="6" w:space="0" w:color="auto"/>
              <w:right w:val="nil"/>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169 489</w:t>
            </w:r>
          </w:p>
        </w:tc>
        <w:tc>
          <w:tcPr>
            <w:tcW w:w="957" w:type="dxa"/>
            <w:tcBorders>
              <w:top w:val="nil"/>
              <w:left w:val="single" w:sz="4" w:space="0" w:color="auto"/>
              <w:bottom w:val="double" w:sz="6" w:space="0" w:color="auto"/>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208 754</w:t>
            </w:r>
          </w:p>
        </w:tc>
        <w:tc>
          <w:tcPr>
            <w:tcW w:w="992" w:type="dxa"/>
            <w:tcBorders>
              <w:top w:val="nil"/>
              <w:left w:val="nil"/>
              <w:bottom w:val="double" w:sz="6" w:space="0" w:color="auto"/>
              <w:right w:val="single" w:sz="4" w:space="0" w:color="auto"/>
            </w:tcBorders>
            <w:shd w:val="clear" w:color="auto" w:fill="auto"/>
            <w:noWrap/>
            <w:vAlign w:val="bottom"/>
            <w:hideMark/>
          </w:tcPr>
          <w:p w:rsidR="00A650FA" w:rsidRPr="00E25E44" w:rsidRDefault="00A650FA" w:rsidP="00E25E44">
            <w:pPr>
              <w:pStyle w:val="ad"/>
              <w:rPr>
                <w:sz w:val="16"/>
                <w:szCs w:val="16"/>
                <w:lang w:eastAsia="ru-RU"/>
              </w:rPr>
            </w:pPr>
            <w:r w:rsidRPr="00E25E44">
              <w:rPr>
                <w:sz w:val="16"/>
                <w:szCs w:val="16"/>
                <w:lang w:eastAsia="ru-RU"/>
              </w:rPr>
              <w:t>243 916</w:t>
            </w:r>
          </w:p>
        </w:tc>
      </w:tr>
      <w:tr w:rsidR="00A650FA" w:rsidRPr="00E25E44" w:rsidTr="00A650FA">
        <w:trPr>
          <w:trHeight w:val="255"/>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First Cost</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5 434 237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5 578 459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5 727 007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5 880 012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6 037 606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6 091 714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6 146 362</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6 201 557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6 368 798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6 541 057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6 659 341</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6 779 990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73 446 141</w:t>
            </w:r>
          </w:p>
        </w:tc>
        <w:tc>
          <w:tcPr>
            <w:tcW w:w="957" w:type="dxa"/>
            <w:tcBorders>
              <w:top w:val="nil"/>
              <w:left w:val="single" w:sz="4" w:space="0" w:color="auto"/>
              <w:bottom w:val="nil"/>
              <w:right w:val="single" w:sz="4" w:space="0" w:color="auto"/>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88 718 401</w:t>
            </w:r>
          </w:p>
        </w:tc>
        <w:tc>
          <w:tcPr>
            <w:tcW w:w="992" w:type="dxa"/>
            <w:tcBorders>
              <w:top w:val="nil"/>
              <w:left w:val="nil"/>
              <w:bottom w:val="nil"/>
              <w:right w:val="single" w:sz="4" w:space="0" w:color="auto"/>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102 394 739</w:t>
            </w:r>
          </w:p>
        </w:tc>
      </w:tr>
      <w:tr w:rsidR="00A650FA" w:rsidRPr="00E25E44" w:rsidTr="00A650FA">
        <w:trPr>
          <w:trHeight w:val="570"/>
        </w:trPr>
        <w:tc>
          <w:tcPr>
            <w:tcW w:w="3029"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Gross Profit</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8 956 328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9 067 984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8 700 596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8 137 040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9 633 661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8 890 168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9 059 499</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10 002 670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10 441 212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10 124 792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9 635 307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10 733 240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113 382 497</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142 519 264</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173 198 064</w:t>
            </w:r>
          </w:p>
        </w:tc>
      </w:tr>
      <w:tr w:rsidR="00A650FA" w:rsidRPr="00E25E44" w:rsidTr="00A650FA">
        <w:trPr>
          <w:trHeight w:val="315"/>
        </w:trPr>
        <w:tc>
          <w:tcPr>
            <w:tcW w:w="3029" w:type="dxa"/>
            <w:tcBorders>
              <w:top w:val="nil"/>
              <w:left w:val="nil"/>
              <w:bottom w:val="nil"/>
              <w:right w:val="nil"/>
            </w:tcBorders>
            <w:shd w:val="clear" w:color="auto" w:fill="auto"/>
            <w:vAlign w:val="bottom"/>
            <w:hideMark/>
          </w:tcPr>
          <w:p w:rsidR="00A650FA" w:rsidRPr="00E25E44" w:rsidRDefault="00A650FA" w:rsidP="00E25E44">
            <w:pPr>
              <w:pStyle w:val="ad"/>
              <w:rPr>
                <w:sz w:val="16"/>
                <w:szCs w:val="16"/>
                <w:lang w:eastAsia="ru-RU"/>
              </w:rPr>
            </w:pPr>
          </w:p>
        </w:tc>
        <w:tc>
          <w:tcPr>
            <w:tcW w:w="816"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 </w:t>
            </w:r>
          </w:p>
        </w:tc>
        <w:tc>
          <w:tcPr>
            <w:tcW w:w="816"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 </w:t>
            </w:r>
          </w:p>
        </w:tc>
        <w:tc>
          <w:tcPr>
            <w:tcW w:w="816"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 </w:t>
            </w:r>
          </w:p>
        </w:tc>
        <w:tc>
          <w:tcPr>
            <w:tcW w:w="816"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спад</w:t>
            </w:r>
          </w:p>
        </w:tc>
        <w:tc>
          <w:tcPr>
            <w:tcW w:w="816"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 </w:t>
            </w:r>
          </w:p>
        </w:tc>
        <w:tc>
          <w:tcPr>
            <w:tcW w:w="816"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 </w:t>
            </w:r>
          </w:p>
        </w:tc>
        <w:tc>
          <w:tcPr>
            <w:tcW w:w="817"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 </w:t>
            </w:r>
          </w:p>
        </w:tc>
        <w:tc>
          <w:tcPr>
            <w:tcW w:w="864"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 </w:t>
            </w:r>
          </w:p>
        </w:tc>
        <w:tc>
          <w:tcPr>
            <w:tcW w:w="817"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 </w:t>
            </w:r>
          </w:p>
        </w:tc>
        <w:tc>
          <w:tcPr>
            <w:tcW w:w="817"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 </w:t>
            </w:r>
          </w:p>
        </w:tc>
        <w:tc>
          <w:tcPr>
            <w:tcW w:w="817"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спад</w:t>
            </w:r>
          </w:p>
        </w:tc>
        <w:tc>
          <w:tcPr>
            <w:tcW w:w="817" w:type="dxa"/>
            <w:tcBorders>
              <w:top w:val="single" w:sz="4" w:space="0" w:color="auto"/>
              <w:left w:val="nil"/>
              <w:bottom w:val="single" w:sz="4" w:space="0" w:color="auto"/>
              <w:right w:val="nil"/>
            </w:tcBorders>
            <w:shd w:val="clear" w:color="auto" w:fill="auto"/>
            <w:vAlign w:val="center"/>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 </w:t>
            </w:r>
          </w:p>
        </w:tc>
        <w:tc>
          <w:tcPr>
            <w:tcW w:w="957" w:type="dxa"/>
            <w:tcBorders>
              <w:top w:val="nil"/>
              <w:left w:val="nil"/>
              <w:bottom w:val="single" w:sz="4" w:space="0" w:color="auto"/>
              <w:right w:val="nil"/>
            </w:tcBorders>
            <w:shd w:val="clear" w:color="auto" w:fill="auto"/>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 </w:t>
            </w:r>
          </w:p>
        </w:tc>
        <w:tc>
          <w:tcPr>
            <w:tcW w:w="957" w:type="dxa"/>
            <w:tcBorders>
              <w:top w:val="nil"/>
              <w:left w:val="nil"/>
              <w:bottom w:val="single" w:sz="4" w:space="0" w:color="auto"/>
              <w:right w:val="nil"/>
            </w:tcBorders>
            <w:shd w:val="clear" w:color="auto" w:fill="auto"/>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 </w:t>
            </w:r>
          </w:p>
        </w:tc>
        <w:tc>
          <w:tcPr>
            <w:tcW w:w="992" w:type="dxa"/>
            <w:tcBorders>
              <w:top w:val="nil"/>
              <w:left w:val="nil"/>
              <w:bottom w:val="single" w:sz="4" w:space="0" w:color="auto"/>
              <w:right w:val="nil"/>
            </w:tcBorders>
            <w:shd w:val="clear" w:color="auto" w:fill="auto"/>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 </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Commercial expenses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6 244 539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6 565 842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6 724 824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6 786 748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7 164 421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6 813 781</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7 175 294</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7 074 917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7 415 143</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7 608 127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8 072 391</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7 917 837</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85 563 865</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98 018 927</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119 647 651</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Sales department labor cost</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119 220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119 220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119 220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119 220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119 220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119 220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131 142</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131 142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131 142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131 142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131 142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131 142</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1 502 172</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1 720 835</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2 100 552</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Sales department payroll taxes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20 565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20 565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20 565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20 565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20 565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20 565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22 622</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22 622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22 622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22 622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22 622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22 622</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259 125</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296 844</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362 345</w:t>
            </w:r>
          </w:p>
        </w:tc>
      </w:tr>
      <w:tr w:rsidR="00A650FA" w:rsidRPr="00E25E44" w:rsidTr="00A650FA">
        <w:trPr>
          <w:trHeight w:val="45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Information and marketing services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49 609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49 609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49 609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49 609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49 609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49 609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49 609</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49 609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49 609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49 609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49 609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49 609</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595 304</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681 960</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832 440</w:t>
            </w:r>
          </w:p>
        </w:tc>
      </w:tr>
      <w:tr w:rsidR="00A650FA" w:rsidRPr="00E25E44" w:rsidTr="00A650FA">
        <w:trPr>
          <w:trHeight w:val="45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Seminars and promotional expenses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2 832 075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3 150 152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3 309 135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3 297 264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3 674 938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3 324 297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3 304 614</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3 204 236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3 544 463</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3 737 446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4 201 710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4 047 157</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41 627 488</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47 686 972</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58 209 515</w:t>
            </w:r>
          </w:p>
        </w:tc>
      </w:tr>
      <w:tr w:rsidR="00A650FA" w:rsidRPr="00E25E44" w:rsidTr="00A650FA">
        <w:trPr>
          <w:trHeight w:val="45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lastRenderedPageBreak/>
              <w:t>Transportation and logistics costs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349 528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349 528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349 528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349 528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349 528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349 528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349 528</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349 528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349 528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349 528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349 528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349 528</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4 194 339</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4 804 886</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5 865 125</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Depreciation (commercial)</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57 142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60 368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60 368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60 368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60 368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60 368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60 368</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60 368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60 368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60 368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60 368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60 368</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721 188</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826 167</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1 008 468</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Collection points labor cost</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1 557 689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1 557 689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1 557 689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1 620 626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1 620 626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1 620 626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1 782 689</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1 782 689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1 782 689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1 782 689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1 782 689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1 782 689</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20 231 081</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23 176 008</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28 289 995</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Collection points payroll taxes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268 701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268 701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268 701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279 558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279 558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279 558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307 514</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307 514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307 514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307 514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307 514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307 514</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3 489 861</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3 997 861</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4 880 024</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Collection points lease rents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478 940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478 940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478 940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478 940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478 940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478 940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656 140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656 140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656 140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656 140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656 140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656 140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6 810 478</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7 801 842</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9 523 386</w:t>
            </w:r>
          </w:p>
        </w:tc>
      </w:tr>
      <w:tr w:rsidR="00A650FA" w:rsidRPr="00E25E44" w:rsidTr="00A650FA">
        <w:trPr>
          <w:trHeight w:val="45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val="en-US" w:eastAsia="ru-RU"/>
              </w:rPr>
            </w:pPr>
            <w:r w:rsidRPr="00E25E44">
              <w:rPr>
                <w:sz w:val="16"/>
                <w:szCs w:val="16"/>
                <w:lang w:val="en-US" w:eastAsia="ru-RU"/>
              </w:rPr>
              <w:t>Collection points maintenance &amp; Utility bills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437 075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437 075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437 075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437 075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437 075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437 075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437 075</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437 075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437 075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437 075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437 075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437 075</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5 244 900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6 008 371</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7 334 171</w:t>
            </w:r>
          </w:p>
        </w:tc>
      </w:tr>
      <w:tr w:rsidR="00A650FA" w:rsidRPr="00E25E44" w:rsidTr="00A650FA">
        <w:trPr>
          <w:trHeight w:val="45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val="en-US" w:eastAsia="ru-RU"/>
              </w:rPr>
            </w:pPr>
            <w:r w:rsidRPr="00E25E44">
              <w:rPr>
                <w:sz w:val="16"/>
                <w:szCs w:val="16"/>
                <w:lang w:val="en-US" w:eastAsia="ru-RU"/>
              </w:rPr>
              <w:t>Other current expenses of collection points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73 994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73 994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73 994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73 994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73 994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73 994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73 994</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73 994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73 994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73 994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73 994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73 994</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887 930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1 017 181</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1 241 630</w:t>
            </w:r>
          </w:p>
        </w:tc>
      </w:tr>
      <w:tr w:rsidR="00A650FA" w:rsidRPr="00E25E44" w:rsidTr="00A650FA">
        <w:trPr>
          <w:trHeight w:val="45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General &amp; administrative expenses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1 383 000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1 380 622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1 449 722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1 336 722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1 342 522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1 323 622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1 517 151</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1 468 151</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1 519 151</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1 514 151</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1 550 251</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1 840 085</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17 625 152</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20 190 749</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24 646 012</w:t>
            </w:r>
          </w:p>
        </w:tc>
      </w:tr>
      <w:tr w:rsidR="00A650FA" w:rsidRPr="00E25E44" w:rsidTr="00A650FA">
        <w:trPr>
          <w:trHeight w:val="45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Administrative department salary</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699 531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699 531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699 531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699 531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699 531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699 531</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769 484</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769 484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769 484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769 484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769 484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769 484</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8 814 088</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10 097 107</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12 325 121</w:t>
            </w:r>
          </w:p>
        </w:tc>
      </w:tr>
      <w:tr w:rsidR="00A650FA" w:rsidRPr="00E25E44" w:rsidTr="00A650FA">
        <w:trPr>
          <w:trHeight w:val="45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Administrative department payroll taxes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120 669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120 669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120 669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120 669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120 669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120 669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132 736</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132 736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132 736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132 736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132 736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132 736</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1 520 430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1 741 751</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2 126 083</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val="en-US" w:eastAsia="ru-RU"/>
              </w:rPr>
            </w:pPr>
            <w:r w:rsidRPr="00E25E44">
              <w:rPr>
                <w:sz w:val="16"/>
                <w:szCs w:val="16"/>
                <w:lang w:val="en-US" w:eastAsia="ru-RU"/>
              </w:rPr>
              <w:t>LIS license and service fee</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170 000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170 000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170 000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170 000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170 000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170 000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170 000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170 000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170 000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170 000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170 000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170 000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2 040 000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2 336 952</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2 852 620</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Insurance</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22 911</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27 967</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Depreciation (admin)</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5 714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6 037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6 037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6 037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6 037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6 037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6 037</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6 037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6 037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6 037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6 037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6 037</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72 119</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82 617</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100 847</w:t>
            </w:r>
          </w:p>
        </w:tc>
      </w:tr>
      <w:tr w:rsidR="00A650FA" w:rsidRPr="00E25E44" w:rsidTr="00A650FA">
        <w:trPr>
          <w:trHeight w:val="45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Amortization of intangible assets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1 207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1 207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1 207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1 207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1 207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1 207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1 207</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1 207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1 207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1 207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1 207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1 207</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14 488</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16 597</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20 260</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Office rent</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85 791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85 791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85 791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85 791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85 791</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85 791</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158 400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158 400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158 400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158 400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158 400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158 400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1 465 144</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1 678 417</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2 048 774</w:t>
            </w:r>
          </w:p>
        </w:tc>
      </w:tr>
      <w:tr w:rsidR="00A650FA" w:rsidRPr="00E25E44" w:rsidTr="00A650FA">
        <w:trPr>
          <w:trHeight w:val="45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Office maintenance &amp; Utility bills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60 000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68 734</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83 901</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Office equipment maintenance</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15 354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15 354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15 354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15 354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15 354</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15 354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15 354</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15 354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15 354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15 354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15 354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15 354</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184 250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211 070</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257 645</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Representation expenses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25 000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25 000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25 000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25 000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29 000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25 000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24 000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24 000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24 000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24 000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24 000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45 000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319 000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365 435</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446 071</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Professional services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36 983</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36 983</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36 983</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36 983</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36 983</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36 983</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36 983</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36 983</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36 983</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36 983</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36 983</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36 983</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443 796</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508 396</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620 579</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Business trips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65 300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18 000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18 000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18 000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36 000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205 300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235 184</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287 080</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HR &amp; education of staff</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7 100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67 100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29 800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20 300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13 100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7 100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7 100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7 100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17 100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37 500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7 100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7 100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227 500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260 616</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318 123</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Teambuilding</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14 000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24 000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15 000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65 000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16 500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25 000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16 000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65 000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330 833</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621 333</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711 777</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868 837</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Licenses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4 400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109 400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4 900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4 900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4 900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4 400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18 900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2 500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5 000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166 300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190 507</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232 544</w:t>
            </w:r>
          </w:p>
        </w:tc>
      </w:tr>
      <w:tr w:rsidR="00A650FA" w:rsidRPr="00E25E44" w:rsidTr="00A650FA">
        <w:trPr>
          <w:trHeight w:val="45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Transportation for administration</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120 000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137 468</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167 801</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Communication</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80 159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80 159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80 159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80 159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80 159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80 159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80 159</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80 159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80 159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80 159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80 159</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80 159</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961 903</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1 101 922</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1 345 071</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Taxes &amp; duties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8 792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8 792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8 792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8 792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8 792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8 792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8 792</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8 792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8 792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8 792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8 792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8 792</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105 500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120 857</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147 525</w:t>
            </w: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t>Bank services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120 000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137 468</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167 801</w:t>
            </w:r>
          </w:p>
        </w:tc>
      </w:tr>
      <w:tr w:rsidR="00A650FA" w:rsidRPr="00E25E44" w:rsidTr="00A650FA">
        <w:trPr>
          <w:trHeight w:val="450"/>
        </w:trPr>
        <w:tc>
          <w:tcPr>
            <w:tcW w:w="3029" w:type="dxa"/>
            <w:tcBorders>
              <w:top w:val="nil"/>
              <w:left w:val="nil"/>
              <w:bottom w:val="nil"/>
              <w:right w:val="nil"/>
            </w:tcBorders>
            <w:shd w:val="clear" w:color="auto" w:fill="auto"/>
            <w:hideMark/>
          </w:tcPr>
          <w:p w:rsidR="00A650FA" w:rsidRPr="00E25E44" w:rsidRDefault="00A650FA" w:rsidP="00E25E44">
            <w:pPr>
              <w:pStyle w:val="ad"/>
              <w:rPr>
                <w:sz w:val="16"/>
                <w:szCs w:val="16"/>
                <w:lang w:eastAsia="ru-RU"/>
              </w:rPr>
            </w:pPr>
            <w:r w:rsidRPr="00E25E44">
              <w:rPr>
                <w:sz w:val="16"/>
                <w:szCs w:val="16"/>
                <w:lang w:eastAsia="ru-RU"/>
              </w:rPr>
              <w:lastRenderedPageBreak/>
              <w:t>Stationery and miscellaneous items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12 000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sz w:val="16"/>
                <w:szCs w:val="16"/>
                <w:lang w:eastAsia="ru-RU"/>
              </w:rPr>
            </w:pPr>
            <w:r w:rsidRPr="00E25E44">
              <w:rPr>
                <w:rFonts w:ascii="Arial" w:hAnsi="Arial" w:cs="Arial"/>
                <w:sz w:val="16"/>
                <w:szCs w:val="16"/>
                <w:lang w:eastAsia="ru-RU"/>
              </w:rPr>
              <w:t>12 000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rFonts w:ascii="Arial" w:hAnsi="Arial" w:cs="Arial"/>
                <w:b/>
                <w:bCs/>
                <w:sz w:val="16"/>
                <w:szCs w:val="16"/>
                <w:lang w:eastAsia="ru-RU"/>
              </w:rPr>
            </w:pPr>
            <w:r w:rsidRPr="00E25E44">
              <w:rPr>
                <w:rFonts w:ascii="Arial" w:hAnsi="Arial" w:cs="Arial"/>
                <w:b/>
                <w:bCs/>
                <w:sz w:val="16"/>
                <w:szCs w:val="16"/>
                <w:lang w:eastAsia="ru-RU"/>
              </w:rPr>
              <w:t>144 000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164 961</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201 361</w:t>
            </w:r>
          </w:p>
        </w:tc>
      </w:tr>
      <w:tr w:rsidR="00A650FA" w:rsidRPr="00E25E44" w:rsidTr="00A650FA">
        <w:trPr>
          <w:trHeight w:val="240"/>
        </w:trPr>
        <w:tc>
          <w:tcPr>
            <w:tcW w:w="3029" w:type="dxa"/>
            <w:tcBorders>
              <w:top w:val="nil"/>
              <w:left w:val="nil"/>
              <w:bottom w:val="nil"/>
              <w:right w:val="nil"/>
            </w:tcBorders>
            <w:shd w:val="clear" w:color="auto" w:fill="auto"/>
            <w:vAlign w:val="bottom"/>
            <w:hideMark/>
          </w:tcPr>
          <w:p w:rsidR="00A650FA" w:rsidRPr="00E25E44" w:rsidRDefault="00A650FA" w:rsidP="00E25E44">
            <w:pPr>
              <w:pStyle w:val="ad"/>
              <w:rPr>
                <w:b/>
                <w:bCs/>
                <w:sz w:val="16"/>
                <w:szCs w:val="16"/>
                <w:lang w:eastAsia="ru-RU"/>
              </w:rPr>
            </w:pPr>
            <w:r w:rsidRPr="00E25E44">
              <w:rPr>
                <w:b/>
                <w:bCs/>
                <w:sz w:val="16"/>
                <w:szCs w:val="16"/>
                <w:lang w:eastAsia="ru-RU"/>
              </w:rPr>
              <w:t>Operation profit</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1 328 789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1 121 520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526 049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13 570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1 126 717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752 765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367 053</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1 459 602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1 506 917</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1 002 514</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12 665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975 318</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10 193 479</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24 309 588</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b/>
                <w:bCs/>
                <w:sz w:val="16"/>
                <w:szCs w:val="16"/>
                <w:lang w:eastAsia="ru-RU"/>
              </w:rPr>
            </w:pPr>
            <w:r w:rsidRPr="00E25E44">
              <w:rPr>
                <w:b/>
                <w:bCs/>
                <w:sz w:val="16"/>
                <w:szCs w:val="16"/>
                <w:lang w:eastAsia="ru-RU"/>
              </w:rPr>
              <w:t>28 904 400</w:t>
            </w:r>
          </w:p>
        </w:tc>
      </w:tr>
      <w:tr w:rsidR="00A650FA" w:rsidRPr="00E25E44" w:rsidTr="00A650FA">
        <w:trPr>
          <w:trHeight w:val="240"/>
        </w:trPr>
        <w:tc>
          <w:tcPr>
            <w:tcW w:w="3029" w:type="dxa"/>
            <w:tcBorders>
              <w:top w:val="nil"/>
              <w:left w:val="nil"/>
              <w:bottom w:val="nil"/>
              <w:right w:val="nil"/>
            </w:tcBorders>
            <w:shd w:val="clear" w:color="auto" w:fill="auto"/>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minus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r>
      <w:tr w:rsidR="00A650FA" w:rsidRPr="00E25E44" w:rsidTr="00A650FA">
        <w:trPr>
          <w:trHeight w:val="240"/>
        </w:trPr>
        <w:tc>
          <w:tcPr>
            <w:tcW w:w="3029" w:type="dxa"/>
            <w:tcBorders>
              <w:top w:val="nil"/>
              <w:left w:val="nil"/>
              <w:bottom w:val="nil"/>
              <w:right w:val="nil"/>
            </w:tcBorders>
            <w:shd w:val="clear" w:color="auto" w:fill="auto"/>
            <w:hideMark/>
          </w:tcPr>
          <w:p w:rsidR="00A650FA" w:rsidRPr="00E25E44" w:rsidRDefault="00A650FA" w:rsidP="00E25E44">
            <w:pPr>
              <w:pStyle w:val="ad"/>
              <w:rPr>
                <w:color w:val="000000"/>
                <w:sz w:val="16"/>
                <w:szCs w:val="16"/>
                <w:lang w:val="en-US" w:eastAsia="ru-RU"/>
              </w:rPr>
            </w:pPr>
            <w:r w:rsidRPr="00E25E44">
              <w:rPr>
                <w:color w:val="000000"/>
                <w:sz w:val="16"/>
                <w:szCs w:val="16"/>
                <w:lang w:val="en-US" w:eastAsia="ru-RU"/>
              </w:rPr>
              <w:t>Interest expense on bank loans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1 200 000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1 200 000</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1 200 000</w:t>
            </w:r>
          </w:p>
        </w:tc>
      </w:tr>
      <w:tr w:rsidR="00A650FA" w:rsidRPr="00E25E44" w:rsidTr="00A650FA">
        <w:trPr>
          <w:trHeight w:val="450"/>
        </w:trPr>
        <w:tc>
          <w:tcPr>
            <w:tcW w:w="3029" w:type="dxa"/>
            <w:tcBorders>
              <w:top w:val="nil"/>
              <w:left w:val="nil"/>
              <w:bottom w:val="nil"/>
              <w:right w:val="nil"/>
            </w:tcBorders>
            <w:shd w:val="clear" w:color="auto" w:fill="auto"/>
            <w:hideMark/>
          </w:tcPr>
          <w:p w:rsidR="00A650FA" w:rsidRPr="00E25E44" w:rsidRDefault="00A650FA" w:rsidP="00E25E44">
            <w:pPr>
              <w:pStyle w:val="ad"/>
              <w:rPr>
                <w:color w:val="000000"/>
                <w:sz w:val="16"/>
                <w:szCs w:val="16"/>
                <w:lang w:val="en-US" w:eastAsia="ru-RU"/>
              </w:rPr>
            </w:pPr>
            <w:r w:rsidRPr="00E25E44">
              <w:rPr>
                <w:color w:val="000000"/>
                <w:sz w:val="16"/>
                <w:szCs w:val="16"/>
                <w:lang w:val="en-US" w:eastAsia="ru-RU"/>
              </w:rPr>
              <w:t>Interest expense on related party loans</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1 200 000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1 200 000</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1 200 000</w:t>
            </w:r>
          </w:p>
        </w:tc>
      </w:tr>
      <w:tr w:rsidR="00A650FA" w:rsidRPr="00E25E44" w:rsidTr="00A650FA">
        <w:trPr>
          <w:trHeight w:val="450"/>
        </w:trPr>
        <w:tc>
          <w:tcPr>
            <w:tcW w:w="3029" w:type="dxa"/>
            <w:tcBorders>
              <w:top w:val="nil"/>
              <w:left w:val="nil"/>
              <w:bottom w:val="nil"/>
              <w:right w:val="nil"/>
            </w:tcBorders>
            <w:shd w:val="clear" w:color="auto" w:fill="auto"/>
            <w:vAlign w:val="bottom"/>
            <w:hideMark/>
          </w:tcPr>
          <w:p w:rsidR="00A650FA" w:rsidRPr="00E25E44" w:rsidRDefault="00A650FA" w:rsidP="00E25E44">
            <w:pPr>
              <w:pStyle w:val="ad"/>
              <w:rPr>
                <w:color w:val="000000"/>
                <w:sz w:val="16"/>
                <w:szCs w:val="16"/>
                <w:lang w:val="en-US" w:eastAsia="ru-RU"/>
              </w:rPr>
            </w:pPr>
            <w:r w:rsidRPr="00E25E44">
              <w:rPr>
                <w:color w:val="000000"/>
                <w:sz w:val="16"/>
                <w:szCs w:val="16"/>
                <w:lang w:val="en-US" w:eastAsia="ru-RU"/>
              </w:rPr>
              <w:t>Foreign exchange gain/(loss), net</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50 000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50 000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50 000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50 000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50 000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50 000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50 000</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50 000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50 000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50 000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50 000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50 000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600 000</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600 000</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600 000</w:t>
            </w:r>
          </w:p>
        </w:tc>
      </w:tr>
      <w:tr w:rsidR="00A650FA" w:rsidRPr="00E25E44" w:rsidTr="00A650FA">
        <w:trPr>
          <w:trHeight w:val="240"/>
        </w:trPr>
        <w:tc>
          <w:tcPr>
            <w:tcW w:w="3029" w:type="dxa"/>
            <w:tcBorders>
              <w:top w:val="nil"/>
              <w:left w:val="nil"/>
              <w:bottom w:val="nil"/>
              <w:right w:val="nil"/>
            </w:tcBorders>
            <w:shd w:val="clear" w:color="auto" w:fill="auto"/>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current tax 10%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132 879</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112 152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52 605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1 357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112 672</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75 276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36 705</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145 960</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150 692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100 251</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1 266</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97 532</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1 019 348</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2 430 959</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r w:rsidRPr="00E25E44">
              <w:rPr>
                <w:color w:val="000000"/>
                <w:sz w:val="16"/>
                <w:szCs w:val="16"/>
                <w:lang w:eastAsia="ru-RU"/>
              </w:rPr>
              <w:t>2 890 440</w:t>
            </w:r>
          </w:p>
        </w:tc>
      </w:tr>
      <w:tr w:rsidR="00A650FA" w:rsidRPr="00E25E44" w:rsidTr="00A650FA">
        <w:trPr>
          <w:trHeight w:val="240"/>
        </w:trPr>
        <w:tc>
          <w:tcPr>
            <w:tcW w:w="3029" w:type="dxa"/>
            <w:tcBorders>
              <w:top w:val="nil"/>
              <w:left w:val="nil"/>
              <w:bottom w:val="nil"/>
              <w:right w:val="nil"/>
            </w:tcBorders>
            <w:shd w:val="clear" w:color="auto" w:fill="auto"/>
            <w:vAlign w:val="bottom"/>
            <w:hideMark/>
          </w:tcPr>
          <w:p w:rsidR="00A650FA" w:rsidRPr="00E25E44" w:rsidRDefault="00A650FA" w:rsidP="00E25E44">
            <w:pPr>
              <w:pStyle w:val="ad"/>
              <w:rPr>
                <w:color w:val="000000"/>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color w:val="000000"/>
                <w:sz w:val="16"/>
                <w:szCs w:val="16"/>
                <w:lang w:eastAsia="ru-RU"/>
              </w:rPr>
            </w:pPr>
          </w:p>
        </w:tc>
      </w:tr>
      <w:tr w:rsidR="00A650FA" w:rsidRPr="00E25E44" w:rsidTr="00A650FA">
        <w:trPr>
          <w:trHeight w:val="240"/>
        </w:trPr>
        <w:tc>
          <w:tcPr>
            <w:tcW w:w="3029" w:type="dxa"/>
            <w:tcBorders>
              <w:top w:val="nil"/>
              <w:left w:val="nil"/>
              <w:bottom w:val="nil"/>
              <w:right w:val="nil"/>
            </w:tcBorders>
            <w:shd w:val="clear" w:color="auto" w:fill="auto"/>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NET profit</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945 910</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759 368</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223 445</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-237 787</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764 046</w:t>
            </w:r>
          </w:p>
        </w:tc>
        <w:tc>
          <w:tcPr>
            <w:tcW w:w="816"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427 488</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80 348</w:t>
            </w:r>
          </w:p>
        </w:tc>
        <w:tc>
          <w:tcPr>
            <w:tcW w:w="864"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1 063 642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1 106 225</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652 263</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-238 602</w:t>
            </w:r>
          </w:p>
        </w:tc>
        <w:tc>
          <w:tcPr>
            <w:tcW w:w="817"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627 786</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6 174 131</w:t>
            </w:r>
          </w:p>
        </w:tc>
        <w:tc>
          <w:tcPr>
            <w:tcW w:w="957"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18 878 629</w:t>
            </w:r>
          </w:p>
        </w:tc>
        <w:tc>
          <w:tcPr>
            <w:tcW w:w="992" w:type="dxa"/>
            <w:tcBorders>
              <w:top w:val="nil"/>
              <w:left w:val="nil"/>
              <w:bottom w:val="nil"/>
              <w:right w:val="nil"/>
            </w:tcBorders>
            <w:shd w:val="clear" w:color="auto" w:fill="auto"/>
            <w:noWrap/>
            <w:vAlign w:val="bottom"/>
            <w:hideMark/>
          </w:tcPr>
          <w:p w:rsidR="00A650FA" w:rsidRPr="00E25E44" w:rsidRDefault="00A650FA" w:rsidP="00E25E44">
            <w:pPr>
              <w:pStyle w:val="ad"/>
              <w:rPr>
                <w:b/>
                <w:bCs/>
                <w:color w:val="000000"/>
                <w:sz w:val="16"/>
                <w:szCs w:val="16"/>
                <w:lang w:eastAsia="ru-RU"/>
              </w:rPr>
            </w:pPr>
            <w:r w:rsidRPr="00E25E44">
              <w:rPr>
                <w:b/>
                <w:bCs/>
                <w:color w:val="000000"/>
                <w:sz w:val="16"/>
                <w:szCs w:val="16"/>
                <w:lang w:eastAsia="ru-RU"/>
              </w:rPr>
              <w:t>23 013 960</w:t>
            </w:r>
          </w:p>
        </w:tc>
      </w:tr>
    </w:tbl>
    <w:p w:rsidR="00A650FA" w:rsidRDefault="00A650FA">
      <w:pPr>
        <w:spacing w:after="200" w:line="276" w:lineRule="auto"/>
        <w:jc w:val="left"/>
      </w:pPr>
    </w:p>
    <w:p w:rsidR="00A650FA" w:rsidRDefault="00A650FA">
      <w:pPr>
        <w:spacing w:after="200" w:line="276" w:lineRule="auto"/>
        <w:jc w:val="left"/>
      </w:pPr>
      <w:r>
        <w:br w:type="page"/>
      </w:r>
    </w:p>
    <w:p w:rsidR="002B3F10" w:rsidRPr="002B3F10" w:rsidRDefault="002B3F10" w:rsidP="002B3F10">
      <w:pPr>
        <w:jc w:val="right"/>
        <w:rPr>
          <w:b/>
        </w:rPr>
      </w:pPr>
      <w:r w:rsidRPr="002B3F10">
        <w:rPr>
          <w:b/>
        </w:rPr>
        <w:lastRenderedPageBreak/>
        <w:t xml:space="preserve">Приложение </w:t>
      </w:r>
      <w:r w:rsidR="006C0DE1">
        <w:rPr>
          <w:b/>
        </w:rPr>
        <w:t>12</w:t>
      </w:r>
    </w:p>
    <w:p w:rsidR="000A359D" w:rsidRDefault="00A650FA" w:rsidP="002B3F10">
      <w:pPr>
        <w:jc w:val="center"/>
      </w:pPr>
      <w:r>
        <w:t xml:space="preserve">Бюджет движения денежных средств </w:t>
      </w:r>
      <w:r w:rsidR="002B3F10">
        <w:t xml:space="preserve"> </w:t>
      </w:r>
      <w:r w:rsidR="002B3F10" w:rsidRPr="009E1270">
        <w:t>ОсОО «Сирока Прожекст Лтд»</w:t>
      </w:r>
    </w:p>
    <w:tbl>
      <w:tblPr>
        <w:tblW w:w="15557" w:type="dxa"/>
        <w:tblInd w:w="91" w:type="dxa"/>
        <w:tblLook w:val="04A0"/>
      </w:tblPr>
      <w:tblGrid>
        <w:gridCol w:w="1509"/>
        <w:gridCol w:w="873"/>
        <w:gridCol w:w="873"/>
        <w:gridCol w:w="873"/>
        <w:gridCol w:w="873"/>
        <w:gridCol w:w="873"/>
        <w:gridCol w:w="873"/>
        <w:gridCol w:w="873"/>
        <w:gridCol w:w="873"/>
        <w:gridCol w:w="873"/>
        <w:gridCol w:w="873"/>
        <w:gridCol w:w="873"/>
        <w:gridCol w:w="873"/>
        <w:gridCol w:w="873"/>
        <w:gridCol w:w="873"/>
        <w:gridCol w:w="873"/>
        <w:gridCol w:w="953"/>
      </w:tblGrid>
      <w:tr w:rsidR="009455BE" w:rsidRPr="009455BE" w:rsidTr="009455BE">
        <w:trPr>
          <w:trHeight w:val="466"/>
        </w:trPr>
        <w:tc>
          <w:tcPr>
            <w:tcW w:w="1509" w:type="dxa"/>
            <w:tcBorders>
              <w:top w:val="single" w:sz="8" w:space="0" w:color="auto"/>
              <w:left w:val="nil"/>
              <w:bottom w:val="single" w:sz="8" w:space="0" w:color="auto"/>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t>Statement of cash flows forecast</w:t>
            </w:r>
          </w:p>
        </w:tc>
        <w:tc>
          <w:tcPr>
            <w:tcW w:w="873" w:type="dxa"/>
            <w:tcBorders>
              <w:top w:val="single" w:sz="8" w:space="0" w:color="auto"/>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Jan</w:t>
            </w:r>
          </w:p>
        </w:tc>
        <w:tc>
          <w:tcPr>
            <w:tcW w:w="873" w:type="dxa"/>
            <w:tcBorders>
              <w:top w:val="single" w:sz="8" w:space="0" w:color="auto"/>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Feb</w:t>
            </w:r>
          </w:p>
        </w:tc>
        <w:tc>
          <w:tcPr>
            <w:tcW w:w="873" w:type="dxa"/>
            <w:tcBorders>
              <w:top w:val="single" w:sz="8" w:space="0" w:color="auto"/>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Mar</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1Q</w:t>
            </w:r>
          </w:p>
        </w:tc>
        <w:tc>
          <w:tcPr>
            <w:tcW w:w="873" w:type="dxa"/>
            <w:tcBorders>
              <w:top w:val="single" w:sz="8" w:space="0" w:color="auto"/>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Apr</w:t>
            </w:r>
          </w:p>
        </w:tc>
        <w:tc>
          <w:tcPr>
            <w:tcW w:w="873" w:type="dxa"/>
            <w:tcBorders>
              <w:top w:val="single" w:sz="8" w:space="0" w:color="auto"/>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May</w:t>
            </w:r>
          </w:p>
        </w:tc>
        <w:tc>
          <w:tcPr>
            <w:tcW w:w="873" w:type="dxa"/>
            <w:tcBorders>
              <w:top w:val="single" w:sz="8" w:space="0" w:color="auto"/>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June</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2Q</w:t>
            </w:r>
          </w:p>
        </w:tc>
        <w:tc>
          <w:tcPr>
            <w:tcW w:w="873" w:type="dxa"/>
            <w:tcBorders>
              <w:top w:val="single" w:sz="8" w:space="0" w:color="auto"/>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July</w:t>
            </w:r>
          </w:p>
        </w:tc>
        <w:tc>
          <w:tcPr>
            <w:tcW w:w="873" w:type="dxa"/>
            <w:tcBorders>
              <w:top w:val="single" w:sz="8" w:space="0" w:color="auto"/>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Aug</w:t>
            </w:r>
          </w:p>
        </w:tc>
        <w:tc>
          <w:tcPr>
            <w:tcW w:w="873" w:type="dxa"/>
            <w:tcBorders>
              <w:top w:val="single" w:sz="8" w:space="0" w:color="auto"/>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Sep</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3Q</w:t>
            </w:r>
          </w:p>
        </w:tc>
        <w:tc>
          <w:tcPr>
            <w:tcW w:w="873" w:type="dxa"/>
            <w:tcBorders>
              <w:top w:val="single" w:sz="8" w:space="0" w:color="auto"/>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Oct</w:t>
            </w:r>
          </w:p>
        </w:tc>
        <w:tc>
          <w:tcPr>
            <w:tcW w:w="873" w:type="dxa"/>
            <w:tcBorders>
              <w:top w:val="single" w:sz="8" w:space="0" w:color="auto"/>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Nov</w:t>
            </w:r>
          </w:p>
        </w:tc>
        <w:tc>
          <w:tcPr>
            <w:tcW w:w="873" w:type="dxa"/>
            <w:tcBorders>
              <w:top w:val="single" w:sz="8" w:space="0" w:color="auto"/>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Dec</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4Q</w:t>
            </w:r>
          </w:p>
        </w:tc>
      </w:tr>
      <w:tr w:rsidR="009455BE" w:rsidRPr="00092623" w:rsidTr="009455BE">
        <w:trPr>
          <w:trHeight w:val="451"/>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t>Cash flow from operating activities</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val="en-US" w:eastAsia="ru-RU"/>
              </w:rPr>
            </w:pPr>
            <w:r w:rsidRPr="009455BE">
              <w:rPr>
                <w:rFonts w:ascii="Calibri" w:eastAsia="Times New Roman" w:hAnsi="Calibri" w:cs="Times New Roman"/>
                <w:color w:val="000000"/>
                <w:sz w:val="16"/>
                <w:szCs w:val="16"/>
                <w:lang w:val="en-US" w:eastAsia="ru-RU"/>
              </w:rPr>
              <w:t> </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val="en-US" w:eastAsia="ru-RU"/>
              </w:rPr>
            </w:pPr>
            <w:r w:rsidRPr="009455BE">
              <w:rPr>
                <w:rFonts w:ascii="Calibri" w:eastAsia="Times New Roman" w:hAnsi="Calibri" w:cs="Times New Roman"/>
                <w:color w:val="000000"/>
                <w:sz w:val="16"/>
                <w:szCs w:val="16"/>
                <w:lang w:val="en-US" w:eastAsia="ru-RU"/>
              </w:rPr>
              <w:t> </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val="en-US" w:eastAsia="ru-RU"/>
              </w:rPr>
            </w:pPr>
            <w:r w:rsidRPr="009455BE">
              <w:rPr>
                <w:rFonts w:ascii="Calibri" w:eastAsia="Times New Roman" w:hAnsi="Calibri" w:cs="Times New Roman"/>
                <w:color w:val="000000"/>
                <w:sz w:val="16"/>
                <w:szCs w:val="16"/>
                <w:lang w:val="en-US" w:eastAsia="ru-RU"/>
              </w:rPr>
              <w:t> </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val="en-US" w:eastAsia="ru-RU"/>
              </w:rPr>
            </w:pPr>
            <w:r w:rsidRPr="009455BE">
              <w:rPr>
                <w:rFonts w:ascii="Calibri" w:eastAsia="Times New Roman" w:hAnsi="Calibri" w:cs="Times New Roman"/>
                <w:color w:val="000000"/>
                <w:sz w:val="16"/>
                <w:szCs w:val="16"/>
                <w:lang w:val="en-US" w:eastAsia="ru-RU"/>
              </w:rPr>
              <w:t> </w:t>
            </w:r>
          </w:p>
        </w:tc>
      </w:tr>
      <w:tr w:rsidR="009455BE" w:rsidRPr="009455BE" w:rsidTr="009455BE">
        <w:trPr>
          <w:trHeight w:val="466"/>
        </w:trPr>
        <w:tc>
          <w:tcPr>
            <w:tcW w:w="1509" w:type="dxa"/>
            <w:tcBorders>
              <w:top w:val="nil"/>
              <w:left w:val="nil"/>
              <w:bottom w:val="single" w:sz="8" w:space="0" w:color="auto"/>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Receipts from customers</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15 497 532</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15 773 092</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15 537 419</w:t>
            </w:r>
          </w:p>
        </w:tc>
        <w:tc>
          <w:tcPr>
            <w:tcW w:w="873" w:type="dxa"/>
            <w:tcBorders>
              <w:top w:val="nil"/>
              <w:left w:val="nil"/>
              <w:bottom w:val="single" w:sz="8" w:space="0" w:color="auto"/>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46 808 043</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15 095 286</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16 876 749</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16 134 334</w:t>
            </w:r>
          </w:p>
        </w:tc>
        <w:tc>
          <w:tcPr>
            <w:tcW w:w="873" w:type="dxa"/>
            <w:tcBorders>
              <w:top w:val="nil"/>
              <w:left w:val="nil"/>
              <w:bottom w:val="single" w:sz="8" w:space="0" w:color="auto"/>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48 106 370</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16 375 543</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17 450 707</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18 103 088</w:t>
            </w:r>
          </w:p>
        </w:tc>
        <w:tc>
          <w:tcPr>
            <w:tcW w:w="873" w:type="dxa"/>
            <w:tcBorders>
              <w:top w:val="nil"/>
              <w:left w:val="nil"/>
              <w:bottom w:val="single" w:sz="8" w:space="0" w:color="auto"/>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51 929 337</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17 947 837</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17 548 082</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18 860 402</w:t>
            </w:r>
          </w:p>
        </w:tc>
        <w:tc>
          <w:tcPr>
            <w:tcW w:w="953" w:type="dxa"/>
            <w:tcBorders>
              <w:top w:val="nil"/>
              <w:left w:val="nil"/>
              <w:bottom w:val="single" w:sz="8" w:space="0" w:color="auto"/>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54 356 321</w:t>
            </w:r>
          </w:p>
        </w:tc>
      </w:tr>
      <w:tr w:rsidR="009455BE" w:rsidRPr="009455BE" w:rsidTr="009455BE">
        <w:trPr>
          <w:trHeight w:val="677"/>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t>Payments to suppliers and employees</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13 637 828</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13 091 667</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13 051 432</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39 780 926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12 829 088</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14 343 106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13 712 147</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40 884 340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13 917 144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14 830 897</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15 385 339</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44 133 380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15 253 396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14 913 654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16 028 960</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46 196 010</w:t>
            </w:r>
          </w:p>
        </w:tc>
      </w:tr>
      <w:tr w:rsidR="009455BE" w:rsidRPr="009455BE" w:rsidTr="009455BE">
        <w:trPr>
          <w:trHeight w:val="301"/>
        </w:trPr>
        <w:tc>
          <w:tcPr>
            <w:tcW w:w="1509"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 xml:space="preserve"> Taxes &amp; duties </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1 615 000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1 903 206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1 937 046</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5 455 252</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1 908 104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1 853 807</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2 072 583</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5 834 494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1 981 409</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2 011 032</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2 143 069</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6 135 510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2 223 186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2 204 120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2 155 028</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6 582 334</w:t>
            </w:r>
          </w:p>
        </w:tc>
      </w:tr>
      <w:tr w:rsidR="009455BE" w:rsidRPr="009455BE" w:rsidTr="009455BE">
        <w:trPr>
          <w:trHeight w:val="451"/>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Cash generated from operations</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244 704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778 220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548 941</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1 571 864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358 095</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679 836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349 604</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1 387 535</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476 990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608 778</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574 680</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1 660 447</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471 256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430 308</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676 414</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1 577 977</w:t>
            </w:r>
          </w:p>
        </w:tc>
      </w:tr>
      <w:tr w:rsidR="009455BE" w:rsidRPr="009455BE" w:rsidTr="009455BE">
        <w:trPr>
          <w:trHeight w:val="301"/>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Interest paid</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98 254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100 001</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98 507</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296 763</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95 704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106 999</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102 292</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304 994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103 821</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110 637</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114 774</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329 232</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113 789</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111 255</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119 575</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344 619</w:t>
            </w:r>
          </w:p>
        </w:tc>
      </w:tr>
      <w:tr w:rsidR="009455BE" w:rsidRPr="009455BE" w:rsidTr="009455BE">
        <w:trPr>
          <w:trHeight w:val="301"/>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eastAsia="ru-RU"/>
              </w:rPr>
            </w:pPr>
            <w:r w:rsidRPr="009455BE">
              <w:rPr>
                <w:rFonts w:eastAsia="Times New Roman" w:cs="Times New Roman"/>
                <w:color w:val="000000"/>
                <w:sz w:val="16"/>
                <w:szCs w:val="16"/>
                <w:lang w:eastAsia="ru-RU"/>
              </w:rPr>
              <w:t>Income taxes paid</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388 859</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388 859</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410 597</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410 597</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421 986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421 986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455 521</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455 521</w:t>
            </w:r>
          </w:p>
        </w:tc>
      </w:tr>
      <w:tr w:rsidR="009455BE" w:rsidRPr="009455BE" w:rsidTr="009455BE">
        <w:trPr>
          <w:trHeight w:val="677"/>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t>Net cash generated by operating activities</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146 449</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289 360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450 433</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886 243</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262 391</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162 241</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247 312</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671 944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373 169</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76 155</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459 906</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909 229</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357 466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-136 468</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556 839</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777 837</w:t>
            </w:r>
          </w:p>
        </w:tc>
      </w:tr>
      <w:tr w:rsidR="009455BE" w:rsidRPr="009455BE" w:rsidTr="009455BE">
        <w:trPr>
          <w:trHeight w:val="301"/>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 </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 </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 </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 </w:t>
            </w:r>
          </w:p>
        </w:tc>
      </w:tr>
      <w:tr w:rsidR="009455BE" w:rsidRPr="00092623" w:rsidTr="009455BE">
        <w:trPr>
          <w:trHeight w:val="466"/>
        </w:trPr>
        <w:tc>
          <w:tcPr>
            <w:tcW w:w="1509" w:type="dxa"/>
            <w:tcBorders>
              <w:top w:val="nil"/>
              <w:left w:val="nil"/>
              <w:bottom w:val="single" w:sz="8" w:space="0" w:color="auto"/>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t>Cash flows from investing activities</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val="en-US" w:eastAsia="ru-RU"/>
              </w:rPr>
            </w:pPr>
            <w:r w:rsidRPr="009455BE">
              <w:rPr>
                <w:rFonts w:ascii="Calibri" w:eastAsia="Times New Roman" w:hAnsi="Calibri" w:cs="Times New Roman"/>
                <w:color w:val="000000"/>
                <w:sz w:val="16"/>
                <w:szCs w:val="16"/>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val="en-US" w:eastAsia="ru-RU"/>
              </w:rPr>
            </w:pPr>
            <w:r w:rsidRPr="009455BE">
              <w:rPr>
                <w:rFonts w:ascii="Calibri" w:eastAsia="Times New Roman" w:hAnsi="Calibri" w:cs="Times New Roman"/>
                <w:color w:val="000000"/>
                <w:sz w:val="16"/>
                <w:szCs w:val="16"/>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val="en-US" w:eastAsia="ru-RU"/>
              </w:rPr>
            </w:pPr>
            <w:r w:rsidRPr="009455BE">
              <w:rPr>
                <w:rFonts w:ascii="Calibri" w:eastAsia="Times New Roman" w:hAnsi="Calibri" w:cs="Times New Roman"/>
                <w:color w:val="000000"/>
                <w:sz w:val="16"/>
                <w:szCs w:val="16"/>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953" w:type="dxa"/>
            <w:tcBorders>
              <w:top w:val="nil"/>
              <w:left w:val="nil"/>
              <w:bottom w:val="single" w:sz="8" w:space="0" w:color="auto"/>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val="en-US" w:eastAsia="ru-RU"/>
              </w:rPr>
            </w:pPr>
            <w:r w:rsidRPr="009455BE">
              <w:rPr>
                <w:rFonts w:ascii="Calibri" w:eastAsia="Times New Roman" w:hAnsi="Calibri" w:cs="Times New Roman"/>
                <w:color w:val="000000"/>
                <w:sz w:val="16"/>
                <w:szCs w:val="16"/>
                <w:lang w:val="en-US" w:eastAsia="ru-RU"/>
              </w:rPr>
              <w:t> </w:t>
            </w:r>
          </w:p>
        </w:tc>
      </w:tr>
      <w:tr w:rsidR="009455BE" w:rsidRPr="009455BE" w:rsidTr="009455BE">
        <w:trPr>
          <w:trHeight w:val="677"/>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t>Payments for property, plant and equipment</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811 777</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1 352 962</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541 185</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2 705 924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705 590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705 590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940 787</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2 351 966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885 724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885 724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885 724</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2 657 172</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1 315 331</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1 315 331</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2 630 662</w:t>
            </w:r>
          </w:p>
        </w:tc>
      </w:tr>
      <w:tr w:rsidR="009455BE" w:rsidRPr="009455BE" w:rsidTr="009455BE">
        <w:trPr>
          <w:trHeight w:val="677"/>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t>Net cash (used in)/generated by investing activities</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811 777</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1 352 962</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541 185</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2 705 924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705 590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705 590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940 787</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2 351 966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885 724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885 724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885 724</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2 657 172</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1 315 331</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1 315 331</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2 630 662</w:t>
            </w:r>
          </w:p>
        </w:tc>
      </w:tr>
      <w:tr w:rsidR="009455BE" w:rsidRPr="009455BE" w:rsidTr="009455BE">
        <w:trPr>
          <w:trHeight w:val="301"/>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 </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 </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 </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eastAsia="ru-RU"/>
              </w:rPr>
            </w:pP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 </w:t>
            </w:r>
          </w:p>
        </w:tc>
      </w:tr>
      <w:tr w:rsidR="009455BE" w:rsidRPr="00092623" w:rsidTr="009455BE">
        <w:trPr>
          <w:trHeight w:val="466"/>
        </w:trPr>
        <w:tc>
          <w:tcPr>
            <w:tcW w:w="1509" w:type="dxa"/>
            <w:tcBorders>
              <w:top w:val="nil"/>
              <w:left w:val="nil"/>
              <w:bottom w:val="single" w:sz="8" w:space="0" w:color="auto"/>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t>Cash flows from financing activities</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val="en-US" w:eastAsia="ru-RU"/>
              </w:rPr>
            </w:pPr>
            <w:r w:rsidRPr="009455BE">
              <w:rPr>
                <w:rFonts w:ascii="Calibri" w:eastAsia="Times New Roman" w:hAnsi="Calibri" w:cs="Times New Roman"/>
                <w:color w:val="000000"/>
                <w:sz w:val="16"/>
                <w:szCs w:val="16"/>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val="en-US" w:eastAsia="ru-RU"/>
              </w:rPr>
            </w:pPr>
            <w:r w:rsidRPr="009455BE">
              <w:rPr>
                <w:rFonts w:ascii="Calibri" w:eastAsia="Times New Roman" w:hAnsi="Calibri" w:cs="Times New Roman"/>
                <w:color w:val="000000"/>
                <w:sz w:val="16"/>
                <w:szCs w:val="16"/>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val="en-US" w:eastAsia="ru-RU"/>
              </w:rPr>
            </w:pPr>
            <w:r w:rsidRPr="009455BE">
              <w:rPr>
                <w:rFonts w:ascii="Calibri" w:eastAsia="Times New Roman" w:hAnsi="Calibri" w:cs="Times New Roman"/>
                <w:color w:val="000000"/>
                <w:sz w:val="16"/>
                <w:szCs w:val="16"/>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873" w:type="dxa"/>
            <w:tcBorders>
              <w:top w:val="nil"/>
              <w:left w:val="nil"/>
              <w:bottom w:val="single" w:sz="8" w:space="0" w:color="auto"/>
              <w:right w:val="nil"/>
            </w:tcBorders>
            <w:shd w:val="clear" w:color="auto" w:fill="auto"/>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22"/>
                <w:lang w:val="en-US" w:eastAsia="ru-RU"/>
              </w:rPr>
            </w:pPr>
            <w:r w:rsidRPr="009455BE">
              <w:rPr>
                <w:rFonts w:ascii="Calibri" w:eastAsia="Times New Roman" w:hAnsi="Calibri" w:cs="Times New Roman"/>
                <w:color w:val="000000"/>
                <w:sz w:val="22"/>
                <w:lang w:val="en-US" w:eastAsia="ru-RU"/>
              </w:rPr>
              <w:t> </w:t>
            </w:r>
          </w:p>
        </w:tc>
        <w:tc>
          <w:tcPr>
            <w:tcW w:w="953" w:type="dxa"/>
            <w:tcBorders>
              <w:top w:val="nil"/>
              <w:left w:val="nil"/>
              <w:bottom w:val="single" w:sz="8" w:space="0" w:color="auto"/>
              <w:right w:val="nil"/>
            </w:tcBorders>
            <w:shd w:val="clear" w:color="000000" w:fill="F2F2F2"/>
            <w:vAlign w:val="bottom"/>
            <w:hideMark/>
          </w:tcPr>
          <w:p w:rsidR="009455BE" w:rsidRPr="009455BE" w:rsidRDefault="009455BE" w:rsidP="009455BE">
            <w:pPr>
              <w:spacing w:line="240" w:lineRule="auto"/>
              <w:ind w:firstLine="0"/>
              <w:jc w:val="left"/>
              <w:rPr>
                <w:rFonts w:ascii="Calibri" w:eastAsia="Times New Roman" w:hAnsi="Calibri" w:cs="Times New Roman"/>
                <w:color w:val="000000"/>
                <w:sz w:val="16"/>
                <w:szCs w:val="16"/>
                <w:lang w:val="en-US" w:eastAsia="ru-RU"/>
              </w:rPr>
            </w:pPr>
            <w:r w:rsidRPr="009455BE">
              <w:rPr>
                <w:rFonts w:ascii="Calibri" w:eastAsia="Times New Roman" w:hAnsi="Calibri" w:cs="Times New Roman"/>
                <w:color w:val="000000"/>
                <w:sz w:val="16"/>
                <w:szCs w:val="16"/>
                <w:lang w:val="en-US" w:eastAsia="ru-RU"/>
              </w:rPr>
              <w:t> </w:t>
            </w:r>
          </w:p>
        </w:tc>
      </w:tr>
      <w:tr w:rsidR="009455BE" w:rsidRPr="009455BE" w:rsidTr="009455BE">
        <w:trPr>
          <w:trHeight w:val="677"/>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t>Proceeds from short-term borrowings</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1 296 000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1 920 000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1 920 000</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5 136 000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1 920 000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1 920 000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1 920 000</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5 760 000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1 920 000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1 920 000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1 920 000</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5 760 000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1 920 000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1 920 000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1 920 000</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5 760 000</w:t>
            </w:r>
          </w:p>
        </w:tc>
      </w:tr>
      <w:tr w:rsidR="009455BE" w:rsidRPr="009455BE" w:rsidTr="009455BE">
        <w:trPr>
          <w:trHeight w:val="451"/>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lastRenderedPageBreak/>
              <w:t>Repayment of short-term borrowings</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588 000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588 000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588 000</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1 764 000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735 000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735 000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735 000</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2 205 000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960 000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960 000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960 000</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2 880 000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960 000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1 200 000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1 200 000</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3 360 000</w:t>
            </w:r>
          </w:p>
        </w:tc>
      </w:tr>
      <w:tr w:rsidR="009455BE" w:rsidRPr="009455BE" w:rsidTr="009455BE">
        <w:trPr>
          <w:trHeight w:val="677"/>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t xml:space="preserve">Dividends paid to owners of the parent </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607 548</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609 958</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301 623</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301 623</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711 630</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711 630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329 358</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329 358</w:t>
            </w:r>
          </w:p>
        </w:tc>
      </w:tr>
      <w:tr w:rsidR="009455BE" w:rsidRPr="009455BE" w:rsidTr="009455BE">
        <w:trPr>
          <w:trHeight w:val="677"/>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t xml:space="preserve">Dividends paid to non-controlling interests </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453 250</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354 403</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175 251</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175 251</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413 477</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413 477</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191 366</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191 366</w:t>
            </w:r>
          </w:p>
        </w:tc>
      </w:tr>
      <w:tr w:rsidR="009455BE" w:rsidRPr="009455BE" w:rsidTr="009455BE">
        <w:trPr>
          <w:trHeight w:val="451"/>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t>Net cash used in financing activities</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708 000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1 332 000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271 203</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2 407 639</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1 185 000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1 185 000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708 126</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3 078 126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960 000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960 000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-165 107</w:t>
            </w:r>
          </w:p>
        </w:tc>
        <w:tc>
          <w:tcPr>
            <w:tcW w:w="87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1 754 893</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960 000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720 000</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199 277</w:t>
            </w:r>
          </w:p>
        </w:tc>
        <w:tc>
          <w:tcPr>
            <w:tcW w:w="953" w:type="dxa"/>
            <w:tcBorders>
              <w:top w:val="nil"/>
              <w:left w:val="nil"/>
              <w:bottom w:val="nil"/>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1 879 277</w:t>
            </w:r>
          </w:p>
        </w:tc>
      </w:tr>
      <w:tr w:rsidR="009455BE" w:rsidRPr="009455BE" w:rsidTr="009455BE">
        <w:trPr>
          <w:trHeight w:val="481"/>
        </w:trPr>
        <w:tc>
          <w:tcPr>
            <w:tcW w:w="1509" w:type="dxa"/>
            <w:tcBorders>
              <w:top w:val="nil"/>
              <w:left w:val="nil"/>
              <w:bottom w:val="double" w:sz="6" w:space="0" w:color="auto"/>
              <w:right w:val="nil"/>
            </w:tcBorders>
            <w:shd w:val="clear" w:color="auto" w:fill="auto"/>
            <w:vAlign w:val="bottom"/>
            <w:hideMark/>
          </w:tcPr>
          <w:p w:rsidR="009455BE" w:rsidRPr="009455BE" w:rsidRDefault="009455BE" w:rsidP="009455BE">
            <w:pPr>
              <w:spacing w:line="240" w:lineRule="auto"/>
              <w:ind w:firstLine="0"/>
              <w:jc w:val="left"/>
              <w:rPr>
                <w:rFonts w:eastAsia="Times New Roman" w:cs="Times New Roman"/>
                <w:color w:val="000000"/>
                <w:sz w:val="16"/>
                <w:szCs w:val="16"/>
                <w:u w:val="single"/>
                <w:lang w:val="en-US" w:eastAsia="ru-RU"/>
              </w:rPr>
            </w:pPr>
            <w:r w:rsidRPr="009455BE">
              <w:rPr>
                <w:rFonts w:eastAsia="Times New Roman" w:cs="Times New Roman"/>
                <w:color w:val="000000"/>
                <w:sz w:val="16"/>
                <w:szCs w:val="16"/>
                <w:u w:val="single"/>
                <w:lang w:val="en-US" w:eastAsia="ru-RU"/>
              </w:rPr>
              <w:t>Net cash flow for the period</w:t>
            </w:r>
          </w:p>
        </w:tc>
        <w:tc>
          <w:tcPr>
            <w:tcW w:w="873" w:type="dxa"/>
            <w:tcBorders>
              <w:top w:val="nil"/>
              <w:left w:val="nil"/>
              <w:bottom w:val="double" w:sz="6"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42 672</w:t>
            </w:r>
          </w:p>
        </w:tc>
        <w:tc>
          <w:tcPr>
            <w:tcW w:w="873" w:type="dxa"/>
            <w:tcBorders>
              <w:top w:val="nil"/>
              <w:left w:val="nil"/>
              <w:bottom w:val="double" w:sz="6"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268 397</w:t>
            </w:r>
          </w:p>
        </w:tc>
        <w:tc>
          <w:tcPr>
            <w:tcW w:w="873" w:type="dxa"/>
            <w:tcBorders>
              <w:top w:val="nil"/>
              <w:left w:val="nil"/>
              <w:bottom w:val="double" w:sz="6"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180 451</w:t>
            </w:r>
          </w:p>
        </w:tc>
        <w:tc>
          <w:tcPr>
            <w:tcW w:w="873" w:type="dxa"/>
            <w:tcBorders>
              <w:top w:val="nil"/>
              <w:left w:val="nil"/>
              <w:bottom w:val="double" w:sz="6" w:space="0" w:color="auto"/>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587 957</w:t>
            </w:r>
          </w:p>
        </w:tc>
        <w:tc>
          <w:tcPr>
            <w:tcW w:w="873" w:type="dxa"/>
            <w:tcBorders>
              <w:top w:val="nil"/>
              <w:left w:val="nil"/>
              <w:bottom w:val="double" w:sz="6"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741 801</w:t>
            </w:r>
          </w:p>
        </w:tc>
        <w:tc>
          <w:tcPr>
            <w:tcW w:w="873" w:type="dxa"/>
            <w:tcBorders>
              <w:top w:val="nil"/>
              <w:left w:val="nil"/>
              <w:bottom w:val="double" w:sz="6"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641 651</w:t>
            </w:r>
          </w:p>
        </w:tc>
        <w:tc>
          <w:tcPr>
            <w:tcW w:w="873" w:type="dxa"/>
            <w:tcBorders>
              <w:top w:val="nil"/>
              <w:left w:val="nil"/>
              <w:bottom w:val="double" w:sz="6"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14 652</w:t>
            </w:r>
          </w:p>
        </w:tc>
        <w:tc>
          <w:tcPr>
            <w:tcW w:w="873" w:type="dxa"/>
            <w:tcBorders>
              <w:top w:val="nil"/>
              <w:left w:val="nil"/>
              <w:bottom w:val="double" w:sz="6" w:space="0" w:color="auto"/>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1 398 104</w:t>
            </w:r>
          </w:p>
        </w:tc>
        <w:tc>
          <w:tcPr>
            <w:tcW w:w="873" w:type="dxa"/>
            <w:tcBorders>
              <w:top w:val="nil"/>
              <w:left w:val="nil"/>
              <w:bottom w:val="double" w:sz="6"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447 445</w:t>
            </w:r>
          </w:p>
        </w:tc>
        <w:tc>
          <w:tcPr>
            <w:tcW w:w="873" w:type="dxa"/>
            <w:tcBorders>
              <w:top w:val="nil"/>
              <w:left w:val="nil"/>
              <w:bottom w:val="double" w:sz="6"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150 430</w:t>
            </w:r>
          </w:p>
        </w:tc>
        <w:tc>
          <w:tcPr>
            <w:tcW w:w="873" w:type="dxa"/>
            <w:tcBorders>
              <w:top w:val="nil"/>
              <w:left w:val="nil"/>
              <w:bottom w:val="double" w:sz="6"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-590 926</w:t>
            </w:r>
          </w:p>
        </w:tc>
        <w:tc>
          <w:tcPr>
            <w:tcW w:w="873" w:type="dxa"/>
            <w:tcBorders>
              <w:top w:val="nil"/>
              <w:left w:val="nil"/>
              <w:bottom w:val="double" w:sz="6" w:space="0" w:color="auto"/>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6 949</w:t>
            </w:r>
          </w:p>
        </w:tc>
        <w:tc>
          <w:tcPr>
            <w:tcW w:w="873" w:type="dxa"/>
            <w:tcBorders>
              <w:top w:val="nil"/>
              <w:left w:val="nil"/>
              <w:bottom w:val="double" w:sz="6"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2 135</w:t>
            </w:r>
          </w:p>
        </w:tc>
        <w:tc>
          <w:tcPr>
            <w:tcW w:w="873" w:type="dxa"/>
            <w:tcBorders>
              <w:top w:val="nil"/>
              <w:left w:val="nil"/>
              <w:bottom w:val="double" w:sz="6"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-731 799</w:t>
            </w:r>
          </w:p>
        </w:tc>
        <w:tc>
          <w:tcPr>
            <w:tcW w:w="873" w:type="dxa"/>
            <w:tcBorders>
              <w:top w:val="nil"/>
              <w:left w:val="nil"/>
              <w:bottom w:val="double" w:sz="6" w:space="0" w:color="auto"/>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756 116</w:t>
            </w:r>
          </w:p>
        </w:tc>
        <w:tc>
          <w:tcPr>
            <w:tcW w:w="953" w:type="dxa"/>
            <w:tcBorders>
              <w:top w:val="nil"/>
              <w:left w:val="nil"/>
              <w:bottom w:val="double" w:sz="6" w:space="0" w:color="auto"/>
              <w:right w:val="nil"/>
            </w:tcBorders>
            <w:shd w:val="clear" w:color="000000" w:fill="F2F2F2"/>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26 452</w:t>
            </w:r>
          </w:p>
        </w:tc>
      </w:tr>
      <w:tr w:rsidR="009455BE" w:rsidRPr="009455BE" w:rsidTr="009455BE">
        <w:trPr>
          <w:trHeight w:val="466"/>
        </w:trPr>
        <w:tc>
          <w:tcPr>
            <w:tcW w:w="1509" w:type="dxa"/>
            <w:tcBorders>
              <w:top w:val="nil"/>
              <w:left w:val="nil"/>
              <w:bottom w:val="nil"/>
              <w:right w:val="nil"/>
            </w:tcBorders>
            <w:shd w:val="clear" w:color="auto" w:fill="auto"/>
            <w:hideMark/>
          </w:tcPr>
          <w:p w:rsidR="009455BE" w:rsidRPr="009455BE" w:rsidRDefault="009455BE" w:rsidP="009455BE">
            <w:pPr>
              <w:spacing w:line="240" w:lineRule="auto"/>
              <w:ind w:firstLine="0"/>
              <w:jc w:val="left"/>
              <w:rPr>
                <w:rFonts w:eastAsia="Times New Roman" w:cs="Times New Roman"/>
                <w:color w:val="000000"/>
                <w:sz w:val="16"/>
                <w:szCs w:val="16"/>
                <w:lang w:val="en-US" w:eastAsia="ru-RU"/>
              </w:rPr>
            </w:pPr>
            <w:r w:rsidRPr="009455BE">
              <w:rPr>
                <w:rFonts w:eastAsia="Times New Roman" w:cs="Times New Roman"/>
                <w:color w:val="000000"/>
                <w:sz w:val="16"/>
                <w:szCs w:val="16"/>
                <w:lang w:val="en-US" w:eastAsia="ru-RU"/>
              </w:rPr>
              <w:t>Cash at the end of the period</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1 060 656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1 329 054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1 509 505</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1 509 505</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2 251 306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2 892 956</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2 907 608</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2 907 608</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3 355 053</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3 505 483</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2 914 558</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2 914 558</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2 916 693</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2 184 894</w:t>
            </w:r>
          </w:p>
        </w:tc>
        <w:tc>
          <w:tcPr>
            <w:tcW w:w="87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2 941 009</w:t>
            </w:r>
          </w:p>
        </w:tc>
        <w:tc>
          <w:tcPr>
            <w:tcW w:w="953" w:type="dxa"/>
            <w:tcBorders>
              <w:top w:val="nil"/>
              <w:left w:val="nil"/>
              <w:bottom w:val="nil"/>
              <w:right w:val="nil"/>
            </w:tcBorders>
            <w:shd w:val="clear" w:color="auto" w:fill="auto"/>
            <w:vAlign w:val="bottom"/>
            <w:hideMark/>
          </w:tcPr>
          <w:p w:rsidR="009455BE" w:rsidRPr="009455BE" w:rsidRDefault="009455BE" w:rsidP="009455BE">
            <w:pPr>
              <w:spacing w:line="240" w:lineRule="auto"/>
              <w:ind w:firstLine="0"/>
              <w:jc w:val="right"/>
              <w:rPr>
                <w:rFonts w:ascii="Calibri" w:eastAsia="Times New Roman" w:hAnsi="Calibri" w:cs="Times New Roman"/>
                <w:color w:val="000000"/>
                <w:sz w:val="16"/>
                <w:szCs w:val="16"/>
                <w:lang w:eastAsia="ru-RU"/>
              </w:rPr>
            </w:pPr>
            <w:r w:rsidRPr="009455BE">
              <w:rPr>
                <w:rFonts w:ascii="Calibri" w:eastAsia="Times New Roman" w:hAnsi="Calibri" w:cs="Times New Roman"/>
                <w:color w:val="000000"/>
                <w:sz w:val="16"/>
                <w:szCs w:val="16"/>
                <w:lang w:eastAsia="ru-RU"/>
              </w:rPr>
              <w:t>2 941 009</w:t>
            </w:r>
          </w:p>
        </w:tc>
      </w:tr>
    </w:tbl>
    <w:p w:rsidR="00A650FA" w:rsidRDefault="00A650FA" w:rsidP="00B642F4"/>
    <w:p w:rsidR="002B7680" w:rsidRDefault="002B7680">
      <w:pPr>
        <w:spacing w:after="200" w:line="276" w:lineRule="auto"/>
        <w:jc w:val="left"/>
      </w:pPr>
      <w:r>
        <w:br w:type="page"/>
      </w:r>
    </w:p>
    <w:p w:rsidR="00A650FA" w:rsidRPr="006C0DE1" w:rsidRDefault="00156EA3" w:rsidP="006C0DE1">
      <w:pPr>
        <w:jc w:val="right"/>
        <w:rPr>
          <w:b/>
        </w:rPr>
      </w:pPr>
      <w:r w:rsidRPr="006C0DE1">
        <w:rPr>
          <w:b/>
        </w:rPr>
        <w:lastRenderedPageBreak/>
        <w:t xml:space="preserve">Приложение </w:t>
      </w:r>
      <w:r w:rsidR="006C0DE1" w:rsidRPr="006C0DE1">
        <w:rPr>
          <w:b/>
        </w:rPr>
        <w:t>13</w:t>
      </w:r>
    </w:p>
    <w:tbl>
      <w:tblPr>
        <w:tblW w:w="13559" w:type="dxa"/>
        <w:tblInd w:w="520" w:type="dxa"/>
        <w:tblLook w:val="04A0"/>
      </w:tblPr>
      <w:tblGrid>
        <w:gridCol w:w="5758"/>
        <w:gridCol w:w="1302"/>
        <w:gridCol w:w="1625"/>
        <w:gridCol w:w="1421"/>
        <w:gridCol w:w="1625"/>
        <w:gridCol w:w="1828"/>
      </w:tblGrid>
      <w:tr w:rsidR="00577E8A" w:rsidRPr="00E25E44" w:rsidTr="00577E8A">
        <w:trPr>
          <w:trHeight w:val="302"/>
        </w:trPr>
        <w:tc>
          <w:tcPr>
            <w:tcW w:w="5758" w:type="dxa"/>
            <w:tcBorders>
              <w:top w:val="single" w:sz="4" w:space="0" w:color="auto"/>
              <w:left w:val="nil"/>
              <w:bottom w:val="single" w:sz="4" w:space="0" w:color="auto"/>
              <w:right w:val="nil"/>
            </w:tcBorders>
            <w:shd w:val="clear" w:color="000000" w:fill="FFFF00"/>
            <w:vAlign w:val="center"/>
            <w:hideMark/>
          </w:tcPr>
          <w:p w:rsidR="00577E8A" w:rsidRPr="00E25E44" w:rsidRDefault="00577E8A" w:rsidP="00E25E44">
            <w:pPr>
              <w:pStyle w:val="ad"/>
              <w:rPr>
                <w:sz w:val="16"/>
                <w:szCs w:val="16"/>
                <w:lang w:eastAsia="ru-RU"/>
              </w:rPr>
            </w:pPr>
            <w:r w:rsidRPr="00E25E44">
              <w:rPr>
                <w:sz w:val="16"/>
                <w:szCs w:val="16"/>
                <w:lang w:eastAsia="ru-RU"/>
              </w:rPr>
              <w:t>Отчет о финансовом положении</w:t>
            </w:r>
          </w:p>
        </w:tc>
        <w:tc>
          <w:tcPr>
            <w:tcW w:w="1302" w:type="dxa"/>
            <w:tcBorders>
              <w:top w:val="nil"/>
              <w:left w:val="nil"/>
              <w:bottom w:val="nil"/>
              <w:right w:val="single" w:sz="4" w:space="0" w:color="auto"/>
            </w:tcBorders>
            <w:shd w:val="clear" w:color="000000" w:fill="FFFF00"/>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xml:space="preserve">4Q 2012 </w:t>
            </w:r>
          </w:p>
        </w:tc>
        <w:tc>
          <w:tcPr>
            <w:tcW w:w="1625" w:type="dxa"/>
            <w:tcBorders>
              <w:top w:val="nil"/>
              <w:left w:val="nil"/>
              <w:bottom w:val="nil"/>
              <w:right w:val="nil"/>
            </w:tcBorders>
            <w:shd w:val="clear" w:color="000000" w:fill="FFFF00"/>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1Q 2013</w:t>
            </w:r>
          </w:p>
        </w:tc>
        <w:tc>
          <w:tcPr>
            <w:tcW w:w="1421" w:type="dxa"/>
            <w:tcBorders>
              <w:top w:val="nil"/>
              <w:left w:val="nil"/>
              <w:bottom w:val="nil"/>
              <w:right w:val="nil"/>
            </w:tcBorders>
            <w:shd w:val="clear" w:color="000000" w:fill="FFFF00"/>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2Q 2013</w:t>
            </w:r>
          </w:p>
        </w:tc>
        <w:tc>
          <w:tcPr>
            <w:tcW w:w="1625" w:type="dxa"/>
            <w:tcBorders>
              <w:top w:val="nil"/>
              <w:left w:val="nil"/>
              <w:bottom w:val="nil"/>
              <w:right w:val="nil"/>
            </w:tcBorders>
            <w:shd w:val="clear" w:color="000000" w:fill="FFFF00"/>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3Q 2013</w:t>
            </w:r>
          </w:p>
        </w:tc>
        <w:tc>
          <w:tcPr>
            <w:tcW w:w="1828" w:type="dxa"/>
            <w:tcBorders>
              <w:top w:val="nil"/>
              <w:left w:val="nil"/>
              <w:bottom w:val="nil"/>
              <w:right w:val="single" w:sz="4" w:space="0" w:color="auto"/>
            </w:tcBorders>
            <w:shd w:val="clear" w:color="000000" w:fill="FFFF00"/>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4Q 2013</w:t>
            </w:r>
          </w:p>
        </w:tc>
      </w:tr>
      <w:tr w:rsidR="00577E8A" w:rsidRPr="00E25E44" w:rsidTr="00577E8A">
        <w:trPr>
          <w:trHeight w:val="302"/>
        </w:trPr>
        <w:tc>
          <w:tcPr>
            <w:tcW w:w="5758"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sz w:val="16"/>
                <w:szCs w:val="16"/>
                <w:lang w:eastAsia="ru-RU"/>
              </w:rPr>
            </w:pP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r>
      <w:tr w:rsidR="00577E8A" w:rsidRPr="00E25E44" w:rsidTr="00577E8A">
        <w:trPr>
          <w:trHeight w:val="302"/>
        </w:trPr>
        <w:tc>
          <w:tcPr>
            <w:tcW w:w="5758" w:type="dxa"/>
            <w:tcBorders>
              <w:top w:val="nil"/>
              <w:left w:val="nil"/>
              <w:bottom w:val="nil"/>
              <w:right w:val="nil"/>
            </w:tcBorders>
            <w:shd w:val="clear" w:color="000000" w:fill="FFFFFF"/>
            <w:vAlign w:val="bottom"/>
            <w:hideMark/>
          </w:tcPr>
          <w:p w:rsidR="00577E8A" w:rsidRPr="00E25E44" w:rsidRDefault="00577E8A" w:rsidP="00E25E44">
            <w:pPr>
              <w:pStyle w:val="ad"/>
              <w:rPr>
                <w:sz w:val="16"/>
                <w:szCs w:val="16"/>
                <w:lang w:eastAsia="ru-RU"/>
              </w:rPr>
            </w:pPr>
            <w:r w:rsidRPr="00E25E44">
              <w:rPr>
                <w:sz w:val="16"/>
                <w:szCs w:val="16"/>
                <w:lang w:eastAsia="ru-RU"/>
              </w:rPr>
              <w:t> </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r>
      <w:tr w:rsidR="00577E8A" w:rsidRPr="00E25E44" w:rsidTr="00577E8A">
        <w:trPr>
          <w:trHeight w:val="302"/>
        </w:trPr>
        <w:tc>
          <w:tcPr>
            <w:tcW w:w="5758" w:type="dxa"/>
            <w:tcBorders>
              <w:top w:val="nil"/>
              <w:left w:val="nil"/>
              <w:bottom w:val="nil"/>
              <w:right w:val="nil"/>
            </w:tcBorders>
            <w:shd w:val="clear" w:color="000000" w:fill="FFFFFF"/>
            <w:vAlign w:val="bottom"/>
            <w:hideMark/>
          </w:tcPr>
          <w:p w:rsidR="00577E8A" w:rsidRPr="00E25E44" w:rsidRDefault="00577E8A" w:rsidP="00E25E44">
            <w:pPr>
              <w:pStyle w:val="ad"/>
              <w:rPr>
                <w:b/>
                <w:bCs/>
                <w:sz w:val="16"/>
                <w:szCs w:val="16"/>
                <w:lang w:eastAsia="ru-RU"/>
              </w:rPr>
            </w:pPr>
            <w:r w:rsidRPr="00E25E44">
              <w:rPr>
                <w:b/>
                <w:bCs/>
                <w:sz w:val="16"/>
                <w:szCs w:val="16"/>
                <w:lang w:eastAsia="ru-RU"/>
              </w:rPr>
              <w:t>Активы</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b/>
                <w:bCs/>
                <w:sz w:val="16"/>
                <w:szCs w:val="16"/>
                <w:lang w:eastAsia="ru-RU"/>
              </w:rPr>
            </w:pPr>
            <w:r w:rsidRPr="00E25E44">
              <w:rPr>
                <w:b/>
                <w:bCs/>
                <w:sz w:val="16"/>
                <w:szCs w:val="16"/>
                <w:lang w:eastAsia="ru-RU"/>
              </w:rPr>
              <w:t>Внеоборотные активы</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i/>
                <w:iCs/>
                <w:color w:val="000000"/>
                <w:sz w:val="16"/>
                <w:szCs w:val="16"/>
                <w:lang w:eastAsia="ru-RU"/>
              </w:rPr>
            </w:pP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single" w:sz="4" w:space="0" w:color="auto"/>
              <w:bottom w:val="nil"/>
              <w:right w:val="nil"/>
            </w:tcBorders>
            <w:shd w:val="clear" w:color="auto" w:fill="auto"/>
            <w:noWrap/>
            <w:vAlign w:val="bottom"/>
            <w:hideMark/>
          </w:tcPr>
          <w:p w:rsidR="00577E8A" w:rsidRPr="00E25E44" w:rsidRDefault="00577E8A" w:rsidP="00E25E44">
            <w:pPr>
              <w:pStyle w:val="ad"/>
              <w:rPr>
                <w:rFonts w:ascii="Calibri" w:hAnsi="Calibri" w:cs="Times New Roman"/>
                <w:i/>
                <w:iCs/>
                <w:color w:val="000000"/>
                <w:sz w:val="16"/>
                <w:szCs w:val="16"/>
                <w:lang w:eastAsia="ru-RU"/>
              </w:rPr>
            </w:pPr>
          </w:p>
        </w:tc>
        <w:tc>
          <w:tcPr>
            <w:tcW w:w="1828" w:type="dxa"/>
            <w:tcBorders>
              <w:top w:val="nil"/>
              <w:left w:val="single" w:sz="4" w:space="0" w:color="auto"/>
              <w:bottom w:val="nil"/>
              <w:right w:val="nil"/>
            </w:tcBorders>
            <w:shd w:val="clear" w:color="auto" w:fill="auto"/>
            <w:noWrap/>
            <w:vAlign w:val="bottom"/>
            <w:hideMark/>
          </w:tcPr>
          <w:p w:rsidR="00577E8A" w:rsidRPr="00E25E44" w:rsidRDefault="00577E8A" w:rsidP="00E25E44">
            <w:pPr>
              <w:pStyle w:val="ad"/>
              <w:rPr>
                <w:rFonts w:ascii="Calibri" w:hAnsi="Calibri" w:cs="Times New Roman"/>
                <w:i/>
                <w:iCs/>
                <w:color w:val="000000"/>
                <w:sz w:val="16"/>
                <w:szCs w:val="16"/>
                <w:lang w:eastAsia="ru-RU"/>
              </w:rPr>
            </w:pP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Основные средства</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7 187 202</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7 806 422</w:t>
            </w:r>
          </w:p>
        </w:tc>
        <w:tc>
          <w:tcPr>
            <w:tcW w:w="1421" w:type="dxa"/>
            <w:tcBorders>
              <w:top w:val="nil"/>
              <w:left w:val="single" w:sz="4" w:space="0" w:color="auto"/>
              <w:bottom w:val="nil"/>
              <w:right w:val="nil"/>
            </w:tcBorders>
            <w:shd w:val="clear" w:color="auto" w:fill="auto"/>
            <w:noWrap/>
            <w:vAlign w:val="bottom"/>
            <w:hideMark/>
          </w:tcPr>
          <w:p w:rsidR="00577E8A" w:rsidRPr="00E25E44" w:rsidRDefault="00577E8A" w:rsidP="00E25E44">
            <w:pPr>
              <w:pStyle w:val="ad"/>
              <w:rPr>
                <w:rFonts w:ascii="Calibri" w:hAnsi="Calibri" w:cs="Times New Roman"/>
                <w:i/>
                <w:iCs/>
                <w:color w:val="000000"/>
                <w:sz w:val="16"/>
                <w:szCs w:val="16"/>
                <w:lang w:eastAsia="ru-RU"/>
              </w:rPr>
            </w:pPr>
            <w:r w:rsidRPr="00E25E44">
              <w:rPr>
                <w:rFonts w:ascii="Calibri" w:hAnsi="Calibri" w:cs="Times New Roman"/>
                <w:i/>
                <w:iCs/>
                <w:color w:val="000000"/>
                <w:sz w:val="16"/>
                <w:szCs w:val="16"/>
                <w:lang w:eastAsia="ru-RU"/>
              </w:rPr>
              <w:t>7 958 651</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10 304 477</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10 407 522</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Инвестиции в недвижимость</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-236 299</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-260 471</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-312 565</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-343 822</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-347 260</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Нематериальные активы</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Вложения в зависимые компании</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212 677</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234 432</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236 776</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260 454</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260 454</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7 163 579</w:t>
            </w: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7 780 383</w:t>
            </w:r>
          </w:p>
        </w:tc>
        <w:tc>
          <w:tcPr>
            <w:tcW w:w="1421"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7 882 862</w:t>
            </w: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10 221 109</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10 320 716</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b/>
                <w:bCs/>
                <w:sz w:val="16"/>
                <w:szCs w:val="16"/>
                <w:lang w:eastAsia="ru-RU"/>
              </w:rPr>
            </w:pPr>
            <w:r w:rsidRPr="00E25E44">
              <w:rPr>
                <w:b/>
                <w:bCs/>
                <w:sz w:val="16"/>
                <w:szCs w:val="16"/>
                <w:lang w:eastAsia="ru-RU"/>
              </w:rPr>
              <w:t>Оборотные активы</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Товарно-материальные запасы</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12 782 129</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13 863 955</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14 996 779</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14 373 245</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15 409 100</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Торговая дебиторская задолженность</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254 141</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i/>
                <w:iCs/>
                <w:color w:val="000000"/>
                <w:sz w:val="16"/>
                <w:szCs w:val="16"/>
                <w:lang w:eastAsia="ru-RU"/>
              </w:rPr>
            </w:pPr>
            <w:r w:rsidRPr="00E25E44">
              <w:rPr>
                <w:rFonts w:ascii="Calibri" w:hAnsi="Calibri" w:cs="Times New Roman"/>
                <w:i/>
                <w:iCs/>
                <w:color w:val="000000"/>
                <w:sz w:val="16"/>
                <w:szCs w:val="16"/>
                <w:lang w:eastAsia="ru-RU"/>
              </w:rPr>
              <w:t>273 825</w:t>
            </w:r>
          </w:p>
        </w:tc>
        <w:tc>
          <w:tcPr>
            <w:tcW w:w="1421" w:type="dxa"/>
            <w:tcBorders>
              <w:top w:val="nil"/>
              <w:left w:val="single" w:sz="4" w:space="0" w:color="auto"/>
              <w:bottom w:val="nil"/>
              <w:right w:val="nil"/>
            </w:tcBorders>
            <w:shd w:val="clear" w:color="auto" w:fill="auto"/>
            <w:noWrap/>
            <w:vAlign w:val="bottom"/>
            <w:hideMark/>
          </w:tcPr>
          <w:p w:rsidR="00577E8A" w:rsidRPr="00E25E44" w:rsidRDefault="00577E8A" w:rsidP="00E25E44">
            <w:pPr>
              <w:pStyle w:val="ad"/>
              <w:rPr>
                <w:rFonts w:ascii="Calibri" w:hAnsi="Calibri" w:cs="Times New Roman"/>
                <w:i/>
                <w:iCs/>
                <w:color w:val="000000"/>
                <w:sz w:val="16"/>
                <w:szCs w:val="16"/>
                <w:lang w:eastAsia="ru-RU"/>
              </w:rPr>
            </w:pPr>
            <w:r w:rsidRPr="00E25E44">
              <w:rPr>
                <w:rFonts w:ascii="Calibri" w:hAnsi="Calibri" w:cs="Times New Roman"/>
                <w:i/>
                <w:iCs/>
                <w:color w:val="000000"/>
                <w:sz w:val="16"/>
                <w:szCs w:val="16"/>
                <w:lang w:eastAsia="ru-RU"/>
              </w:rPr>
              <w:t>281 420</w:t>
            </w:r>
          </w:p>
        </w:tc>
        <w:tc>
          <w:tcPr>
            <w:tcW w:w="1625" w:type="dxa"/>
            <w:tcBorders>
              <w:top w:val="nil"/>
              <w:left w:val="single" w:sz="4" w:space="0" w:color="auto"/>
              <w:bottom w:val="nil"/>
              <w:right w:val="nil"/>
            </w:tcBorders>
            <w:shd w:val="clear" w:color="auto" w:fill="auto"/>
            <w:noWrap/>
            <w:vAlign w:val="bottom"/>
            <w:hideMark/>
          </w:tcPr>
          <w:p w:rsidR="00577E8A" w:rsidRPr="00E25E44" w:rsidRDefault="00577E8A" w:rsidP="00E25E44">
            <w:pPr>
              <w:pStyle w:val="ad"/>
              <w:rPr>
                <w:rFonts w:ascii="Calibri" w:hAnsi="Calibri" w:cs="Times New Roman"/>
                <w:i/>
                <w:iCs/>
                <w:color w:val="000000"/>
                <w:sz w:val="16"/>
                <w:szCs w:val="16"/>
                <w:lang w:eastAsia="ru-RU"/>
              </w:rPr>
            </w:pPr>
            <w:r w:rsidRPr="00E25E44">
              <w:rPr>
                <w:rFonts w:ascii="Calibri" w:hAnsi="Calibri" w:cs="Times New Roman"/>
                <w:i/>
                <w:iCs/>
                <w:color w:val="000000"/>
                <w:sz w:val="16"/>
                <w:szCs w:val="16"/>
                <w:lang w:eastAsia="ru-RU"/>
              </w:rPr>
              <w:t>303 784</w:t>
            </w:r>
          </w:p>
        </w:tc>
        <w:tc>
          <w:tcPr>
            <w:tcW w:w="1828" w:type="dxa"/>
            <w:tcBorders>
              <w:top w:val="nil"/>
              <w:left w:val="single" w:sz="4" w:space="0" w:color="auto"/>
              <w:bottom w:val="nil"/>
              <w:right w:val="nil"/>
            </w:tcBorders>
            <w:shd w:val="clear" w:color="auto" w:fill="auto"/>
            <w:noWrap/>
            <w:vAlign w:val="bottom"/>
            <w:hideMark/>
          </w:tcPr>
          <w:p w:rsidR="00577E8A" w:rsidRPr="00E25E44" w:rsidRDefault="00577E8A" w:rsidP="00E25E44">
            <w:pPr>
              <w:pStyle w:val="ad"/>
              <w:rPr>
                <w:rFonts w:ascii="Calibri" w:hAnsi="Calibri" w:cs="Times New Roman"/>
                <w:i/>
                <w:iCs/>
                <w:color w:val="000000"/>
                <w:sz w:val="16"/>
                <w:szCs w:val="16"/>
                <w:lang w:eastAsia="ru-RU"/>
              </w:rPr>
            </w:pPr>
            <w:r w:rsidRPr="00E25E44">
              <w:rPr>
                <w:rFonts w:ascii="Calibri" w:hAnsi="Calibri" w:cs="Times New Roman"/>
                <w:i/>
                <w:iCs/>
                <w:color w:val="000000"/>
                <w:sz w:val="16"/>
                <w:szCs w:val="16"/>
                <w:lang w:eastAsia="ru-RU"/>
              </w:rPr>
              <w:t>317 982</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Авансы выданные</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6 715 396</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9 316 828</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10 078 106</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6 884 565</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7 090 471</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Прочая дебиторская задолженность</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6 086 349</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4 774 606</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4 822 352</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4 870 575</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4 919 281</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Текущие налоговые активы</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179 828</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45 051</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90 102</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135 152</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180 203</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Денежные средства и их эквиваленты</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1 005 277</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i/>
                <w:iCs/>
                <w:color w:val="000000"/>
                <w:sz w:val="16"/>
                <w:szCs w:val="16"/>
                <w:lang w:eastAsia="ru-RU"/>
              </w:rPr>
            </w:pPr>
            <w:r w:rsidRPr="00E25E44">
              <w:rPr>
                <w:rFonts w:ascii="Calibri" w:hAnsi="Calibri" w:cs="Times New Roman"/>
                <w:i/>
                <w:iCs/>
                <w:color w:val="000000"/>
                <w:sz w:val="16"/>
                <w:szCs w:val="16"/>
                <w:lang w:eastAsia="ru-RU"/>
              </w:rPr>
              <w:t>1 509 505</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i/>
                <w:iCs/>
                <w:color w:val="000000"/>
                <w:sz w:val="16"/>
                <w:szCs w:val="16"/>
                <w:lang w:eastAsia="ru-RU"/>
              </w:rPr>
            </w:pPr>
            <w:r w:rsidRPr="00E25E44">
              <w:rPr>
                <w:rFonts w:ascii="Calibri" w:hAnsi="Calibri" w:cs="Times New Roman"/>
                <w:i/>
                <w:iCs/>
                <w:color w:val="000000"/>
                <w:sz w:val="16"/>
                <w:szCs w:val="16"/>
                <w:lang w:eastAsia="ru-RU"/>
              </w:rPr>
              <w:t>2 907 608</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i/>
                <w:iCs/>
                <w:color w:val="000000"/>
                <w:sz w:val="16"/>
                <w:szCs w:val="16"/>
                <w:lang w:eastAsia="ru-RU"/>
              </w:rPr>
            </w:pPr>
            <w:r w:rsidRPr="00E25E44">
              <w:rPr>
                <w:rFonts w:ascii="Calibri" w:hAnsi="Calibri" w:cs="Times New Roman"/>
                <w:i/>
                <w:iCs/>
                <w:color w:val="000000"/>
                <w:sz w:val="16"/>
                <w:szCs w:val="16"/>
                <w:lang w:eastAsia="ru-RU"/>
              </w:rPr>
              <w:t>2 914 558</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i/>
                <w:iCs/>
                <w:color w:val="000000"/>
                <w:sz w:val="16"/>
                <w:szCs w:val="16"/>
                <w:lang w:eastAsia="ru-RU"/>
              </w:rPr>
            </w:pPr>
            <w:r w:rsidRPr="00E25E44">
              <w:rPr>
                <w:rFonts w:ascii="Calibri" w:hAnsi="Calibri" w:cs="Times New Roman"/>
                <w:i/>
                <w:iCs/>
                <w:color w:val="000000"/>
                <w:sz w:val="16"/>
                <w:szCs w:val="16"/>
                <w:lang w:eastAsia="ru-RU"/>
              </w:rPr>
              <w:t>2 941 009</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27 023 120</w:t>
            </w: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29 783 770</w:t>
            </w:r>
          </w:p>
        </w:tc>
        <w:tc>
          <w:tcPr>
            <w:tcW w:w="1421"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33 176 368</w:t>
            </w: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29 481 880</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30 858 046</w:t>
            </w:r>
          </w:p>
        </w:tc>
      </w:tr>
      <w:tr w:rsidR="00577E8A" w:rsidRPr="00E25E44" w:rsidTr="00577E8A">
        <w:trPr>
          <w:trHeight w:val="301"/>
        </w:trPr>
        <w:tc>
          <w:tcPr>
            <w:tcW w:w="5758" w:type="dxa"/>
            <w:tcBorders>
              <w:top w:val="nil"/>
              <w:left w:val="nil"/>
              <w:bottom w:val="nil"/>
              <w:right w:val="nil"/>
            </w:tcBorders>
            <w:shd w:val="clear" w:color="000000" w:fill="DBE5F1"/>
            <w:vAlign w:val="bottom"/>
            <w:hideMark/>
          </w:tcPr>
          <w:p w:rsidR="00577E8A" w:rsidRPr="00E25E44" w:rsidRDefault="00577E8A" w:rsidP="00E25E44">
            <w:pPr>
              <w:pStyle w:val="ad"/>
              <w:rPr>
                <w:b/>
                <w:bCs/>
                <w:sz w:val="16"/>
                <w:szCs w:val="16"/>
                <w:lang w:eastAsia="ru-RU"/>
              </w:rPr>
            </w:pPr>
            <w:r w:rsidRPr="00E25E44">
              <w:rPr>
                <w:b/>
                <w:bCs/>
                <w:sz w:val="16"/>
                <w:szCs w:val="16"/>
                <w:lang w:eastAsia="ru-RU"/>
              </w:rPr>
              <w:t>Итого активы</w:t>
            </w:r>
          </w:p>
        </w:tc>
        <w:tc>
          <w:tcPr>
            <w:tcW w:w="1302" w:type="dxa"/>
            <w:tcBorders>
              <w:top w:val="nil"/>
              <w:left w:val="nil"/>
              <w:bottom w:val="nil"/>
              <w:right w:val="single" w:sz="4" w:space="0" w:color="auto"/>
            </w:tcBorders>
            <w:shd w:val="clear" w:color="000000" w:fill="DBE5F1"/>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34 186 700</w:t>
            </w:r>
          </w:p>
        </w:tc>
        <w:tc>
          <w:tcPr>
            <w:tcW w:w="1625" w:type="dxa"/>
            <w:tcBorders>
              <w:top w:val="nil"/>
              <w:left w:val="nil"/>
              <w:bottom w:val="nil"/>
              <w:right w:val="single" w:sz="4" w:space="0" w:color="auto"/>
            </w:tcBorders>
            <w:shd w:val="clear" w:color="000000" w:fill="DBE5F1"/>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37 564 153</w:t>
            </w:r>
          </w:p>
        </w:tc>
        <w:tc>
          <w:tcPr>
            <w:tcW w:w="1421" w:type="dxa"/>
            <w:tcBorders>
              <w:top w:val="nil"/>
              <w:left w:val="nil"/>
              <w:bottom w:val="nil"/>
              <w:right w:val="single" w:sz="4" w:space="0" w:color="auto"/>
            </w:tcBorders>
            <w:shd w:val="clear" w:color="000000" w:fill="DBE5F1"/>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41 059 229</w:t>
            </w:r>
          </w:p>
        </w:tc>
        <w:tc>
          <w:tcPr>
            <w:tcW w:w="1625" w:type="dxa"/>
            <w:tcBorders>
              <w:top w:val="nil"/>
              <w:left w:val="nil"/>
              <w:bottom w:val="nil"/>
              <w:right w:val="single" w:sz="4" w:space="0" w:color="auto"/>
            </w:tcBorders>
            <w:shd w:val="clear" w:color="000000" w:fill="DBE5F1"/>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39 702 989</w:t>
            </w:r>
          </w:p>
        </w:tc>
        <w:tc>
          <w:tcPr>
            <w:tcW w:w="1828" w:type="dxa"/>
            <w:tcBorders>
              <w:top w:val="nil"/>
              <w:left w:val="nil"/>
              <w:bottom w:val="nil"/>
              <w:right w:val="single" w:sz="4" w:space="0" w:color="auto"/>
            </w:tcBorders>
            <w:shd w:val="clear" w:color="000000" w:fill="DBE5F1"/>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41 178 762</w:t>
            </w:r>
          </w:p>
        </w:tc>
      </w:tr>
      <w:tr w:rsidR="00577E8A" w:rsidRPr="00E25E44" w:rsidTr="00577E8A">
        <w:trPr>
          <w:trHeight w:val="302"/>
        </w:trPr>
        <w:tc>
          <w:tcPr>
            <w:tcW w:w="5758"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sz w:val="16"/>
                <w:szCs w:val="16"/>
                <w:lang w:eastAsia="ru-RU"/>
              </w:rPr>
            </w:pP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421"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b/>
                <w:bCs/>
                <w:sz w:val="16"/>
                <w:szCs w:val="16"/>
                <w:lang w:eastAsia="ru-RU"/>
              </w:rPr>
            </w:pPr>
            <w:r w:rsidRPr="00E25E44">
              <w:rPr>
                <w:b/>
                <w:bCs/>
                <w:sz w:val="16"/>
                <w:szCs w:val="16"/>
                <w:lang w:eastAsia="ru-RU"/>
              </w:rPr>
              <w:t>Собственный капитал и обязательства</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r>
      <w:tr w:rsidR="00577E8A" w:rsidRPr="00E25E44" w:rsidTr="00577E8A">
        <w:trPr>
          <w:trHeight w:val="102"/>
        </w:trPr>
        <w:tc>
          <w:tcPr>
            <w:tcW w:w="5758" w:type="dxa"/>
            <w:tcBorders>
              <w:top w:val="nil"/>
              <w:left w:val="nil"/>
              <w:bottom w:val="nil"/>
              <w:right w:val="nil"/>
            </w:tcBorders>
            <w:shd w:val="clear" w:color="auto" w:fill="auto"/>
            <w:noWrap/>
            <w:vAlign w:val="bottom"/>
            <w:hideMark/>
          </w:tcPr>
          <w:p w:rsidR="00577E8A" w:rsidRPr="00E25E44" w:rsidRDefault="00577E8A" w:rsidP="00E25E44">
            <w:pPr>
              <w:pStyle w:val="ad"/>
              <w:rPr>
                <w:sz w:val="16"/>
                <w:szCs w:val="16"/>
                <w:lang w:eastAsia="ru-RU"/>
              </w:rPr>
            </w:pP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b/>
                <w:bCs/>
                <w:sz w:val="16"/>
                <w:szCs w:val="16"/>
                <w:lang w:eastAsia="ru-RU"/>
              </w:rPr>
            </w:pPr>
            <w:r w:rsidRPr="00E25E44">
              <w:rPr>
                <w:b/>
                <w:bCs/>
                <w:sz w:val="16"/>
                <w:szCs w:val="16"/>
                <w:lang w:eastAsia="ru-RU"/>
              </w:rPr>
              <w:t>Капитал и резервы</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Уставный капитал</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300</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300</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300</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300</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300</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Нераспределенная прибыль</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5 365 436</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4 676 894</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7 403 486</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6 381 851</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6 579 034</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b/>
                <w:bCs/>
                <w:sz w:val="16"/>
                <w:szCs w:val="16"/>
                <w:lang w:eastAsia="ru-RU"/>
              </w:rPr>
            </w:pPr>
            <w:r w:rsidRPr="00E25E44">
              <w:rPr>
                <w:b/>
                <w:bCs/>
                <w:sz w:val="16"/>
                <w:szCs w:val="16"/>
                <w:lang w:eastAsia="ru-RU"/>
              </w:rPr>
              <w:t>Итого собственный капитал</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5 365 736</w:t>
            </w: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4 677 194</w:t>
            </w:r>
          </w:p>
        </w:tc>
        <w:tc>
          <w:tcPr>
            <w:tcW w:w="1421"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7 403 786</w:t>
            </w: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6 382 151</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6 579 334</w:t>
            </w:r>
          </w:p>
        </w:tc>
      </w:tr>
      <w:tr w:rsidR="00577E8A" w:rsidRPr="00E25E44" w:rsidTr="00577E8A">
        <w:trPr>
          <w:trHeight w:val="302"/>
        </w:trPr>
        <w:tc>
          <w:tcPr>
            <w:tcW w:w="5758" w:type="dxa"/>
            <w:tcBorders>
              <w:top w:val="nil"/>
              <w:left w:val="nil"/>
              <w:bottom w:val="nil"/>
              <w:right w:val="nil"/>
            </w:tcBorders>
            <w:shd w:val="clear" w:color="auto" w:fill="auto"/>
            <w:noWrap/>
            <w:vAlign w:val="bottom"/>
            <w:hideMark/>
          </w:tcPr>
          <w:p w:rsidR="00577E8A" w:rsidRDefault="00577E8A" w:rsidP="00E25E44">
            <w:pPr>
              <w:pStyle w:val="ad"/>
              <w:rPr>
                <w:rFonts w:ascii="Calibri" w:hAnsi="Calibri" w:cs="Times New Roman"/>
                <w:sz w:val="16"/>
                <w:szCs w:val="16"/>
                <w:lang w:eastAsia="ru-RU"/>
              </w:rPr>
            </w:pPr>
          </w:p>
          <w:p w:rsidR="00577E8A" w:rsidRPr="00E25E44" w:rsidRDefault="00577E8A" w:rsidP="00E25E44">
            <w:pPr>
              <w:pStyle w:val="ad"/>
              <w:rPr>
                <w:rFonts w:ascii="Calibri" w:hAnsi="Calibri" w:cs="Times New Roman"/>
                <w:sz w:val="16"/>
                <w:szCs w:val="16"/>
                <w:lang w:eastAsia="ru-RU"/>
              </w:rPr>
            </w:pP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b/>
                <w:bCs/>
                <w:sz w:val="16"/>
                <w:szCs w:val="16"/>
                <w:lang w:eastAsia="ru-RU"/>
              </w:rPr>
            </w:pPr>
            <w:r w:rsidRPr="00E25E44">
              <w:rPr>
                <w:b/>
                <w:bCs/>
                <w:sz w:val="16"/>
                <w:szCs w:val="16"/>
                <w:lang w:eastAsia="ru-RU"/>
              </w:rPr>
              <w:lastRenderedPageBreak/>
              <w:t>Долгосрочные обязательства</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r>
      <w:tr w:rsidR="00577E8A" w:rsidRPr="00E25E44" w:rsidTr="00577E8A">
        <w:trPr>
          <w:trHeight w:val="302"/>
        </w:trPr>
        <w:tc>
          <w:tcPr>
            <w:tcW w:w="5758" w:type="dxa"/>
            <w:tcBorders>
              <w:top w:val="nil"/>
              <w:left w:val="nil"/>
              <w:bottom w:val="nil"/>
              <w:right w:val="nil"/>
            </w:tcBorders>
            <w:shd w:val="clear" w:color="auto" w:fill="auto"/>
            <w:noWrap/>
            <w:vAlign w:val="bottom"/>
            <w:hideMark/>
          </w:tcPr>
          <w:p w:rsidR="00577E8A" w:rsidRPr="00E25E44" w:rsidRDefault="00577E8A" w:rsidP="00E25E44">
            <w:pPr>
              <w:pStyle w:val="ad"/>
              <w:rPr>
                <w:sz w:val="16"/>
                <w:szCs w:val="16"/>
                <w:lang w:eastAsia="ru-RU"/>
              </w:rPr>
            </w:pPr>
            <w:r w:rsidRPr="00E25E44">
              <w:rPr>
                <w:sz w:val="16"/>
                <w:szCs w:val="16"/>
                <w:lang w:eastAsia="ru-RU"/>
              </w:rPr>
              <w:t>Долгосрочные кредиты и займы</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3 552 214</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4 285 195</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5 125 850</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6 051 020</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4 100 680</w:t>
            </w:r>
          </w:p>
        </w:tc>
      </w:tr>
      <w:tr w:rsidR="00577E8A" w:rsidRPr="00E25E44" w:rsidTr="00577E8A">
        <w:trPr>
          <w:trHeight w:val="302"/>
        </w:trPr>
        <w:tc>
          <w:tcPr>
            <w:tcW w:w="5758" w:type="dxa"/>
            <w:tcBorders>
              <w:top w:val="nil"/>
              <w:left w:val="nil"/>
              <w:bottom w:val="nil"/>
              <w:right w:val="nil"/>
            </w:tcBorders>
            <w:shd w:val="clear" w:color="auto" w:fill="auto"/>
            <w:noWrap/>
            <w:vAlign w:val="bottom"/>
            <w:hideMark/>
          </w:tcPr>
          <w:p w:rsidR="00577E8A" w:rsidRPr="00E25E44" w:rsidRDefault="00577E8A" w:rsidP="00E25E44">
            <w:pPr>
              <w:pStyle w:val="ad"/>
              <w:rPr>
                <w:sz w:val="16"/>
                <w:szCs w:val="16"/>
                <w:lang w:eastAsia="ru-RU"/>
              </w:rPr>
            </w:pPr>
            <w:r w:rsidRPr="00E25E44">
              <w:rPr>
                <w:sz w:val="16"/>
                <w:szCs w:val="16"/>
                <w:lang w:eastAsia="ru-RU"/>
              </w:rPr>
              <w:t>Долгосрочные отложенные налоговые обязательства</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30 304</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78 064</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85 871</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91 904</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82 903</w:t>
            </w:r>
          </w:p>
        </w:tc>
      </w:tr>
      <w:tr w:rsidR="00577E8A" w:rsidRPr="00E25E44" w:rsidTr="00577E8A">
        <w:trPr>
          <w:trHeight w:val="302"/>
        </w:trPr>
        <w:tc>
          <w:tcPr>
            <w:tcW w:w="5758" w:type="dxa"/>
            <w:tcBorders>
              <w:top w:val="nil"/>
              <w:left w:val="nil"/>
              <w:bottom w:val="nil"/>
              <w:right w:val="nil"/>
            </w:tcBorders>
            <w:shd w:val="clear" w:color="auto" w:fill="auto"/>
            <w:noWrap/>
            <w:vAlign w:val="bottom"/>
            <w:hideMark/>
          </w:tcPr>
          <w:p w:rsidR="00577E8A" w:rsidRPr="00E25E44" w:rsidRDefault="00577E8A" w:rsidP="00E25E44">
            <w:pPr>
              <w:pStyle w:val="ad"/>
              <w:rPr>
                <w:sz w:val="16"/>
                <w:szCs w:val="16"/>
                <w:lang w:eastAsia="ru-RU"/>
              </w:rPr>
            </w:pPr>
            <w:r w:rsidRPr="00E25E44">
              <w:rPr>
                <w:sz w:val="16"/>
                <w:szCs w:val="16"/>
                <w:lang w:eastAsia="ru-RU"/>
              </w:rPr>
              <w:t>Прочие долгосрочные обязательства</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3 904 760</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7 332 040</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6 182 734</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5 251 006</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6 323 682</w:t>
            </w:r>
          </w:p>
        </w:tc>
      </w:tr>
      <w:tr w:rsidR="00577E8A" w:rsidRPr="00E25E44" w:rsidTr="00577E8A">
        <w:trPr>
          <w:trHeight w:val="302"/>
        </w:trPr>
        <w:tc>
          <w:tcPr>
            <w:tcW w:w="5758" w:type="dxa"/>
            <w:tcBorders>
              <w:top w:val="nil"/>
              <w:left w:val="nil"/>
              <w:bottom w:val="nil"/>
              <w:right w:val="nil"/>
            </w:tcBorders>
            <w:shd w:val="clear" w:color="auto" w:fill="auto"/>
            <w:noWrap/>
            <w:vAlign w:val="bottom"/>
            <w:hideMark/>
          </w:tcPr>
          <w:p w:rsidR="00577E8A" w:rsidRPr="00E25E44" w:rsidRDefault="00577E8A" w:rsidP="00E25E44">
            <w:pPr>
              <w:pStyle w:val="ad"/>
              <w:rPr>
                <w:b/>
                <w:bCs/>
                <w:sz w:val="16"/>
                <w:szCs w:val="16"/>
                <w:lang w:eastAsia="ru-RU"/>
              </w:rPr>
            </w:pPr>
            <w:r w:rsidRPr="00E25E44">
              <w:rPr>
                <w:b/>
                <w:bCs/>
                <w:sz w:val="16"/>
                <w:szCs w:val="16"/>
                <w:lang w:eastAsia="ru-RU"/>
              </w:rPr>
              <w:t>Итого ДО</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7 487 278</w:t>
            </w: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11 695 299</w:t>
            </w:r>
          </w:p>
        </w:tc>
        <w:tc>
          <w:tcPr>
            <w:tcW w:w="1421"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11 394 455</w:t>
            </w: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11 393 930</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10 507 265</w:t>
            </w:r>
          </w:p>
        </w:tc>
      </w:tr>
      <w:tr w:rsidR="00577E8A" w:rsidRPr="00E25E44" w:rsidTr="00577E8A">
        <w:trPr>
          <w:trHeight w:val="302"/>
        </w:trPr>
        <w:tc>
          <w:tcPr>
            <w:tcW w:w="5758"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sz w:val="16"/>
                <w:szCs w:val="16"/>
                <w:lang w:eastAsia="ru-RU"/>
              </w:rPr>
            </w:pP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b/>
                <w:bCs/>
                <w:sz w:val="16"/>
                <w:szCs w:val="16"/>
                <w:lang w:eastAsia="ru-RU"/>
              </w:rPr>
            </w:pPr>
            <w:r w:rsidRPr="00E25E44">
              <w:rPr>
                <w:b/>
                <w:bCs/>
                <w:sz w:val="16"/>
                <w:szCs w:val="16"/>
                <w:lang w:eastAsia="ru-RU"/>
              </w:rPr>
              <w:t>Краткросрочные обязательства</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Торговая кредиторская задолженность</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5 880 404</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7 081 193</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8 485 431</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9 182 518</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9 230 769</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Прочая кредиторская задолженность</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8 104 917</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8 527 901</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8 954 296</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8 481 385</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9 224 716</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Текущие налоговые обязательства</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86 347</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Прочие налоги</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2 427 066</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2 675 337</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3 210 405</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3 852 486</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3 566 516</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Краткосрочные кредиты и займы</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4 921 298</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2 736 216</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1 610 857</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410 519</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2 070 162</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Доходы будущих периодов</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80 654</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sz w:val="16"/>
                <w:szCs w:val="16"/>
                <w:lang w:eastAsia="ru-RU"/>
              </w:rPr>
            </w:pPr>
            <w:r w:rsidRPr="00E25E44">
              <w:rPr>
                <w:sz w:val="16"/>
                <w:szCs w:val="16"/>
                <w:lang w:eastAsia="ru-RU"/>
              </w:rPr>
              <w:t>Прочие краткосрочные обязательства</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4 012</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0</w:t>
            </w:r>
          </w:p>
        </w:tc>
      </w:tr>
      <w:tr w:rsidR="00577E8A" w:rsidRPr="00E25E44" w:rsidTr="00577E8A">
        <w:trPr>
          <w:trHeight w:val="302"/>
        </w:trPr>
        <w:tc>
          <w:tcPr>
            <w:tcW w:w="5758" w:type="dxa"/>
            <w:tcBorders>
              <w:top w:val="nil"/>
              <w:left w:val="nil"/>
              <w:bottom w:val="nil"/>
              <w:right w:val="nil"/>
            </w:tcBorders>
            <w:shd w:val="clear" w:color="auto" w:fill="auto"/>
            <w:vAlign w:val="bottom"/>
            <w:hideMark/>
          </w:tcPr>
          <w:p w:rsidR="00577E8A" w:rsidRPr="00E25E44" w:rsidRDefault="00577E8A" w:rsidP="00E25E44">
            <w:pPr>
              <w:pStyle w:val="ad"/>
              <w:rPr>
                <w:b/>
                <w:bCs/>
                <w:sz w:val="16"/>
                <w:szCs w:val="16"/>
                <w:lang w:eastAsia="ru-RU"/>
              </w:rPr>
            </w:pPr>
            <w:r w:rsidRPr="00E25E44">
              <w:rPr>
                <w:b/>
                <w:bCs/>
                <w:sz w:val="16"/>
                <w:szCs w:val="16"/>
                <w:lang w:eastAsia="ru-RU"/>
              </w:rPr>
              <w:t>Итого КО</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21 333 685</w:t>
            </w: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21 191 660</w:t>
            </w:r>
          </w:p>
        </w:tc>
        <w:tc>
          <w:tcPr>
            <w:tcW w:w="1421"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22 260 989</w:t>
            </w: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21 926 908</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24 092 163</w:t>
            </w:r>
          </w:p>
        </w:tc>
      </w:tr>
      <w:tr w:rsidR="00577E8A" w:rsidRPr="00E25E44" w:rsidTr="00577E8A">
        <w:trPr>
          <w:trHeight w:val="302"/>
        </w:trPr>
        <w:tc>
          <w:tcPr>
            <w:tcW w:w="5758" w:type="dxa"/>
            <w:tcBorders>
              <w:top w:val="single" w:sz="4" w:space="0" w:color="auto"/>
              <w:left w:val="nil"/>
              <w:bottom w:val="nil"/>
              <w:right w:val="nil"/>
            </w:tcBorders>
            <w:shd w:val="clear" w:color="auto" w:fill="auto"/>
            <w:vAlign w:val="bottom"/>
            <w:hideMark/>
          </w:tcPr>
          <w:p w:rsidR="00577E8A" w:rsidRPr="00E25E44" w:rsidRDefault="00577E8A" w:rsidP="00E25E44">
            <w:pPr>
              <w:pStyle w:val="ad"/>
              <w:rPr>
                <w:b/>
                <w:bCs/>
                <w:sz w:val="16"/>
                <w:szCs w:val="16"/>
                <w:lang w:eastAsia="ru-RU"/>
              </w:rPr>
            </w:pPr>
            <w:r w:rsidRPr="00E25E44">
              <w:rPr>
                <w:b/>
                <w:bCs/>
                <w:sz w:val="16"/>
                <w:szCs w:val="16"/>
                <w:lang w:eastAsia="ru-RU"/>
              </w:rPr>
              <w:t>Итого обязательства</w:t>
            </w: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28 820 963</w:t>
            </w: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32 886 959</w:t>
            </w:r>
          </w:p>
        </w:tc>
        <w:tc>
          <w:tcPr>
            <w:tcW w:w="1421"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33 655 444</w:t>
            </w:r>
          </w:p>
        </w:tc>
        <w:tc>
          <w:tcPr>
            <w:tcW w:w="1625"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33 320 838</w:t>
            </w: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34 599 429</w:t>
            </w:r>
          </w:p>
        </w:tc>
      </w:tr>
      <w:tr w:rsidR="00577E8A" w:rsidRPr="00E25E44" w:rsidTr="00577E8A">
        <w:trPr>
          <w:trHeight w:val="302"/>
        </w:trPr>
        <w:tc>
          <w:tcPr>
            <w:tcW w:w="5758" w:type="dxa"/>
            <w:tcBorders>
              <w:top w:val="nil"/>
              <w:left w:val="nil"/>
              <w:bottom w:val="nil"/>
              <w:right w:val="nil"/>
            </w:tcBorders>
            <w:shd w:val="clear" w:color="000000" w:fill="DBE5F1"/>
            <w:vAlign w:val="bottom"/>
            <w:hideMark/>
          </w:tcPr>
          <w:p w:rsidR="00577E8A" w:rsidRPr="00E25E44" w:rsidRDefault="00577E8A" w:rsidP="00E25E44">
            <w:pPr>
              <w:pStyle w:val="ad"/>
              <w:rPr>
                <w:b/>
                <w:bCs/>
                <w:sz w:val="16"/>
                <w:szCs w:val="16"/>
                <w:lang w:eastAsia="ru-RU"/>
              </w:rPr>
            </w:pPr>
            <w:r w:rsidRPr="00E25E44">
              <w:rPr>
                <w:b/>
                <w:bCs/>
                <w:sz w:val="16"/>
                <w:szCs w:val="16"/>
                <w:lang w:eastAsia="ru-RU"/>
              </w:rPr>
              <w:t>Итого капитал и обязательства</w:t>
            </w:r>
          </w:p>
        </w:tc>
        <w:tc>
          <w:tcPr>
            <w:tcW w:w="1302" w:type="dxa"/>
            <w:tcBorders>
              <w:top w:val="nil"/>
              <w:left w:val="nil"/>
              <w:bottom w:val="nil"/>
              <w:right w:val="single" w:sz="4" w:space="0" w:color="auto"/>
            </w:tcBorders>
            <w:shd w:val="clear" w:color="000000" w:fill="DBE5F1"/>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34 186 699</w:t>
            </w:r>
          </w:p>
        </w:tc>
        <w:tc>
          <w:tcPr>
            <w:tcW w:w="1625" w:type="dxa"/>
            <w:tcBorders>
              <w:top w:val="nil"/>
              <w:left w:val="nil"/>
              <w:bottom w:val="nil"/>
              <w:right w:val="single" w:sz="4" w:space="0" w:color="auto"/>
            </w:tcBorders>
            <w:shd w:val="clear" w:color="000000" w:fill="DBE5F1"/>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37 564 153</w:t>
            </w:r>
          </w:p>
        </w:tc>
        <w:tc>
          <w:tcPr>
            <w:tcW w:w="1421" w:type="dxa"/>
            <w:tcBorders>
              <w:top w:val="nil"/>
              <w:left w:val="nil"/>
              <w:bottom w:val="nil"/>
              <w:right w:val="single" w:sz="4" w:space="0" w:color="auto"/>
            </w:tcBorders>
            <w:shd w:val="clear" w:color="000000" w:fill="DBE5F1"/>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41 059 230</w:t>
            </w:r>
          </w:p>
        </w:tc>
        <w:tc>
          <w:tcPr>
            <w:tcW w:w="1625" w:type="dxa"/>
            <w:tcBorders>
              <w:top w:val="nil"/>
              <w:left w:val="nil"/>
              <w:bottom w:val="nil"/>
              <w:right w:val="single" w:sz="4" w:space="0" w:color="auto"/>
            </w:tcBorders>
            <w:shd w:val="clear" w:color="000000" w:fill="DBE5F1"/>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39 702 989</w:t>
            </w:r>
          </w:p>
        </w:tc>
        <w:tc>
          <w:tcPr>
            <w:tcW w:w="1828" w:type="dxa"/>
            <w:tcBorders>
              <w:top w:val="nil"/>
              <w:left w:val="nil"/>
              <w:bottom w:val="nil"/>
              <w:right w:val="single" w:sz="4" w:space="0" w:color="auto"/>
            </w:tcBorders>
            <w:shd w:val="clear" w:color="000000" w:fill="DBE5F1"/>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41 178 763</w:t>
            </w:r>
          </w:p>
        </w:tc>
      </w:tr>
      <w:tr w:rsidR="00577E8A" w:rsidRPr="00E25E44" w:rsidTr="00577E8A">
        <w:trPr>
          <w:trHeight w:val="302"/>
        </w:trPr>
        <w:tc>
          <w:tcPr>
            <w:tcW w:w="5758"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sz w:val="16"/>
                <w:szCs w:val="16"/>
                <w:lang w:eastAsia="ru-RU"/>
              </w:rPr>
            </w:pPr>
          </w:p>
        </w:tc>
        <w:tc>
          <w:tcPr>
            <w:tcW w:w="1302"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c>
          <w:tcPr>
            <w:tcW w:w="1421"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625" w:type="dxa"/>
            <w:tcBorders>
              <w:top w:val="nil"/>
              <w:left w:val="nil"/>
              <w:bottom w:val="nil"/>
              <w:right w:val="nil"/>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p>
        </w:tc>
        <w:tc>
          <w:tcPr>
            <w:tcW w:w="1828" w:type="dxa"/>
            <w:tcBorders>
              <w:top w:val="nil"/>
              <w:left w:val="nil"/>
              <w:bottom w:val="nil"/>
              <w:right w:val="single" w:sz="4" w:space="0" w:color="auto"/>
            </w:tcBorders>
            <w:shd w:val="clear" w:color="auto" w:fill="auto"/>
            <w:noWrap/>
            <w:vAlign w:val="bottom"/>
            <w:hideMark/>
          </w:tcPr>
          <w:p w:rsidR="00577E8A" w:rsidRPr="00E25E44" w:rsidRDefault="00577E8A" w:rsidP="00E25E44">
            <w:pPr>
              <w:pStyle w:val="ad"/>
              <w:rPr>
                <w:rFonts w:ascii="Calibri" w:hAnsi="Calibri" w:cs="Times New Roman"/>
                <w:color w:val="000000"/>
                <w:sz w:val="16"/>
                <w:szCs w:val="16"/>
                <w:lang w:eastAsia="ru-RU"/>
              </w:rPr>
            </w:pPr>
            <w:r w:rsidRPr="00E25E44">
              <w:rPr>
                <w:rFonts w:ascii="Calibri" w:hAnsi="Calibri" w:cs="Times New Roman"/>
                <w:color w:val="000000"/>
                <w:sz w:val="16"/>
                <w:szCs w:val="16"/>
                <w:lang w:eastAsia="ru-RU"/>
              </w:rPr>
              <w:t> </w:t>
            </w:r>
          </w:p>
        </w:tc>
      </w:tr>
    </w:tbl>
    <w:p w:rsidR="00156EA3" w:rsidRPr="00523C09" w:rsidRDefault="00156EA3" w:rsidP="00B642F4"/>
    <w:sectPr w:rsidR="00156EA3" w:rsidRPr="00523C09" w:rsidSect="00B642F4">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A5D" w:rsidRDefault="000B3A5D" w:rsidP="00521B8B">
      <w:pPr>
        <w:spacing w:line="240" w:lineRule="auto"/>
      </w:pPr>
      <w:r>
        <w:separator/>
      </w:r>
    </w:p>
  </w:endnote>
  <w:endnote w:type="continuationSeparator" w:id="1">
    <w:p w:rsidR="000B3A5D" w:rsidRDefault="000B3A5D" w:rsidP="00521B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5001"/>
    </w:sdtPr>
    <w:sdtContent>
      <w:p w:rsidR="004F006D" w:rsidRDefault="004F006D">
        <w:pPr>
          <w:pStyle w:val="a7"/>
          <w:jc w:val="right"/>
        </w:pPr>
        <w:fldSimple w:instr=" PAGE   \* MERGEFORMAT ">
          <w:r w:rsidR="00B42084">
            <w:rPr>
              <w:noProof/>
            </w:rPr>
            <w:t>4</w:t>
          </w:r>
        </w:fldSimple>
      </w:p>
    </w:sdtContent>
  </w:sdt>
  <w:p w:rsidR="004F006D" w:rsidRDefault="004F00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A5D" w:rsidRDefault="000B3A5D" w:rsidP="00521B8B">
      <w:pPr>
        <w:spacing w:line="240" w:lineRule="auto"/>
      </w:pPr>
      <w:r>
        <w:separator/>
      </w:r>
    </w:p>
  </w:footnote>
  <w:footnote w:type="continuationSeparator" w:id="1">
    <w:p w:rsidR="000B3A5D" w:rsidRDefault="000B3A5D" w:rsidP="00521B8B">
      <w:pPr>
        <w:spacing w:line="240" w:lineRule="auto"/>
      </w:pPr>
      <w:r>
        <w:continuationSeparator/>
      </w:r>
    </w:p>
  </w:footnote>
  <w:footnote w:id="2">
    <w:p w:rsidR="004F006D" w:rsidRDefault="004F006D">
      <w:pPr>
        <w:pStyle w:val="af5"/>
      </w:pPr>
      <w:r>
        <w:rPr>
          <w:rStyle w:val="af7"/>
        </w:rPr>
        <w:footnoteRef/>
      </w:r>
      <w:r>
        <w:t xml:space="preserve"> </w:t>
      </w:r>
      <w:r w:rsidRPr="002C6749">
        <w:rPr>
          <w:sz w:val="22"/>
          <w:szCs w:val="22"/>
        </w:rPr>
        <w:t>Сом (</w:t>
      </w:r>
      <w:hyperlink r:id="rId1" w:tooltip="Киргизский язык" w:history="1">
        <w:r w:rsidRPr="002C6749">
          <w:rPr>
            <w:sz w:val="22"/>
            <w:szCs w:val="22"/>
          </w:rPr>
          <w:t>кирг.</w:t>
        </w:r>
      </w:hyperlink>
      <w:r w:rsidRPr="002C6749">
        <w:rPr>
          <w:sz w:val="22"/>
          <w:szCs w:val="22"/>
        </w:rPr>
        <w:t> сом) — </w:t>
      </w:r>
      <w:hyperlink r:id="rId2" w:tooltip="Валюта" w:history="1">
        <w:r w:rsidRPr="002C6749">
          <w:rPr>
            <w:sz w:val="22"/>
            <w:szCs w:val="22"/>
          </w:rPr>
          <w:t>национальная валюта</w:t>
        </w:r>
      </w:hyperlink>
      <w:r w:rsidRPr="002C6749">
        <w:rPr>
          <w:sz w:val="22"/>
          <w:szCs w:val="22"/>
        </w:rPr>
        <w:t> </w:t>
      </w:r>
      <w:r>
        <w:rPr>
          <w:sz w:val="22"/>
          <w:szCs w:val="22"/>
        </w:rPr>
        <w:t>Кыргызской Республики. 1 сом = 0,7 руб.</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3E5C"/>
    <w:multiLevelType w:val="hybridMultilevel"/>
    <w:tmpl w:val="2A6CCBB0"/>
    <w:lvl w:ilvl="0" w:tplc="BCF6A8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904671"/>
    <w:multiLevelType w:val="hybridMultilevel"/>
    <w:tmpl w:val="425AF8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5041C8"/>
    <w:multiLevelType w:val="hybridMultilevel"/>
    <w:tmpl w:val="BB82E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F479B0"/>
    <w:multiLevelType w:val="hybridMultilevel"/>
    <w:tmpl w:val="4DB6C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132F74"/>
    <w:multiLevelType w:val="hybridMultilevel"/>
    <w:tmpl w:val="4F2A5B22"/>
    <w:lvl w:ilvl="0" w:tplc="BCF6A8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3F4644"/>
    <w:multiLevelType w:val="hybridMultilevel"/>
    <w:tmpl w:val="A9ACD5A4"/>
    <w:lvl w:ilvl="0" w:tplc="BCF6A8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CE28FB"/>
    <w:multiLevelType w:val="hybridMultilevel"/>
    <w:tmpl w:val="BCD856EA"/>
    <w:lvl w:ilvl="0" w:tplc="04190011">
      <w:start w:val="1"/>
      <w:numFmt w:val="decimal"/>
      <w:lvlText w:val="%1)"/>
      <w:lvlJc w:val="left"/>
      <w:pPr>
        <w:ind w:left="720" w:hanging="360"/>
      </w:pPr>
    </w:lvl>
    <w:lvl w:ilvl="1" w:tplc="B0089D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06467"/>
    <w:multiLevelType w:val="hybridMultilevel"/>
    <w:tmpl w:val="8C8C7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03C88"/>
    <w:multiLevelType w:val="hybridMultilevel"/>
    <w:tmpl w:val="E078E7C4"/>
    <w:lvl w:ilvl="0" w:tplc="BCF6A820">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9">
    <w:nsid w:val="141D573D"/>
    <w:multiLevelType w:val="hybridMultilevel"/>
    <w:tmpl w:val="0BDE9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AF3883"/>
    <w:multiLevelType w:val="hybridMultilevel"/>
    <w:tmpl w:val="5A003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CC7B90"/>
    <w:multiLevelType w:val="hybridMultilevel"/>
    <w:tmpl w:val="4D2E461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9CE1E8F"/>
    <w:multiLevelType w:val="hybridMultilevel"/>
    <w:tmpl w:val="180CF3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AD063F3"/>
    <w:multiLevelType w:val="hybridMultilevel"/>
    <w:tmpl w:val="7A7C4D1C"/>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1EF25740"/>
    <w:multiLevelType w:val="hybridMultilevel"/>
    <w:tmpl w:val="B106D16E"/>
    <w:lvl w:ilvl="0" w:tplc="0419000F">
      <w:start w:val="1"/>
      <w:numFmt w:val="decimal"/>
      <w:lvlText w:val="%1."/>
      <w:lvlJc w:val="left"/>
      <w:pPr>
        <w:ind w:left="5021" w:hanging="360"/>
      </w:pPr>
    </w:lvl>
    <w:lvl w:ilvl="1" w:tplc="04190019" w:tentative="1">
      <w:start w:val="1"/>
      <w:numFmt w:val="lowerLetter"/>
      <w:lvlText w:val="%2."/>
      <w:lvlJc w:val="left"/>
      <w:pPr>
        <w:ind w:left="5741" w:hanging="360"/>
      </w:pPr>
    </w:lvl>
    <w:lvl w:ilvl="2" w:tplc="0419001B" w:tentative="1">
      <w:start w:val="1"/>
      <w:numFmt w:val="lowerRoman"/>
      <w:lvlText w:val="%3."/>
      <w:lvlJc w:val="right"/>
      <w:pPr>
        <w:ind w:left="6461" w:hanging="180"/>
      </w:pPr>
    </w:lvl>
    <w:lvl w:ilvl="3" w:tplc="0419000F">
      <w:start w:val="1"/>
      <w:numFmt w:val="decimal"/>
      <w:lvlText w:val="%4."/>
      <w:lvlJc w:val="left"/>
      <w:pPr>
        <w:ind w:left="7181" w:hanging="360"/>
      </w:pPr>
    </w:lvl>
    <w:lvl w:ilvl="4" w:tplc="04190019" w:tentative="1">
      <w:start w:val="1"/>
      <w:numFmt w:val="lowerLetter"/>
      <w:lvlText w:val="%5."/>
      <w:lvlJc w:val="left"/>
      <w:pPr>
        <w:ind w:left="7901" w:hanging="360"/>
      </w:pPr>
    </w:lvl>
    <w:lvl w:ilvl="5" w:tplc="0419001B" w:tentative="1">
      <w:start w:val="1"/>
      <w:numFmt w:val="lowerRoman"/>
      <w:lvlText w:val="%6."/>
      <w:lvlJc w:val="right"/>
      <w:pPr>
        <w:ind w:left="8621" w:hanging="180"/>
      </w:pPr>
    </w:lvl>
    <w:lvl w:ilvl="6" w:tplc="0419000F" w:tentative="1">
      <w:start w:val="1"/>
      <w:numFmt w:val="decimal"/>
      <w:lvlText w:val="%7."/>
      <w:lvlJc w:val="left"/>
      <w:pPr>
        <w:ind w:left="9341" w:hanging="360"/>
      </w:pPr>
    </w:lvl>
    <w:lvl w:ilvl="7" w:tplc="04190019" w:tentative="1">
      <w:start w:val="1"/>
      <w:numFmt w:val="lowerLetter"/>
      <w:lvlText w:val="%8."/>
      <w:lvlJc w:val="left"/>
      <w:pPr>
        <w:ind w:left="10061" w:hanging="360"/>
      </w:pPr>
    </w:lvl>
    <w:lvl w:ilvl="8" w:tplc="0419001B" w:tentative="1">
      <w:start w:val="1"/>
      <w:numFmt w:val="lowerRoman"/>
      <w:lvlText w:val="%9."/>
      <w:lvlJc w:val="right"/>
      <w:pPr>
        <w:ind w:left="10781" w:hanging="180"/>
      </w:pPr>
    </w:lvl>
  </w:abstractNum>
  <w:abstractNum w:abstractNumId="15">
    <w:nsid w:val="223E6C62"/>
    <w:multiLevelType w:val="hybridMultilevel"/>
    <w:tmpl w:val="73642D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60D0218"/>
    <w:multiLevelType w:val="hybridMultilevel"/>
    <w:tmpl w:val="D2AED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6D4003"/>
    <w:multiLevelType w:val="hybridMultilevel"/>
    <w:tmpl w:val="CEA4F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9F1412"/>
    <w:multiLevelType w:val="hybridMultilevel"/>
    <w:tmpl w:val="4AE0D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5B260D"/>
    <w:multiLevelType w:val="multilevel"/>
    <w:tmpl w:val="BA4A4F4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BB29B5"/>
    <w:multiLevelType w:val="hybridMultilevel"/>
    <w:tmpl w:val="A1CCBDCE"/>
    <w:lvl w:ilvl="0" w:tplc="BCF6A8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E3647E"/>
    <w:multiLevelType w:val="hybridMultilevel"/>
    <w:tmpl w:val="EC843C44"/>
    <w:lvl w:ilvl="0" w:tplc="04190011">
      <w:start w:val="1"/>
      <w:numFmt w:val="decimal"/>
      <w:lvlText w:val="%1)"/>
      <w:lvlJc w:val="left"/>
      <w:pPr>
        <w:ind w:left="1004" w:hanging="360"/>
      </w:pPr>
    </w:lvl>
    <w:lvl w:ilvl="1" w:tplc="04190011">
      <w:start w:val="1"/>
      <w:numFmt w:val="decimal"/>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380E2BAF"/>
    <w:multiLevelType w:val="hybridMultilevel"/>
    <w:tmpl w:val="12D6EF78"/>
    <w:lvl w:ilvl="0" w:tplc="68CA86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554423"/>
    <w:multiLevelType w:val="hybridMultilevel"/>
    <w:tmpl w:val="59F202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581069"/>
    <w:multiLevelType w:val="hybridMultilevel"/>
    <w:tmpl w:val="8AE4DB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204826"/>
    <w:multiLevelType w:val="hybridMultilevel"/>
    <w:tmpl w:val="4112D6D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6">
    <w:nsid w:val="3D407264"/>
    <w:multiLevelType w:val="hybridMultilevel"/>
    <w:tmpl w:val="55646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1022F75"/>
    <w:multiLevelType w:val="hybridMultilevel"/>
    <w:tmpl w:val="C46CD69E"/>
    <w:lvl w:ilvl="0" w:tplc="BCF6A8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381D01"/>
    <w:multiLevelType w:val="multilevel"/>
    <w:tmpl w:val="BA4A4F4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E7279"/>
    <w:multiLevelType w:val="hybridMultilevel"/>
    <w:tmpl w:val="C09E29C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A3F1DA9"/>
    <w:multiLevelType w:val="hybridMultilevel"/>
    <w:tmpl w:val="3972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942058"/>
    <w:multiLevelType w:val="multilevel"/>
    <w:tmpl w:val="B1EC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D6B41C8"/>
    <w:multiLevelType w:val="hybridMultilevel"/>
    <w:tmpl w:val="BBB831E4"/>
    <w:lvl w:ilvl="0" w:tplc="BCF6A82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D8C2F41"/>
    <w:multiLevelType w:val="hybridMultilevel"/>
    <w:tmpl w:val="04EE78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4DAB5C43"/>
    <w:multiLevelType w:val="hybridMultilevel"/>
    <w:tmpl w:val="9EACD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BD65B7"/>
    <w:multiLevelType w:val="hybridMultilevel"/>
    <w:tmpl w:val="BBFE8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3F3411"/>
    <w:multiLevelType w:val="hybridMultilevel"/>
    <w:tmpl w:val="5D0ACD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AC59D0"/>
    <w:multiLevelType w:val="hybridMultilevel"/>
    <w:tmpl w:val="70CA8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1101D2"/>
    <w:multiLevelType w:val="multilevel"/>
    <w:tmpl w:val="70B44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8665C0A"/>
    <w:multiLevelType w:val="hybridMultilevel"/>
    <w:tmpl w:val="8D9049A4"/>
    <w:lvl w:ilvl="0" w:tplc="BCF6A8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0538DF"/>
    <w:multiLevelType w:val="hybridMultilevel"/>
    <w:tmpl w:val="94FAC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77BE2"/>
    <w:multiLevelType w:val="hybridMultilevel"/>
    <w:tmpl w:val="E5CED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D712AF"/>
    <w:multiLevelType w:val="hybridMultilevel"/>
    <w:tmpl w:val="9A4E4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297461"/>
    <w:multiLevelType w:val="multilevel"/>
    <w:tmpl w:val="BA4A4F4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10"/>
  </w:num>
  <w:num w:numId="3">
    <w:abstractNumId w:val="30"/>
  </w:num>
  <w:num w:numId="4">
    <w:abstractNumId w:val="23"/>
  </w:num>
  <w:num w:numId="5">
    <w:abstractNumId w:val="11"/>
  </w:num>
  <w:num w:numId="6">
    <w:abstractNumId w:val="6"/>
  </w:num>
  <w:num w:numId="7">
    <w:abstractNumId w:val="29"/>
  </w:num>
  <w:num w:numId="8">
    <w:abstractNumId w:val="41"/>
  </w:num>
  <w:num w:numId="9">
    <w:abstractNumId w:val="7"/>
  </w:num>
  <w:num w:numId="10">
    <w:abstractNumId w:val="3"/>
  </w:num>
  <w:num w:numId="11">
    <w:abstractNumId w:val="38"/>
  </w:num>
  <w:num w:numId="12">
    <w:abstractNumId w:val="28"/>
  </w:num>
  <w:num w:numId="13">
    <w:abstractNumId w:val="43"/>
  </w:num>
  <w:num w:numId="14">
    <w:abstractNumId w:val="19"/>
  </w:num>
  <w:num w:numId="15">
    <w:abstractNumId w:val="25"/>
  </w:num>
  <w:num w:numId="16">
    <w:abstractNumId w:val="8"/>
  </w:num>
  <w:num w:numId="17">
    <w:abstractNumId w:val="27"/>
  </w:num>
  <w:num w:numId="18">
    <w:abstractNumId w:val="14"/>
  </w:num>
  <w:num w:numId="19">
    <w:abstractNumId w:val="40"/>
  </w:num>
  <w:num w:numId="20">
    <w:abstractNumId w:val="13"/>
  </w:num>
  <w:num w:numId="21">
    <w:abstractNumId w:val="21"/>
  </w:num>
  <w:num w:numId="22">
    <w:abstractNumId w:val="22"/>
  </w:num>
  <w:num w:numId="23">
    <w:abstractNumId w:val="1"/>
  </w:num>
  <w:num w:numId="24">
    <w:abstractNumId w:val="31"/>
  </w:num>
  <w:num w:numId="25">
    <w:abstractNumId w:val="20"/>
  </w:num>
  <w:num w:numId="26">
    <w:abstractNumId w:val="39"/>
  </w:num>
  <w:num w:numId="27">
    <w:abstractNumId w:val="12"/>
  </w:num>
  <w:num w:numId="28">
    <w:abstractNumId w:val="34"/>
  </w:num>
  <w:num w:numId="29">
    <w:abstractNumId w:val="9"/>
  </w:num>
  <w:num w:numId="30">
    <w:abstractNumId w:val="0"/>
  </w:num>
  <w:num w:numId="31">
    <w:abstractNumId w:val="42"/>
  </w:num>
  <w:num w:numId="32">
    <w:abstractNumId w:val="32"/>
  </w:num>
  <w:num w:numId="33">
    <w:abstractNumId w:val="17"/>
  </w:num>
  <w:num w:numId="34">
    <w:abstractNumId w:val="18"/>
  </w:num>
  <w:num w:numId="35">
    <w:abstractNumId w:val="33"/>
  </w:num>
  <w:num w:numId="36">
    <w:abstractNumId w:val="15"/>
  </w:num>
  <w:num w:numId="37">
    <w:abstractNumId w:val="35"/>
  </w:num>
  <w:num w:numId="38">
    <w:abstractNumId w:val="26"/>
  </w:num>
  <w:num w:numId="39">
    <w:abstractNumId w:val="16"/>
  </w:num>
  <w:num w:numId="40">
    <w:abstractNumId w:val="36"/>
  </w:num>
  <w:num w:numId="41">
    <w:abstractNumId w:val="2"/>
  </w:num>
  <w:num w:numId="42">
    <w:abstractNumId w:val="5"/>
  </w:num>
  <w:num w:numId="43">
    <w:abstractNumId w:val="37"/>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A21A0"/>
    <w:rsid w:val="000020D9"/>
    <w:rsid w:val="00005CFC"/>
    <w:rsid w:val="00006A6F"/>
    <w:rsid w:val="00015C59"/>
    <w:rsid w:val="000166E7"/>
    <w:rsid w:val="00020FD2"/>
    <w:rsid w:val="00023D63"/>
    <w:rsid w:val="00024C5A"/>
    <w:rsid w:val="00025A12"/>
    <w:rsid w:val="00025C63"/>
    <w:rsid w:val="00026607"/>
    <w:rsid w:val="00032CAC"/>
    <w:rsid w:val="00032CB2"/>
    <w:rsid w:val="00033025"/>
    <w:rsid w:val="00033040"/>
    <w:rsid w:val="000335B4"/>
    <w:rsid w:val="00033786"/>
    <w:rsid w:val="00044E21"/>
    <w:rsid w:val="00055F94"/>
    <w:rsid w:val="00064212"/>
    <w:rsid w:val="00064B4A"/>
    <w:rsid w:val="00065A0E"/>
    <w:rsid w:val="000864AF"/>
    <w:rsid w:val="0009080B"/>
    <w:rsid w:val="00092623"/>
    <w:rsid w:val="000A236B"/>
    <w:rsid w:val="000A359D"/>
    <w:rsid w:val="000A61AE"/>
    <w:rsid w:val="000A63D4"/>
    <w:rsid w:val="000B3A5D"/>
    <w:rsid w:val="000B5265"/>
    <w:rsid w:val="000B763E"/>
    <w:rsid w:val="000B7B44"/>
    <w:rsid w:val="000B7B7C"/>
    <w:rsid w:val="000C2D36"/>
    <w:rsid w:val="000C524A"/>
    <w:rsid w:val="000D7A9E"/>
    <w:rsid w:val="000E0E13"/>
    <w:rsid w:val="000E3494"/>
    <w:rsid w:val="000E3605"/>
    <w:rsid w:val="000E758E"/>
    <w:rsid w:val="000E7A06"/>
    <w:rsid w:val="000F2E99"/>
    <w:rsid w:val="001056BD"/>
    <w:rsid w:val="0011063B"/>
    <w:rsid w:val="00111B7E"/>
    <w:rsid w:val="001305C3"/>
    <w:rsid w:val="00133AB8"/>
    <w:rsid w:val="00137E15"/>
    <w:rsid w:val="00143BE3"/>
    <w:rsid w:val="00146DB5"/>
    <w:rsid w:val="001509BF"/>
    <w:rsid w:val="0015130B"/>
    <w:rsid w:val="00152DD0"/>
    <w:rsid w:val="00156EA3"/>
    <w:rsid w:val="00173E0D"/>
    <w:rsid w:val="001778FC"/>
    <w:rsid w:val="00182044"/>
    <w:rsid w:val="00186E7A"/>
    <w:rsid w:val="001922DD"/>
    <w:rsid w:val="001925D4"/>
    <w:rsid w:val="001963EC"/>
    <w:rsid w:val="001A2DEC"/>
    <w:rsid w:val="001B10B9"/>
    <w:rsid w:val="001B43D7"/>
    <w:rsid w:val="001B5E5D"/>
    <w:rsid w:val="001C26D9"/>
    <w:rsid w:val="001D6FFF"/>
    <w:rsid w:val="001E1332"/>
    <w:rsid w:val="001E4DCB"/>
    <w:rsid w:val="001E7751"/>
    <w:rsid w:val="001F1982"/>
    <w:rsid w:val="001F2875"/>
    <w:rsid w:val="001F4F18"/>
    <w:rsid w:val="001F4F5D"/>
    <w:rsid w:val="002016B0"/>
    <w:rsid w:val="002052A9"/>
    <w:rsid w:val="0020734E"/>
    <w:rsid w:val="00210E6B"/>
    <w:rsid w:val="00210F59"/>
    <w:rsid w:val="0023226E"/>
    <w:rsid w:val="002329F9"/>
    <w:rsid w:val="00233212"/>
    <w:rsid w:val="0023331F"/>
    <w:rsid w:val="00234564"/>
    <w:rsid w:val="00234666"/>
    <w:rsid w:val="00243AAF"/>
    <w:rsid w:val="002508D2"/>
    <w:rsid w:val="00263ADC"/>
    <w:rsid w:val="00273E1D"/>
    <w:rsid w:val="002740F6"/>
    <w:rsid w:val="00276A4E"/>
    <w:rsid w:val="0028198E"/>
    <w:rsid w:val="00281AB9"/>
    <w:rsid w:val="002A0B36"/>
    <w:rsid w:val="002A1BDF"/>
    <w:rsid w:val="002A3472"/>
    <w:rsid w:val="002A3640"/>
    <w:rsid w:val="002A5949"/>
    <w:rsid w:val="002B3F10"/>
    <w:rsid w:val="002B6455"/>
    <w:rsid w:val="002B75E3"/>
    <w:rsid w:val="002B7680"/>
    <w:rsid w:val="002C6749"/>
    <w:rsid w:val="002C7CCA"/>
    <w:rsid w:val="002D5679"/>
    <w:rsid w:val="002D5709"/>
    <w:rsid w:val="002E2501"/>
    <w:rsid w:val="002E3467"/>
    <w:rsid w:val="002E6213"/>
    <w:rsid w:val="002E77F0"/>
    <w:rsid w:val="002F0AC2"/>
    <w:rsid w:val="002F0E78"/>
    <w:rsid w:val="002F17D4"/>
    <w:rsid w:val="002F271E"/>
    <w:rsid w:val="002F7188"/>
    <w:rsid w:val="00300FEA"/>
    <w:rsid w:val="0030158F"/>
    <w:rsid w:val="003021DA"/>
    <w:rsid w:val="00305BEA"/>
    <w:rsid w:val="00306327"/>
    <w:rsid w:val="0031490B"/>
    <w:rsid w:val="00316FB5"/>
    <w:rsid w:val="003243C1"/>
    <w:rsid w:val="003266D4"/>
    <w:rsid w:val="00330614"/>
    <w:rsid w:val="00334FEE"/>
    <w:rsid w:val="00335C51"/>
    <w:rsid w:val="00335DD9"/>
    <w:rsid w:val="00353082"/>
    <w:rsid w:val="00353B6F"/>
    <w:rsid w:val="0035443D"/>
    <w:rsid w:val="0036151E"/>
    <w:rsid w:val="00366181"/>
    <w:rsid w:val="00367BB3"/>
    <w:rsid w:val="00374BBD"/>
    <w:rsid w:val="00375AFE"/>
    <w:rsid w:val="0037657F"/>
    <w:rsid w:val="003766E3"/>
    <w:rsid w:val="003827D1"/>
    <w:rsid w:val="00383073"/>
    <w:rsid w:val="00391CE3"/>
    <w:rsid w:val="003A0476"/>
    <w:rsid w:val="003A1254"/>
    <w:rsid w:val="003A258C"/>
    <w:rsid w:val="003B096A"/>
    <w:rsid w:val="003D14E1"/>
    <w:rsid w:val="003D2D8A"/>
    <w:rsid w:val="003D35AB"/>
    <w:rsid w:val="003D4006"/>
    <w:rsid w:val="003D4FD9"/>
    <w:rsid w:val="003E0040"/>
    <w:rsid w:val="003E5F4A"/>
    <w:rsid w:val="003F16AD"/>
    <w:rsid w:val="003F4ADD"/>
    <w:rsid w:val="003F510E"/>
    <w:rsid w:val="0040670B"/>
    <w:rsid w:val="00406D5B"/>
    <w:rsid w:val="0040701F"/>
    <w:rsid w:val="004123ED"/>
    <w:rsid w:val="004177E8"/>
    <w:rsid w:val="004239A7"/>
    <w:rsid w:val="00425502"/>
    <w:rsid w:val="004257BA"/>
    <w:rsid w:val="00427531"/>
    <w:rsid w:val="00434051"/>
    <w:rsid w:val="00442DFD"/>
    <w:rsid w:val="004453FC"/>
    <w:rsid w:val="00445FAE"/>
    <w:rsid w:val="00446E31"/>
    <w:rsid w:val="00450FE0"/>
    <w:rsid w:val="00455DA4"/>
    <w:rsid w:val="00457C52"/>
    <w:rsid w:val="00461B9F"/>
    <w:rsid w:val="00463ED2"/>
    <w:rsid w:val="00463ED7"/>
    <w:rsid w:val="0046419B"/>
    <w:rsid w:val="00465C40"/>
    <w:rsid w:val="0046698F"/>
    <w:rsid w:val="004752C5"/>
    <w:rsid w:val="00475532"/>
    <w:rsid w:val="004762D2"/>
    <w:rsid w:val="0047727F"/>
    <w:rsid w:val="00477EEC"/>
    <w:rsid w:val="004827FF"/>
    <w:rsid w:val="004863C3"/>
    <w:rsid w:val="00491B24"/>
    <w:rsid w:val="00493970"/>
    <w:rsid w:val="004966BA"/>
    <w:rsid w:val="00496B69"/>
    <w:rsid w:val="004A2C60"/>
    <w:rsid w:val="004A37A9"/>
    <w:rsid w:val="004A5EE2"/>
    <w:rsid w:val="004B5FE9"/>
    <w:rsid w:val="004B7B15"/>
    <w:rsid w:val="004C6203"/>
    <w:rsid w:val="004C6C6E"/>
    <w:rsid w:val="004C757D"/>
    <w:rsid w:val="004D0604"/>
    <w:rsid w:val="004D6F73"/>
    <w:rsid w:val="004E13C9"/>
    <w:rsid w:val="004E52C4"/>
    <w:rsid w:val="004F006D"/>
    <w:rsid w:val="004F20A0"/>
    <w:rsid w:val="004F60BE"/>
    <w:rsid w:val="004F6ED6"/>
    <w:rsid w:val="0050052D"/>
    <w:rsid w:val="0050251E"/>
    <w:rsid w:val="00512D41"/>
    <w:rsid w:val="00520E37"/>
    <w:rsid w:val="00521B8B"/>
    <w:rsid w:val="00523C09"/>
    <w:rsid w:val="00527208"/>
    <w:rsid w:val="00535404"/>
    <w:rsid w:val="00536BA9"/>
    <w:rsid w:val="0054132D"/>
    <w:rsid w:val="0054260B"/>
    <w:rsid w:val="00544F3C"/>
    <w:rsid w:val="00551AE1"/>
    <w:rsid w:val="0055320B"/>
    <w:rsid w:val="0055530F"/>
    <w:rsid w:val="005733F7"/>
    <w:rsid w:val="00574E62"/>
    <w:rsid w:val="00575CF0"/>
    <w:rsid w:val="00577B12"/>
    <w:rsid w:val="00577E8A"/>
    <w:rsid w:val="00582059"/>
    <w:rsid w:val="00583547"/>
    <w:rsid w:val="00583A3A"/>
    <w:rsid w:val="00583A74"/>
    <w:rsid w:val="00586A6C"/>
    <w:rsid w:val="0059632A"/>
    <w:rsid w:val="005A7D61"/>
    <w:rsid w:val="005B2CB8"/>
    <w:rsid w:val="005B2FEB"/>
    <w:rsid w:val="005B4B4A"/>
    <w:rsid w:val="005B7759"/>
    <w:rsid w:val="005B7D54"/>
    <w:rsid w:val="005B7EE5"/>
    <w:rsid w:val="005C3E36"/>
    <w:rsid w:val="005D0C66"/>
    <w:rsid w:val="005E48A6"/>
    <w:rsid w:val="0060287B"/>
    <w:rsid w:val="00602D42"/>
    <w:rsid w:val="0060391D"/>
    <w:rsid w:val="00613A7A"/>
    <w:rsid w:val="00614159"/>
    <w:rsid w:val="00614E3B"/>
    <w:rsid w:val="0062227F"/>
    <w:rsid w:val="00624C8F"/>
    <w:rsid w:val="00632B05"/>
    <w:rsid w:val="00636F3E"/>
    <w:rsid w:val="00637F6F"/>
    <w:rsid w:val="006412AB"/>
    <w:rsid w:val="00663009"/>
    <w:rsid w:val="00665A37"/>
    <w:rsid w:val="00672915"/>
    <w:rsid w:val="00675D5E"/>
    <w:rsid w:val="00680B6F"/>
    <w:rsid w:val="00682BD1"/>
    <w:rsid w:val="0068405C"/>
    <w:rsid w:val="0068577A"/>
    <w:rsid w:val="00685E56"/>
    <w:rsid w:val="00685EC3"/>
    <w:rsid w:val="006874B6"/>
    <w:rsid w:val="00693306"/>
    <w:rsid w:val="00694B86"/>
    <w:rsid w:val="0069584B"/>
    <w:rsid w:val="006A6632"/>
    <w:rsid w:val="006B30B4"/>
    <w:rsid w:val="006B5B93"/>
    <w:rsid w:val="006C0DE1"/>
    <w:rsid w:val="006D22D8"/>
    <w:rsid w:val="006D3492"/>
    <w:rsid w:val="006D66C3"/>
    <w:rsid w:val="006E19F1"/>
    <w:rsid w:val="006E5429"/>
    <w:rsid w:val="006F47F0"/>
    <w:rsid w:val="00710BB6"/>
    <w:rsid w:val="00713C1E"/>
    <w:rsid w:val="0071791E"/>
    <w:rsid w:val="007216A2"/>
    <w:rsid w:val="007261DB"/>
    <w:rsid w:val="00752A71"/>
    <w:rsid w:val="0076362B"/>
    <w:rsid w:val="0076419D"/>
    <w:rsid w:val="00766167"/>
    <w:rsid w:val="00776C86"/>
    <w:rsid w:val="007855CB"/>
    <w:rsid w:val="007912C3"/>
    <w:rsid w:val="00794321"/>
    <w:rsid w:val="007A0988"/>
    <w:rsid w:val="007B3E91"/>
    <w:rsid w:val="007C479F"/>
    <w:rsid w:val="007C6615"/>
    <w:rsid w:val="007D7315"/>
    <w:rsid w:val="007E260B"/>
    <w:rsid w:val="007E5459"/>
    <w:rsid w:val="007F0526"/>
    <w:rsid w:val="00800443"/>
    <w:rsid w:val="008038B0"/>
    <w:rsid w:val="0081014E"/>
    <w:rsid w:val="00810D81"/>
    <w:rsid w:val="00811074"/>
    <w:rsid w:val="00813B3F"/>
    <w:rsid w:val="0082130B"/>
    <w:rsid w:val="008227F6"/>
    <w:rsid w:val="00824698"/>
    <w:rsid w:val="00824841"/>
    <w:rsid w:val="00835054"/>
    <w:rsid w:val="0083599B"/>
    <w:rsid w:val="00836762"/>
    <w:rsid w:val="0084305E"/>
    <w:rsid w:val="00857C4D"/>
    <w:rsid w:val="00866C62"/>
    <w:rsid w:val="00873B2D"/>
    <w:rsid w:val="00885AE1"/>
    <w:rsid w:val="00892460"/>
    <w:rsid w:val="008A5290"/>
    <w:rsid w:val="008A7085"/>
    <w:rsid w:val="008B340E"/>
    <w:rsid w:val="008C1403"/>
    <w:rsid w:val="008C2C7B"/>
    <w:rsid w:val="008C3157"/>
    <w:rsid w:val="008C645C"/>
    <w:rsid w:val="008D5C04"/>
    <w:rsid w:val="008E5FAA"/>
    <w:rsid w:val="008E72A3"/>
    <w:rsid w:val="008F1A6F"/>
    <w:rsid w:val="008F3AF2"/>
    <w:rsid w:val="008F525B"/>
    <w:rsid w:val="009055BD"/>
    <w:rsid w:val="00910493"/>
    <w:rsid w:val="0092080C"/>
    <w:rsid w:val="00924C5E"/>
    <w:rsid w:val="00931277"/>
    <w:rsid w:val="00941BDD"/>
    <w:rsid w:val="00942447"/>
    <w:rsid w:val="009426F5"/>
    <w:rsid w:val="009436CA"/>
    <w:rsid w:val="009455BE"/>
    <w:rsid w:val="00945E31"/>
    <w:rsid w:val="0094702F"/>
    <w:rsid w:val="009474BE"/>
    <w:rsid w:val="00953278"/>
    <w:rsid w:val="0095779D"/>
    <w:rsid w:val="00961259"/>
    <w:rsid w:val="00963172"/>
    <w:rsid w:val="00963E17"/>
    <w:rsid w:val="00966DA5"/>
    <w:rsid w:val="009672C1"/>
    <w:rsid w:val="0096784C"/>
    <w:rsid w:val="00971DC0"/>
    <w:rsid w:val="0097692A"/>
    <w:rsid w:val="00991C07"/>
    <w:rsid w:val="009B0459"/>
    <w:rsid w:val="009B0E08"/>
    <w:rsid w:val="009B6CE9"/>
    <w:rsid w:val="009B7111"/>
    <w:rsid w:val="009C4F50"/>
    <w:rsid w:val="009C59D7"/>
    <w:rsid w:val="009D0055"/>
    <w:rsid w:val="009D5F28"/>
    <w:rsid w:val="009D70E5"/>
    <w:rsid w:val="009E1270"/>
    <w:rsid w:val="009E6A18"/>
    <w:rsid w:val="009F41D4"/>
    <w:rsid w:val="009F4286"/>
    <w:rsid w:val="009F665B"/>
    <w:rsid w:val="00A00E86"/>
    <w:rsid w:val="00A03196"/>
    <w:rsid w:val="00A14071"/>
    <w:rsid w:val="00A155FA"/>
    <w:rsid w:val="00A177D0"/>
    <w:rsid w:val="00A240FE"/>
    <w:rsid w:val="00A250C0"/>
    <w:rsid w:val="00A37910"/>
    <w:rsid w:val="00A37AFD"/>
    <w:rsid w:val="00A40B15"/>
    <w:rsid w:val="00A4618F"/>
    <w:rsid w:val="00A4737D"/>
    <w:rsid w:val="00A47C14"/>
    <w:rsid w:val="00A5325F"/>
    <w:rsid w:val="00A614D5"/>
    <w:rsid w:val="00A615D7"/>
    <w:rsid w:val="00A61B3A"/>
    <w:rsid w:val="00A6349A"/>
    <w:rsid w:val="00A650FA"/>
    <w:rsid w:val="00A74714"/>
    <w:rsid w:val="00A83722"/>
    <w:rsid w:val="00A95F3B"/>
    <w:rsid w:val="00AA0180"/>
    <w:rsid w:val="00AA3BFE"/>
    <w:rsid w:val="00AA6998"/>
    <w:rsid w:val="00AA717D"/>
    <w:rsid w:val="00AB0A21"/>
    <w:rsid w:val="00AB19F9"/>
    <w:rsid w:val="00AB6B08"/>
    <w:rsid w:val="00AC0735"/>
    <w:rsid w:val="00AC1D31"/>
    <w:rsid w:val="00AC4856"/>
    <w:rsid w:val="00AD00C0"/>
    <w:rsid w:val="00AD2289"/>
    <w:rsid w:val="00AD44F9"/>
    <w:rsid w:val="00AE0438"/>
    <w:rsid w:val="00AE1FE3"/>
    <w:rsid w:val="00AE2286"/>
    <w:rsid w:val="00AE2342"/>
    <w:rsid w:val="00AE4430"/>
    <w:rsid w:val="00AE53FA"/>
    <w:rsid w:val="00AE6438"/>
    <w:rsid w:val="00AE6D1D"/>
    <w:rsid w:val="00AF066E"/>
    <w:rsid w:val="00AF0F02"/>
    <w:rsid w:val="00B02F9E"/>
    <w:rsid w:val="00B07C68"/>
    <w:rsid w:val="00B20799"/>
    <w:rsid w:val="00B26EBB"/>
    <w:rsid w:val="00B2728F"/>
    <w:rsid w:val="00B32D66"/>
    <w:rsid w:val="00B42084"/>
    <w:rsid w:val="00B523AB"/>
    <w:rsid w:val="00B52492"/>
    <w:rsid w:val="00B535BD"/>
    <w:rsid w:val="00B62515"/>
    <w:rsid w:val="00B642F4"/>
    <w:rsid w:val="00B719F4"/>
    <w:rsid w:val="00B71BDE"/>
    <w:rsid w:val="00B72CA2"/>
    <w:rsid w:val="00B77E4A"/>
    <w:rsid w:val="00B82C03"/>
    <w:rsid w:val="00B86621"/>
    <w:rsid w:val="00B86F15"/>
    <w:rsid w:val="00B87886"/>
    <w:rsid w:val="00B911A0"/>
    <w:rsid w:val="00B92271"/>
    <w:rsid w:val="00B9336C"/>
    <w:rsid w:val="00B97CA6"/>
    <w:rsid w:val="00BA1911"/>
    <w:rsid w:val="00BB31B5"/>
    <w:rsid w:val="00BB4F89"/>
    <w:rsid w:val="00BB7E1B"/>
    <w:rsid w:val="00BC6374"/>
    <w:rsid w:val="00BD0EA5"/>
    <w:rsid w:val="00BD6125"/>
    <w:rsid w:val="00BE05FE"/>
    <w:rsid w:val="00BE2072"/>
    <w:rsid w:val="00BE27C6"/>
    <w:rsid w:val="00BE3791"/>
    <w:rsid w:val="00BE5D93"/>
    <w:rsid w:val="00BE6523"/>
    <w:rsid w:val="00BE7EC7"/>
    <w:rsid w:val="00C03E01"/>
    <w:rsid w:val="00C05795"/>
    <w:rsid w:val="00C0788C"/>
    <w:rsid w:val="00C326A9"/>
    <w:rsid w:val="00C36649"/>
    <w:rsid w:val="00C418B1"/>
    <w:rsid w:val="00C44E23"/>
    <w:rsid w:val="00C50284"/>
    <w:rsid w:val="00C54D28"/>
    <w:rsid w:val="00C659CF"/>
    <w:rsid w:val="00C66382"/>
    <w:rsid w:val="00C710AB"/>
    <w:rsid w:val="00C72466"/>
    <w:rsid w:val="00C74480"/>
    <w:rsid w:val="00C74814"/>
    <w:rsid w:val="00C76115"/>
    <w:rsid w:val="00C77CB0"/>
    <w:rsid w:val="00C8508F"/>
    <w:rsid w:val="00C87411"/>
    <w:rsid w:val="00C90EF9"/>
    <w:rsid w:val="00C94A61"/>
    <w:rsid w:val="00C96326"/>
    <w:rsid w:val="00CA3028"/>
    <w:rsid w:val="00CA3552"/>
    <w:rsid w:val="00CA3A77"/>
    <w:rsid w:val="00CA3FB8"/>
    <w:rsid w:val="00CA65C3"/>
    <w:rsid w:val="00CC550F"/>
    <w:rsid w:val="00CC68F1"/>
    <w:rsid w:val="00CD21B2"/>
    <w:rsid w:val="00CD3112"/>
    <w:rsid w:val="00CD4727"/>
    <w:rsid w:val="00CD4B05"/>
    <w:rsid w:val="00CD583B"/>
    <w:rsid w:val="00CE04E2"/>
    <w:rsid w:val="00CE389F"/>
    <w:rsid w:val="00CF4311"/>
    <w:rsid w:val="00CF509D"/>
    <w:rsid w:val="00CF68B9"/>
    <w:rsid w:val="00D02B17"/>
    <w:rsid w:val="00D039FB"/>
    <w:rsid w:val="00D14B21"/>
    <w:rsid w:val="00D1558D"/>
    <w:rsid w:val="00D27A31"/>
    <w:rsid w:val="00D310FD"/>
    <w:rsid w:val="00D322B0"/>
    <w:rsid w:val="00D45D28"/>
    <w:rsid w:val="00D46EEE"/>
    <w:rsid w:val="00D575FB"/>
    <w:rsid w:val="00D626D5"/>
    <w:rsid w:val="00D64AC0"/>
    <w:rsid w:val="00D64FBA"/>
    <w:rsid w:val="00D702E0"/>
    <w:rsid w:val="00D74389"/>
    <w:rsid w:val="00D77FF3"/>
    <w:rsid w:val="00D81A2F"/>
    <w:rsid w:val="00D8385E"/>
    <w:rsid w:val="00D86EC6"/>
    <w:rsid w:val="00D92379"/>
    <w:rsid w:val="00D966BC"/>
    <w:rsid w:val="00DA1D31"/>
    <w:rsid w:val="00DA21A0"/>
    <w:rsid w:val="00DA454A"/>
    <w:rsid w:val="00DA615B"/>
    <w:rsid w:val="00DB4904"/>
    <w:rsid w:val="00DC01D4"/>
    <w:rsid w:val="00DC046E"/>
    <w:rsid w:val="00DC5FC5"/>
    <w:rsid w:val="00DD0A0F"/>
    <w:rsid w:val="00DD1073"/>
    <w:rsid w:val="00DD17ED"/>
    <w:rsid w:val="00DD2F3B"/>
    <w:rsid w:val="00DD3920"/>
    <w:rsid w:val="00DD734A"/>
    <w:rsid w:val="00DE2710"/>
    <w:rsid w:val="00DE5F85"/>
    <w:rsid w:val="00DF3B00"/>
    <w:rsid w:val="00DF5499"/>
    <w:rsid w:val="00E021F8"/>
    <w:rsid w:val="00E04210"/>
    <w:rsid w:val="00E07494"/>
    <w:rsid w:val="00E11607"/>
    <w:rsid w:val="00E14978"/>
    <w:rsid w:val="00E15A66"/>
    <w:rsid w:val="00E20D8A"/>
    <w:rsid w:val="00E25E44"/>
    <w:rsid w:val="00E30A45"/>
    <w:rsid w:val="00E31D75"/>
    <w:rsid w:val="00E36512"/>
    <w:rsid w:val="00E7644B"/>
    <w:rsid w:val="00E8419E"/>
    <w:rsid w:val="00E850FA"/>
    <w:rsid w:val="00E874C8"/>
    <w:rsid w:val="00E87FB7"/>
    <w:rsid w:val="00E955E4"/>
    <w:rsid w:val="00EA11CF"/>
    <w:rsid w:val="00EB0B40"/>
    <w:rsid w:val="00EB1EC7"/>
    <w:rsid w:val="00EC1496"/>
    <w:rsid w:val="00EC182A"/>
    <w:rsid w:val="00ED2106"/>
    <w:rsid w:val="00EE1115"/>
    <w:rsid w:val="00EE3D47"/>
    <w:rsid w:val="00EE3D87"/>
    <w:rsid w:val="00EE4DBD"/>
    <w:rsid w:val="00EE5A1C"/>
    <w:rsid w:val="00EE64EF"/>
    <w:rsid w:val="00EE798E"/>
    <w:rsid w:val="00EF1E5F"/>
    <w:rsid w:val="00EF3725"/>
    <w:rsid w:val="00F036D7"/>
    <w:rsid w:val="00F03A5E"/>
    <w:rsid w:val="00F03C04"/>
    <w:rsid w:val="00F06BC7"/>
    <w:rsid w:val="00F10B6B"/>
    <w:rsid w:val="00F112CD"/>
    <w:rsid w:val="00F14305"/>
    <w:rsid w:val="00F1587C"/>
    <w:rsid w:val="00F16437"/>
    <w:rsid w:val="00F276B0"/>
    <w:rsid w:val="00F36AA5"/>
    <w:rsid w:val="00F374E0"/>
    <w:rsid w:val="00F37640"/>
    <w:rsid w:val="00F379F7"/>
    <w:rsid w:val="00F41C4A"/>
    <w:rsid w:val="00F42356"/>
    <w:rsid w:val="00F438D6"/>
    <w:rsid w:val="00F5215D"/>
    <w:rsid w:val="00F60E5D"/>
    <w:rsid w:val="00F6522C"/>
    <w:rsid w:val="00F72ACB"/>
    <w:rsid w:val="00F731DD"/>
    <w:rsid w:val="00F76B7F"/>
    <w:rsid w:val="00F872B3"/>
    <w:rsid w:val="00F9204B"/>
    <w:rsid w:val="00F925D8"/>
    <w:rsid w:val="00F96209"/>
    <w:rsid w:val="00F9679F"/>
    <w:rsid w:val="00FA2B98"/>
    <w:rsid w:val="00FB1A0E"/>
    <w:rsid w:val="00FC14C2"/>
    <w:rsid w:val="00FC4901"/>
    <w:rsid w:val="00FC62C3"/>
    <w:rsid w:val="00FC64C9"/>
    <w:rsid w:val="00FC7C31"/>
    <w:rsid w:val="00FE5A38"/>
    <w:rsid w:val="00FF1E70"/>
    <w:rsid w:val="00FF27D1"/>
    <w:rsid w:val="00FF488F"/>
    <w:rsid w:val="00FF4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fillcolor="none [3214]" strokecolor="none"/>
    </o:shapedefaults>
    <o:shapelayout v:ext="edit">
      <o:idmap v:ext="edit" data="1"/>
      <o:rules v:ext="edit">
        <o:r id="V:Rule90" type="connector" idref="#_x0000_s1116"/>
        <o:r id="V:Rule91" type="connector" idref="#_x0000_s1320"/>
        <o:r id="V:Rule92" type="connector" idref="#_x0000_s1624"/>
        <o:r id="V:Rule93" type="connector" idref="#_x0000_s1137"/>
        <o:r id="V:Rule94" type="connector" idref="#_x0000_s1048"/>
        <o:r id="V:Rule95" type="connector" idref="#_x0000_s1104"/>
        <o:r id="V:Rule96" type="connector" idref="#_x0000_s1126"/>
        <o:r id="V:Rule97" type="connector" idref="#_x0000_s1331"/>
        <o:r id="V:Rule98" type="connector" idref="#_x0000_s1621"/>
        <o:r id="V:Rule99" type="connector" idref="#_x0000_s1261"/>
        <o:r id="V:Rule100" type="connector" idref="#_x0000_s1135"/>
        <o:r id="V:Rule101" type="connector" idref="#_x0000_s1056"/>
        <o:r id="V:Rule102" type="connector" idref="#_x0000_s1626"/>
        <o:r id="V:Rule103" type="connector" idref="#_x0000_s1133"/>
        <o:r id="V:Rule104" type="connector" idref="#_x0000_s1117"/>
        <o:r id="V:Rule105" type="connector" idref="#_x0000_s1629"/>
        <o:r id="V:Rule106" type="connector" idref="#_x0000_s1113"/>
        <o:r id="V:Rule107" type="connector" idref="#_x0000_s1627"/>
        <o:r id="V:Rule108" type="connector" idref="#_x0000_s1313"/>
        <o:r id="V:Rule109" type="connector" idref="#_x0000_s1051"/>
        <o:r id="V:Rule110" type="connector" idref="#_x0000_s1125"/>
        <o:r id="V:Rule111" type="connector" idref="#_x0000_s1620"/>
        <o:r id="V:Rule112" type="connector" idref="#_x0000_s1310"/>
        <o:r id="V:Rule113" type="connector" idref="#_x0000_s1110"/>
        <o:r id="V:Rule114" type="connector" idref="#_x0000_s1044"/>
        <o:r id="V:Rule115" type="connector" idref="#_x0000_s1054"/>
        <o:r id="V:Rule116" type="connector" idref="#_x0000_s1319"/>
        <o:r id="V:Rule117" type="connector" idref="#_x0000_s1630"/>
        <o:r id="V:Rule118" type="connector" idref="#_x0000_s1112"/>
        <o:r id="V:Rule119" type="connector" idref="#_x0000_s1260"/>
        <o:r id="V:Rule120" type="connector" idref="#_x0000_s1306"/>
        <o:r id="V:Rule121" type="connector" idref="#_x0000_s1448"/>
        <o:r id="V:Rule122" type="connector" idref="#_x0000_s1118"/>
        <o:r id="V:Rule123" type="connector" idref="#_x0000_s1446"/>
        <o:r id="V:Rule124" type="connector" idref="#_x0000_s1134"/>
        <o:r id="V:Rule125" type="connector" idref="#_x0000_s1053"/>
        <o:r id="V:Rule126" type="connector" idref="#_x0000_s1632"/>
        <o:r id="V:Rule127" type="connector" idref="#_x0000_s1443"/>
        <o:r id="V:Rule128" type="connector" idref="#_x0000_s1050"/>
        <o:r id="V:Rule129" type="connector" idref="#_x0000_s1625"/>
        <o:r id="V:Rule130" type="connector" idref="#_x0000_s1619"/>
        <o:r id="V:Rule131" type="connector" idref="#_x0000_s1132"/>
        <o:r id="V:Rule132" type="connector" idref="#_x0000_s1049"/>
        <o:r id="V:Rule133" type="connector" idref="#_x0000_s1317"/>
        <o:r id="V:Rule134" type="connector" idref="#_x0000_s1108"/>
        <o:r id="V:Rule135" type="connector" idref="#_x0000_s1309"/>
        <o:r id="V:Rule136" type="connector" idref="#_x0000_s1039"/>
        <o:r id="V:Rule137" type="connector" idref="#_x0000_s1318"/>
        <o:r id="V:Rule138" type="connector" idref="#_x0000_s1445"/>
        <o:r id="V:Rule139" type="connector" idref="#_x0000_s1124"/>
        <o:r id="V:Rule140" type="connector" idref="#_x0000_s1623"/>
        <o:r id="V:Rule141" type="connector" idref="#_x0000_s1259"/>
        <o:r id="V:Rule142" type="connector" idref="#_x0000_s1106"/>
        <o:r id="V:Rule143" type="connector" idref="#_x0000_s1057"/>
        <o:r id="V:Rule144" type="connector" idref="#_x0000_s1315"/>
        <o:r id="V:Rule145" type="connector" idref="#_x0000_s1136"/>
        <o:r id="V:Rule146" type="connector" idref="#_x0000_s1323"/>
        <o:r id="V:Rule147" type="connector" idref="#_x0000_s1312"/>
        <o:r id="V:Rule148" type="connector" idref="#_x0000_s1258"/>
        <o:r id="V:Rule149" type="connector" idref="#_x0000_s1127"/>
        <o:r id="V:Rule150" type="connector" idref="#_x0000_s1042"/>
        <o:r id="V:Rule151" type="connector" idref="#_x0000_s1307"/>
        <o:r id="V:Rule152" type="connector" idref="#_x0000_s1449"/>
        <o:r id="V:Rule153" type="connector" idref="#_x0000_s1311"/>
        <o:r id="V:Rule154" type="connector" idref="#_x0000_s1314"/>
        <o:r id="V:Rule155" type="connector" idref="#_x0000_s1052"/>
        <o:r id="V:Rule156" type="connector" idref="#_x0000_s1628"/>
        <o:r id="V:Rule157" type="connector" idref="#_x0000_s1618"/>
        <o:r id="V:Rule158" type="connector" idref="#_x0000_s1046"/>
        <o:r id="V:Rule159" type="connector" idref="#_x0000_s1102"/>
        <o:r id="V:Rule160" type="connector" idref="#_x0000_s1111"/>
        <o:r id="V:Rule161" type="connector" idref="#_x0000_s1321"/>
        <o:r id="V:Rule162" type="connector" idref="#_x0000_s1316"/>
        <o:r id="V:Rule163" type="connector" idref="#_x0000_s1047"/>
        <o:r id="V:Rule164" type="connector" idref="#_x0000_s1444"/>
        <o:r id="V:Rule165" type="connector" idref="#_x0000_s1041"/>
        <o:r id="V:Rule166" type="connector" idref="#_x0000_s1131"/>
        <o:r id="V:Rule167" type="connector" idref="#_x0000_s1447"/>
        <o:r id="V:Rule168" type="connector" idref="#_x0000_s1040"/>
        <o:r id="V:Rule169" type="connector" idref="#_x0000_s1043"/>
        <o:r id="V:Rule170" type="connector" idref="#_x0000_s1322"/>
        <o:r id="V:Rule171" type="connector" idref="#_x0000_s1055"/>
        <o:r id="V:Rule172" type="connector" idref="#_x0000_s1622"/>
        <o:r id="V:Rule173" type="connector" idref="#_x0000_s1045"/>
        <o:r id="V:Rule174" type="connector" idref="#_x0000_s1129"/>
        <o:r id="V:Rule175" type="connector" idref="#_x0000_s1114"/>
        <o:r id="V:Rule176" type="connector" idref="#_x0000_s1308"/>
        <o:r id="V:Rule177" type="connector" idref="#_x0000_s1631"/>
        <o:r id="V:Rule178" type="connector" idref="#_x0000_s1128"/>
      </o:rules>
      <o:regrouptable v:ext="edit">
        <o:entry new="1" old="0"/>
        <o:entry new="2" old="0"/>
        <o:entry new="3" old="0"/>
        <o:entry new="4" old="3"/>
        <o:entry new="5" old="4"/>
        <o:entry new="6" old="5"/>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AB8"/>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885AE1"/>
    <w:pPr>
      <w:keepNext/>
      <w:keepLines/>
      <w:spacing w:before="240" w:after="240"/>
      <w:jc w:val="center"/>
      <w:outlineLvl w:val="0"/>
    </w:pPr>
    <w:rPr>
      <w:rFonts w:eastAsiaTheme="majorEastAsia" w:cstheme="majorBidi"/>
      <w:b/>
      <w:bCs/>
      <w:szCs w:val="28"/>
    </w:rPr>
  </w:style>
  <w:style w:type="paragraph" w:styleId="2">
    <w:name w:val="heading 2"/>
    <w:basedOn w:val="a"/>
    <w:next w:val="a"/>
    <w:link w:val="20"/>
    <w:uiPriority w:val="9"/>
    <w:unhideWhenUsed/>
    <w:qFormat/>
    <w:rsid w:val="00133AB8"/>
    <w:pPr>
      <w:keepNext/>
      <w:keepLines/>
      <w:spacing w:before="200"/>
      <w:jc w:val="center"/>
      <w:outlineLvl w:val="1"/>
    </w:pPr>
    <w:rPr>
      <w:rFonts w:eastAsiaTheme="majorEastAsia" w:cstheme="majorBidi"/>
      <w:b/>
      <w:bCs/>
      <w:szCs w:val="26"/>
    </w:rPr>
  </w:style>
  <w:style w:type="paragraph" w:styleId="6">
    <w:name w:val="heading 6"/>
    <w:basedOn w:val="a"/>
    <w:next w:val="a"/>
    <w:link w:val="60"/>
    <w:uiPriority w:val="9"/>
    <w:semiHidden/>
    <w:unhideWhenUsed/>
    <w:qFormat/>
    <w:rsid w:val="00B71BD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AE1"/>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133AB8"/>
    <w:rPr>
      <w:rFonts w:ascii="Times New Roman" w:eastAsiaTheme="majorEastAsia" w:hAnsi="Times New Roman" w:cstheme="majorBidi"/>
      <w:b/>
      <w:bCs/>
      <w:sz w:val="28"/>
      <w:szCs w:val="26"/>
    </w:rPr>
  </w:style>
  <w:style w:type="character" w:customStyle="1" w:styleId="60">
    <w:name w:val="Заголовок 6 Знак"/>
    <w:basedOn w:val="a0"/>
    <w:link w:val="6"/>
    <w:uiPriority w:val="9"/>
    <w:semiHidden/>
    <w:rsid w:val="00B71BDE"/>
    <w:rPr>
      <w:rFonts w:asciiTheme="majorHAnsi" w:eastAsiaTheme="majorEastAsia" w:hAnsiTheme="majorHAnsi" w:cstheme="majorBidi"/>
      <w:i/>
      <w:iCs/>
      <w:color w:val="243F60" w:themeColor="accent1" w:themeShade="7F"/>
      <w:sz w:val="28"/>
    </w:rPr>
  </w:style>
  <w:style w:type="paragraph" w:styleId="a3">
    <w:name w:val="List Paragraph"/>
    <w:basedOn w:val="a"/>
    <w:uiPriority w:val="34"/>
    <w:qFormat/>
    <w:rsid w:val="00023D63"/>
    <w:pPr>
      <w:ind w:left="720"/>
      <w:contextualSpacing/>
    </w:pPr>
  </w:style>
  <w:style w:type="table" w:styleId="a4">
    <w:name w:val="Table Grid"/>
    <w:basedOn w:val="a1"/>
    <w:uiPriority w:val="59"/>
    <w:rsid w:val="001B4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521B8B"/>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521B8B"/>
    <w:rPr>
      <w:rFonts w:ascii="Times New Roman" w:hAnsi="Times New Roman"/>
      <w:sz w:val="28"/>
    </w:rPr>
  </w:style>
  <w:style w:type="paragraph" w:styleId="a7">
    <w:name w:val="footer"/>
    <w:basedOn w:val="a"/>
    <w:link w:val="a8"/>
    <w:uiPriority w:val="99"/>
    <w:unhideWhenUsed/>
    <w:rsid w:val="00521B8B"/>
    <w:pPr>
      <w:tabs>
        <w:tab w:val="center" w:pos="4677"/>
        <w:tab w:val="right" w:pos="9355"/>
      </w:tabs>
      <w:spacing w:line="240" w:lineRule="auto"/>
    </w:pPr>
  </w:style>
  <w:style w:type="character" w:customStyle="1" w:styleId="a8">
    <w:name w:val="Нижний колонтитул Знак"/>
    <w:basedOn w:val="a0"/>
    <w:link w:val="a7"/>
    <w:uiPriority w:val="99"/>
    <w:rsid w:val="00521B8B"/>
    <w:rPr>
      <w:rFonts w:ascii="Times New Roman" w:hAnsi="Times New Roman"/>
      <w:sz w:val="28"/>
    </w:rPr>
  </w:style>
  <w:style w:type="paragraph" w:styleId="a9">
    <w:name w:val="Document Map"/>
    <w:basedOn w:val="a"/>
    <w:link w:val="aa"/>
    <w:uiPriority w:val="99"/>
    <w:semiHidden/>
    <w:unhideWhenUsed/>
    <w:rsid w:val="004F60BE"/>
    <w:pPr>
      <w:spacing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4F60BE"/>
    <w:rPr>
      <w:rFonts w:ascii="Tahoma" w:hAnsi="Tahoma" w:cs="Tahoma"/>
      <w:sz w:val="16"/>
      <w:szCs w:val="16"/>
    </w:rPr>
  </w:style>
  <w:style w:type="paragraph" w:styleId="ab">
    <w:name w:val="Title"/>
    <w:basedOn w:val="a"/>
    <w:next w:val="a"/>
    <w:link w:val="ac"/>
    <w:uiPriority w:val="10"/>
    <w:qFormat/>
    <w:rsid w:val="006F47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6F47F0"/>
    <w:rPr>
      <w:rFonts w:asciiTheme="majorHAnsi" w:eastAsiaTheme="majorEastAsia" w:hAnsiTheme="majorHAnsi" w:cstheme="majorBidi"/>
      <w:color w:val="17365D" w:themeColor="text2" w:themeShade="BF"/>
      <w:spacing w:val="5"/>
      <w:kern w:val="28"/>
      <w:sz w:val="52"/>
      <w:szCs w:val="52"/>
    </w:rPr>
  </w:style>
  <w:style w:type="paragraph" w:styleId="ad">
    <w:name w:val="No Spacing"/>
    <w:uiPriority w:val="1"/>
    <w:qFormat/>
    <w:rsid w:val="006F47F0"/>
    <w:pPr>
      <w:spacing w:after="0" w:line="240" w:lineRule="auto"/>
    </w:pPr>
    <w:rPr>
      <w:rFonts w:ascii="Times New Roman" w:hAnsi="Times New Roman"/>
      <w:sz w:val="28"/>
    </w:rPr>
  </w:style>
  <w:style w:type="paragraph" w:styleId="ae">
    <w:name w:val="Balloon Text"/>
    <w:basedOn w:val="a"/>
    <w:link w:val="af"/>
    <w:uiPriority w:val="99"/>
    <w:semiHidden/>
    <w:unhideWhenUsed/>
    <w:rsid w:val="00835054"/>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5054"/>
    <w:rPr>
      <w:rFonts w:ascii="Tahoma" w:hAnsi="Tahoma" w:cs="Tahoma"/>
      <w:sz w:val="16"/>
      <w:szCs w:val="16"/>
    </w:rPr>
  </w:style>
  <w:style w:type="paragraph" w:customStyle="1" w:styleId="rtejustify">
    <w:name w:val="rtejustify"/>
    <w:basedOn w:val="a"/>
    <w:rsid w:val="00005CFC"/>
    <w:pPr>
      <w:spacing w:before="100" w:beforeAutospacing="1" w:after="100" w:afterAutospacing="1" w:line="240" w:lineRule="auto"/>
      <w:jc w:val="left"/>
    </w:pPr>
    <w:rPr>
      <w:rFonts w:eastAsia="Times New Roman" w:cs="Times New Roman"/>
      <w:sz w:val="24"/>
      <w:szCs w:val="24"/>
      <w:lang w:eastAsia="ru-RU"/>
    </w:rPr>
  </w:style>
  <w:style w:type="paragraph" w:customStyle="1" w:styleId="FR1">
    <w:name w:val="FR1"/>
    <w:rsid w:val="00B71BDE"/>
    <w:pPr>
      <w:widowControl w:val="0"/>
      <w:autoSpaceDE w:val="0"/>
      <w:autoSpaceDN w:val="0"/>
      <w:adjustRightInd w:val="0"/>
      <w:spacing w:after="0" w:line="360" w:lineRule="auto"/>
      <w:jc w:val="center"/>
    </w:pPr>
    <w:rPr>
      <w:rFonts w:ascii="Times New Roman" w:eastAsia="Times New Roman" w:hAnsi="Times New Roman" w:cs="Times New Roman"/>
      <w:b/>
      <w:bCs/>
      <w:sz w:val="32"/>
      <w:szCs w:val="36"/>
      <w:lang w:eastAsia="ru-RU"/>
    </w:rPr>
  </w:style>
  <w:style w:type="table" w:customStyle="1" w:styleId="11">
    <w:name w:val="Светлая заливка1"/>
    <w:basedOn w:val="a1"/>
    <w:uiPriority w:val="60"/>
    <w:rsid w:val="00536B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0">
    <w:name w:val="Normal (Web)"/>
    <w:basedOn w:val="a"/>
    <w:rsid w:val="002E3467"/>
    <w:pPr>
      <w:spacing w:before="100" w:beforeAutospacing="1" w:after="100" w:afterAutospacing="1" w:line="240" w:lineRule="auto"/>
      <w:jc w:val="left"/>
    </w:pPr>
    <w:rPr>
      <w:rFonts w:eastAsia="Times New Roman" w:cs="Times New Roman"/>
      <w:sz w:val="24"/>
      <w:szCs w:val="24"/>
      <w:lang w:eastAsia="ru-RU"/>
    </w:rPr>
  </w:style>
  <w:style w:type="character" w:customStyle="1" w:styleId="apple-converted-space">
    <w:name w:val="apple-converted-space"/>
    <w:basedOn w:val="a0"/>
    <w:rsid w:val="00334FEE"/>
  </w:style>
  <w:style w:type="character" w:styleId="af1">
    <w:name w:val="Hyperlink"/>
    <w:basedOn w:val="a0"/>
    <w:uiPriority w:val="99"/>
    <w:unhideWhenUsed/>
    <w:rsid w:val="00156EA3"/>
    <w:rPr>
      <w:color w:val="0000FF"/>
      <w:u w:val="single"/>
    </w:rPr>
  </w:style>
  <w:style w:type="character" w:styleId="af2">
    <w:name w:val="FollowedHyperlink"/>
    <w:basedOn w:val="a0"/>
    <w:uiPriority w:val="99"/>
    <w:semiHidden/>
    <w:unhideWhenUsed/>
    <w:rsid w:val="00156EA3"/>
    <w:rPr>
      <w:color w:val="800080"/>
      <w:u w:val="single"/>
    </w:rPr>
  </w:style>
  <w:style w:type="paragraph" w:customStyle="1" w:styleId="xl304">
    <w:name w:val="xl304"/>
    <w:basedOn w:val="a"/>
    <w:rsid w:val="00156EA3"/>
    <w:pPr>
      <w:pBdr>
        <w:left w:val="single" w:sz="4" w:space="0" w:color="auto"/>
      </w:pBdr>
      <w:spacing w:before="100" w:beforeAutospacing="1" w:after="100" w:afterAutospacing="1" w:line="240" w:lineRule="auto"/>
      <w:jc w:val="left"/>
    </w:pPr>
    <w:rPr>
      <w:rFonts w:eastAsia="Times New Roman" w:cs="Times New Roman"/>
      <w:sz w:val="24"/>
      <w:szCs w:val="24"/>
      <w:lang w:eastAsia="ru-RU"/>
    </w:rPr>
  </w:style>
  <w:style w:type="paragraph" w:customStyle="1" w:styleId="xl306">
    <w:name w:val="xl306"/>
    <w:basedOn w:val="a"/>
    <w:rsid w:val="00156EA3"/>
    <w:pPr>
      <w:spacing w:before="100" w:beforeAutospacing="1" w:after="100" w:afterAutospacing="1" w:line="240" w:lineRule="auto"/>
      <w:jc w:val="left"/>
    </w:pPr>
    <w:rPr>
      <w:rFonts w:eastAsia="Times New Roman" w:cs="Times New Roman"/>
      <w:sz w:val="24"/>
      <w:szCs w:val="24"/>
      <w:lang w:eastAsia="ru-RU"/>
    </w:rPr>
  </w:style>
  <w:style w:type="paragraph" w:customStyle="1" w:styleId="xl307">
    <w:name w:val="xl307"/>
    <w:basedOn w:val="a"/>
    <w:rsid w:val="00156EA3"/>
    <w:pPr>
      <w:pBdr>
        <w:right w:val="single" w:sz="4" w:space="0" w:color="auto"/>
      </w:pBdr>
      <w:spacing w:before="100" w:beforeAutospacing="1" w:after="100" w:afterAutospacing="1" w:line="240" w:lineRule="auto"/>
      <w:jc w:val="left"/>
    </w:pPr>
    <w:rPr>
      <w:rFonts w:eastAsia="Times New Roman" w:cs="Times New Roman"/>
      <w:sz w:val="24"/>
      <w:szCs w:val="24"/>
      <w:lang w:eastAsia="ru-RU"/>
    </w:rPr>
  </w:style>
  <w:style w:type="paragraph" w:customStyle="1" w:styleId="xl308">
    <w:name w:val="xl308"/>
    <w:basedOn w:val="a"/>
    <w:rsid w:val="00156EA3"/>
    <w:pPr>
      <w:pBdr>
        <w:right w:val="single" w:sz="4" w:space="0" w:color="auto"/>
      </w:pBdr>
      <w:spacing w:before="100" w:beforeAutospacing="1" w:after="100" w:afterAutospacing="1" w:line="240" w:lineRule="auto"/>
      <w:jc w:val="left"/>
    </w:pPr>
    <w:rPr>
      <w:rFonts w:eastAsia="Times New Roman" w:cs="Times New Roman"/>
      <w:sz w:val="24"/>
      <w:szCs w:val="24"/>
      <w:lang w:eastAsia="ru-RU"/>
    </w:rPr>
  </w:style>
  <w:style w:type="paragraph" w:customStyle="1" w:styleId="xl309">
    <w:name w:val="xl309"/>
    <w:basedOn w:val="a"/>
    <w:rsid w:val="00156EA3"/>
    <w:pPr>
      <w:shd w:val="clear" w:color="000000" w:fill="DBE5F1"/>
      <w:spacing w:before="100" w:beforeAutospacing="1" w:after="100" w:afterAutospacing="1" w:line="240" w:lineRule="auto"/>
      <w:jc w:val="left"/>
    </w:pPr>
    <w:rPr>
      <w:rFonts w:eastAsia="Times New Roman" w:cs="Times New Roman"/>
      <w:sz w:val="24"/>
      <w:szCs w:val="24"/>
      <w:lang w:eastAsia="ru-RU"/>
    </w:rPr>
  </w:style>
  <w:style w:type="paragraph" w:customStyle="1" w:styleId="xl310">
    <w:name w:val="xl310"/>
    <w:basedOn w:val="a"/>
    <w:rsid w:val="00156EA3"/>
    <w:pPr>
      <w:shd w:val="clear" w:color="000000" w:fill="FFFF00"/>
      <w:spacing w:before="100" w:beforeAutospacing="1" w:after="100" w:afterAutospacing="1" w:line="240" w:lineRule="auto"/>
      <w:jc w:val="left"/>
    </w:pPr>
    <w:rPr>
      <w:rFonts w:eastAsia="Times New Roman" w:cs="Times New Roman"/>
      <w:sz w:val="24"/>
      <w:szCs w:val="24"/>
      <w:lang w:eastAsia="ru-RU"/>
    </w:rPr>
  </w:style>
  <w:style w:type="paragraph" w:customStyle="1" w:styleId="xl311">
    <w:name w:val="xl311"/>
    <w:basedOn w:val="a"/>
    <w:rsid w:val="00156EA3"/>
    <w:pPr>
      <w:spacing w:before="100" w:beforeAutospacing="1" w:after="100" w:afterAutospacing="1" w:line="240" w:lineRule="auto"/>
      <w:jc w:val="left"/>
    </w:pPr>
    <w:rPr>
      <w:rFonts w:eastAsia="Times New Roman" w:cs="Times New Roman"/>
      <w:sz w:val="16"/>
      <w:szCs w:val="16"/>
      <w:lang w:eastAsia="ru-RU"/>
    </w:rPr>
  </w:style>
  <w:style w:type="paragraph" w:customStyle="1" w:styleId="xl312">
    <w:name w:val="xl312"/>
    <w:basedOn w:val="a"/>
    <w:rsid w:val="00156EA3"/>
    <w:pPr>
      <w:pBdr>
        <w:top w:val="single" w:sz="4" w:space="0" w:color="auto"/>
        <w:bottom w:val="single" w:sz="4" w:space="0" w:color="auto"/>
      </w:pBdr>
      <w:shd w:val="clear" w:color="000000" w:fill="FFFF00"/>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313">
    <w:name w:val="xl313"/>
    <w:basedOn w:val="a"/>
    <w:rsid w:val="00156EA3"/>
    <w:pPr>
      <w:pBdr>
        <w:right w:val="single" w:sz="4" w:space="0" w:color="auto"/>
      </w:pBdr>
      <w:shd w:val="clear" w:color="000000" w:fill="FFFF00"/>
      <w:spacing w:before="100" w:beforeAutospacing="1" w:after="100" w:afterAutospacing="1" w:line="240" w:lineRule="auto"/>
      <w:jc w:val="left"/>
    </w:pPr>
    <w:rPr>
      <w:rFonts w:eastAsia="Times New Roman" w:cs="Times New Roman"/>
      <w:sz w:val="16"/>
      <w:szCs w:val="16"/>
      <w:lang w:eastAsia="ru-RU"/>
    </w:rPr>
  </w:style>
  <w:style w:type="paragraph" w:customStyle="1" w:styleId="xl314">
    <w:name w:val="xl314"/>
    <w:basedOn w:val="a"/>
    <w:rsid w:val="00156EA3"/>
    <w:pPr>
      <w:shd w:val="clear" w:color="000000" w:fill="FFFF00"/>
      <w:spacing w:before="100" w:beforeAutospacing="1" w:after="100" w:afterAutospacing="1" w:line="240" w:lineRule="auto"/>
      <w:jc w:val="left"/>
    </w:pPr>
    <w:rPr>
      <w:rFonts w:eastAsia="Times New Roman" w:cs="Times New Roman"/>
      <w:sz w:val="16"/>
      <w:szCs w:val="16"/>
      <w:lang w:eastAsia="ru-RU"/>
    </w:rPr>
  </w:style>
  <w:style w:type="paragraph" w:customStyle="1" w:styleId="xl315">
    <w:name w:val="xl315"/>
    <w:basedOn w:val="a"/>
    <w:rsid w:val="00156EA3"/>
    <w:pPr>
      <w:pBdr>
        <w:right w:val="single" w:sz="4" w:space="0" w:color="auto"/>
      </w:pBdr>
      <w:shd w:val="clear" w:color="000000" w:fill="FFFF00"/>
      <w:spacing w:before="100" w:beforeAutospacing="1" w:after="100" w:afterAutospacing="1" w:line="240" w:lineRule="auto"/>
      <w:jc w:val="left"/>
    </w:pPr>
    <w:rPr>
      <w:rFonts w:eastAsia="Times New Roman" w:cs="Times New Roman"/>
      <w:sz w:val="16"/>
      <w:szCs w:val="16"/>
      <w:lang w:eastAsia="ru-RU"/>
    </w:rPr>
  </w:style>
  <w:style w:type="paragraph" w:customStyle="1" w:styleId="xl316">
    <w:name w:val="xl316"/>
    <w:basedOn w:val="a"/>
    <w:rsid w:val="00156EA3"/>
    <w:pPr>
      <w:pBdr>
        <w:left w:val="single" w:sz="4" w:space="0" w:color="auto"/>
      </w:pBdr>
      <w:shd w:val="clear" w:color="000000" w:fill="FFFF00"/>
      <w:spacing w:before="100" w:beforeAutospacing="1" w:after="100" w:afterAutospacing="1" w:line="240" w:lineRule="auto"/>
      <w:jc w:val="left"/>
    </w:pPr>
    <w:rPr>
      <w:rFonts w:eastAsia="Times New Roman" w:cs="Times New Roman"/>
      <w:sz w:val="16"/>
      <w:szCs w:val="16"/>
      <w:lang w:eastAsia="ru-RU"/>
    </w:rPr>
  </w:style>
  <w:style w:type="paragraph" w:customStyle="1" w:styleId="xl317">
    <w:name w:val="xl317"/>
    <w:basedOn w:val="a"/>
    <w:rsid w:val="00156EA3"/>
    <w:pPr>
      <w:shd w:val="clear" w:color="000000" w:fill="FFFF00"/>
      <w:spacing w:before="100" w:beforeAutospacing="1" w:after="100" w:afterAutospacing="1" w:line="240" w:lineRule="auto"/>
      <w:jc w:val="left"/>
    </w:pPr>
    <w:rPr>
      <w:rFonts w:eastAsia="Times New Roman" w:cs="Times New Roman"/>
      <w:sz w:val="16"/>
      <w:szCs w:val="16"/>
      <w:lang w:eastAsia="ru-RU"/>
    </w:rPr>
  </w:style>
  <w:style w:type="paragraph" w:customStyle="1" w:styleId="xl318">
    <w:name w:val="xl318"/>
    <w:basedOn w:val="a"/>
    <w:rsid w:val="00156EA3"/>
    <w:pPr>
      <w:pBdr>
        <w:right w:val="single" w:sz="4" w:space="0" w:color="auto"/>
      </w:pBdr>
      <w:shd w:val="clear" w:color="000000" w:fill="FFFF00"/>
      <w:spacing w:before="100" w:beforeAutospacing="1" w:after="100" w:afterAutospacing="1" w:line="240" w:lineRule="auto"/>
      <w:jc w:val="left"/>
    </w:pPr>
    <w:rPr>
      <w:rFonts w:eastAsia="Times New Roman" w:cs="Times New Roman"/>
      <w:sz w:val="16"/>
      <w:szCs w:val="16"/>
      <w:lang w:eastAsia="ru-RU"/>
    </w:rPr>
  </w:style>
  <w:style w:type="paragraph" w:customStyle="1" w:styleId="xl319">
    <w:name w:val="xl319"/>
    <w:basedOn w:val="a"/>
    <w:rsid w:val="00156EA3"/>
    <w:pPr>
      <w:spacing w:before="100" w:beforeAutospacing="1" w:after="100" w:afterAutospacing="1" w:line="240" w:lineRule="auto"/>
      <w:jc w:val="left"/>
    </w:pPr>
    <w:rPr>
      <w:rFonts w:eastAsia="Times New Roman" w:cs="Times New Roman"/>
      <w:sz w:val="16"/>
      <w:szCs w:val="16"/>
      <w:lang w:eastAsia="ru-RU"/>
    </w:rPr>
  </w:style>
  <w:style w:type="paragraph" w:customStyle="1" w:styleId="xl320">
    <w:name w:val="xl320"/>
    <w:basedOn w:val="a"/>
    <w:rsid w:val="00156EA3"/>
    <w:pPr>
      <w:pBdr>
        <w:right w:val="single" w:sz="4" w:space="0" w:color="auto"/>
      </w:pBdr>
      <w:spacing w:before="100" w:beforeAutospacing="1" w:after="100" w:afterAutospacing="1" w:line="240" w:lineRule="auto"/>
      <w:jc w:val="left"/>
    </w:pPr>
    <w:rPr>
      <w:rFonts w:eastAsia="Times New Roman" w:cs="Times New Roman"/>
      <w:sz w:val="16"/>
      <w:szCs w:val="16"/>
      <w:lang w:eastAsia="ru-RU"/>
    </w:rPr>
  </w:style>
  <w:style w:type="paragraph" w:customStyle="1" w:styleId="xl321">
    <w:name w:val="xl321"/>
    <w:basedOn w:val="a"/>
    <w:rsid w:val="00156EA3"/>
    <w:pPr>
      <w:pBdr>
        <w:left w:val="single" w:sz="4" w:space="0" w:color="auto"/>
      </w:pBdr>
      <w:spacing w:before="100" w:beforeAutospacing="1" w:after="100" w:afterAutospacing="1" w:line="240" w:lineRule="auto"/>
      <w:jc w:val="left"/>
    </w:pPr>
    <w:rPr>
      <w:rFonts w:eastAsia="Times New Roman" w:cs="Times New Roman"/>
      <w:sz w:val="16"/>
      <w:szCs w:val="16"/>
      <w:lang w:eastAsia="ru-RU"/>
    </w:rPr>
  </w:style>
  <w:style w:type="paragraph" w:customStyle="1" w:styleId="xl322">
    <w:name w:val="xl322"/>
    <w:basedOn w:val="a"/>
    <w:rsid w:val="00156EA3"/>
    <w:pPr>
      <w:shd w:val="clear" w:color="000000" w:fill="FFFFFF"/>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323">
    <w:name w:val="xl323"/>
    <w:basedOn w:val="a"/>
    <w:rsid w:val="00156EA3"/>
    <w:pPr>
      <w:shd w:val="clear" w:color="000000" w:fill="FFFFFF"/>
      <w:spacing w:before="100" w:beforeAutospacing="1" w:after="100" w:afterAutospacing="1" w:line="240" w:lineRule="auto"/>
      <w:jc w:val="left"/>
    </w:pPr>
    <w:rPr>
      <w:rFonts w:ascii="Arial" w:eastAsia="Times New Roman" w:hAnsi="Arial" w:cs="Arial"/>
      <w:b/>
      <w:bCs/>
      <w:sz w:val="16"/>
      <w:szCs w:val="16"/>
      <w:lang w:eastAsia="ru-RU"/>
    </w:rPr>
  </w:style>
  <w:style w:type="paragraph" w:customStyle="1" w:styleId="xl324">
    <w:name w:val="xl324"/>
    <w:basedOn w:val="a"/>
    <w:rsid w:val="00156EA3"/>
    <w:pPr>
      <w:spacing w:before="100" w:beforeAutospacing="1" w:after="100" w:afterAutospacing="1" w:line="240" w:lineRule="auto"/>
      <w:jc w:val="left"/>
    </w:pPr>
    <w:rPr>
      <w:rFonts w:ascii="Arial" w:eastAsia="Times New Roman" w:hAnsi="Arial" w:cs="Arial"/>
      <w:b/>
      <w:bCs/>
      <w:sz w:val="16"/>
      <w:szCs w:val="16"/>
      <w:lang w:eastAsia="ru-RU"/>
    </w:rPr>
  </w:style>
  <w:style w:type="paragraph" w:customStyle="1" w:styleId="xl325">
    <w:name w:val="xl325"/>
    <w:basedOn w:val="a"/>
    <w:rsid w:val="00156EA3"/>
    <w:pPr>
      <w:pBdr>
        <w:left w:val="single" w:sz="4" w:space="0" w:color="auto"/>
      </w:pBdr>
      <w:spacing w:before="100" w:beforeAutospacing="1" w:after="100" w:afterAutospacing="1" w:line="240" w:lineRule="auto"/>
      <w:jc w:val="left"/>
    </w:pPr>
    <w:rPr>
      <w:rFonts w:eastAsia="Times New Roman" w:cs="Times New Roman"/>
      <w:i/>
      <w:iCs/>
      <w:sz w:val="16"/>
      <w:szCs w:val="16"/>
      <w:lang w:eastAsia="ru-RU"/>
    </w:rPr>
  </w:style>
  <w:style w:type="paragraph" w:customStyle="1" w:styleId="xl326">
    <w:name w:val="xl326"/>
    <w:basedOn w:val="a"/>
    <w:rsid w:val="00156EA3"/>
    <w:pPr>
      <w:spacing w:before="100" w:beforeAutospacing="1" w:after="100" w:afterAutospacing="1" w:line="240" w:lineRule="auto"/>
      <w:jc w:val="left"/>
    </w:pPr>
    <w:rPr>
      <w:rFonts w:eastAsia="Times New Roman" w:cs="Times New Roman"/>
      <w:sz w:val="16"/>
      <w:szCs w:val="16"/>
      <w:lang w:eastAsia="ru-RU"/>
    </w:rPr>
  </w:style>
  <w:style w:type="paragraph" w:customStyle="1" w:styleId="xl327">
    <w:name w:val="xl327"/>
    <w:basedOn w:val="a"/>
    <w:rsid w:val="00156EA3"/>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328">
    <w:name w:val="xl328"/>
    <w:basedOn w:val="a"/>
    <w:rsid w:val="00156EA3"/>
    <w:pPr>
      <w:spacing w:before="100" w:beforeAutospacing="1" w:after="100" w:afterAutospacing="1" w:line="240" w:lineRule="auto"/>
      <w:jc w:val="left"/>
    </w:pPr>
    <w:rPr>
      <w:rFonts w:eastAsia="Times New Roman" w:cs="Times New Roman"/>
      <w:i/>
      <w:iCs/>
      <w:sz w:val="16"/>
      <w:szCs w:val="16"/>
      <w:lang w:eastAsia="ru-RU"/>
    </w:rPr>
  </w:style>
  <w:style w:type="paragraph" w:customStyle="1" w:styleId="xl329">
    <w:name w:val="xl329"/>
    <w:basedOn w:val="a"/>
    <w:rsid w:val="00156EA3"/>
    <w:pPr>
      <w:pBdr>
        <w:right w:val="single" w:sz="4" w:space="0" w:color="auto"/>
      </w:pBdr>
      <w:spacing w:before="100" w:beforeAutospacing="1" w:after="100" w:afterAutospacing="1" w:line="240" w:lineRule="auto"/>
      <w:jc w:val="left"/>
    </w:pPr>
    <w:rPr>
      <w:rFonts w:eastAsia="Times New Roman" w:cs="Times New Roman"/>
      <w:i/>
      <w:iCs/>
      <w:sz w:val="16"/>
      <w:szCs w:val="16"/>
      <w:lang w:eastAsia="ru-RU"/>
    </w:rPr>
  </w:style>
  <w:style w:type="paragraph" w:customStyle="1" w:styleId="xl330">
    <w:name w:val="xl330"/>
    <w:basedOn w:val="a"/>
    <w:rsid w:val="00156EA3"/>
    <w:pPr>
      <w:shd w:val="clear" w:color="000000" w:fill="DBE5F1"/>
      <w:spacing w:before="100" w:beforeAutospacing="1" w:after="100" w:afterAutospacing="1" w:line="240" w:lineRule="auto"/>
      <w:jc w:val="left"/>
    </w:pPr>
    <w:rPr>
      <w:rFonts w:ascii="Arial" w:eastAsia="Times New Roman" w:hAnsi="Arial" w:cs="Arial"/>
      <w:b/>
      <w:bCs/>
      <w:sz w:val="16"/>
      <w:szCs w:val="16"/>
      <w:lang w:eastAsia="ru-RU"/>
    </w:rPr>
  </w:style>
  <w:style w:type="paragraph" w:customStyle="1" w:styleId="xl331">
    <w:name w:val="xl331"/>
    <w:basedOn w:val="a"/>
    <w:rsid w:val="00156EA3"/>
    <w:pPr>
      <w:pBdr>
        <w:right w:val="single" w:sz="4" w:space="0" w:color="auto"/>
      </w:pBdr>
      <w:shd w:val="clear" w:color="000000" w:fill="DBE5F1"/>
      <w:spacing w:before="100" w:beforeAutospacing="1" w:after="100" w:afterAutospacing="1" w:line="240" w:lineRule="auto"/>
      <w:jc w:val="left"/>
    </w:pPr>
    <w:rPr>
      <w:rFonts w:eastAsia="Times New Roman" w:cs="Times New Roman"/>
      <w:sz w:val="16"/>
      <w:szCs w:val="16"/>
      <w:lang w:eastAsia="ru-RU"/>
    </w:rPr>
  </w:style>
  <w:style w:type="paragraph" w:customStyle="1" w:styleId="xl332">
    <w:name w:val="xl332"/>
    <w:basedOn w:val="a"/>
    <w:rsid w:val="00156EA3"/>
    <w:pPr>
      <w:spacing w:before="100" w:beforeAutospacing="1" w:after="100" w:afterAutospacing="1" w:line="240" w:lineRule="auto"/>
      <w:jc w:val="left"/>
    </w:pPr>
    <w:rPr>
      <w:rFonts w:eastAsia="Times New Roman" w:cs="Times New Roman"/>
      <w:sz w:val="16"/>
      <w:szCs w:val="16"/>
      <w:lang w:eastAsia="ru-RU"/>
    </w:rPr>
  </w:style>
  <w:style w:type="paragraph" w:customStyle="1" w:styleId="xl333">
    <w:name w:val="xl333"/>
    <w:basedOn w:val="a"/>
    <w:rsid w:val="00156EA3"/>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334">
    <w:name w:val="xl334"/>
    <w:basedOn w:val="a"/>
    <w:rsid w:val="00156EA3"/>
    <w:pPr>
      <w:pBdr>
        <w:left w:val="single" w:sz="4" w:space="0" w:color="auto"/>
      </w:pBdr>
      <w:spacing w:before="100" w:beforeAutospacing="1" w:after="100" w:afterAutospacing="1" w:line="240" w:lineRule="auto"/>
      <w:jc w:val="left"/>
    </w:pPr>
    <w:rPr>
      <w:rFonts w:eastAsia="Times New Roman" w:cs="Times New Roman"/>
      <w:sz w:val="16"/>
      <w:szCs w:val="16"/>
      <w:lang w:eastAsia="ru-RU"/>
    </w:rPr>
  </w:style>
  <w:style w:type="paragraph" w:customStyle="1" w:styleId="xl335">
    <w:name w:val="xl335"/>
    <w:basedOn w:val="a"/>
    <w:rsid w:val="00156EA3"/>
    <w:pPr>
      <w:pBdr>
        <w:right w:val="single" w:sz="4" w:space="0" w:color="auto"/>
      </w:pBdr>
      <w:spacing w:before="100" w:beforeAutospacing="1" w:after="100" w:afterAutospacing="1" w:line="240" w:lineRule="auto"/>
      <w:jc w:val="left"/>
    </w:pPr>
    <w:rPr>
      <w:rFonts w:eastAsia="Times New Roman" w:cs="Times New Roman"/>
      <w:sz w:val="16"/>
      <w:szCs w:val="16"/>
      <w:lang w:eastAsia="ru-RU"/>
    </w:rPr>
  </w:style>
  <w:style w:type="paragraph" w:customStyle="1" w:styleId="xl336">
    <w:name w:val="xl336"/>
    <w:basedOn w:val="a"/>
    <w:rsid w:val="00156EA3"/>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337">
    <w:name w:val="xl337"/>
    <w:basedOn w:val="a"/>
    <w:rsid w:val="00156EA3"/>
    <w:pPr>
      <w:spacing w:before="100" w:beforeAutospacing="1" w:after="100" w:afterAutospacing="1" w:line="240" w:lineRule="auto"/>
      <w:jc w:val="left"/>
    </w:pPr>
    <w:rPr>
      <w:rFonts w:ascii="Arial" w:eastAsia="Times New Roman" w:hAnsi="Arial" w:cs="Arial"/>
      <w:b/>
      <w:bCs/>
      <w:sz w:val="16"/>
      <w:szCs w:val="16"/>
      <w:lang w:eastAsia="ru-RU"/>
    </w:rPr>
  </w:style>
  <w:style w:type="paragraph" w:customStyle="1" w:styleId="xl338">
    <w:name w:val="xl338"/>
    <w:basedOn w:val="a"/>
    <w:rsid w:val="00156EA3"/>
    <w:pPr>
      <w:pBdr>
        <w:top w:val="single" w:sz="4" w:space="0" w:color="auto"/>
      </w:pBdr>
      <w:spacing w:before="100" w:beforeAutospacing="1" w:after="100" w:afterAutospacing="1" w:line="240" w:lineRule="auto"/>
      <w:jc w:val="left"/>
    </w:pPr>
    <w:rPr>
      <w:rFonts w:ascii="Arial" w:eastAsia="Times New Roman" w:hAnsi="Arial" w:cs="Arial"/>
      <w:b/>
      <w:bCs/>
      <w:sz w:val="16"/>
      <w:szCs w:val="16"/>
      <w:lang w:eastAsia="ru-RU"/>
    </w:rPr>
  </w:style>
  <w:style w:type="character" w:customStyle="1" w:styleId="reference-text">
    <w:name w:val="reference-text"/>
    <w:basedOn w:val="a0"/>
    <w:rsid w:val="001C26D9"/>
  </w:style>
  <w:style w:type="table" w:customStyle="1" w:styleId="-11">
    <w:name w:val="Светлый список - Акцент 11"/>
    <w:basedOn w:val="a1"/>
    <w:uiPriority w:val="61"/>
    <w:rsid w:val="002345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3">
    <w:name w:val="caption"/>
    <w:basedOn w:val="a"/>
    <w:next w:val="a"/>
    <w:uiPriority w:val="35"/>
    <w:unhideWhenUsed/>
    <w:qFormat/>
    <w:rsid w:val="00E8419E"/>
    <w:pPr>
      <w:spacing w:after="200" w:line="240" w:lineRule="auto"/>
    </w:pPr>
    <w:rPr>
      <w:b/>
      <w:bCs/>
      <w:color w:val="4F81BD" w:themeColor="accent1"/>
      <w:sz w:val="18"/>
      <w:szCs w:val="18"/>
    </w:rPr>
  </w:style>
  <w:style w:type="paragraph" w:styleId="af4">
    <w:name w:val="TOC Heading"/>
    <w:basedOn w:val="1"/>
    <w:next w:val="a"/>
    <w:uiPriority w:val="39"/>
    <w:semiHidden/>
    <w:unhideWhenUsed/>
    <w:qFormat/>
    <w:rsid w:val="00133AB8"/>
    <w:pPr>
      <w:spacing w:before="480" w:after="0" w:line="276" w:lineRule="auto"/>
      <w:jc w:val="left"/>
      <w:outlineLvl w:val="9"/>
    </w:pPr>
    <w:rPr>
      <w:rFonts w:asciiTheme="majorHAnsi" w:hAnsiTheme="majorHAnsi"/>
      <w:color w:val="365F91" w:themeColor="accent1" w:themeShade="BF"/>
    </w:rPr>
  </w:style>
  <w:style w:type="paragraph" w:styleId="12">
    <w:name w:val="toc 1"/>
    <w:basedOn w:val="a"/>
    <w:next w:val="a"/>
    <w:autoRedefine/>
    <w:uiPriority w:val="39"/>
    <w:unhideWhenUsed/>
    <w:rsid w:val="001A2DEC"/>
    <w:pPr>
      <w:tabs>
        <w:tab w:val="right" w:leader="dot" w:pos="9060"/>
      </w:tabs>
      <w:spacing w:after="100" w:line="240" w:lineRule="auto"/>
      <w:ind w:firstLine="0"/>
    </w:pPr>
  </w:style>
  <w:style w:type="paragraph" w:styleId="21">
    <w:name w:val="toc 2"/>
    <w:basedOn w:val="a"/>
    <w:next w:val="a"/>
    <w:autoRedefine/>
    <w:uiPriority w:val="39"/>
    <w:unhideWhenUsed/>
    <w:rsid w:val="001A2DEC"/>
    <w:pPr>
      <w:tabs>
        <w:tab w:val="right" w:leader="dot" w:pos="9060"/>
      </w:tabs>
      <w:spacing w:after="100" w:line="240" w:lineRule="auto"/>
      <w:ind w:left="993" w:hanging="4"/>
    </w:pPr>
  </w:style>
  <w:style w:type="paragraph" w:styleId="af5">
    <w:name w:val="footnote text"/>
    <w:basedOn w:val="a"/>
    <w:link w:val="af6"/>
    <w:uiPriority w:val="99"/>
    <w:semiHidden/>
    <w:unhideWhenUsed/>
    <w:rsid w:val="002C6749"/>
    <w:pPr>
      <w:spacing w:line="240" w:lineRule="auto"/>
    </w:pPr>
    <w:rPr>
      <w:sz w:val="20"/>
      <w:szCs w:val="20"/>
    </w:rPr>
  </w:style>
  <w:style w:type="character" w:customStyle="1" w:styleId="af6">
    <w:name w:val="Текст сноски Знак"/>
    <w:basedOn w:val="a0"/>
    <w:link w:val="af5"/>
    <w:uiPriority w:val="99"/>
    <w:semiHidden/>
    <w:rsid w:val="002C6749"/>
    <w:rPr>
      <w:rFonts w:ascii="Times New Roman" w:hAnsi="Times New Roman"/>
      <w:sz w:val="20"/>
      <w:szCs w:val="20"/>
    </w:rPr>
  </w:style>
  <w:style w:type="character" w:styleId="af7">
    <w:name w:val="footnote reference"/>
    <w:basedOn w:val="a0"/>
    <w:uiPriority w:val="99"/>
    <w:semiHidden/>
    <w:unhideWhenUsed/>
    <w:rsid w:val="002C6749"/>
    <w:rPr>
      <w:vertAlign w:val="superscript"/>
    </w:rPr>
  </w:style>
</w:styles>
</file>

<file path=word/webSettings.xml><?xml version="1.0" encoding="utf-8"?>
<w:webSettings xmlns:r="http://schemas.openxmlformats.org/officeDocument/2006/relationships" xmlns:w="http://schemas.openxmlformats.org/wordprocessingml/2006/main">
  <w:divs>
    <w:div w:id="19742985">
      <w:bodyDiv w:val="1"/>
      <w:marLeft w:val="0"/>
      <w:marRight w:val="0"/>
      <w:marTop w:val="0"/>
      <w:marBottom w:val="0"/>
      <w:divBdr>
        <w:top w:val="none" w:sz="0" w:space="0" w:color="auto"/>
        <w:left w:val="none" w:sz="0" w:space="0" w:color="auto"/>
        <w:bottom w:val="none" w:sz="0" w:space="0" w:color="auto"/>
        <w:right w:val="none" w:sz="0" w:space="0" w:color="auto"/>
      </w:divBdr>
    </w:div>
    <w:div w:id="58284982">
      <w:bodyDiv w:val="1"/>
      <w:marLeft w:val="0"/>
      <w:marRight w:val="0"/>
      <w:marTop w:val="0"/>
      <w:marBottom w:val="0"/>
      <w:divBdr>
        <w:top w:val="none" w:sz="0" w:space="0" w:color="auto"/>
        <w:left w:val="none" w:sz="0" w:space="0" w:color="auto"/>
        <w:bottom w:val="none" w:sz="0" w:space="0" w:color="auto"/>
        <w:right w:val="none" w:sz="0" w:space="0" w:color="auto"/>
      </w:divBdr>
    </w:div>
    <w:div w:id="124590910">
      <w:bodyDiv w:val="1"/>
      <w:marLeft w:val="0"/>
      <w:marRight w:val="0"/>
      <w:marTop w:val="0"/>
      <w:marBottom w:val="0"/>
      <w:divBdr>
        <w:top w:val="none" w:sz="0" w:space="0" w:color="auto"/>
        <w:left w:val="none" w:sz="0" w:space="0" w:color="auto"/>
        <w:bottom w:val="none" w:sz="0" w:space="0" w:color="auto"/>
        <w:right w:val="none" w:sz="0" w:space="0" w:color="auto"/>
      </w:divBdr>
    </w:div>
    <w:div w:id="195120796">
      <w:bodyDiv w:val="1"/>
      <w:marLeft w:val="0"/>
      <w:marRight w:val="0"/>
      <w:marTop w:val="0"/>
      <w:marBottom w:val="0"/>
      <w:divBdr>
        <w:top w:val="none" w:sz="0" w:space="0" w:color="auto"/>
        <w:left w:val="none" w:sz="0" w:space="0" w:color="auto"/>
        <w:bottom w:val="none" w:sz="0" w:space="0" w:color="auto"/>
        <w:right w:val="none" w:sz="0" w:space="0" w:color="auto"/>
      </w:divBdr>
    </w:div>
    <w:div w:id="277218931">
      <w:bodyDiv w:val="1"/>
      <w:marLeft w:val="0"/>
      <w:marRight w:val="0"/>
      <w:marTop w:val="0"/>
      <w:marBottom w:val="0"/>
      <w:divBdr>
        <w:top w:val="none" w:sz="0" w:space="0" w:color="auto"/>
        <w:left w:val="none" w:sz="0" w:space="0" w:color="auto"/>
        <w:bottom w:val="none" w:sz="0" w:space="0" w:color="auto"/>
        <w:right w:val="none" w:sz="0" w:space="0" w:color="auto"/>
      </w:divBdr>
    </w:div>
    <w:div w:id="312032056">
      <w:bodyDiv w:val="1"/>
      <w:marLeft w:val="0"/>
      <w:marRight w:val="0"/>
      <w:marTop w:val="0"/>
      <w:marBottom w:val="0"/>
      <w:divBdr>
        <w:top w:val="none" w:sz="0" w:space="0" w:color="auto"/>
        <w:left w:val="none" w:sz="0" w:space="0" w:color="auto"/>
        <w:bottom w:val="none" w:sz="0" w:space="0" w:color="auto"/>
        <w:right w:val="none" w:sz="0" w:space="0" w:color="auto"/>
      </w:divBdr>
    </w:div>
    <w:div w:id="326180156">
      <w:bodyDiv w:val="1"/>
      <w:marLeft w:val="0"/>
      <w:marRight w:val="0"/>
      <w:marTop w:val="0"/>
      <w:marBottom w:val="0"/>
      <w:divBdr>
        <w:top w:val="none" w:sz="0" w:space="0" w:color="auto"/>
        <w:left w:val="none" w:sz="0" w:space="0" w:color="auto"/>
        <w:bottom w:val="none" w:sz="0" w:space="0" w:color="auto"/>
        <w:right w:val="none" w:sz="0" w:space="0" w:color="auto"/>
      </w:divBdr>
    </w:div>
    <w:div w:id="363987227">
      <w:bodyDiv w:val="1"/>
      <w:marLeft w:val="0"/>
      <w:marRight w:val="0"/>
      <w:marTop w:val="0"/>
      <w:marBottom w:val="0"/>
      <w:divBdr>
        <w:top w:val="none" w:sz="0" w:space="0" w:color="auto"/>
        <w:left w:val="none" w:sz="0" w:space="0" w:color="auto"/>
        <w:bottom w:val="none" w:sz="0" w:space="0" w:color="auto"/>
        <w:right w:val="none" w:sz="0" w:space="0" w:color="auto"/>
      </w:divBdr>
    </w:div>
    <w:div w:id="405421180">
      <w:bodyDiv w:val="1"/>
      <w:marLeft w:val="0"/>
      <w:marRight w:val="0"/>
      <w:marTop w:val="0"/>
      <w:marBottom w:val="0"/>
      <w:divBdr>
        <w:top w:val="none" w:sz="0" w:space="0" w:color="auto"/>
        <w:left w:val="none" w:sz="0" w:space="0" w:color="auto"/>
        <w:bottom w:val="none" w:sz="0" w:space="0" w:color="auto"/>
        <w:right w:val="none" w:sz="0" w:space="0" w:color="auto"/>
      </w:divBdr>
    </w:div>
    <w:div w:id="409619988">
      <w:bodyDiv w:val="1"/>
      <w:marLeft w:val="0"/>
      <w:marRight w:val="0"/>
      <w:marTop w:val="0"/>
      <w:marBottom w:val="0"/>
      <w:divBdr>
        <w:top w:val="none" w:sz="0" w:space="0" w:color="auto"/>
        <w:left w:val="none" w:sz="0" w:space="0" w:color="auto"/>
        <w:bottom w:val="none" w:sz="0" w:space="0" w:color="auto"/>
        <w:right w:val="none" w:sz="0" w:space="0" w:color="auto"/>
      </w:divBdr>
    </w:div>
    <w:div w:id="535235081">
      <w:bodyDiv w:val="1"/>
      <w:marLeft w:val="0"/>
      <w:marRight w:val="0"/>
      <w:marTop w:val="0"/>
      <w:marBottom w:val="0"/>
      <w:divBdr>
        <w:top w:val="none" w:sz="0" w:space="0" w:color="auto"/>
        <w:left w:val="none" w:sz="0" w:space="0" w:color="auto"/>
        <w:bottom w:val="none" w:sz="0" w:space="0" w:color="auto"/>
        <w:right w:val="none" w:sz="0" w:space="0" w:color="auto"/>
      </w:divBdr>
    </w:div>
    <w:div w:id="554585994">
      <w:bodyDiv w:val="1"/>
      <w:marLeft w:val="0"/>
      <w:marRight w:val="0"/>
      <w:marTop w:val="0"/>
      <w:marBottom w:val="0"/>
      <w:divBdr>
        <w:top w:val="none" w:sz="0" w:space="0" w:color="auto"/>
        <w:left w:val="none" w:sz="0" w:space="0" w:color="auto"/>
        <w:bottom w:val="none" w:sz="0" w:space="0" w:color="auto"/>
        <w:right w:val="none" w:sz="0" w:space="0" w:color="auto"/>
      </w:divBdr>
    </w:div>
    <w:div w:id="560018167">
      <w:bodyDiv w:val="1"/>
      <w:marLeft w:val="0"/>
      <w:marRight w:val="0"/>
      <w:marTop w:val="0"/>
      <w:marBottom w:val="0"/>
      <w:divBdr>
        <w:top w:val="none" w:sz="0" w:space="0" w:color="auto"/>
        <w:left w:val="none" w:sz="0" w:space="0" w:color="auto"/>
        <w:bottom w:val="none" w:sz="0" w:space="0" w:color="auto"/>
        <w:right w:val="none" w:sz="0" w:space="0" w:color="auto"/>
      </w:divBdr>
    </w:div>
    <w:div w:id="602962392">
      <w:bodyDiv w:val="1"/>
      <w:marLeft w:val="0"/>
      <w:marRight w:val="0"/>
      <w:marTop w:val="0"/>
      <w:marBottom w:val="0"/>
      <w:divBdr>
        <w:top w:val="none" w:sz="0" w:space="0" w:color="auto"/>
        <w:left w:val="none" w:sz="0" w:space="0" w:color="auto"/>
        <w:bottom w:val="none" w:sz="0" w:space="0" w:color="auto"/>
        <w:right w:val="none" w:sz="0" w:space="0" w:color="auto"/>
      </w:divBdr>
    </w:div>
    <w:div w:id="673655788">
      <w:bodyDiv w:val="1"/>
      <w:marLeft w:val="0"/>
      <w:marRight w:val="0"/>
      <w:marTop w:val="0"/>
      <w:marBottom w:val="0"/>
      <w:divBdr>
        <w:top w:val="none" w:sz="0" w:space="0" w:color="auto"/>
        <w:left w:val="none" w:sz="0" w:space="0" w:color="auto"/>
        <w:bottom w:val="none" w:sz="0" w:space="0" w:color="auto"/>
        <w:right w:val="none" w:sz="0" w:space="0" w:color="auto"/>
      </w:divBdr>
    </w:div>
    <w:div w:id="674922215">
      <w:bodyDiv w:val="1"/>
      <w:marLeft w:val="0"/>
      <w:marRight w:val="0"/>
      <w:marTop w:val="0"/>
      <w:marBottom w:val="0"/>
      <w:divBdr>
        <w:top w:val="none" w:sz="0" w:space="0" w:color="auto"/>
        <w:left w:val="none" w:sz="0" w:space="0" w:color="auto"/>
        <w:bottom w:val="none" w:sz="0" w:space="0" w:color="auto"/>
        <w:right w:val="none" w:sz="0" w:space="0" w:color="auto"/>
      </w:divBdr>
    </w:div>
    <w:div w:id="682128112">
      <w:bodyDiv w:val="1"/>
      <w:marLeft w:val="0"/>
      <w:marRight w:val="0"/>
      <w:marTop w:val="0"/>
      <w:marBottom w:val="0"/>
      <w:divBdr>
        <w:top w:val="none" w:sz="0" w:space="0" w:color="auto"/>
        <w:left w:val="none" w:sz="0" w:space="0" w:color="auto"/>
        <w:bottom w:val="none" w:sz="0" w:space="0" w:color="auto"/>
        <w:right w:val="none" w:sz="0" w:space="0" w:color="auto"/>
      </w:divBdr>
    </w:div>
    <w:div w:id="735274688">
      <w:bodyDiv w:val="1"/>
      <w:marLeft w:val="0"/>
      <w:marRight w:val="0"/>
      <w:marTop w:val="0"/>
      <w:marBottom w:val="0"/>
      <w:divBdr>
        <w:top w:val="none" w:sz="0" w:space="0" w:color="auto"/>
        <w:left w:val="none" w:sz="0" w:space="0" w:color="auto"/>
        <w:bottom w:val="none" w:sz="0" w:space="0" w:color="auto"/>
        <w:right w:val="none" w:sz="0" w:space="0" w:color="auto"/>
      </w:divBdr>
    </w:div>
    <w:div w:id="736591371">
      <w:bodyDiv w:val="1"/>
      <w:marLeft w:val="0"/>
      <w:marRight w:val="0"/>
      <w:marTop w:val="0"/>
      <w:marBottom w:val="0"/>
      <w:divBdr>
        <w:top w:val="none" w:sz="0" w:space="0" w:color="auto"/>
        <w:left w:val="none" w:sz="0" w:space="0" w:color="auto"/>
        <w:bottom w:val="none" w:sz="0" w:space="0" w:color="auto"/>
        <w:right w:val="none" w:sz="0" w:space="0" w:color="auto"/>
      </w:divBdr>
    </w:div>
    <w:div w:id="754596764">
      <w:bodyDiv w:val="1"/>
      <w:marLeft w:val="0"/>
      <w:marRight w:val="0"/>
      <w:marTop w:val="0"/>
      <w:marBottom w:val="0"/>
      <w:divBdr>
        <w:top w:val="none" w:sz="0" w:space="0" w:color="auto"/>
        <w:left w:val="none" w:sz="0" w:space="0" w:color="auto"/>
        <w:bottom w:val="none" w:sz="0" w:space="0" w:color="auto"/>
        <w:right w:val="none" w:sz="0" w:space="0" w:color="auto"/>
      </w:divBdr>
    </w:div>
    <w:div w:id="796534986">
      <w:bodyDiv w:val="1"/>
      <w:marLeft w:val="0"/>
      <w:marRight w:val="0"/>
      <w:marTop w:val="0"/>
      <w:marBottom w:val="0"/>
      <w:divBdr>
        <w:top w:val="none" w:sz="0" w:space="0" w:color="auto"/>
        <w:left w:val="none" w:sz="0" w:space="0" w:color="auto"/>
        <w:bottom w:val="none" w:sz="0" w:space="0" w:color="auto"/>
        <w:right w:val="none" w:sz="0" w:space="0" w:color="auto"/>
      </w:divBdr>
    </w:div>
    <w:div w:id="805926326">
      <w:bodyDiv w:val="1"/>
      <w:marLeft w:val="0"/>
      <w:marRight w:val="0"/>
      <w:marTop w:val="0"/>
      <w:marBottom w:val="0"/>
      <w:divBdr>
        <w:top w:val="none" w:sz="0" w:space="0" w:color="auto"/>
        <w:left w:val="none" w:sz="0" w:space="0" w:color="auto"/>
        <w:bottom w:val="none" w:sz="0" w:space="0" w:color="auto"/>
        <w:right w:val="none" w:sz="0" w:space="0" w:color="auto"/>
      </w:divBdr>
    </w:div>
    <w:div w:id="824080746">
      <w:bodyDiv w:val="1"/>
      <w:marLeft w:val="0"/>
      <w:marRight w:val="0"/>
      <w:marTop w:val="0"/>
      <w:marBottom w:val="0"/>
      <w:divBdr>
        <w:top w:val="none" w:sz="0" w:space="0" w:color="auto"/>
        <w:left w:val="none" w:sz="0" w:space="0" w:color="auto"/>
        <w:bottom w:val="none" w:sz="0" w:space="0" w:color="auto"/>
        <w:right w:val="none" w:sz="0" w:space="0" w:color="auto"/>
      </w:divBdr>
    </w:div>
    <w:div w:id="852764998">
      <w:bodyDiv w:val="1"/>
      <w:marLeft w:val="0"/>
      <w:marRight w:val="0"/>
      <w:marTop w:val="0"/>
      <w:marBottom w:val="0"/>
      <w:divBdr>
        <w:top w:val="none" w:sz="0" w:space="0" w:color="auto"/>
        <w:left w:val="none" w:sz="0" w:space="0" w:color="auto"/>
        <w:bottom w:val="none" w:sz="0" w:space="0" w:color="auto"/>
        <w:right w:val="none" w:sz="0" w:space="0" w:color="auto"/>
      </w:divBdr>
    </w:div>
    <w:div w:id="1051417334">
      <w:bodyDiv w:val="1"/>
      <w:marLeft w:val="0"/>
      <w:marRight w:val="0"/>
      <w:marTop w:val="0"/>
      <w:marBottom w:val="0"/>
      <w:divBdr>
        <w:top w:val="none" w:sz="0" w:space="0" w:color="auto"/>
        <w:left w:val="none" w:sz="0" w:space="0" w:color="auto"/>
        <w:bottom w:val="none" w:sz="0" w:space="0" w:color="auto"/>
        <w:right w:val="none" w:sz="0" w:space="0" w:color="auto"/>
      </w:divBdr>
    </w:div>
    <w:div w:id="1229612961">
      <w:bodyDiv w:val="1"/>
      <w:marLeft w:val="0"/>
      <w:marRight w:val="0"/>
      <w:marTop w:val="0"/>
      <w:marBottom w:val="0"/>
      <w:divBdr>
        <w:top w:val="none" w:sz="0" w:space="0" w:color="auto"/>
        <w:left w:val="none" w:sz="0" w:space="0" w:color="auto"/>
        <w:bottom w:val="none" w:sz="0" w:space="0" w:color="auto"/>
        <w:right w:val="none" w:sz="0" w:space="0" w:color="auto"/>
      </w:divBdr>
    </w:div>
    <w:div w:id="1245187009">
      <w:bodyDiv w:val="1"/>
      <w:marLeft w:val="0"/>
      <w:marRight w:val="0"/>
      <w:marTop w:val="0"/>
      <w:marBottom w:val="0"/>
      <w:divBdr>
        <w:top w:val="none" w:sz="0" w:space="0" w:color="auto"/>
        <w:left w:val="none" w:sz="0" w:space="0" w:color="auto"/>
        <w:bottom w:val="none" w:sz="0" w:space="0" w:color="auto"/>
        <w:right w:val="none" w:sz="0" w:space="0" w:color="auto"/>
      </w:divBdr>
    </w:div>
    <w:div w:id="1266037930">
      <w:bodyDiv w:val="1"/>
      <w:marLeft w:val="0"/>
      <w:marRight w:val="0"/>
      <w:marTop w:val="0"/>
      <w:marBottom w:val="0"/>
      <w:divBdr>
        <w:top w:val="none" w:sz="0" w:space="0" w:color="auto"/>
        <w:left w:val="none" w:sz="0" w:space="0" w:color="auto"/>
        <w:bottom w:val="none" w:sz="0" w:space="0" w:color="auto"/>
        <w:right w:val="none" w:sz="0" w:space="0" w:color="auto"/>
      </w:divBdr>
    </w:div>
    <w:div w:id="1272785344">
      <w:bodyDiv w:val="1"/>
      <w:marLeft w:val="0"/>
      <w:marRight w:val="0"/>
      <w:marTop w:val="0"/>
      <w:marBottom w:val="0"/>
      <w:divBdr>
        <w:top w:val="none" w:sz="0" w:space="0" w:color="auto"/>
        <w:left w:val="none" w:sz="0" w:space="0" w:color="auto"/>
        <w:bottom w:val="none" w:sz="0" w:space="0" w:color="auto"/>
        <w:right w:val="none" w:sz="0" w:space="0" w:color="auto"/>
      </w:divBdr>
    </w:div>
    <w:div w:id="1367563602">
      <w:bodyDiv w:val="1"/>
      <w:marLeft w:val="0"/>
      <w:marRight w:val="0"/>
      <w:marTop w:val="0"/>
      <w:marBottom w:val="0"/>
      <w:divBdr>
        <w:top w:val="none" w:sz="0" w:space="0" w:color="auto"/>
        <w:left w:val="none" w:sz="0" w:space="0" w:color="auto"/>
        <w:bottom w:val="none" w:sz="0" w:space="0" w:color="auto"/>
        <w:right w:val="none" w:sz="0" w:space="0" w:color="auto"/>
      </w:divBdr>
    </w:div>
    <w:div w:id="1376471346">
      <w:bodyDiv w:val="1"/>
      <w:marLeft w:val="0"/>
      <w:marRight w:val="0"/>
      <w:marTop w:val="0"/>
      <w:marBottom w:val="0"/>
      <w:divBdr>
        <w:top w:val="none" w:sz="0" w:space="0" w:color="auto"/>
        <w:left w:val="none" w:sz="0" w:space="0" w:color="auto"/>
        <w:bottom w:val="none" w:sz="0" w:space="0" w:color="auto"/>
        <w:right w:val="none" w:sz="0" w:space="0" w:color="auto"/>
      </w:divBdr>
    </w:div>
    <w:div w:id="1405299206">
      <w:bodyDiv w:val="1"/>
      <w:marLeft w:val="0"/>
      <w:marRight w:val="0"/>
      <w:marTop w:val="0"/>
      <w:marBottom w:val="0"/>
      <w:divBdr>
        <w:top w:val="none" w:sz="0" w:space="0" w:color="auto"/>
        <w:left w:val="none" w:sz="0" w:space="0" w:color="auto"/>
        <w:bottom w:val="none" w:sz="0" w:space="0" w:color="auto"/>
        <w:right w:val="none" w:sz="0" w:space="0" w:color="auto"/>
      </w:divBdr>
    </w:div>
    <w:div w:id="1420105336">
      <w:bodyDiv w:val="1"/>
      <w:marLeft w:val="0"/>
      <w:marRight w:val="0"/>
      <w:marTop w:val="0"/>
      <w:marBottom w:val="0"/>
      <w:divBdr>
        <w:top w:val="none" w:sz="0" w:space="0" w:color="auto"/>
        <w:left w:val="none" w:sz="0" w:space="0" w:color="auto"/>
        <w:bottom w:val="none" w:sz="0" w:space="0" w:color="auto"/>
        <w:right w:val="none" w:sz="0" w:space="0" w:color="auto"/>
      </w:divBdr>
    </w:div>
    <w:div w:id="1425221900">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58798504">
      <w:bodyDiv w:val="1"/>
      <w:marLeft w:val="0"/>
      <w:marRight w:val="0"/>
      <w:marTop w:val="0"/>
      <w:marBottom w:val="0"/>
      <w:divBdr>
        <w:top w:val="none" w:sz="0" w:space="0" w:color="auto"/>
        <w:left w:val="none" w:sz="0" w:space="0" w:color="auto"/>
        <w:bottom w:val="none" w:sz="0" w:space="0" w:color="auto"/>
        <w:right w:val="none" w:sz="0" w:space="0" w:color="auto"/>
      </w:divBdr>
    </w:div>
    <w:div w:id="1468088307">
      <w:bodyDiv w:val="1"/>
      <w:marLeft w:val="0"/>
      <w:marRight w:val="0"/>
      <w:marTop w:val="0"/>
      <w:marBottom w:val="0"/>
      <w:divBdr>
        <w:top w:val="none" w:sz="0" w:space="0" w:color="auto"/>
        <w:left w:val="none" w:sz="0" w:space="0" w:color="auto"/>
        <w:bottom w:val="none" w:sz="0" w:space="0" w:color="auto"/>
        <w:right w:val="none" w:sz="0" w:space="0" w:color="auto"/>
      </w:divBdr>
    </w:div>
    <w:div w:id="1475443246">
      <w:bodyDiv w:val="1"/>
      <w:marLeft w:val="0"/>
      <w:marRight w:val="0"/>
      <w:marTop w:val="0"/>
      <w:marBottom w:val="0"/>
      <w:divBdr>
        <w:top w:val="none" w:sz="0" w:space="0" w:color="auto"/>
        <w:left w:val="none" w:sz="0" w:space="0" w:color="auto"/>
        <w:bottom w:val="none" w:sz="0" w:space="0" w:color="auto"/>
        <w:right w:val="none" w:sz="0" w:space="0" w:color="auto"/>
      </w:divBdr>
    </w:div>
    <w:div w:id="1486242008">
      <w:bodyDiv w:val="1"/>
      <w:marLeft w:val="0"/>
      <w:marRight w:val="0"/>
      <w:marTop w:val="0"/>
      <w:marBottom w:val="0"/>
      <w:divBdr>
        <w:top w:val="none" w:sz="0" w:space="0" w:color="auto"/>
        <w:left w:val="none" w:sz="0" w:space="0" w:color="auto"/>
        <w:bottom w:val="none" w:sz="0" w:space="0" w:color="auto"/>
        <w:right w:val="none" w:sz="0" w:space="0" w:color="auto"/>
      </w:divBdr>
    </w:div>
    <w:div w:id="1581787878">
      <w:bodyDiv w:val="1"/>
      <w:marLeft w:val="0"/>
      <w:marRight w:val="0"/>
      <w:marTop w:val="0"/>
      <w:marBottom w:val="0"/>
      <w:divBdr>
        <w:top w:val="none" w:sz="0" w:space="0" w:color="auto"/>
        <w:left w:val="none" w:sz="0" w:space="0" w:color="auto"/>
        <w:bottom w:val="none" w:sz="0" w:space="0" w:color="auto"/>
        <w:right w:val="none" w:sz="0" w:space="0" w:color="auto"/>
      </w:divBdr>
    </w:div>
    <w:div w:id="1621455393">
      <w:bodyDiv w:val="1"/>
      <w:marLeft w:val="0"/>
      <w:marRight w:val="0"/>
      <w:marTop w:val="0"/>
      <w:marBottom w:val="0"/>
      <w:divBdr>
        <w:top w:val="none" w:sz="0" w:space="0" w:color="auto"/>
        <w:left w:val="none" w:sz="0" w:space="0" w:color="auto"/>
        <w:bottom w:val="none" w:sz="0" w:space="0" w:color="auto"/>
        <w:right w:val="none" w:sz="0" w:space="0" w:color="auto"/>
      </w:divBdr>
    </w:div>
    <w:div w:id="1624843407">
      <w:bodyDiv w:val="1"/>
      <w:marLeft w:val="0"/>
      <w:marRight w:val="0"/>
      <w:marTop w:val="0"/>
      <w:marBottom w:val="0"/>
      <w:divBdr>
        <w:top w:val="none" w:sz="0" w:space="0" w:color="auto"/>
        <w:left w:val="none" w:sz="0" w:space="0" w:color="auto"/>
        <w:bottom w:val="none" w:sz="0" w:space="0" w:color="auto"/>
        <w:right w:val="none" w:sz="0" w:space="0" w:color="auto"/>
      </w:divBdr>
    </w:div>
    <w:div w:id="1649359754">
      <w:bodyDiv w:val="1"/>
      <w:marLeft w:val="0"/>
      <w:marRight w:val="0"/>
      <w:marTop w:val="0"/>
      <w:marBottom w:val="0"/>
      <w:divBdr>
        <w:top w:val="none" w:sz="0" w:space="0" w:color="auto"/>
        <w:left w:val="none" w:sz="0" w:space="0" w:color="auto"/>
        <w:bottom w:val="none" w:sz="0" w:space="0" w:color="auto"/>
        <w:right w:val="none" w:sz="0" w:space="0" w:color="auto"/>
      </w:divBdr>
    </w:div>
    <w:div w:id="1673920730">
      <w:bodyDiv w:val="1"/>
      <w:marLeft w:val="0"/>
      <w:marRight w:val="0"/>
      <w:marTop w:val="0"/>
      <w:marBottom w:val="0"/>
      <w:divBdr>
        <w:top w:val="none" w:sz="0" w:space="0" w:color="auto"/>
        <w:left w:val="none" w:sz="0" w:space="0" w:color="auto"/>
        <w:bottom w:val="none" w:sz="0" w:space="0" w:color="auto"/>
        <w:right w:val="none" w:sz="0" w:space="0" w:color="auto"/>
      </w:divBdr>
    </w:div>
    <w:div w:id="1722628028">
      <w:bodyDiv w:val="1"/>
      <w:marLeft w:val="0"/>
      <w:marRight w:val="0"/>
      <w:marTop w:val="0"/>
      <w:marBottom w:val="0"/>
      <w:divBdr>
        <w:top w:val="none" w:sz="0" w:space="0" w:color="auto"/>
        <w:left w:val="none" w:sz="0" w:space="0" w:color="auto"/>
        <w:bottom w:val="none" w:sz="0" w:space="0" w:color="auto"/>
        <w:right w:val="none" w:sz="0" w:space="0" w:color="auto"/>
      </w:divBdr>
    </w:div>
    <w:div w:id="1739205725">
      <w:bodyDiv w:val="1"/>
      <w:marLeft w:val="0"/>
      <w:marRight w:val="0"/>
      <w:marTop w:val="0"/>
      <w:marBottom w:val="0"/>
      <w:divBdr>
        <w:top w:val="none" w:sz="0" w:space="0" w:color="auto"/>
        <w:left w:val="none" w:sz="0" w:space="0" w:color="auto"/>
        <w:bottom w:val="none" w:sz="0" w:space="0" w:color="auto"/>
        <w:right w:val="none" w:sz="0" w:space="0" w:color="auto"/>
      </w:divBdr>
    </w:div>
    <w:div w:id="1752657991">
      <w:bodyDiv w:val="1"/>
      <w:marLeft w:val="0"/>
      <w:marRight w:val="0"/>
      <w:marTop w:val="0"/>
      <w:marBottom w:val="0"/>
      <w:divBdr>
        <w:top w:val="none" w:sz="0" w:space="0" w:color="auto"/>
        <w:left w:val="none" w:sz="0" w:space="0" w:color="auto"/>
        <w:bottom w:val="none" w:sz="0" w:space="0" w:color="auto"/>
        <w:right w:val="none" w:sz="0" w:space="0" w:color="auto"/>
      </w:divBdr>
    </w:div>
    <w:div w:id="1781296142">
      <w:bodyDiv w:val="1"/>
      <w:marLeft w:val="0"/>
      <w:marRight w:val="0"/>
      <w:marTop w:val="0"/>
      <w:marBottom w:val="0"/>
      <w:divBdr>
        <w:top w:val="none" w:sz="0" w:space="0" w:color="auto"/>
        <w:left w:val="none" w:sz="0" w:space="0" w:color="auto"/>
        <w:bottom w:val="none" w:sz="0" w:space="0" w:color="auto"/>
        <w:right w:val="none" w:sz="0" w:space="0" w:color="auto"/>
      </w:divBdr>
    </w:div>
    <w:div w:id="1856456905">
      <w:bodyDiv w:val="1"/>
      <w:marLeft w:val="0"/>
      <w:marRight w:val="0"/>
      <w:marTop w:val="0"/>
      <w:marBottom w:val="0"/>
      <w:divBdr>
        <w:top w:val="none" w:sz="0" w:space="0" w:color="auto"/>
        <w:left w:val="none" w:sz="0" w:space="0" w:color="auto"/>
        <w:bottom w:val="none" w:sz="0" w:space="0" w:color="auto"/>
        <w:right w:val="none" w:sz="0" w:space="0" w:color="auto"/>
      </w:divBdr>
    </w:div>
    <w:div w:id="1920014732">
      <w:bodyDiv w:val="1"/>
      <w:marLeft w:val="0"/>
      <w:marRight w:val="0"/>
      <w:marTop w:val="0"/>
      <w:marBottom w:val="0"/>
      <w:divBdr>
        <w:top w:val="none" w:sz="0" w:space="0" w:color="auto"/>
        <w:left w:val="none" w:sz="0" w:space="0" w:color="auto"/>
        <w:bottom w:val="none" w:sz="0" w:space="0" w:color="auto"/>
        <w:right w:val="none" w:sz="0" w:space="0" w:color="auto"/>
      </w:divBdr>
    </w:div>
    <w:div w:id="1934971116">
      <w:bodyDiv w:val="1"/>
      <w:marLeft w:val="0"/>
      <w:marRight w:val="0"/>
      <w:marTop w:val="0"/>
      <w:marBottom w:val="0"/>
      <w:divBdr>
        <w:top w:val="none" w:sz="0" w:space="0" w:color="auto"/>
        <w:left w:val="none" w:sz="0" w:space="0" w:color="auto"/>
        <w:bottom w:val="none" w:sz="0" w:space="0" w:color="auto"/>
        <w:right w:val="none" w:sz="0" w:space="0" w:color="auto"/>
      </w:divBdr>
    </w:div>
    <w:div w:id="1968048758">
      <w:bodyDiv w:val="1"/>
      <w:marLeft w:val="0"/>
      <w:marRight w:val="0"/>
      <w:marTop w:val="0"/>
      <w:marBottom w:val="0"/>
      <w:divBdr>
        <w:top w:val="none" w:sz="0" w:space="0" w:color="auto"/>
        <w:left w:val="none" w:sz="0" w:space="0" w:color="auto"/>
        <w:bottom w:val="none" w:sz="0" w:space="0" w:color="auto"/>
        <w:right w:val="none" w:sz="0" w:space="0" w:color="auto"/>
      </w:divBdr>
    </w:div>
    <w:div w:id="2077969361">
      <w:bodyDiv w:val="1"/>
      <w:marLeft w:val="0"/>
      <w:marRight w:val="0"/>
      <w:marTop w:val="0"/>
      <w:marBottom w:val="0"/>
      <w:divBdr>
        <w:top w:val="none" w:sz="0" w:space="0" w:color="auto"/>
        <w:left w:val="none" w:sz="0" w:space="0" w:color="auto"/>
        <w:bottom w:val="none" w:sz="0" w:space="0" w:color="auto"/>
        <w:right w:val="none" w:sz="0" w:space="0" w:color="auto"/>
      </w:divBdr>
    </w:div>
    <w:div w:id="213786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ti.gov.kg/STSDocuments/Z10.pdf" TargetMode="External"/><Relationship Id="rId18" Type="http://schemas.openxmlformats.org/officeDocument/2006/relationships/hyperlink" Target="http://hollis.harvard.edu/?itemid=|library/m/aleph|009905408" TargetMode="External"/><Relationship Id="rId3" Type="http://schemas.openxmlformats.org/officeDocument/2006/relationships/styles" Target="styles.xml"/><Relationship Id="rId21" Type="http://schemas.openxmlformats.org/officeDocument/2006/relationships/hyperlink" Target="http://hbr.org/search/808076-PDF-EN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bs.edu/faculty/Pages/download.aspx?name=12-086.pdf" TargetMode="External"/><Relationship Id="rId2" Type="http://schemas.openxmlformats.org/officeDocument/2006/relationships/numbering" Target="numbering.xml"/><Relationship Id="rId16" Type="http://schemas.openxmlformats.org/officeDocument/2006/relationships/hyperlink" Target="http://hollis.harvard.edu/?itemid=|library/m/aleph|007980649" TargetMode="External"/><Relationship Id="rId20" Type="http://schemas.openxmlformats.org/officeDocument/2006/relationships/hyperlink" Target="http://hbr.org/search/187081-PDF-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p.ru/books/m148/3.htm"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hbr.org/search/197014-PDF-ENG"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ti.gov.kg/stsdocuments/NK30.10.12.pdf" TargetMode="External"/><Relationship Id="rId22" Type="http://schemas.openxmlformats.org/officeDocument/2006/relationships/hyperlink" Target="http://hbr.org/search/71340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ki/%D0%92%D0%B0%D0%BB%D1%8E%D1%82%D0%B0" TargetMode="External"/><Relationship Id="rId1" Type="http://schemas.openxmlformats.org/officeDocument/2006/relationships/hyperlink" Target="https://ru.wikipedia.org/wiki/%D0%9A%D0%B8%D1%80%D0%B3%D0%B8%D0%B7%D1%81%D0%BA%D0%B8%D0%B9_%D1%8F%D0%B7%D1%8B%D0%B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3;&#1103;\Desktop\COS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3;&#1103;\Desktop\&#1060;&#1048;&#1053;_&#1055;&#1051;&#1040;&#105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83;&#1103;\Desktop\&#1060;&#1048;&#1053;_&#1055;&#1051;&#1040;&#105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83;&#1103;\Desktop\&#1060;&#1048;&#1053;_&#1055;&#1051;&#1040;&#10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Лист1!$D$6</c:f>
              <c:strCache>
                <c:ptCount val="1"/>
                <c:pt idx="0">
                  <c:v>budget</c:v>
                </c:pt>
              </c:strCache>
            </c:strRef>
          </c:tx>
          <c:cat>
            <c:strRef>
              <c:f>Лист1!$C$7:$C$18</c:f>
              <c:strCache>
                <c:ptCount val="12"/>
                <c:pt idx="0">
                  <c:v>янв</c:v>
                </c:pt>
                <c:pt idx="1">
                  <c:v>фев</c:v>
                </c:pt>
                <c:pt idx="2">
                  <c:v>мар</c:v>
                </c:pt>
                <c:pt idx="3">
                  <c:v>апр</c:v>
                </c:pt>
                <c:pt idx="4">
                  <c:v>май</c:v>
                </c:pt>
                <c:pt idx="5">
                  <c:v>июн</c:v>
                </c:pt>
                <c:pt idx="6">
                  <c:v>июл</c:v>
                </c:pt>
                <c:pt idx="7">
                  <c:v>авг</c:v>
                </c:pt>
                <c:pt idx="8">
                  <c:v>сен</c:v>
                </c:pt>
                <c:pt idx="9">
                  <c:v>окт</c:v>
                </c:pt>
                <c:pt idx="10">
                  <c:v>ноя</c:v>
                </c:pt>
                <c:pt idx="11">
                  <c:v>дек</c:v>
                </c:pt>
              </c:strCache>
            </c:strRef>
          </c:cat>
          <c:val>
            <c:numRef>
              <c:f>Лист1!$D$7:$D$18</c:f>
              <c:numCache>
                <c:formatCode>#,##0</c:formatCode>
                <c:ptCount val="12"/>
                <c:pt idx="0">
                  <c:v>8153590.6601582989</c:v>
                </c:pt>
                <c:pt idx="1">
                  <c:v>8837383.2092747521</c:v>
                </c:pt>
                <c:pt idx="2">
                  <c:v>9938091.690308759</c:v>
                </c:pt>
                <c:pt idx="3">
                  <c:v>10814708.865634508</c:v>
                </c:pt>
                <c:pt idx="4">
                  <c:v>11298118.381196167</c:v>
                </c:pt>
                <c:pt idx="5">
                  <c:v>11892938.255314579</c:v>
                </c:pt>
                <c:pt idx="6">
                  <c:v>11820480.000222987</c:v>
                </c:pt>
                <c:pt idx="7">
                  <c:v>11653105.60400901</c:v>
                </c:pt>
                <c:pt idx="8">
                  <c:v>12684687.61402818</c:v>
                </c:pt>
                <c:pt idx="9">
                  <c:v>13677501.218427802</c:v>
                </c:pt>
                <c:pt idx="10">
                  <c:v>14613908.636118189</c:v>
                </c:pt>
                <c:pt idx="11">
                  <c:v>14136341.233915275</c:v>
                </c:pt>
              </c:numCache>
            </c:numRef>
          </c:val>
        </c:ser>
        <c:ser>
          <c:idx val="1"/>
          <c:order val="1"/>
          <c:tx>
            <c:strRef>
              <c:f>Лист1!$E$6</c:f>
              <c:strCache>
                <c:ptCount val="1"/>
                <c:pt idx="0">
                  <c:v>actual</c:v>
                </c:pt>
              </c:strCache>
            </c:strRef>
          </c:tx>
          <c:cat>
            <c:strRef>
              <c:f>Лист1!$C$7:$C$18</c:f>
              <c:strCache>
                <c:ptCount val="12"/>
                <c:pt idx="0">
                  <c:v>янв</c:v>
                </c:pt>
                <c:pt idx="1">
                  <c:v>фев</c:v>
                </c:pt>
                <c:pt idx="2">
                  <c:v>мар</c:v>
                </c:pt>
                <c:pt idx="3">
                  <c:v>апр</c:v>
                </c:pt>
                <c:pt idx="4">
                  <c:v>май</c:v>
                </c:pt>
                <c:pt idx="5">
                  <c:v>июн</c:v>
                </c:pt>
                <c:pt idx="6">
                  <c:v>июл</c:v>
                </c:pt>
                <c:pt idx="7">
                  <c:v>авг</c:v>
                </c:pt>
                <c:pt idx="8">
                  <c:v>сен</c:v>
                </c:pt>
                <c:pt idx="9">
                  <c:v>окт</c:v>
                </c:pt>
                <c:pt idx="10">
                  <c:v>ноя</c:v>
                </c:pt>
                <c:pt idx="11">
                  <c:v>дек</c:v>
                </c:pt>
              </c:strCache>
            </c:strRef>
          </c:cat>
          <c:val>
            <c:numRef>
              <c:f>Лист1!$E$7:$E$18</c:f>
              <c:numCache>
                <c:formatCode>#,##0</c:formatCode>
                <c:ptCount val="12"/>
                <c:pt idx="0">
                  <c:v>9442578.9231907912</c:v>
                </c:pt>
                <c:pt idx="1">
                  <c:v>10557234.177351853</c:v>
                </c:pt>
                <c:pt idx="2">
                  <c:v>11889176.428057766</c:v>
                </c:pt>
                <c:pt idx="3">
                  <c:v>11553284.245369487</c:v>
                </c:pt>
                <c:pt idx="4">
                  <c:v>11273340.691095483</c:v>
                </c:pt>
                <c:pt idx="5">
                  <c:v>12725260.785295187</c:v>
                </c:pt>
                <c:pt idx="6">
                  <c:v>12551090.988591487</c:v>
                </c:pt>
                <c:pt idx="7">
                  <c:v>11208645.137678307</c:v>
                </c:pt>
                <c:pt idx="8">
                  <c:v>11786272.865328792</c:v>
                </c:pt>
                <c:pt idx="9">
                  <c:v>13860354.861341096</c:v>
                </c:pt>
                <c:pt idx="10">
                  <c:v>13999064.685593097</c:v>
                </c:pt>
                <c:pt idx="11">
                  <c:v>11536990.670295781</c:v>
                </c:pt>
              </c:numCache>
            </c:numRef>
          </c:val>
        </c:ser>
        <c:ser>
          <c:idx val="2"/>
          <c:order val="2"/>
          <c:tx>
            <c:strRef>
              <c:f>Лист1!$F$6</c:f>
              <c:strCache>
                <c:ptCount val="1"/>
                <c:pt idx="0">
                  <c:v>error</c:v>
                </c:pt>
              </c:strCache>
            </c:strRef>
          </c:tx>
          <c:cat>
            <c:strRef>
              <c:f>Лист1!$C$7:$C$18</c:f>
              <c:strCache>
                <c:ptCount val="12"/>
                <c:pt idx="0">
                  <c:v>янв</c:v>
                </c:pt>
                <c:pt idx="1">
                  <c:v>фев</c:v>
                </c:pt>
                <c:pt idx="2">
                  <c:v>мар</c:v>
                </c:pt>
                <c:pt idx="3">
                  <c:v>апр</c:v>
                </c:pt>
                <c:pt idx="4">
                  <c:v>май</c:v>
                </c:pt>
                <c:pt idx="5">
                  <c:v>июн</c:v>
                </c:pt>
                <c:pt idx="6">
                  <c:v>июл</c:v>
                </c:pt>
                <c:pt idx="7">
                  <c:v>авг</c:v>
                </c:pt>
                <c:pt idx="8">
                  <c:v>сен</c:v>
                </c:pt>
                <c:pt idx="9">
                  <c:v>окт</c:v>
                </c:pt>
                <c:pt idx="10">
                  <c:v>ноя</c:v>
                </c:pt>
                <c:pt idx="11">
                  <c:v>дек</c:v>
                </c:pt>
              </c:strCache>
            </c:strRef>
          </c:cat>
          <c:val>
            <c:numRef>
              <c:f>Лист1!$F$7:$F$18</c:f>
              <c:numCache>
                <c:formatCode>#,##0</c:formatCode>
                <c:ptCount val="12"/>
                <c:pt idx="0">
                  <c:v>1288988.2630324941</c:v>
                </c:pt>
                <c:pt idx="1">
                  <c:v>1719850.9680768738</c:v>
                </c:pt>
                <c:pt idx="2">
                  <c:v>1951084.737749001</c:v>
                </c:pt>
                <c:pt idx="3">
                  <c:v>738575.37973512523</c:v>
                </c:pt>
                <c:pt idx="4">
                  <c:v>-24777.69010059163</c:v>
                </c:pt>
                <c:pt idx="5">
                  <c:v>832322.52998073585</c:v>
                </c:pt>
                <c:pt idx="6">
                  <c:v>730610.98836859397</c:v>
                </c:pt>
                <c:pt idx="7">
                  <c:v>-444460.46633069776</c:v>
                </c:pt>
                <c:pt idx="8">
                  <c:v>-898414.7486993873</c:v>
                </c:pt>
                <c:pt idx="9">
                  <c:v>182853.6429130063</c:v>
                </c:pt>
                <c:pt idx="10">
                  <c:v>-614843.95052513445</c:v>
                </c:pt>
                <c:pt idx="11">
                  <c:v>-2599350.563619446</c:v>
                </c:pt>
              </c:numCache>
            </c:numRef>
          </c:val>
        </c:ser>
        <c:shape val="box"/>
        <c:axId val="86167936"/>
        <c:axId val="86169472"/>
        <c:axId val="0"/>
      </c:bar3DChart>
      <c:catAx>
        <c:axId val="86167936"/>
        <c:scaling>
          <c:orientation val="minMax"/>
        </c:scaling>
        <c:axPos val="l"/>
        <c:tickLblPos val="nextTo"/>
        <c:crossAx val="86169472"/>
        <c:crosses val="autoZero"/>
        <c:auto val="1"/>
        <c:lblAlgn val="ctr"/>
        <c:lblOffset val="100"/>
      </c:catAx>
      <c:valAx>
        <c:axId val="86169472"/>
        <c:scaling>
          <c:orientation val="minMax"/>
        </c:scaling>
        <c:axPos val="b"/>
        <c:majorGridlines/>
        <c:numFmt formatCode="#,##0" sourceLinked="1"/>
        <c:tickLblPos val="nextTo"/>
        <c:crossAx val="86167936"/>
        <c:crosses val="autoZero"/>
        <c:crossBetween val="between"/>
      </c:valAx>
    </c:plotArea>
    <c:legend>
      <c:legendPos val="r"/>
      <c:legendEntry>
        <c:idx val="2"/>
        <c:txPr>
          <a:bodyPr/>
          <a:lstStyle/>
          <a:p>
            <a:pPr>
              <a:defRPr sz="1200"/>
            </a:pPr>
            <a:endParaRPr lang="ru-RU"/>
          </a:p>
        </c:txPr>
      </c:legendEntry>
      <c:legendEntry>
        <c:idx val="1"/>
        <c:txPr>
          <a:bodyPr/>
          <a:lstStyle/>
          <a:p>
            <a:pPr>
              <a:defRPr sz="1200"/>
            </a:pPr>
            <a:endParaRPr lang="ru-RU"/>
          </a:p>
        </c:txPr>
      </c:legendEntry>
      <c:legendEntry>
        <c:idx val="0"/>
        <c:txPr>
          <a:bodyPr/>
          <a:lstStyle/>
          <a:p>
            <a:pPr>
              <a:defRPr sz="1200"/>
            </a:pPr>
            <a:endParaRPr lang="ru-RU"/>
          </a:p>
        </c:txPr>
      </c:legendEntry>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'TR тренды'!$B$1</c:f>
              <c:strCache>
                <c:ptCount val="1"/>
                <c:pt idx="0">
                  <c:v>TR Бишкек  1</c:v>
                </c:pt>
              </c:strCache>
            </c:strRef>
          </c:tx>
          <c:marker>
            <c:symbol val="none"/>
          </c:marker>
          <c:cat>
            <c:numRef>
              <c:f>'TR тренды'!$A$2:$A$51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'TR тренды'!$B$2:$B$51</c:f>
              <c:numCache>
                <c:formatCode>#,##0</c:formatCode>
                <c:ptCount val="50"/>
                <c:pt idx="0">
                  <c:v>152888.22422726854</c:v>
                </c:pt>
                <c:pt idx="1">
                  <c:v>176506.45116726929</c:v>
                </c:pt>
                <c:pt idx="2">
                  <c:v>212390.87189293068</c:v>
                </c:pt>
                <c:pt idx="3">
                  <c:v>224470.65013125527</c:v>
                </c:pt>
                <c:pt idx="4">
                  <c:v>189906.67257077011</c:v>
                </c:pt>
                <c:pt idx="5">
                  <c:v>220156.47750712169</c:v>
                </c:pt>
                <c:pt idx="6">
                  <c:v>202432.33566843622</c:v>
                </c:pt>
                <c:pt idx="7">
                  <c:v>210009.97596391154</c:v>
                </c:pt>
                <c:pt idx="8">
                  <c:v>228355.06617611123</c:v>
                </c:pt>
                <c:pt idx="9">
                  <c:v>240584.1768510947</c:v>
                </c:pt>
                <c:pt idx="10">
                  <c:v>238303.13848958877</c:v>
                </c:pt>
                <c:pt idx="11">
                  <c:v>201685.24190251401</c:v>
                </c:pt>
                <c:pt idx="12">
                  <c:v>350988.38749828585</c:v>
                </c:pt>
                <c:pt idx="13">
                  <c:v>411716.57706202799</c:v>
                </c:pt>
                <c:pt idx="14">
                  <c:v>476025.21493332821</c:v>
                </c:pt>
                <c:pt idx="15">
                  <c:v>494654.76222396793</c:v>
                </c:pt>
                <c:pt idx="16">
                  <c:v>420035.91317062185</c:v>
                </c:pt>
                <c:pt idx="17">
                  <c:v>479846.27803796926</c:v>
                </c:pt>
                <c:pt idx="18">
                  <c:v>483273.36975668359</c:v>
                </c:pt>
                <c:pt idx="19">
                  <c:v>474939.53405576601</c:v>
                </c:pt>
                <c:pt idx="20">
                  <c:v>501910.24011534889</c:v>
                </c:pt>
                <c:pt idx="21">
                  <c:v>535494.79620978329</c:v>
                </c:pt>
                <c:pt idx="22">
                  <c:v>519827.1220767331</c:v>
                </c:pt>
                <c:pt idx="23">
                  <c:v>442040.61998650816</c:v>
                </c:pt>
                <c:pt idx="24">
                  <c:v>899914.43886167742</c:v>
                </c:pt>
                <c:pt idx="25">
                  <c:v>1027254.2871477319</c:v>
                </c:pt>
                <c:pt idx="26">
                  <c:v>1208407.551674756</c:v>
                </c:pt>
                <c:pt idx="27">
                  <c:v>1300557.1172587066</c:v>
                </c:pt>
                <c:pt idx="28">
                  <c:v>1008938.8855830503</c:v>
                </c:pt>
                <c:pt idx="29">
                  <c:v>1188487.2863787971</c:v>
                </c:pt>
                <c:pt idx="30">
                  <c:v>1193962.2071433775</c:v>
                </c:pt>
                <c:pt idx="31">
                  <c:v>1182094.2489344901</c:v>
                </c:pt>
                <c:pt idx="32">
                  <c:v>1300227.6637531647</c:v>
                </c:pt>
                <c:pt idx="33">
                  <c:v>1317745.4615604514</c:v>
                </c:pt>
                <c:pt idx="34">
                  <c:v>1293841.9152914726</c:v>
                </c:pt>
                <c:pt idx="35">
                  <c:v>1155590.5594143951</c:v>
                </c:pt>
                <c:pt idx="36">
                  <c:v>1261803</c:v>
                </c:pt>
                <c:pt idx="37">
                  <c:v>1496608</c:v>
                </c:pt>
                <c:pt idx="38">
                  <c:v>1769749</c:v>
                </c:pt>
                <c:pt idx="39">
                  <c:v>1803010</c:v>
                </c:pt>
                <c:pt idx="40">
                  <c:v>1663612</c:v>
                </c:pt>
                <c:pt idx="41">
                  <c:v>1871006</c:v>
                </c:pt>
                <c:pt idx="42">
                  <c:v>1724661</c:v>
                </c:pt>
                <c:pt idx="43">
                  <c:v>1776097</c:v>
                </c:pt>
                <c:pt idx="44">
                  <c:v>1852838</c:v>
                </c:pt>
                <c:pt idx="45">
                  <c:v>2053436</c:v>
                </c:pt>
                <c:pt idx="46">
                  <c:v>2055648</c:v>
                </c:pt>
                <c:pt idx="47">
                  <c:v>1665315</c:v>
                </c:pt>
                <c:pt idx="48">
                  <c:v>2118096</c:v>
                </c:pt>
                <c:pt idx="49">
                  <c:v>2083229</c:v>
                </c:pt>
              </c:numCache>
            </c:numRef>
          </c:val>
        </c:ser>
        <c:ser>
          <c:idx val="1"/>
          <c:order val="1"/>
          <c:tx>
            <c:strRef>
              <c:f>'TR тренды'!$C$1</c:f>
              <c:strCache>
                <c:ptCount val="1"/>
                <c:pt idx="0">
                  <c:v>TR Бишкек  2</c:v>
                </c:pt>
              </c:strCache>
            </c:strRef>
          </c:tx>
          <c:marker>
            <c:symbol val="none"/>
          </c:marker>
          <c:val>
            <c:numRef>
              <c:f>'TR тренды'!$C$2:$C$51</c:f>
              <c:numCache>
                <c:formatCode>#,##0</c:formatCode>
                <c:ptCount val="50"/>
                <c:pt idx="0">
                  <c:v>90501.907362940081</c:v>
                </c:pt>
                <c:pt idx="1">
                  <c:v>94996.547387601968</c:v>
                </c:pt>
                <c:pt idx="2">
                  <c:v>98731.718261455608</c:v>
                </c:pt>
                <c:pt idx="3">
                  <c:v>98353.828296539024</c:v>
                </c:pt>
                <c:pt idx="4">
                  <c:v>94041.708641949808</c:v>
                </c:pt>
                <c:pt idx="5">
                  <c:v>94592.145257209238</c:v>
                </c:pt>
                <c:pt idx="6">
                  <c:v>88064.928353646508</c:v>
                </c:pt>
                <c:pt idx="7">
                  <c:v>78381.114835978748</c:v>
                </c:pt>
                <c:pt idx="8">
                  <c:v>102543.470540857</c:v>
                </c:pt>
                <c:pt idx="9">
                  <c:v>109546.94904581133</c:v>
                </c:pt>
                <c:pt idx="10">
                  <c:v>105209.83960659202</c:v>
                </c:pt>
                <c:pt idx="11">
                  <c:v>93101.007577501878</c:v>
                </c:pt>
                <c:pt idx="12">
                  <c:v>198088.74694962494</c:v>
                </c:pt>
                <c:pt idx="13">
                  <c:v>205869.01387954311</c:v>
                </c:pt>
                <c:pt idx="14">
                  <c:v>214917.9179224408</c:v>
                </c:pt>
                <c:pt idx="15">
                  <c:v>230635.15813359068</c:v>
                </c:pt>
                <c:pt idx="16">
                  <c:v>194444.15702897389</c:v>
                </c:pt>
                <c:pt idx="17">
                  <c:v>207419.24481914891</c:v>
                </c:pt>
                <c:pt idx="18">
                  <c:v>194433.40392267713</c:v>
                </c:pt>
                <c:pt idx="19">
                  <c:v>195372.18052113082</c:v>
                </c:pt>
                <c:pt idx="20">
                  <c:v>226924.85508225262</c:v>
                </c:pt>
                <c:pt idx="21">
                  <c:v>240169.49162840878</c:v>
                </c:pt>
                <c:pt idx="22">
                  <c:v>234679.68346180368</c:v>
                </c:pt>
                <c:pt idx="23">
                  <c:v>204052.74437889011</c:v>
                </c:pt>
                <c:pt idx="24">
                  <c:v>507888.38008736697</c:v>
                </c:pt>
                <c:pt idx="25">
                  <c:v>513653.90387663431</c:v>
                </c:pt>
                <c:pt idx="26">
                  <c:v>545577.05529121542</c:v>
                </c:pt>
                <c:pt idx="27">
                  <c:v>606391.00097234582</c:v>
                </c:pt>
                <c:pt idx="28">
                  <c:v>467060.70826201205</c:v>
                </c:pt>
                <c:pt idx="29">
                  <c:v>513737.72539368022</c:v>
                </c:pt>
                <c:pt idx="30">
                  <c:v>480361.94546949078</c:v>
                </c:pt>
                <c:pt idx="31">
                  <c:v>486268.91306273598</c:v>
                </c:pt>
                <c:pt idx="32">
                  <c:v>587862.03306653944</c:v>
                </c:pt>
                <c:pt idx="33">
                  <c:v>591009.02536993613</c:v>
                </c:pt>
                <c:pt idx="34">
                  <c:v>584114.2145818969</c:v>
                </c:pt>
                <c:pt idx="35">
                  <c:v>533438.36372785445</c:v>
                </c:pt>
                <c:pt idx="36">
                  <c:v>746922</c:v>
                </c:pt>
                <c:pt idx="37">
                  <c:v>805481</c:v>
                </c:pt>
                <c:pt idx="38">
                  <c:v>822683</c:v>
                </c:pt>
                <c:pt idx="39">
                  <c:v>790005</c:v>
                </c:pt>
                <c:pt idx="40">
                  <c:v>823820</c:v>
                </c:pt>
                <c:pt idx="41">
                  <c:v>803894</c:v>
                </c:pt>
                <c:pt idx="42">
                  <c:v>750286</c:v>
                </c:pt>
                <c:pt idx="43">
                  <c:v>662885</c:v>
                </c:pt>
                <c:pt idx="44">
                  <c:v>832022</c:v>
                </c:pt>
                <c:pt idx="45">
                  <c:v>935006</c:v>
                </c:pt>
                <c:pt idx="46">
                  <c:v>907560</c:v>
                </c:pt>
                <c:pt idx="47">
                  <c:v>768735</c:v>
                </c:pt>
                <c:pt idx="48">
                  <c:v>1132245</c:v>
                </c:pt>
                <c:pt idx="49">
                  <c:v>1080887</c:v>
                </c:pt>
              </c:numCache>
            </c:numRef>
          </c:val>
        </c:ser>
        <c:ser>
          <c:idx val="2"/>
          <c:order val="2"/>
          <c:tx>
            <c:strRef>
              <c:f>'TR тренды'!$D$1</c:f>
              <c:strCache>
                <c:ptCount val="1"/>
                <c:pt idx="0">
                  <c:v>TR Бишкек  3</c:v>
                </c:pt>
              </c:strCache>
            </c:strRef>
          </c:tx>
          <c:marker>
            <c:symbol val="none"/>
          </c:marker>
          <c:val>
            <c:numRef>
              <c:f>'TR тренды'!$D$2:$D$51</c:f>
              <c:numCache>
                <c:formatCode>#,##0</c:formatCode>
                <c:ptCount val="50"/>
                <c:pt idx="0">
                  <c:v>34817.914176025093</c:v>
                </c:pt>
                <c:pt idx="1">
                  <c:v>40071.20828386557</c:v>
                </c:pt>
                <c:pt idx="2">
                  <c:v>49616.143867903957</c:v>
                </c:pt>
                <c:pt idx="3">
                  <c:v>57267.710303257394</c:v>
                </c:pt>
                <c:pt idx="4">
                  <c:v>56883.350377806688</c:v>
                </c:pt>
                <c:pt idx="5">
                  <c:v>63753.863805911584</c:v>
                </c:pt>
                <c:pt idx="6">
                  <c:v>71374.300050625825</c:v>
                </c:pt>
                <c:pt idx="7">
                  <c:v>67042.259669251405</c:v>
                </c:pt>
                <c:pt idx="8">
                  <c:v>73605.038660528953</c:v>
                </c:pt>
                <c:pt idx="9">
                  <c:v>63727.210584469969</c:v>
                </c:pt>
                <c:pt idx="10">
                  <c:v>63400.764411964185</c:v>
                </c:pt>
                <c:pt idx="11">
                  <c:v>58132.252902737826</c:v>
                </c:pt>
                <c:pt idx="12">
                  <c:v>79804.215624701057</c:v>
                </c:pt>
                <c:pt idx="13">
                  <c:v>94880.498681551748</c:v>
                </c:pt>
                <c:pt idx="14">
                  <c:v>116333.54064118027</c:v>
                </c:pt>
                <c:pt idx="15">
                  <c:v>137018.2776758722</c:v>
                </c:pt>
                <c:pt idx="16">
                  <c:v>123756.72286717537</c:v>
                </c:pt>
                <c:pt idx="17">
                  <c:v>153596.04240416281</c:v>
                </c:pt>
                <c:pt idx="18">
                  <c:v>161865.30247994082</c:v>
                </c:pt>
                <c:pt idx="19">
                  <c:v>152355.62528431407</c:v>
                </c:pt>
                <c:pt idx="20">
                  <c:v>147697.20419363675</c:v>
                </c:pt>
                <c:pt idx="21">
                  <c:v>142153.0155388753</c:v>
                </c:pt>
                <c:pt idx="22">
                  <c:v>144009.38119507115</c:v>
                </c:pt>
                <c:pt idx="23">
                  <c:v>127410.49802126561</c:v>
                </c:pt>
                <c:pt idx="24">
                  <c:v>204613.50996420012</c:v>
                </c:pt>
                <c:pt idx="25">
                  <c:v>236731.78217124581</c:v>
                </c:pt>
                <c:pt idx="26">
                  <c:v>295316.98030650278</c:v>
                </c:pt>
                <c:pt idx="27">
                  <c:v>360251.45178971562</c:v>
                </c:pt>
                <c:pt idx="28">
                  <c:v>297267.36723652546</c:v>
                </c:pt>
                <c:pt idx="29">
                  <c:v>380427.96618503926</c:v>
                </c:pt>
                <c:pt idx="30">
                  <c:v>399900.06878752884</c:v>
                </c:pt>
                <c:pt idx="31">
                  <c:v>379203.44702291948</c:v>
                </c:pt>
                <c:pt idx="32">
                  <c:v>382618.19624846062</c:v>
                </c:pt>
                <c:pt idx="33">
                  <c:v>349810.10534433054</c:v>
                </c:pt>
                <c:pt idx="34">
                  <c:v>358437.19127427856</c:v>
                </c:pt>
                <c:pt idx="35">
                  <c:v>333078.82132677065</c:v>
                </c:pt>
                <c:pt idx="36">
                  <c:v>287356</c:v>
                </c:pt>
                <c:pt idx="37">
                  <c:v>339766</c:v>
                </c:pt>
                <c:pt idx="38">
                  <c:v>413427</c:v>
                </c:pt>
                <c:pt idx="39">
                  <c:v>459990</c:v>
                </c:pt>
                <c:pt idx="40">
                  <c:v>498307</c:v>
                </c:pt>
                <c:pt idx="41">
                  <c:v>541814</c:v>
                </c:pt>
                <c:pt idx="42">
                  <c:v>608087</c:v>
                </c:pt>
                <c:pt idx="43">
                  <c:v>566990</c:v>
                </c:pt>
                <c:pt idx="44">
                  <c:v>597220</c:v>
                </c:pt>
                <c:pt idx="45">
                  <c:v>543925</c:v>
                </c:pt>
                <c:pt idx="46">
                  <c:v>546907</c:v>
                </c:pt>
                <c:pt idx="47">
                  <c:v>479998</c:v>
                </c:pt>
                <c:pt idx="48">
                  <c:v>640757</c:v>
                </c:pt>
                <c:pt idx="49">
                  <c:v>644119</c:v>
                </c:pt>
              </c:numCache>
            </c:numRef>
          </c:val>
        </c:ser>
        <c:ser>
          <c:idx val="3"/>
          <c:order val="3"/>
          <c:tx>
            <c:strRef>
              <c:f>'TR тренды'!$E$1</c:f>
              <c:strCache>
                <c:ptCount val="1"/>
                <c:pt idx="0">
                  <c:v>TR Бишкек  4</c:v>
                </c:pt>
              </c:strCache>
            </c:strRef>
          </c:tx>
          <c:marker>
            <c:symbol val="none"/>
          </c:marker>
          <c:val>
            <c:numRef>
              <c:f>'TR тренды'!$E$2:$E$51</c:f>
              <c:numCache>
                <c:formatCode>#,##0</c:formatCode>
                <c:ptCount val="50"/>
                <c:pt idx="0">
                  <c:v>111580.7547075105</c:v>
                </c:pt>
                <c:pt idx="1">
                  <c:v>120344.65359609549</c:v>
                </c:pt>
                <c:pt idx="2">
                  <c:v>123817.79767259221</c:v>
                </c:pt>
                <c:pt idx="3">
                  <c:v>135854.66069380008</c:v>
                </c:pt>
                <c:pt idx="4">
                  <c:v>114115.89546651448</c:v>
                </c:pt>
                <c:pt idx="5">
                  <c:v>117197.23625846337</c:v>
                </c:pt>
                <c:pt idx="6">
                  <c:v>122847.17469537418</c:v>
                </c:pt>
                <c:pt idx="7">
                  <c:v>113368.68694369229</c:v>
                </c:pt>
                <c:pt idx="8">
                  <c:v>160735.47459128065</c:v>
                </c:pt>
                <c:pt idx="9">
                  <c:v>146951.07541160297</c:v>
                </c:pt>
                <c:pt idx="10">
                  <c:v>119774.20802187463</c:v>
                </c:pt>
                <c:pt idx="11">
                  <c:v>106178.88122999608</c:v>
                </c:pt>
                <c:pt idx="12">
                  <c:v>247513.35660778993</c:v>
                </c:pt>
                <c:pt idx="13">
                  <c:v>259531.37163366048</c:v>
                </c:pt>
                <c:pt idx="14">
                  <c:v>282814.79470093362</c:v>
                </c:pt>
                <c:pt idx="15">
                  <c:v>298324.25228753884</c:v>
                </c:pt>
                <c:pt idx="16">
                  <c:v>238217.89023758</c:v>
                </c:pt>
                <c:pt idx="17">
                  <c:v>272756.70564800722</c:v>
                </c:pt>
                <c:pt idx="18">
                  <c:v>276134.71947133692</c:v>
                </c:pt>
                <c:pt idx="19">
                  <c:v>295572.49786746595</c:v>
                </c:pt>
                <c:pt idx="20">
                  <c:v>330468.98288611538</c:v>
                </c:pt>
                <c:pt idx="21">
                  <c:v>298465.75929708855</c:v>
                </c:pt>
                <c:pt idx="22">
                  <c:v>267408.91262718255</c:v>
                </c:pt>
                <c:pt idx="23">
                  <c:v>232715.97884721617</c:v>
                </c:pt>
                <c:pt idx="24">
                  <c:v>634610.29297886218</c:v>
                </c:pt>
                <c:pt idx="25">
                  <c:v>647544.27927695087</c:v>
                </c:pt>
                <c:pt idx="26">
                  <c:v>717935.77928391891</c:v>
                </c:pt>
                <c:pt idx="27">
                  <c:v>784360.64745247411</c:v>
                </c:pt>
                <c:pt idx="28">
                  <c:v>572206.53083685774</c:v>
                </c:pt>
                <c:pt idx="29">
                  <c:v>675566.09642300545</c:v>
                </c:pt>
                <c:pt idx="30">
                  <c:v>682211.02125884744</c:v>
                </c:pt>
                <c:pt idx="31">
                  <c:v>735661.1206665904</c:v>
                </c:pt>
                <c:pt idx="32">
                  <c:v>856099.11736836075</c:v>
                </c:pt>
                <c:pt idx="33">
                  <c:v>734464.46637523442</c:v>
                </c:pt>
                <c:pt idx="34">
                  <c:v>665576.77540436899</c:v>
                </c:pt>
                <c:pt idx="35">
                  <c:v>608370.30811541912</c:v>
                </c:pt>
                <c:pt idx="36">
                  <c:v>920888</c:v>
                </c:pt>
                <c:pt idx="37">
                  <c:v>1020409</c:v>
                </c:pt>
                <c:pt idx="38">
                  <c:v>1031713</c:v>
                </c:pt>
                <c:pt idx="39">
                  <c:v>1091222</c:v>
                </c:pt>
                <c:pt idx="40">
                  <c:v>999673</c:v>
                </c:pt>
                <c:pt idx="41">
                  <c:v>996004</c:v>
                </c:pt>
                <c:pt idx="42">
                  <c:v>1046620</c:v>
                </c:pt>
                <c:pt idx="43">
                  <c:v>958782</c:v>
                </c:pt>
                <c:pt idx="44">
                  <c:v>1304183</c:v>
                </c:pt>
                <c:pt idx="45">
                  <c:v>1254258</c:v>
                </c:pt>
                <c:pt idx="46">
                  <c:v>1033195</c:v>
                </c:pt>
                <c:pt idx="47">
                  <c:v>876719</c:v>
                </c:pt>
                <c:pt idx="48">
                  <c:v>1151712</c:v>
                </c:pt>
                <c:pt idx="49">
                  <c:v>1100450</c:v>
                </c:pt>
              </c:numCache>
            </c:numRef>
          </c:val>
        </c:ser>
        <c:ser>
          <c:idx val="4"/>
          <c:order val="4"/>
          <c:tx>
            <c:strRef>
              <c:f>'TR тренды'!$F$1</c:f>
              <c:strCache>
                <c:ptCount val="1"/>
                <c:pt idx="0">
                  <c:v>TR Бишкек  5</c:v>
                </c:pt>
              </c:strCache>
            </c:strRef>
          </c:tx>
          <c:marker>
            <c:symbol val="none"/>
          </c:marker>
          <c:val>
            <c:numRef>
              <c:f>'TR тренды'!$F$2:$F$51</c:f>
              <c:numCache>
                <c:formatCode>#,##0</c:formatCode>
                <c:ptCount val="50"/>
                <c:pt idx="0">
                  <c:v>87371.571428639436</c:v>
                </c:pt>
                <c:pt idx="1">
                  <c:v>95488.111570385154</c:v>
                </c:pt>
                <c:pt idx="2">
                  <c:v>101436.18556055202</c:v>
                </c:pt>
                <c:pt idx="3">
                  <c:v>102960.36876248645</c:v>
                </c:pt>
                <c:pt idx="4">
                  <c:v>81616.130256287623</c:v>
                </c:pt>
                <c:pt idx="5">
                  <c:v>83117.33463125884</c:v>
                </c:pt>
                <c:pt idx="6">
                  <c:v>76750.316460972943</c:v>
                </c:pt>
                <c:pt idx="7">
                  <c:v>67166.768918853093</c:v>
                </c:pt>
                <c:pt idx="8">
                  <c:v>75242.486407831107</c:v>
                </c:pt>
                <c:pt idx="9">
                  <c:v>68071.920149398793</c:v>
                </c:pt>
                <c:pt idx="10">
                  <c:v>73762.929693680926</c:v>
                </c:pt>
                <c:pt idx="11">
                  <c:v>58953.374396329404</c:v>
                </c:pt>
                <c:pt idx="12">
                  <c:v>195090.97504593187</c:v>
                </c:pt>
                <c:pt idx="13">
                  <c:v>209147.67698097811</c:v>
                </c:pt>
                <c:pt idx="14">
                  <c:v>222836.47994599471</c:v>
                </c:pt>
                <c:pt idx="15">
                  <c:v>219844.54610226426</c:v>
                </c:pt>
                <c:pt idx="16">
                  <c:v>169714.22393211559</c:v>
                </c:pt>
                <c:pt idx="17">
                  <c:v>181532.50983905408</c:v>
                </c:pt>
                <c:pt idx="18">
                  <c:v>168059.52618198321</c:v>
                </c:pt>
                <c:pt idx="19">
                  <c:v>154208.40826475149</c:v>
                </c:pt>
                <c:pt idx="20">
                  <c:v>153965.54079181171</c:v>
                </c:pt>
                <c:pt idx="21">
                  <c:v>158548.54824904611</c:v>
                </c:pt>
                <c:pt idx="22">
                  <c:v>156469.64214446634</c:v>
                </c:pt>
                <c:pt idx="23">
                  <c:v>129210.17880448642</c:v>
                </c:pt>
                <c:pt idx="24">
                  <c:v>500202.26192324964</c:v>
                </c:pt>
                <c:pt idx="25">
                  <c:v>521834.33894945978</c:v>
                </c:pt>
                <c:pt idx="26">
                  <c:v>565678.61682090943</c:v>
                </c:pt>
                <c:pt idx="27">
                  <c:v>578020.08786554844</c:v>
                </c:pt>
                <c:pt idx="28">
                  <c:v>407658.66582485655</c:v>
                </c:pt>
                <c:pt idx="29">
                  <c:v>449621.24305792322</c:v>
                </c:pt>
                <c:pt idx="30">
                  <c:v>415203.35149593413</c:v>
                </c:pt>
                <c:pt idx="31">
                  <c:v>383814.90584799508</c:v>
                </c:pt>
                <c:pt idx="32">
                  <c:v>398856.68671797216</c:v>
                </c:pt>
                <c:pt idx="33">
                  <c:v>390156.22816683789</c:v>
                </c:pt>
                <c:pt idx="34">
                  <c:v>389450.59401360655</c:v>
                </c:pt>
                <c:pt idx="35">
                  <c:v>337783.57928117673</c:v>
                </c:pt>
                <c:pt idx="36">
                  <c:v>721087</c:v>
                </c:pt>
                <c:pt idx="37">
                  <c:v>809649</c:v>
                </c:pt>
                <c:pt idx="38">
                  <c:v>845218</c:v>
                </c:pt>
                <c:pt idx="39">
                  <c:v>827006</c:v>
                </c:pt>
                <c:pt idx="40">
                  <c:v>714970</c:v>
                </c:pt>
                <c:pt idx="41">
                  <c:v>706375</c:v>
                </c:pt>
                <c:pt idx="42">
                  <c:v>653889</c:v>
                </c:pt>
                <c:pt idx="43">
                  <c:v>568043</c:v>
                </c:pt>
                <c:pt idx="44">
                  <c:v>610506</c:v>
                </c:pt>
                <c:pt idx="45">
                  <c:v>581008</c:v>
                </c:pt>
                <c:pt idx="46">
                  <c:v>636293</c:v>
                </c:pt>
                <c:pt idx="47">
                  <c:v>486778</c:v>
                </c:pt>
                <c:pt idx="48">
                  <c:v>640073</c:v>
                </c:pt>
                <c:pt idx="49">
                  <c:v>636151</c:v>
                </c:pt>
              </c:numCache>
            </c:numRef>
          </c:val>
        </c:ser>
        <c:ser>
          <c:idx val="5"/>
          <c:order val="5"/>
          <c:tx>
            <c:strRef>
              <c:f>'TR тренды'!$G$1</c:f>
              <c:strCache>
                <c:ptCount val="1"/>
                <c:pt idx="0">
                  <c:v>TR Бишкек  6</c:v>
                </c:pt>
              </c:strCache>
            </c:strRef>
          </c:tx>
          <c:marker>
            <c:symbol val="none"/>
          </c:marker>
          <c:val>
            <c:numRef>
              <c:f>'TR тренды'!$G$2:$G$51</c:f>
              <c:numCache>
                <c:formatCode>#,##0</c:formatCode>
                <c:ptCount val="50"/>
                <c:pt idx="0">
                  <c:v>153593.29195715871</c:v>
                </c:pt>
                <c:pt idx="1">
                  <c:v>150928.95620265868</c:v>
                </c:pt>
                <c:pt idx="2">
                  <c:v>176259.74083157911</c:v>
                </c:pt>
                <c:pt idx="3">
                  <c:v>161774.71435150431</c:v>
                </c:pt>
                <c:pt idx="4">
                  <c:v>147152.97990008813</c:v>
                </c:pt>
                <c:pt idx="5">
                  <c:v>162521.79100811351</c:v>
                </c:pt>
                <c:pt idx="6">
                  <c:v>162804.02169791365</c:v>
                </c:pt>
                <c:pt idx="7">
                  <c:v>157700.24664925411</c:v>
                </c:pt>
                <c:pt idx="8">
                  <c:v>156410.64553057167</c:v>
                </c:pt>
                <c:pt idx="9">
                  <c:v>164978.63833925311</c:v>
                </c:pt>
                <c:pt idx="10">
                  <c:v>181883.20853642575</c:v>
                </c:pt>
                <c:pt idx="11">
                  <c:v>142410.56436127398</c:v>
                </c:pt>
                <c:pt idx="12">
                  <c:v>325681.19201928715</c:v>
                </c:pt>
                <c:pt idx="13">
                  <c:v>346652.87486680946</c:v>
                </c:pt>
                <c:pt idx="14">
                  <c:v>369009.51795626944</c:v>
                </c:pt>
                <c:pt idx="15">
                  <c:v>369694.5666512149</c:v>
                </c:pt>
                <c:pt idx="16">
                  <c:v>317889.99509489618</c:v>
                </c:pt>
                <c:pt idx="17">
                  <c:v>369571.62871121679</c:v>
                </c:pt>
                <c:pt idx="18">
                  <c:v>375030.94608585461</c:v>
                </c:pt>
                <c:pt idx="19">
                  <c:v>340881.85806307307</c:v>
                </c:pt>
                <c:pt idx="20">
                  <c:v>343976.24294217193</c:v>
                </c:pt>
                <c:pt idx="21">
                  <c:v>387711.3232989629</c:v>
                </c:pt>
                <c:pt idx="22">
                  <c:v>382048.2722581448</c:v>
                </c:pt>
                <c:pt idx="23">
                  <c:v>312126.22980770422</c:v>
                </c:pt>
                <c:pt idx="24">
                  <c:v>835028.21632601775</c:v>
                </c:pt>
                <c:pt idx="25">
                  <c:v>864916.96399527742</c:v>
                </c:pt>
                <c:pt idx="26">
                  <c:v>936744.26091204432</c:v>
                </c:pt>
                <c:pt idx="27">
                  <c:v>972009.03860380244</c:v>
                </c:pt>
                <c:pt idx="28">
                  <c:v>763581.32086378941</c:v>
                </c:pt>
                <c:pt idx="29">
                  <c:v>915358.10994626337</c:v>
                </c:pt>
                <c:pt idx="30">
                  <c:v>926541.38249159919</c:v>
                </c:pt>
                <c:pt idx="31">
                  <c:v>848433.23220834997</c:v>
                </c:pt>
                <c:pt idx="32">
                  <c:v>891090.46000835695</c:v>
                </c:pt>
                <c:pt idx="33">
                  <c:v>954079.92811316694</c:v>
                </c:pt>
                <c:pt idx="34">
                  <c:v>950912.42322542495</c:v>
                </c:pt>
                <c:pt idx="35">
                  <c:v>815966.01806050912</c:v>
                </c:pt>
                <c:pt idx="36">
                  <c:v>1267622</c:v>
                </c:pt>
                <c:pt idx="37">
                  <c:v>1279735</c:v>
                </c:pt>
                <c:pt idx="38">
                  <c:v>1468686</c:v>
                </c:pt>
                <c:pt idx="39">
                  <c:v>1299419</c:v>
                </c:pt>
                <c:pt idx="40">
                  <c:v>1289083</c:v>
                </c:pt>
                <c:pt idx="41">
                  <c:v>1381196</c:v>
                </c:pt>
                <c:pt idx="42">
                  <c:v>1387040</c:v>
                </c:pt>
                <c:pt idx="43">
                  <c:v>1333703</c:v>
                </c:pt>
                <c:pt idx="44">
                  <c:v>1269092</c:v>
                </c:pt>
                <c:pt idx="45">
                  <c:v>1408127</c:v>
                </c:pt>
                <c:pt idx="46">
                  <c:v>1568959</c:v>
                </c:pt>
                <c:pt idx="47">
                  <c:v>1175884</c:v>
                </c:pt>
                <c:pt idx="48">
                  <c:v>1545025</c:v>
                </c:pt>
                <c:pt idx="49">
                  <c:v>1636171</c:v>
                </c:pt>
              </c:numCache>
            </c:numRef>
          </c:val>
        </c:ser>
        <c:ser>
          <c:idx val="6"/>
          <c:order val="6"/>
          <c:tx>
            <c:strRef>
              <c:f>'TR тренды'!$H$1</c:f>
              <c:strCache>
                <c:ptCount val="1"/>
                <c:pt idx="0">
                  <c:v>TR Бишкек  7</c:v>
                </c:pt>
              </c:strCache>
            </c:strRef>
          </c:tx>
          <c:marker>
            <c:symbol val="none"/>
          </c:marker>
          <c:val>
            <c:numRef>
              <c:f>'TR тренды'!$H$2:$H$51</c:f>
              <c:numCache>
                <c:formatCode>#,##0</c:formatCode>
                <c:ptCount val="50"/>
                <c:pt idx="0">
                  <c:v>185303.40716360978</c:v>
                </c:pt>
                <c:pt idx="1">
                  <c:v>205023.24755832311</c:v>
                </c:pt>
                <c:pt idx="2">
                  <c:v>221083.99108723598</c:v>
                </c:pt>
                <c:pt idx="3">
                  <c:v>222603.4954425162</c:v>
                </c:pt>
                <c:pt idx="4">
                  <c:v>191472.79772154681</c:v>
                </c:pt>
                <c:pt idx="5">
                  <c:v>224089.04086328699</c:v>
                </c:pt>
                <c:pt idx="6">
                  <c:v>234749.11708069919</c:v>
                </c:pt>
                <c:pt idx="7">
                  <c:v>225417.19746591881</c:v>
                </c:pt>
                <c:pt idx="8">
                  <c:v>214104.61207182417</c:v>
                </c:pt>
                <c:pt idx="9">
                  <c:v>260455.04575682108</c:v>
                </c:pt>
                <c:pt idx="10">
                  <c:v>278654.44369319628</c:v>
                </c:pt>
                <c:pt idx="11">
                  <c:v>238774.37933683422</c:v>
                </c:pt>
                <c:pt idx="12">
                  <c:v>416318.32191064587</c:v>
                </c:pt>
                <c:pt idx="13">
                  <c:v>452381.85621290392</c:v>
                </c:pt>
                <c:pt idx="14">
                  <c:v>483765.75566615368</c:v>
                </c:pt>
                <c:pt idx="15">
                  <c:v>494576.17062822991</c:v>
                </c:pt>
                <c:pt idx="16">
                  <c:v>425488.94070343906</c:v>
                </c:pt>
                <c:pt idx="17">
                  <c:v>521365.12016424589</c:v>
                </c:pt>
                <c:pt idx="18">
                  <c:v>538359.42754664412</c:v>
                </c:pt>
                <c:pt idx="19">
                  <c:v>477352.42582554813</c:v>
                </c:pt>
                <c:pt idx="20">
                  <c:v>506135.70999713615</c:v>
                </c:pt>
                <c:pt idx="21">
                  <c:v>602665.76264810399</c:v>
                </c:pt>
                <c:pt idx="22">
                  <c:v>611597.72312684741</c:v>
                </c:pt>
                <c:pt idx="23">
                  <c:v>523330.18362327892</c:v>
                </c:pt>
                <c:pt idx="24">
                  <c:v>1067416.7077732256</c:v>
                </c:pt>
                <c:pt idx="25">
                  <c:v>1128716.2750129979</c:v>
                </c:pt>
                <c:pt idx="26">
                  <c:v>1228057.1995971058</c:v>
                </c:pt>
                <c:pt idx="27">
                  <c:v>1300350.4825166883</c:v>
                </c:pt>
                <c:pt idx="28">
                  <c:v>1022037.2215812538</c:v>
                </c:pt>
                <c:pt idx="29">
                  <c:v>1291321.5028158051</c:v>
                </c:pt>
                <c:pt idx="30">
                  <c:v>1330056.3419698959</c:v>
                </c:pt>
                <c:pt idx="31">
                  <c:v>1188099.7828600481</c:v>
                </c:pt>
                <c:pt idx="32">
                  <c:v>1311173.9891985131</c:v>
                </c:pt>
                <c:pt idx="33">
                  <c:v>1483039.7590946741</c:v>
                </c:pt>
                <c:pt idx="34">
                  <c:v>1522257.5657788401</c:v>
                </c:pt>
                <c:pt idx="35">
                  <c:v>1368099.2024446111</c:v>
                </c:pt>
                <c:pt idx="36">
                  <c:v>1529329</c:v>
                </c:pt>
                <c:pt idx="37">
                  <c:v>1738403.5</c:v>
                </c:pt>
                <c:pt idx="38">
                  <c:v>1842184.5</c:v>
                </c:pt>
                <c:pt idx="39">
                  <c:v>1788012.5</c:v>
                </c:pt>
                <c:pt idx="40">
                  <c:v>1677331.5</c:v>
                </c:pt>
                <c:pt idx="41">
                  <c:v>1904427</c:v>
                </c:pt>
                <c:pt idx="42">
                  <c:v>1999990</c:v>
                </c:pt>
                <c:pt idx="43">
                  <c:v>1906399</c:v>
                </c:pt>
                <c:pt idx="44">
                  <c:v>1737212</c:v>
                </c:pt>
                <c:pt idx="45">
                  <c:v>2223038</c:v>
                </c:pt>
                <c:pt idx="46">
                  <c:v>2403726</c:v>
                </c:pt>
                <c:pt idx="47">
                  <c:v>1971560</c:v>
                </c:pt>
                <c:pt idx="48">
                  <c:v>2245605</c:v>
                </c:pt>
                <c:pt idx="49">
                  <c:v>2360140</c:v>
                </c:pt>
              </c:numCache>
            </c:numRef>
          </c:val>
        </c:ser>
        <c:ser>
          <c:idx val="7"/>
          <c:order val="7"/>
          <c:tx>
            <c:strRef>
              <c:f>'TR тренды'!$I$1</c:f>
              <c:strCache>
                <c:ptCount val="1"/>
                <c:pt idx="0">
                  <c:v>TR Бишкек  8</c:v>
                </c:pt>
              </c:strCache>
            </c:strRef>
          </c:tx>
          <c:marker>
            <c:symbol val="none"/>
          </c:marker>
          <c:val>
            <c:numRef>
              <c:f>'TR тренды'!$I$2:$I$51</c:f>
              <c:numCache>
                <c:formatCode>#,##0</c:formatCode>
                <c:ptCount val="50"/>
                <c:pt idx="0">
                  <c:v>228205.4275212014</c:v>
                </c:pt>
                <c:pt idx="1">
                  <c:v>251387.07886388444</c:v>
                </c:pt>
                <c:pt idx="2">
                  <c:v>299825.03354756185</c:v>
                </c:pt>
                <c:pt idx="3">
                  <c:v>302765.0308589518</c:v>
                </c:pt>
                <c:pt idx="4">
                  <c:v>241376.36339735048</c:v>
                </c:pt>
                <c:pt idx="5">
                  <c:v>253959.7429938686</c:v>
                </c:pt>
                <c:pt idx="6">
                  <c:v>248923.10489085378</c:v>
                </c:pt>
                <c:pt idx="7">
                  <c:v>235481.28129365528</c:v>
                </c:pt>
                <c:pt idx="8">
                  <c:v>251300.28647614268</c:v>
                </c:pt>
                <c:pt idx="9">
                  <c:v>274567.41413357167</c:v>
                </c:pt>
                <c:pt idx="10">
                  <c:v>295923.19280315441</c:v>
                </c:pt>
                <c:pt idx="11">
                  <c:v>224837.65862360425</c:v>
                </c:pt>
                <c:pt idx="12">
                  <c:v>511579.49658666208</c:v>
                </c:pt>
                <c:pt idx="13">
                  <c:v>583688.03526840231</c:v>
                </c:pt>
                <c:pt idx="14">
                  <c:v>656997.32319471403</c:v>
                </c:pt>
                <c:pt idx="15">
                  <c:v>648239.95724301401</c:v>
                </c:pt>
                <c:pt idx="16">
                  <c:v>509574.47096623579</c:v>
                </c:pt>
                <c:pt idx="17">
                  <c:v>571211.72470039898</c:v>
                </c:pt>
                <c:pt idx="18">
                  <c:v>566546.48337526899</c:v>
                </c:pt>
                <c:pt idx="19">
                  <c:v>527573.34054286988</c:v>
                </c:pt>
                <c:pt idx="20">
                  <c:v>562337.95717868337</c:v>
                </c:pt>
                <c:pt idx="21">
                  <c:v>637729.28777495108</c:v>
                </c:pt>
                <c:pt idx="22">
                  <c:v>612832.09651472769</c:v>
                </c:pt>
                <c:pt idx="23">
                  <c:v>492784.58392276696</c:v>
                </c:pt>
                <c:pt idx="24">
                  <c:v>1311660.9893715291</c:v>
                </c:pt>
                <c:pt idx="25">
                  <c:v>1456332.0254553896</c:v>
                </c:pt>
                <c:pt idx="26">
                  <c:v>1667811.9180930124</c:v>
                </c:pt>
                <c:pt idx="27">
                  <c:v>1704366.6703893135</c:v>
                </c:pt>
                <c:pt idx="28">
                  <c:v>1224013.1920563008</c:v>
                </c:pt>
                <c:pt idx="29">
                  <c:v>1414781.9910425812</c:v>
                </c:pt>
                <c:pt idx="30">
                  <c:v>1399694.5250275596</c:v>
                </c:pt>
                <c:pt idx="31">
                  <c:v>1313096.4407643036</c:v>
                </c:pt>
                <c:pt idx="32">
                  <c:v>1456769.178756211</c:v>
                </c:pt>
                <c:pt idx="33">
                  <c:v>1569324.0730212831</c:v>
                </c:pt>
                <c:pt idx="34">
                  <c:v>1525329.9026395623</c:v>
                </c:pt>
                <c:pt idx="35">
                  <c:v>1288246.3449252271</c:v>
                </c:pt>
                <c:pt idx="36">
                  <c:v>1883404</c:v>
                </c:pt>
                <c:pt idx="37">
                  <c:v>2131525</c:v>
                </c:pt>
                <c:pt idx="38">
                  <c:v>2498295</c:v>
                </c:pt>
                <c:pt idx="39">
                  <c:v>2431892</c:v>
                </c:pt>
                <c:pt idx="40">
                  <c:v>2114494.5</c:v>
                </c:pt>
                <c:pt idx="41">
                  <c:v>2158284</c:v>
                </c:pt>
                <c:pt idx="42">
                  <c:v>2120748</c:v>
                </c:pt>
                <c:pt idx="43">
                  <c:v>1991513</c:v>
                </c:pt>
                <c:pt idx="44">
                  <c:v>2039012</c:v>
                </c:pt>
                <c:pt idx="45">
                  <c:v>2343490</c:v>
                </c:pt>
                <c:pt idx="46">
                  <c:v>2552689.5</c:v>
                </c:pt>
                <c:pt idx="47">
                  <c:v>1856484.5</c:v>
                </c:pt>
                <c:pt idx="48">
                  <c:v>2522619</c:v>
                </c:pt>
                <c:pt idx="49">
                  <c:v>2505648</c:v>
                </c:pt>
              </c:numCache>
            </c:numRef>
          </c:val>
        </c:ser>
        <c:ser>
          <c:idx val="8"/>
          <c:order val="8"/>
          <c:tx>
            <c:strRef>
              <c:f>'TR тренды'!$J$1</c:f>
              <c:strCache>
                <c:ptCount val="1"/>
                <c:pt idx="0">
                  <c:v>TR Бишкек  9</c:v>
                </c:pt>
              </c:strCache>
            </c:strRef>
          </c:tx>
          <c:marker>
            <c:symbol val="none"/>
          </c:marker>
          <c:val>
            <c:numRef>
              <c:f>'TR тренды'!$J$2:$J$51</c:f>
              <c:numCache>
                <c:formatCode>#,##0</c:formatCode>
                <c:ptCount val="50"/>
                <c:pt idx="0">
                  <c:v>0</c:v>
                </c:pt>
                <c:pt idx="1">
                  <c:v>0</c:v>
                </c:pt>
                <c:pt idx="2">
                  <c:v>0</c:v>
                </c:pt>
                <c:pt idx="3">
                  <c:v>0</c:v>
                </c:pt>
                <c:pt idx="4">
                  <c:v>0</c:v>
                </c:pt>
                <c:pt idx="5">
                  <c:v>0</c:v>
                </c:pt>
                <c:pt idx="6">
                  <c:v>4243.9331328090775</c:v>
                </c:pt>
                <c:pt idx="7">
                  <c:v>387.48035227453124</c:v>
                </c:pt>
                <c:pt idx="8">
                  <c:v>0</c:v>
                </c:pt>
                <c:pt idx="9">
                  <c:v>0</c:v>
                </c:pt>
                <c:pt idx="10">
                  <c:v>0</c:v>
                </c:pt>
                <c:pt idx="11">
                  <c:v>37.543903099281096</c:v>
                </c:pt>
                <c:pt idx="12">
                  <c:v>0</c:v>
                </c:pt>
                <c:pt idx="13">
                  <c:v>0</c:v>
                </c:pt>
                <c:pt idx="14">
                  <c:v>0</c:v>
                </c:pt>
                <c:pt idx="15">
                  <c:v>0</c:v>
                </c:pt>
                <c:pt idx="16">
                  <c:v>0</c:v>
                </c:pt>
                <c:pt idx="17">
                  <c:v>4871.8888797644304</c:v>
                </c:pt>
                <c:pt idx="18">
                  <c:v>5242.0053567079694</c:v>
                </c:pt>
                <c:pt idx="19">
                  <c:v>435.56806878165696</c:v>
                </c:pt>
                <c:pt idx="20">
                  <c:v>0</c:v>
                </c:pt>
                <c:pt idx="21">
                  <c:v>0</c:v>
                </c:pt>
                <c:pt idx="22">
                  <c:v>47.909797471004744</c:v>
                </c:pt>
                <c:pt idx="23">
                  <c:v>82.286289498274527</c:v>
                </c:pt>
                <c:pt idx="24">
                  <c:v>0</c:v>
                </c:pt>
                <c:pt idx="25">
                  <c:v>0</c:v>
                </c:pt>
                <c:pt idx="26">
                  <c:v>0</c:v>
                </c:pt>
                <c:pt idx="27">
                  <c:v>0</c:v>
                </c:pt>
                <c:pt idx="28">
                  <c:v>0</c:v>
                </c:pt>
                <c:pt idx="29">
                  <c:v>12066.735242639877</c:v>
                </c:pt>
                <c:pt idx="30">
                  <c:v>12950.757639932683</c:v>
                </c:pt>
                <c:pt idx="31">
                  <c:v>1084.1011796374098</c:v>
                </c:pt>
                <c:pt idx="32">
                  <c:v>0</c:v>
                </c:pt>
                <c:pt idx="33">
                  <c:v>0</c:v>
                </c:pt>
                <c:pt idx="34">
                  <c:v>119.24676779747068</c:v>
                </c:pt>
                <c:pt idx="35">
                  <c:v>215.11430174979552</c:v>
                </c:pt>
                <c:pt idx="36">
                  <c:v>0</c:v>
                </c:pt>
                <c:pt idx="37">
                  <c:v>0</c:v>
                </c:pt>
                <c:pt idx="38">
                  <c:v>0</c:v>
                </c:pt>
                <c:pt idx="39">
                  <c:v>0</c:v>
                </c:pt>
                <c:pt idx="40">
                  <c:v>0</c:v>
                </c:pt>
                <c:pt idx="41">
                  <c:v>0</c:v>
                </c:pt>
                <c:pt idx="42">
                  <c:v>36157</c:v>
                </c:pt>
                <c:pt idx="43">
                  <c:v>3277</c:v>
                </c:pt>
                <c:pt idx="44">
                  <c:v>0</c:v>
                </c:pt>
                <c:pt idx="45">
                  <c:v>0</c:v>
                </c:pt>
                <c:pt idx="46">
                  <c:v>0</c:v>
                </c:pt>
                <c:pt idx="47">
                  <c:v>310</c:v>
                </c:pt>
                <c:pt idx="48">
                  <c:v>0</c:v>
                </c:pt>
                <c:pt idx="49">
                  <c:v>0</c:v>
                </c:pt>
              </c:numCache>
            </c:numRef>
          </c:val>
        </c:ser>
        <c:ser>
          <c:idx val="9"/>
          <c:order val="9"/>
          <c:tx>
            <c:strRef>
              <c:f>'TR тренды'!$K$1</c:f>
              <c:strCache>
                <c:ptCount val="1"/>
                <c:pt idx="0">
                  <c:v>TR Бишкек  10</c:v>
                </c:pt>
              </c:strCache>
            </c:strRef>
          </c:tx>
          <c:marker>
            <c:symbol val="none"/>
          </c:marker>
          <c:val>
            <c:numRef>
              <c:f>'TR тренды'!$K$2:$K$51</c:f>
              <c:numCache>
                <c:formatCode>#,##0</c:formatCode>
                <c:ptCount val="50"/>
                <c:pt idx="0">
                  <c:v>0</c:v>
                </c:pt>
                <c:pt idx="1">
                  <c:v>0</c:v>
                </c:pt>
                <c:pt idx="2">
                  <c:v>5295.2833653425814</c:v>
                </c:pt>
                <c:pt idx="3">
                  <c:v>17882.480281808261</c:v>
                </c:pt>
                <c:pt idx="4">
                  <c:v>17829.363683048319</c:v>
                </c:pt>
                <c:pt idx="5">
                  <c:v>20406.239637241892</c:v>
                </c:pt>
                <c:pt idx="6">
                  <c:v>20678.918369113555</c:v>
                </c:pt>
                <c:pt idx="7">
                  <c:v>19164.373834482514</c:v>
                </c:pt>
                <c:pt idx="8">
                  <c:v>23090.650703601255</c:v>
                </c:pt>
                <c:pt idx="9">
                  <c:v>29697.460083077523</c:v>
                </c:pt>
                <c:pt idx="10">
                  <c:v>33579.833178503875</c:v>
                </c:pt>
                <c:pt idx="11">
                  <c:v>32722.902613238901</c:v>
                </c:pt>
                <c:pt idx="12">
                  <c:v>0</c:v>
                </c:pt>
                <c:pt idx="13">
                  <c:v>5343.1015885695761</c:v>
                </c:pt>
                <c:pt idx="14">
                  <c:v>24919.246940733861</c:v>
                </c:pt>
                <c:pt idx="15">
                  <c:v>42871.319571489243</c:v>
                </c:pt>
                <c:pt idx="16">
                  <c:v>39187.792428879584</c:v>
                </c:pt>
                <c:pt idx="17">
                  <c:v>46675.767243502974</c:v>
                </c:pt>
                <c:pt idx="18">
                  <c:v>46580.483380794896</c:v>
                </c:pt>
                <c:pt idx="19">
                  <c:v>45696.286689550594</c:v>
                </c:pt>
                <c:pt idx="20">
                  <c:v>56224.052893813147</c:v>
                </c:pt>
                <c:pt idx="21">
                  <c:v>70722.848604955987</c:v>
                </c:pt>
                <c:pt idx="22">
                  <c:v>78741.04846231619</c:v>
                </c:pt>
                <c:pt idx="23">
                  <c:v>71719.933607764338</c:v>
                </c:pt>
                <c:pt idx="24">
                  <c:v>0</c:v>
                </c:pt>
                <c:pt idx="25">
                  <c:v>13331.316539865387</c:v>
                </c:pt>
                <c:pt idx="26">
                  <c:v>63258.426739954193</c:v>
                </c:pt>
                <c:pt idx="27">
                  <c:v>112718.21086749544</c:v>
                </c:pt>
                <c:pt idx="28">
                  <c:v>94130.255013679649</c:v>
                </c:pt>
                <c:pt idx="29">
                  <c:v>115606.93182346737</c:v>
                </c:pt>
                <c:pt idx="30">
                  <c:v>115080.49114135899</c:v>
                </c:pt>
                <c:pt idx="31">
                  <c:v>113735.14693985631</c:v>
                </c:pt>
                <c:pt idx="32">
                  <c:v>145651.67852334771</c:v>
                </c:pt>
                <c:pt idx="33">
                  <c:v>174034.76828801614</c:v>
                </c:pt>
                <c:pt idx="34">
                  <c:v>195985.28939300645</c:v>
                </c:pt>
                <c:pt idx="35">
                  <c:v>187491.54365381581</c:v>
                </c:pt>
                <c:pt idx="36">
                  <c:v>0</c:v>
                </c:pt>
                <c:pt idx="37">
                  <c:v>0</c:v>
                </c:pt>
                <c:pt idx="38">
                  <c:v>44123</c:v>
                </c:pt>
                <c:pt idx="39">
                  <c:v>143637</c:v>
                </c:pt>
                <c:pt idx="40">
                  <c:v>156188</c:v>
                </c:pt>
                <c:pt idx="41">
                  <c:v>173423</c:v>
                </c:pt>
                <c:pt idx="42">
                  <c:v>176178</c:v>
                </c:pt>
                <c:pt idx="43">
                  <c:v>162077</c:v>
                </c:pt>
                <c:pt idx="44">
                  <c:v>187354</c:v>
                </c:pt>
                <c:pt idx="45">
                  <c:v>253474</c:v>
                </c:pt>
                <c:pt idx="46">
                  <c:v>289666</c:v>
                </c:pt>
                <c:pt idx="47">
                  <c:v>270193</c:v>
                </c:pt>
                <c:pt idx="48">
                  <c:v>341689</c:v>
                </c:pt>
                <c:pt idx="49">
                  <c:v>338164</c:v>
                </c:pt>
              </c:numCache>
            </c:numRef>
          </c:val>
        </c:ser>
        <c:marker val="1"/>
        <c:axId val="86352256"/>
        <c:axId val="86353792"/>
      </c:lineChart>
      <c:catAx>
        <c:axId val="86352256"/>
        <c:scaling>
          <c:orientation val="minMax"/>
        </c:scaling>
        <c:axPos val="b"/>
        <c:numFmt formatCode="General" sourceLinked="1"/>
        <c:tickLblPos val="nextTo"/>
        <c:crossAx val="86353792"/>
        <c:crosses val="autoZero"/>
        <c:auto val="1"/>
        <c:lblAlgn val="ctr"/>
        <c:lblOffset val="100"/>
      </c:catAx>
      <c:valAx>
        <c:axId val="86353792"/>
        <c:scaling>
          <c:orientation val="minMax"/>
        </c:scaling>
        <c:axPos val="l"/>
        <c:majorGridlines/>
        <c:numFmt formatCode="#,##0" sourceLinked="1"/>
        <c:tickLblPos val="nextTo"/>
        <c:crossAx val="8635225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921580874855177"/>
          <c:y val="4.2594158943438522E-2"/>
          <c:w val="0.65407290391321582"/>
          <c:h val="0.84595089355842401"/>
        </c:manualLayout>
      </c:layout>
      <c:lineChart>
        <c:grouping val="standard"/>
        <c:ser>
          <c:idx val="0"/>
          <c:order val="0"/>
          <c:tx>
            <c:strRef>
              <c:f>'TR тренды'!$L$1</c:f>
              <c:strCache>
                <c:ptCount val="1"/>
                <c:pt idx="0">
                  <c:v>Кара-Балта</c:v>
                </c:pt>
              </c:strCache>
            </c:strRef>
          </c:tx>
          <c:marker>
            <c:symbol val="none"/>
          </c:marker>
          <c:cat>
            <c:numRef>
              <c:f>'TR тренды'!$A$2:$A$51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'TR тренды'!$L$2:$L$51</c:f>
              <c:numCache>
                <c:formatCode>#,##0</c:formatCode>
                <c:ptCount val="50"/>
                <c:pt idx="0">
                  <c:v>79612.433738489111</c:v>
                </c:pt>
                <c:pt idx="1">
                  <c:v>97144.663996334697</c:v>
                </c:pt>
                <c:pt idx="2">
                  <c:v>99652.449262949391</c:v>
                </c:pt>
                <c:pt idx="3">
                  <c:v>112128.87950744315</c:v>
                </c:pt>
                <c:pt idx="4">
                  <c:v>95760.742035698378</c:v>
                </c:pt>
                <c:pt idx="5">
                  <c:v>124560.8643614178</c:v>
                </c:pt>
                <c:pt idx="6">
                  <c:v>119201.26792846</c:v>
                </c:pt>
                <c:pt idx="7">
                  <c:v>107223.03808514217</c:v>
                </c:pt>
                <c:pt idx="8">
                  <c:v>106029.97959726454</c:v>
                </c:pt>
                <c:pt idx="9">
                  <c:v>116846.24388723657</c:v>
                </c:pt>
                <c:pt idx="10">
                  <c:v>110531.88831576689</c:v>
                </c:pt>
                <c:pt idx="11">
                  <c:v>94207.826062742533</c:v>
                </c:pt>
                <c:pt idx="12">
                  <c:v>188107.40967147579</c:v>
                </c:pt>
                <c:pt idx="13">
                  <c:v>209200.54864497011</c:v>
                </c:pt>
                <c:pt idx="14">
                  <c:v>230580.66761732558</c:v>
                </c:pt>
                <c:pt idx="15">
                  <c:v>248244.23577036484</c:v>
                </c:pt>
                <c:pt idx="16">
                  <c:v>224531.92137403289</c:v>
                </c:pt>
                <c:pt idx="17">
                  <c:v>276848.21754562622</c:v>
                </c:pt>
                <c:pt idx="18">
                  <c:v>264552.84568834881</c:v>
                </c:pt>
                <c:pt idx="19">
                  <c:v>231440.48879375798</c:v>
                </c:pt>
                <c:pt idx="20">
                  <c:v>238282.9322991771</c:v>
                </c:pt>
                <c:pt idx="21">
                  <c:v>254298.4363536532</c:v>
                </c:pt>
                <c:pt idx="22">
                  <c:v>241953.56260705405</c:v>
                </c:pt>
                <c:pt idx="23">
                  <c:v>206478.5972812261</c:v>
                </c:pt>
                <c:pt idx="24">
                  <c:v>482296.79399594467</c:v>
                </c:pt>
                <c:pt idx="25">
                  <c:v>521966.25650277128</c:v>
                </c:pt>
                <c:pt idx="26">
                  <c:v>585337.52263104205</c:v>
                </c:pt>
                <c:pt idx="27">
                  <c:v>652689.1729456532</c:v>
                </c:pt>
                <c:pt idx="28">
                  <c:v>539332.42236103641</c:v>
                </c:pt>
                <c:pt idx="29">
                  <c:v>685699.98741049238</c:v>
                </c:pt>
                <c:pt idx="30">
                  <c:v>653597.15496665996</c:v>
                </c:pt>
                <c:pt idx="31">
                  <c:v>576040.63497810136</c:v>
                </c:pt>
                <c:pt idx="32">
                  <c:v>617285.79258396698</c:v>
                </c:pt>
                <c:pt idx="33">
                  <c:v>625777.52904188388</c:v>
                </c:pt>
                <c:pt idx="34">
                  <c:v>602218.79074806825</c:v>
                </c:pt>
                <c:pt idx="35">
                  <c:v>539780.0721268428</c:v>
                </c:pt>
                <c:pt idx="36">
                  <c:v>657050</c:v>
                </c:pt>
                <c:pt idx="37">
                  <c:v>823695</c:v>
                </c:pt>
                <c:pt idx="38">
                  <c:v>830355</c:v>
                </c:pt>
                <c:pt idx="39">
                  <c:v>900650</c:v>
                </c:pt>
                <c:pt idx="40">
                  <c:v>838879</c:v>
                </c:pt>
                <c:pt idx="41">
                  <c:v>1058584</c:v>
                </c:pt>
                <c:pt idx="42">
                  <c:v>1015558</c:v>
                </c:pt>
                <c:pt idx="43">
                  <c:v>906807</c:v>
                </c:pt>
                <c:pt idx="44">
                  <c:v>860311</c:v>
                </c:pt>
                <c:pt idx="45">
                  <c:v>997307</c:v>
                </c:pt>
                <c:pt idx="46">
                  <c:v>953469</c:v>
                </c:pt>
                <c:pt idx="47">
                  <c:v>777874</c:v>
                </c:pt>
                <c:pt idx="48">
                  <c:v>1056590</c:v>
                </c:pt>
                <c:pt idx="49">
                  <c:v>1072512</c:v>
                </c:pt>
              </c:numCache>
            </c:numRef>
          </c:val>
        </c:ser>
        <c:ser>
          <c:idx val="1"/>
          <c:order val="1"/>
          <c:tx>
            <c:strRef>
              <c:f>'TR тренды'!$M$1</c:f>
              <c:strCache>
                <c:ptCount val="1"/>
                <c:pt idx="0">
                  <c:v>Балыкчи</c:v>
                </c:pt>
              </c:strCache>
            </c:strRef>
          </c:tx>
          <c:marker>
            <c:symbol val="none"/>
          </c:marker>
          <c:val>
            <c:numRef>
              <c:f>'TR тренды'!$M$2:$M$51</c:f>
              <c:numCache>
                <c:formatCode>#,##0</c:formatCode>
                <c:ptCount val="50"/>
                <c:pt idx="0">
                  <c:v>10622.78620848806</c:v>
                </c:pt>
                <c:pt idx="1">
                  <c:v>15524.370563334151</c:v>
                </c:pt>
                <c:pt idx="2">
                  <c:v>17777.357045264725</c:v>
                </c:pt>
                <c:pt idx="3">
                  <c:v>22989.626115544321</c:v>
                </c:pt>
                <c:pt idx="4">
                  <c:v>25800.911591431952</c:v>
                </c:pt>
                <c:pt idx="5">
                  <c:v>40404.055606453381</c:v>
                </c:pt>
                <c:pt idx="6">
                  <c:v>39045.311623239591</c:v>
                </c:pt>
                <c:pt idx="7">
                  <c:v>26656.448927805312</c:v>
                </c:pt>
                <c:pt idx="8">
                  <c:v>22915.271496585516</c:v>
                </c:pt>
                <c:pt idx="9">
                  <c:v>24368.005921076496</c:v>
                </c:pt>
                <c:pt idx="10">
                  <c:v>25981.228836429265</c:v>
                </c:pt>
                <c:pt idx="11">
                  <c:v>25057.890912743733</c:v>
                </c:pt>
                <c:pt idx="12">
                  <c:v>27713.520904311434</c:v>
                </c:pt>
                <c:pt idx="13">
                  <c:v>35300.606222307542</c:v>
                </c:pt>
                <c:pt idx="14">
                  <c:v>44306.640054420313</c:v>
                </c:pt>
                <c:pt idx="15">
                  <c:v>58809.58175594965</c:v>
                </c:pt>
                <c:pt idx="16">
                  <c:v>66925.882195529208</c:v>
                </c:pt>
                <c:pt idx="17">
                  <c:v>90237.757820466679</c:v>
                </c:pt>
                <c:pt idx="18">
                  <c:v>76347.6915775987</c:v>
                </c:pt>
                <c:pt idx="19">
                  <c:v>53934.703314989594</c:v>
                </c:pt>
                <c:pt idx="20">
                  <c:v>50596.178142471552</c:v>
                </c:pt>
                <c:pt idx="21">
                  <c:v>56285.674537482613</c:v>
                </c:pt>
                <c:pt idx="22">
                  <c:v>60590.958008132613</c:v>
                </c:pt>
                <c:pt idx="23">
                  <c:v>54920.258567939694</c:v>
                </c:pt>
                <c:pt idx="24">
                  <c:v>71055.905271528318</c:v>
                </c:pt>
                <c:pt idx="25">
                  <c:v>88076.849709444854</c:v>
                </c:pt>
                <c:pt idx="26">
                  <c:v>112474.0386674592</c:v>
                </c:pt>
                <c:pt idx="27">
                  <c:v>154623.43831853673</c:v>
                </c:pt>
                <c:pt idx="28">
                  <c:v>160757.98016726258</c:v>
                </c:pt>
                <c:pt idx="29">
                  <c:v>223501.63548099302</c:v>
                </c:pt>
                <c:pt idx="30">
                  <c:v>188622.55619875278</c:v>
                </c:pt>
                <c:pt idx="31">
                  <c:v>134240.04117364375</c:v>
                </c:pt>
                <c:pt idx="32">
                  <c:v>131072.34171174842</c:v>
                </c:pt>
                <c:pt idx="33">
                  <c:v>138507.77392723956</c:v>
                </c:pt>
                <c:pt idx="34">
                  <c:v>150809.98629966716</c:v>
                </c:pt>
                <c:pt idx="35">
                  <c:v>143573.53024173903</c:v>
                </c:pt>
                <c:pt idx="36">
                  <c:v>87671</c:v>
                </c:pt>
                <c:pt idx="37">
                  <c:v>131632</c:v>
                </c:pt>
                <c:pt idx="38">
                  <c:v>148130</c:v>
                </c:pt>
                <c:pt idx="39">
                  <c:v>184659</c:v>
                </c:pt>
                <c:pt idx="40">
                  <c:v>226020</c:v>
                </c:pt>
                <c:pt idx="41">
                  <c:v>343375</c:v>
                </c:pt>
                <c:pt idx="42">
                  <c:v>332654</c:v>
                </c:pt>
                <c:pt idx="43">
                  <c:v>225439</c:v>
                </c:pt>
                <c:pt idx="44">
                  <c:v>185931</c:v>
                </c:pt>
                <c:pt idx="45">
                  <c:v>207986</c:v>
                </c:pt>
                <c:pt idx="46">
                  <c:v>224119</c:v>
                </c:pt>
                <c:pt idx="47">
                  <c:v>206903</c:v>
                </c:pt>
                <c:pt idx="48">
                  <c:v>286676</c:v>
                </c:pt>
                <c:pt idx="49">
                  <c:v>272535</c:v>
                </c:pt>
              </c:numCache>
            </c:numRef>
          </c:val>
        </c:ser>
        <c:ser>
          <c:idx val="2"/>
          <c:order val="2"/>
          <c:tx>
            <c:strRef>
              <c:f>'TR тренды'!$N$1</c:f>
              <c:strCache>
                <c:ptCount val="1"/>
                <c:pt idx="0">
                  <c:v>Каракол</c:v>
                </c:pt>
              </c:strCache>
            </c:strRef>
          </c:tx>
          <c:marker>
            <c:symbol val="none"/>
          </c:marker>
          <c:val>
            <c:numRef>
              <c:f>'TR тренды'!$N$2:$N$51</c:f>
              <c:numCache>
                <c:formatCode>#,##0</c:formatCode>
                <c:ptCount val="50"/>
                <c:pt idx="0">
                  <c:v>43081.952575995449</c:v>
                </c:pt>
                <c:pt idx="1">
                  <c:v>47829.501622626725</c:v>
                </c:pt>
                <c:pt idx="2">
                  <c:v>44013.630137099346</c:v>
                </c:pt>
                <c:pt idx="3">
                  <c:v>52326.270946648357</c:v>
                </c:pt>
                <c:pt idx="4">
                  <c:v>41281.344393067608</c:v>
                </c:pt>
                <c:pt idx="5">
                  <c:v>58569.436605270013</c:v>
                </c:pt>
                <c:pt idx="6">
                  <c:v>50828.132970977844</c:v>
                </c:pt>
                <c:pt idx="7">
                  <c:v>49245.950429159013</c:v>
                </c:pt>
                <c:pt idx="8">
                  <c:v>44074.162754814584</c:v>
                </c:pt>
                <c:pt idx="9">
                  <c:v>46444.327806610985</c:v>
                </c:pt>
                <c:pt idx="10">
                  <c:v>46635.308217791237</c:v>
                </c:pt>
                <c:pt idx="11">
                  <c:v>38515.805752093132</c:v>
                </c:pt>
                <c:pt idx="12">
                  <c:v>96957.660258916512</c:v>
                </c:pt>
                <c:pt idx="13">
                  <c:v>97904.396294284394</c:v>
                </c:pt>
                <c:pt idx="14">
                  <c:v>104817.52325900029</c:v>
                </c:pt>
                <c:pt idx="15">
                  <c:v>111475.59478563486</c:v>
                </c:pt>
                <c:pt idx="16">
                  <c:v>101371.39776722877</c:v>
                </c:pt>
                <c:pt idx="17">
                  <c:v>124182.33589219178</c:v>
                </c:pt>
                <c:pt idx="18">
                  <c:v>117099.99971957141</c:v>
                </c:pt>
                <c:pt idx="19">
                  <c:v>101460.50748738128</c:v>
                </c:pt>
                <c:pt idx="20">
                  <c:v>96882.316332731411</c:v>
                </c:pt>
                <c:pt idx="21">
                  <c:v>104077.04418755036</c:v>
                </c:pt>
                <c:pt idx="22">
                  <c:v>100512.09438672937</c:v>
                </c:pt>
                <c:pt idx="23">
                  <c:v>84416.442637702407</c:v>
                </c:pt>
                <c:pt idx="24">
                  <c:v>248593.97499488504</c:v>
                </c:pt>
                <c:pt idx="25">
                  <c:v>244276.56409074107</c:v>
                </c:pt>
                <c:pt idx="26">
                  <c:v>266083.14576730959</c:v>
                </c:pt>
                <c:pt idx="27">
                  <c:v>293094.07140299893</c:v>
                </c:pt>
                <c:pt idx="28">
                  <c:v>243497.14366380771</c:v>
                </c:pt>
                <c:pt idx="29">
                  <c:v>307575.85117501469</c:v>
                </c:pt>
                <c:pt idx="30">
                  <c:v>289304.11413328961</c:v>
                </c:pt>
                <c:pt idx="31">
                  <c:v>252528.74059695675</c:v>
                </c:pt>
                <c:pt idx="32">
                  <c:v>250979.27429285398</c:v>
                </c:pt>
                <c:pt idx="33">
                  <c:v>256112.76449648768</c:v>
                </c:pt>
                <c:pt idx="34">
                  <c:v>250173.09637815933</c:v>
                </c:pt>
                <c:pt idx="35">
                  <c:v>220682.98649670216</c:v>
                </c:pt>
                <c:pt idx="36">
                  <c:v>355560</c:v>
                </c:pt>
                <c:pt idx="37">
                  <c:v>405549</c:v>
                </c:pt>
                <c:pt idx="38">
                  <c:v>366744</c:v>
                </c:pt>
                <c:pt idx="39">
                  <c:v>420299</c:v>
                </c:pt>
                <c:pt idx="40">
                  <c:v>361631</c:v>
                </c:pt>
                <c:pt idx="41">
                  <c:v>497754</c:v>
                </c:pt>
                <c:pt idx="42">
                  <c:v>433040</c:v>
                </c:pt>
                <c:pt idx="43">
                  <c:v>416483</c:v>
                </c:pt>
                <c:pt idx="44">
                  <c:v>357611</c:v>
                </c:pt>
                <c:pt idx="45">
                  <c:v>396412</c:v>
                </c:pt>
                <c:pt idx="46">
                  <c:v>402285</c:v>
                </c:pt>
                <c:pt idx="47">
                  <c:v>318025</c:v>
                </c:pt>
                <c:pt idx="48">
                  <c:v>588580</c:v>
                </c:pt>
                <c:pt idx="49">
                  <c:v>561465</c:v>
                </c:pt>
              </c:numCache>
            </c:numRef>
          </c:val>
        </c:ser>
        <c:ser>
          <c:idx val="3"/>
          <c:order val="3"/>
          <c:tx>
            <c:strRef>
              <c:f>'TR тренды'!$O$1</c:f>
              <c:strCache>
                <c:ptCount val="1"/>
                <c:pt idx="0">
                  <c:v>Джалал-Абад</c:v>
                </c:pt>
              </c:strCache>
            </c:strRef>
          </c:tx>
          <c:marker>
            <c:symbol val="none"/>
          </c:marker>
          <c:val>
            <c:numRef>
              <c:f>'TR тренды'!$O$2:$O$51</c:f>
              <c:numCache>
                <c:formatCode>#,##0</c:formatCode>
                <c:ptCount val="50"/>
                <c:pt idx="0">
                  <c:v>28021.3229794748</c:v>
                </c:pt>
                <c:pt idx="1">
                  <c:v>27615.221920013799</c:v>
                </c:pt>
                <c:pt idx="2">
                  <c:v>23986.170700410516</c:v>
                </c:pt>
                <c:pt idx="3">
                  <c:v>27863.587703105361</c:v>
                </c:pt>
                <c:pt idx="4">
                  <c:v>41205.546652616715</c:v>
                </c:pt>
                <c:pt idx="5">
                  <c:v>64809.929037999013</c:v>
                </c:pt>
                <c:pt idx="6">
                  <c:v>55168.665848464356</c:v>
                </c:pt>
                <c:pt idx="7">
                  <c:v>42337.756318300024</c:v>
                </c:pt>
                <c:pt idx="8">
                  <c:v>44353.315182004153</c:v>
                </c:pt>
                <c:pt idx="9">
                  <c:v>40464.743035549604</c:v>
                </c:pt>
                <c:pt idx="10">
                  <c:v>42293.414202380613</c:v>
                </c:pt>
                <c:pt idx="11">
                  <c:v>38164.951922162109</c:v>
                </c:pt>
                <c:pt idx="12">
                  <c:v>59498.369226940267</c:v>
                </c:pt>
                <c:pt idx="13">
                  <c:v>55088.096308827306</c:v>
                </c:pt>
                <c:pt idx="14">
                  <c:v>56429.173823687554</c:v>
                </c:pt>
                <c:pt idx="15">
                  <c:v>84023.586625132768</c:v>
                </c:pt>
                <c:pt idx="16">
                  <c:v>107149.76137557437</c:v>
                </c:pt>
                <c:pt idx="17">
                  <c:v>136179.57478826313</c:v>
                </c:pt>
                <c:pt idx="18">
                  <c:v>113566.22947104934</c:v>
                </c:pt>
                <c:pt idx="19">
                  <c:v>93986.983632998046</c:v>
                </c:pt>
                <c:pt idx="20">
                  <c:v>91103.025500080606</c:v>
                </c:pt>
                <c:pt idx="21">
                  <c:v>92522.510121271072</c:v>
                </c:pt>
                <c:pt idx="22">
                  <c:v>95282.400919713968</c:v>
                </c:pt>
                <c:pt idx="23">
                  <c:v>83647.463990361168</c:v>
                </c:pt>
                <c:pt idx="24">
                  <c:v>152550.46452586204</c:v>
                </c:pt>
                <c:pt idx="25">
                  <c:v>137447.66729546917</c:v>
                </c:pt>
                <c:pt idx="26">
                  <c:v>143247.53740799648</c:v>
                </c:pt>
                <c:pt idx="27">
                  <c:v>220916.65126523472</c:v>
                </c:pt>
                <c:pt idx="28">
                  <c:v>257376.9466918165</c:v>
                </c:pt>
                <c:pt idx="29">
                  <c:v>337290.71310523833</c:v>
                </c:pt>
                <c:pt idx="30">
                  <c:v>280573.67627037299</c:v>
                </c:pt>
                <c:pt idx="31">
                  <c:v>233927.61575039101</c:v>
                </c:pt>
                <c:pt idx="32">
                  <c:v>236007.68531758102</c:v>
                </c:pt>
                <c:pt idx="33">
                  <c:v>227679.36993494598</c:v>
                </c:pt>
                <c:pt idx="34">
                  <c:v>237156.46772531411</c:v>
                </c:pt>
                <c:pt idx="35">
                  <c:v>218672.70865099967</c:v>
                </c:pt>
                <c:pt idx="36">
                  <c:v>231263</c:v>
                </c:pt>
                <c:pt idx="37">
                  <c:v>234151</c:v>
                </c:pt>
                <c:pt idx="38">
                  <c:v>199865</c:v>
                </c:pt>
                <c:pt idx="39">
                  <c:v>223808</c:v>
                </c:pt>
                <c:pt idx="40">
                  <c:v>360967</c:v>
                </c:pt>
                <c:pt idx="41">
                  <c:v>550789</c:v>
                </c:pt>
                <c:pt idx="42">
                  <c:v>470020</c:v>
                </c:pt>
                <c:pt idx="43">
                  <c:v>358059</c:v>
                </c:pt>
                <c:pt idx="44">
                  <c:v>359876</c:v>
                </c:pt>
                <c:pt idx="45">
                  <c:v>345375</c:v>
                </c:pt>
                <c:pt idx="46">
                  <c:v>364831</c:v>
                </c:pt>
                <c:pt idx="47">
                  <c:v>315128</c:v>
                </c:pt>
                <c:pt idx="48">
                  <c:v>446974</c:v>
                </c:pt>
                <c:pt idx="49">
                  <c:v>424152</c:v>
                </c:pt>
              </c:numCache>
            </c:numRef>
          </c:val>
        </c:ser>
        <c:ser>
          <c:idx val="4"/>
          <c:order val="4"/>
          <c:tx>
            <c:strRef>
              <c:f>'TR тренды'!$P$1</c:f>
              <c:strCache>
                <c:ptCount val="1"/>
                <c:pt idx="0">
                  <c:v> Ош-1</c:v>
                </c:pt>
              </c:strCache>
            </c:strRef>
          </c:tx>
          <c:marker>
            <c:symbol val="none"/>
          </c:marker>
          <c:val>
            <c:numRef>
              <c:f>'TR тренды'!$P$2:$P$51</c:f>
              <c:numCache>
                <c:formatCode>#,##0</c:formatCode>
                <c:ptCount val="50"/>
                <c:pt idx="0">
                  <c:v>21175.174693816451</c:v>
                </c:pt>
                <c:pt idx="1">
                  <c:v>20860.46016265692</c:v>
                </c:pt>
                <c:pt idx="2">
                  <c:v>17587.738304081071</c:v>
                </c:pt>
                <c:pt idx="3">
                  <c:v>26172.286056396097</c:v>
                </c:pt>
                <c:pt idx="4">
                  <c:v>20730.453706872097</c:v>
                </c:pt>
                <c:pt idx="5">
                  <c:v>45374.092739923704</c:v>
                </c:pt>
                <c:pt idx="6">
                  <c:v>30192.526030522829</c:v>
                </c:pt>
                <c:pt idx="7">
                  <c:v>29685.346304633065</c:v>
                </c:pt>
                <c:pt idx="8">
                  <c:v>35560.198594692782</c:v>
                </c:pt>
                <c:pt idx="9">
                  <c:v>88592.451017143714</c:v>
                </c:pt>
                <c:pt idx="10">
                  <c:v>41343.400279801273</c:v>
                </c:pt>
                <c:pt idx="11">
                  <c:v>42253.119641579186</c:v>
                </c:pt>
                <c:pt idx="12">
                  <c:v>44953.782635208212</c:v>
                </c:pt>
                <c:pt idx="13">
                  <c:v>41077.24628020182</c:v>
                </c:pt>
                <c:pt idx="14">
                  <c:v>47475.383184409991</c:v>
                </c:pt>
                <c:pt idx="15">
                  <c:v>55863.217589837404</c:v>
                </c:pt>
                <c:pt idx="16">
                  <c:v>65903.761279531333</c:v>
                </c:pt>
                <c:pt idx="17">
                  <c:v>85661.501159652253</c:v>
                </c:pt>
                <c:pt idx="18">
                  <c:v>70085.686155097166</c:v>
                </c:pt>
                <c:pt idx="19">
                  <c:v>70566.488030541834</c:v>
                </c:pt>
                <c:pt idx="20">
                  <c:v>130258.13627211539</c:v>
                </c:pt>
                <c:pt idx="21">
                  <c:v>145676.44909018948</c:v>
                </c:pt>
                <c:pt idx="22">
                  <c:v>99453.011200035558</c:v>
                </c:pt>
                <c:pt idx="23">
                  <c:v>92607.644597792518</c:v>
                </c:pt>
                <c:pt idx="24">
                  <c:v>115258.96444386107</c:v>
                </c:pt>
                <c:pt idx="25">
                  <c:v>102489.86729335197</c:v>
                </c:pt>
                <c:pt idx="26">
                  <c:v>120518.0098846844</c:v>
                </c:pt>
                <c:pt idx="27">
                  <c:v>146876.79322601811</c:v>
                </c:pt>
                <c:pt idx="28">
                  <c:v>158302.81501213642</c:v>
                </c:pt>
                <c:pt idx="29">
                  <c:v>212167.12459799828</c:v>
                </c:pt>
                <c:pt idx="30">
                  <c:v>173151.81379231968</c:v>
                </c:pt>
                <c:pt idx="31">
                  <c:v>175635.49396713998</c:v>
                </c:pt>
                <c:pt idx="32">
                  <c:v>337441.27669324022</c:v>
                </c:pt>
                <c:pt idx="33">
                  <c:v>358480.56975260709</c:v>
                </c:pt>
                <c:pt idx="34">
                  <c:v>247537.05420080898</c:v>
                </c:pt>
                <c:pt idx="35">
                  <c:v>242096.57436024526</c:v>
                </c:pt>
                <c:pt idx="36">
                  <c:v>174761</c:v>
                </c:pt>
                <c:pt idx="37">
                  <c:v>176877</c:v>
                </c:pt>
                <c:pt idx="38">
                  <c:v>146550</c:v>
                </c:pt>
                <c:pt idx="39">
                  <c:v>210223</c:v>
                </c:pt>
                <c:pt idx="40">
                  <c:v>181602</c:v>
                </c:pt>
                <c:pt idx="41">
                  <c:v>385613</c:v>
                </c:pt>
                <c:pt idx="42">
                  <c:v>257231</c:v>
                </c:pt>
                <c:pt idx="43">
                  <c:v>251055</c:v>
                </c:pt>
                <c:pt idx="44">
                  <c:v>288530</c:v>
                </c:pt>
                <c:pt idx="45">
                  <c:v>756155</c:v>
                </c:pt>
                <c:pt idx="46">
                  <c:v>356636</c:v>
                </c:pt>
                <c:pt idx="47">
                  <c:v>348884</c:v>
                </c:pt>
                <c:pt idx="48">
                  <c:v>492967</c:v>
                </c:pt>
                <c:pt idx="49">
                  <c:v>442857</c:v>
                </c:pt>
              </c:numCache>
            </c:numRef>
          </c:val>
        </c:ser>
        <c:ser>
          <c:idx val="5"/>
          <c:order val="5"/>
          <c:tx>
            <c:strRef>
              <c:f>'TR тренды'!$Q$1</c:f>
              <c:strCache>
                <c:ptCount val="1"/>
                <c:pt idx="0">
                  <c:v>Ош-2</c:v>
                </c:pt>
              </c:strCache>
            </c:strRef>
          </c:tx>
          <c:marker>
            <c:symbol val="none"/>
          </c:marker>
          <c:val>
            <c:numRef>
              <c:f>'TR тренды'!$Q$2:$Q$51</c:f>
              <c:numCache>
                <c:formatCode>#,##0</c:formatCode>
                <c:ptCount val="50"/>
                <c:pt idx="0">
                  <c:v>7202.6200611077529</c:v>
                </c:pt>
                <c:pt idx="1">
                  <c:v>12256.907587331572</c:v>
                </c:pt>
                <c:pt idx="2">
                  <c:v>13914.895294472763</c:v>
                </c:pt>
                <c:pt idx="3">
                  <c:v>16631.402604386072</c:v>
                </c:pt>
                <c:pt idx="4">
                  <c:v>19548.168770351156</c:v>
                </c:pt>
                <c:pt idx="5">
                  <c:v>50398.139226210544</c:v>
                </c:pt>
                <c:pt idx="6">
                  <c:v>55160.684338576211</c:v>
                </c:pt>
                <c:pt idx="7">
                  <c:v>42122.909873355013</c:v>
                </c:pt>
                <c:pt idx="8">
                  <c:v>39343.854009579212</c:v>
                </c:pt>
                <c:pt idx="9">
                  <c:v>52534.161794310574</c:v>
                </c:pt>
                <c:pt idx="10">
                  <c:v>51331.819998809602</c:v>
                </c:pt>
                <c:pt idx="11">
                  <c:v>51976.021669374422</c:v>
                </c:pt>
                <c:pt idx="12">
                  <c:v>20556.621772461342</c:v>
                </c:pt>
                <c:pt idx="13">
                  <c:v>27748.880326402017</c:v>
                </c:pt>
                <c:pt idx="14">
                  <c:v>33232.004497394213</c:v>
                </c:pt>
                <c:pt idx="15">
                  <c:v>43677.525275905806</c:v>
                </c:pt>
                <c:pt idx="16">
                  <c:v>69297.080440260863</c:v>
                </c:pt>
                <c:pt idx="17">
                  <c:v>119971.22949766446</c:v>
                </c:pt>
                <c:pt idx="18">
                  <c:v>113295.62771870573</c:v>
                </c:pt>
                <c:pt idx="19">
                  <c:v>88505.420520445885</c:v>
                </c:pt>
                <c:pt idx="20">
                  <c:v>97769.188917833657</c:v>
                </c:pt>
                <c:pt idx="21">
                  <c:v>116149.37874015342</c:v>
                </c:pt>
                <c:pt idx="22">
                  <c:v>122861.21296125111</c:v>
                </c:pt>
                <c:pt idx="23">
                  <c:v>113917.67006069911</c:v>
                </c:pt>
                <c:pt idx="24">
                  <c:v>52706.019361813174</c:v>
                </c:pt>
                <c:pt idx="25">
                  <c:v>69234.900577127846</c:v>
                </c:pt>
                <c:pt idx="26">
                  <c:v>84360.668158229528</c:v>
                </c:pt>
                <c:pt idx="27">
                  <c:v>114837.90453452891</c:v>
                </c:pt>
                <c:pt idx="28">
                  <c:v>166453.66960599925</c:v>
                </c:pt>
                <c:pt idx="29">
                  <c:v>297145.74753443059</c:v>
                </c:pt>
                <c:pt idx="30">
                  <c:v>279905.13484908576</c:v>
                </c:pt>
                <c:pt idx="31">
                  <c:v>220284.35431206241</c:v>
                </c:pt>
                <c:pt idx="32">
                  <c:v>253276.76929735759</c:v>
                </c:pt>
                <c:pt idx="33">
                  <c:v>285820.36236621486</c:v>
                </c:pt>
                <c:pt idx="34">
                  <c:v>305799.71752484719</c:v>
                </c:pt>
                <c:pt idx="35">
                  <c:v>297805.62717662321</c:v>
                </c:pt>
                <c:pt idx="36">
                  <c:v>59444</c:v>
                </c:pt>
                <c:pt idx="37">
                  <c:v>103927</c:v>
                </c:pt>
                <c:pt idx="38">
                  <c:v>115946</c:v>
                </c:pt>
                <c:pt idx="39">
                  <c:v>133588</c:v>
                </c:pt>
                <c:pt idx="40">
                  <c:v>171245</c:v>
                </c:pt>
                <c:pt idx="41">
                  <c:v>428310</c:v>
                </c:pt>
                <c:pt idx="42">
                  <c:v>469952</c:v>
                </c:pt>
                <c:pt idx="43">
                  <c:v>356242</c:v>
                </c:pt>
                <c:pt idx="44">
                  <c:v>319230</c:v>
                </c:pt>
                <c:pt idx="45">
                  <c:v>448390</c:v>
                </c:pt>
                <c:pt idx="46">
                  <c:v>442798</c:v>
                </c:pt>
                <c:pt idx="47">
                  <c:v>429166</c:v>
                </c:pt>
                <c:pt idx="48">
                  <c:v>516194</c:v>
                </c:pt>
                <c:pt idx="49">
                  <c:v>544361</c:v>
                </c:pt>
              </c:numCache>
            </c:numRef>
          </c:val>
        </c:ser>
        <c:ser>
          <c:idx val="6"/>
          <c:order val="6"/>
          <c:tx>
            <c:strRef>
              <c:f>'TR тренды'!$R$1</c:f>
              <c:strCache>
                <c:ptCount val="1"/>
                <c:pt idx="0">
                  <c:v>Токмок</c:v>
                </c:pt>
              </c:strCache>
            </c:strRef>
          </c:tx>
          <c:marker>
            <c:symbol val="none"/>
          </c:marker>
          <c:val>
            <c:numRef>
              <c:f>'TR тренды'!$R$2:$R$51</c:f>
              <c:numCache>
                <c:formatCode>#,##0</c:formatCode>
                <c:ptCount val="50"/>
                <c:pt idx="0">
                  <c:v>32888.216862701585</c:v>
                </c:pt>
                <c:pt idx="1">
                  <c:v>32102.63209052174</c:v>
                </c:pt>
                <c:pt idx="2">
                  <c:v>33168.998295600344</c:v>
                </c:pt>
                <c:pt idx="3">
                  <c:v>38071.778981862575</c:v>
                </c:pt>
                <c:pt idx="4">
                  <c:v>33345.526443660579</c:v>
                </c:pt>
                <c:pt idx="5">
                  <c:v>55806.840558591291</c:v>
                </c:pt>
                <c:pt idx="6">
                  <c:v>53432.217947178942</c:v>
                </c:pt>
                <c:pt idx="7">
                  <c:v>40158.785329066624</c:v>
                </c:pt>
                <c:pt idx="8">
                  <c:v>40031.320781702976</c:v>
                </c:pt>
                <c:pt idx="9">
                  <c:v>43338.018050255043</c:v>
                </c:pt>
                <c:pt idx="10">
                  <c:v>50880.751765404326</c:v>
                </c:pt>
                <c:pt idx="11">
                  <c:v>39826.451298353211</c:v>
                </c:pt>
                <c:pt idx="12">
                  <c:v>69517.160332739862</c:v>
                </c:pt>
                <c:pt idx="13">
                  <c:v>69372.641954178951</c:v>
                </c:pt>
                <c:pt idx="14">
                  <c:v>77544.782708982864</c:v>
                </c:pt>
                <c:pt idx="15">
                  <c:v>85354.390757778441</c:v>
                </c:pt>
                <c:pt idx="16">
                  <c:v>89867.309624302026</c:v>
                </c:pt>
                <c:pt idx="17">
                  <c:v>124066.51422583518</c:v>
                </c:pt>
                <c:pt idx="18">
                  <c:v>108961.01967749991</c:v>
                </c:pt>
                <c:pt idx="19">
                  <c:v>87016.652796742026</c:v>
                </c:pt>
                <c:pt idx="20">
                  <c:v>89171.340818882396</c:v>
                </c:pt>
                <c:pt idx="21">
                  <c:v>105290.65979721902</c:v>
                </c:pt>
                <c:pt idx="22">
                  <c:v>106860.3523945679</c:v>
                </c:pt>
                <c:pt idx="23">
                  <c:v>87289.030460125126</c:v>
                </c:pt>
                <c:pt idx="24">
                  <c:v>178238.08011995908</c:v>
                </c:pt>
                <c:pt idx="25">
                  <c:v>173088.35210552774</c:v>
                </c:pt>
                <c:pt idx="26">
                  <c:v>196850.28876387843</c:v>
                </c:pt>
                <c:pt idx="27">
                  <c:v>224415.63059095285</c:v>
                </c:pt>
                <c:pt idx="28">
                  <c:v>215863.97824478481</c:v>
                </c:pt>
                <c:pt idx="29">
                  <c:v>307288.98310028022</c:v>
                </c:pt>
                <c:pt idx="30">
                  <c:v>269196.16864516935</c:v>
                </c:pt>
                <c:pt idx="31">
                  <c:v>216578.90627500121</c:v>
                </c:pt>
                <c:pt idx="32">
                  <c:v>231003.54382095631</c:v>
                </c:pt>
                <c:pt idx="33">
                  <c:v>259099.22948744262</c:v>
                </c:pt>
                <c:pt idx="34">
                  <c:v>265973.81540723273</c:v>
                </c:pt>
                <c:pt idx="35">
                  <c:v>228192.55737908187</c:v>
                </c:pt>
                <c:pt idx="36">
                  <c:v>271430</c:v>
                </c:pt>
                <c:pt idx="37">
                  <c:v>272200</c:v>
                </c:pt>
                <c:pt idx="38">
                  <c:v>276381</c:v>
                </c:pt>
                <c:pt idx="39">
                  <c:v>305803</c:v>
                </c:pt>
                <c:pt idx="40">
                  <c:v>292112</c:v>
                </c:pt>
                <c:pt idx="41">
                  <c:v>474276</c:v>
                </c:pt>
                <c:pt idx="42">
                  <c:v>455226</c:v>
                </c:pt>
                <c:pt idx="43">
                  <c:v>339631</c:v>
                </c:pt>
                <c:pt idx="44">
                  <c:v>324808</c:v>
                </c:pt>
                <c:pt idx="45">
                  <c:v>369899</c:v>
                </c:pt>
                <c:pt idx="46">
                  <c:v>438907</c:v>
                </c:pt>
                <c:pt idx="47">
                  <c:v>328847</c:v>
                </c:pt>
                <c:pt idx="48">
                  <c:v>555228</c:v>
                </c:pt>
                <c:pt idx="49">
                  <c:v>483899</c:v>
                </c:pt>
              </c:numCache>
            </c:numRef>
          </c:val>
        </c:ser>
        <c:ser>
          <c:idx val="7"/>
          <c:order val="7"/>
          <c:tx>
            <c:strRef>
              <c:f>'TR тренды'!$S$1</c:f>
              <c:strCache>
                <c:ptCount val="1"/>
                <c:pt idx="0">
                  <c:v>Нарын</c:v>
                </c:pt>
              </c:strCache>
            </c:strRef>
          </c:tx>
          <c:marker>
            <c:symbol val="none"/>
          </c:marker>
          <c:val>
            <c:numRef>
              <c:f>'TR тренды'!$S$2:$S$51</c:f>
              <c:numCache>
                <c:formatCode>#,##0</c:formatCode>
                <c:ptCount val="50"/>
                <c:pt idx="0">
                  <c:v>0</c:v>
                </c:pt>
                <c:pt idx="1">
                  <c:v>0</c:v>
                </c:pt>
                <c:pt idx="2">
                  <c:v>0</c:v>
                </c:pt>
                <c:pt idx="3">
                  <c:v>0</c:v>
                </c:pt>
                <c:pt idx="4">
                  <c:v>0</c:v>
                </c:pt>
                <c:pt idx="5">
                  <c:v>7338.329604358194</c:v>
                </c:pt>
                <c:pt idx="6">
                  <c:v>15972.527163365125</c:v>
                </c:pt>
                <c:pt idx="7">
                  <c:v>13130.582288490128</c:v>
                </c:pt>
                <c:pt idx="8">
                  <c:v>12862.086734622841</c:v>
                </c:pt>
                <c:pt idx="9">
                  <c:v>14054.138981771564</c:v>
                </c:pt>
                <c:pt idx="10">
                  <c:v>17871.390644620074</c:v>
                </c:pt>
                <c:pt idx="11">
                  <c:v>18404.50573672694</c:v>
                </c:pt>
                <c:pt idx="12">
                  <c:v>0</c:v>
                </c:pt>
                <c:pt idx="13">
                  <c:v>0</c:v>
                </c:pt>
                <c:pt idx="14">
                  <c:v>0</c:v>
                </c:pt>
                <c:pt idx="15">
                  <c:v>0</c:v>
                </c:pt>
                <c:pt idx="16">
                  <c:v>6894.9582848526534</c:v>
                </c:pt>
                <c:pt idx="17">
                  <c:v>26584.361392777388</c:v>
                </c:pt>
                <c:pt idx="18">
                  <c:v>33942.848047215011</c:v>
                </c:pt>
                <c:pt idx="19">
                  <c:v>28214.281136151221</c:v>
                </c:pt>
                <c:pt idx="20">
                  <c:v>28782.874155050707</c:v>
                </c:pt>
                <c:pt idx="21">
                  <c:v>35666.864029395212</c:v>
                </c:pt>
                <c:pt idx="22">
                  <c:v>43168.754582255358</c:v>
                </c:pt>
                <c:pt idx="23">
                  <c:v>40337.800870627943</c:v>
                </c:pt>
                <c:pt idx="24">
                  <c:v>0</c:v>
                </c:pt>
                <c:pt idx="25">
                  <c:v>0</c:v>
                </c:pt>
                <c:pt idx="26">
                  <c:v>0</c:v>
                </c:pt>
                <c:pt idx="27">
                  <c:v>0</c:v>
                </c:pt>
                <c:pt idx="28">
                  <c:v>16561.896994829429</c:v>
                </c:pt>
                <c:pt idx="29">
                  <c:v>65844.369286355417</c:v>
                </c:pt>
                <c:pt idx="30">
                  <c:v>83858.288718844487</c:v>
                </c:pt>
                <c:pt idx="31">
                  <c:v>70223.548635875399</c:v>
                </c:pt>
                <c:pt idx="32">
                  <c:v>74563.709260289412</c:v>
                </c:pt>
                <c:pt idx="33">
                  <c:v>87769.010148169269</c:v>
                </c:pt>
                <c:pt idx="34">
                  <c:v>107446.38310966843</c:v>
                </c:pt>
                <c:pt idx="35">
                  <c:v>105451.80638615997</c:v>
                </c:pt>
                <c:pt idx="36">
                  <c:v>0</c:v>
                </c:pt>
                <c:pt idx="37">
                  <c:v>0</c:v>
                </c:pt>
                <c:pt idx="38">
                  <c:v>0</c:v>
                </c:pt>
                <c:pt idx="39">
                  <c:v>0</c:v>
                </c:pt>
                <c:pt idx="40">
                  <c:v>0</c:v>
                </c:pt>
                <c:pt idx="41">
                  <c:v>62365</c:v>
                </c:pt>
                <c:pt idx="42">
                  <c:v>136081</c:v>
                </c:pt>
                <c:pt idx="43">
                  <c:v>111048</c:v>
                </c:pt>
                <c:pt idx="44">
                  <c:v>104361</c:v>
                </c:pt>
                <c:pt idx="45">
                  <c:v>119955</c:v>
                </c:pt>
                <c:pt idx="46">
                  <c:v>154162</c:v>
                </c:pt>
                <c:pt idx="47">
                  <c:v>151966</c:v>
                </c:pt>
                <c:pt idx="48">
                  <c:v>206113</c:v>
                </c:pt>
                <c:pt idx="49">
                  <c:v>212247</c:v>
                </c:pt>
              </c:numCache>
            </c:numRef>
          </c:val>
        </c:ser>
        <c:ser>
          <c:idx val="8"/>
          <c:order val="8"/>
          <c:tx>
            <c:strRef>
              <c:f>'TR тренды'!$T$1</c:f>
              <c:strCache>
                <c:ptCount val="1"/>
                <c:pt idx="0">
                  <c:v>Талас</c:v>
                </c:pt>
              </c:strCache>
            </c:strRef>
          </c:tx>
          <c:marker>
            <c:symbol val="none"/>
          </c:marker>
          <c:val>
            <c:numRef>
              <c:f>'TR тренды'!$T$2:$T$51</c:f>
              <c:numCache>
                <c:formatCode>#,##0</c:formatCode>
                <c:ptCount val="50"/>
                <c:pt idx="0">
                  <c:v>0</c:v>
                </c:pt>
                <c:pt idx="1">
                  <c:v>0</c:v>
                </c:pt>
                <c:pt idx="2">
                  <c:v>0</c:v>
                </c:pt>
                <c:pt idx="3">
                  <c:v>0</c:v>
                </c:pt>
                <c:pt idx="4">
                  <c:v>0</c:v>
                </c:pt>
                <c:pt idx="5">
                  <c:v>0</c:v>
                </c:pt>
                <c:pt idx="6">
                  <c:v>0</c:v>
                </c:pt>
                <c:pt idx="7">
                  <c:v>0</c:v>
                </c:pt>
                <c:pt idx="8">
                  <c:v>7919.3017048507254</c:v>
                </c:pt>
                <c:pt idx="9">
                  <c:v>13312.270714233087</c:v>
                </c:pt>
                <c:pt idx="10">
                  <c:v>16837.098488763033</c:v>
                </c:pt>
                <c:pt idx="11">
                  <c:v>15174.640085905239</c:v>
                </c:pt>
                <c:pt idx="12">
                  <c:v>0</c:v>
                </c:pt>
                <c:pt idx="13">
                  <c:v>0</c:v>
                </c:pt>
                <c:pt idx="14">
                  <c:v>0</c:v>
                </c:pt>
                <c:pt idx="15">
                  <c:v>0</c:v>
                </c:pt>
                <c:pt idx="16">
                  <c:v>0</c:v>
                </c:pt>
                <c:pt idx="17">
                  <c:v>0</c:v>
                </c:pt>
                <c:pt idx="18">
                  <c:v>0</c:v>
                </c:pt>
                <c:pt idx="19">
                  <c:v>8283.8378722118669</c:v>
                </c:pt>
                <c:pt idx="20">
                  <c:v>22469.378883184952</c:v>
                </c:pt>
                <c:pt idx="21">
                  <c:v>33683.211106972834</c:v>
                </c:pt>
                <c:pt idx="22">
                  <c:v>37907.997756662975</c:v>
                </c:pt>
                <c:pt idx="23">
                  <c:v>33258.791016984484</c:v>
                </c:pt>
                <c:pt idx="24">
                  <c:v>0</c:v>
                </c:pt>
                <c:pt idx="25">
                  <c:v>0</c:v>
                </c:pt>
                <c:pt idx="26">
                  <c:v>0</c:v>
                </c:pt>
                <c:pt idx="27">
                  <c:v>0</c:v>
                </c:pt>
                <c:pt idx="28">
                  <c:v>0</c:v>
                </c:pt>
                <c:pt idx="29">
                  <c:v>0</c:v>
                </c:pt>
                <c:pt idx="30">
                  <c:v>0</c:v>
                </c:pt>
                <c:pt idx="31">
                  <c:v>20617.944823893329</c:v>
                </c:pt>
                <c:pt idx="32">
                  <c:v>58208.23262054487</c:v>
                </c:pt>
                <c:pt idx="33">
                  <c:v>82887.637529175176</c:v>
                </c:pt>
                <c:pt idx="34">
                  <c:v>94352.43822292579</c:v>
                </c:pt>
                <c:pt idx="35">
                  <c:v>86945.731181755691</c:v>
                </c:pt>
                <c:pt idx="36">
                  <c:v>0</c:v>
                </c:pt>
                <c:pt idx="37">
                  <c:v>0</c:v>
                </c:pt>
                <c:pt idx="38">
                  <c:v>0</c:v>
                </c:pt>
                <c:pt idx="39">
                  <c:v>0</c:v>
                </c:pt>
                <c:pt idx="40">
                  <c:v>0</c:v>
                </c:pt>
                <c:pt idx="41">
                  <c:v>0</c:v>
                </c:pt>
                <c:pt idx="42">
                  <c:v>0</c:v>
                </c:pt>
                <c:pt idx="43">
                  <c:v>0</c:v>
                </c:pt>
                <c:pt idx="44">
                  <c:v>64256</c:v>
                </c:pt>
                <c:pt idx="45">
                  <c:v>113623</c:v>
                </c:pt>
                <c:pt idx="46">
                  <c:v>145240</c:v>
                </c:pt>
                <c:pt idx="47">
                  <c:v>125297</c:v>
                </c:pt>
                <c:pt idx="48">
                  <c:v>192184</c:v>
                </c:pt>
                <c:pt idx="49">
                  <c:v>206304</c:v>
                </c:pt>
              </c:numCache>
            </c:numRef>
          </c:val>
        </c:ser>
        <c:ser>
          <c:idx val="9"/>
          <c:order val="9"/>
          <c:tx>
            <c:strRef>
              <c:f>'TR тренды'!$U$1</c:f>
              <c:strCache>
                <c:ptCount val="1"/>
                <c:pt idx="0">
                  <c:v>Кызыл-Кия</c:v>
                </c:pt>
              </c:strCache>
            </c:strRef>
          </c:tx>
          <c:marker>
            <c:symbol val="none"/>
          </c:marker>
          <c:val>
            <c:numRef>
              <c:f>'TR тренды'!$U$2:$U$51</c:f>
              <c:numCache>
                <c:formatCode>#,##0</c:formatCode>
                <c:ptCount val="50"/>
                <c:pt idx="0">
                  <c:v>0</c:v>
                </c:pt>
                <c:pt idx="1">
                  <c:v>0</c:v>
                </c:pt>
                <c:pt idx="2">
                  <c:v>0</c:v>
                </c:pt>
                <c:pt idx="3">
                  <c:v>0</c:v>
                </c:pt>
                <c:pt idx="4">
                  <c:v>0</c:v>
                </c:pt>
                <c:pt idx="5">
                  <c:v>0</c:v>
                </c:pt>
                <c:pt idx="6">
                  <c:v>0</c:v>
                </c:pt>
                <c:pt idx="7">
                  <c:v>0</c:v>
                </c:pt>
                <c:pt idx="8">
                  <c:v>0</c:v>
                </c:pt>
                <c:pt idx="9">
                  <c:v>9385.8286343188611</c:v>
                </c:pt>
                <c:pt idx="10">
                  <c:v>40364.17299438006</c:v>
                </c:pt>
                <c:pt idx="11">
                  <c:v>62927.941531529228</c:v>
                </c:pt>
                <c:pt idx="12">
                  <c:v>0</c:v>
                </c:pt>
                <c:pt idx="13">
                  <c:v>0</c:v>
                </c:pt>
                <c:pt idx="14">
                  <c:v>0</c:v>
                </c:pt>
                <c:pt idx="15">
                  <c:v>0</c:v>
                </c:pt>
                <c:pt idx="16">
                  <c:v>0</c:v>
                </c:pt>
                <c:pt idx="17">
                  <c:v>0</c:v>
                </c:pt>
                <c:pt idx="18">
                  <c:v>0</c:v>
                </c:pt>
                <c:pt idx="19">
                  <c:v>0</c:v>
                </c:pt>
                <c:pt idx="20">
                  <c:v>9564.1052288532701</c:v>
                </c:pt>
                <c:pt idx="21">
                  <c:v>55375.468030934338</c:v>
                </c:pt>
                <c:pt idx="22">
                  <c:v>124757.68661089742</c:v>
                </c:pt>
                <c:pt idx="23">
                  <c:v>137921.37702627399</c:v>
                </c:pt>
                <c:pt idx="24">
                  <c:v>0</c:v>
                </c:pt>
                <c:pt idx="25">
                  <c:v>0</c:v>
                </c:pt>
                <c:pt idx="26">
                  <c:v>0</c:v>
                </c:pt>
                <c:pt idx="27">
                  <c:v>0</c:v>
                </c:pt>
                <c:pt idx="28">
                  <c:v>0</c:v>
                </c:pt>
                <c:pt idx="29">
                  <c:v>0</c:v>
                </c:pt>
                <c:pt idx="30">
                  <c:v>0</c:v>
                </c:pt>
                <c:pt idx="31">
                  <c:v>0</c:v>
                </c:pt>
                <c:pt idx="32">
                  <c:v>24776.370760523605</c:v>
                </c:pt>
                <c:pt idx="33">
                  <c:v>136267.93798190911</c:v>
                </c:pt>
                <c:pt idx="34">
                  <c:v>310520.01201305218</c:v>
                </c:pt>
                <c:pt idx="35">
                  <c:v>360556.55074834614</c:v>
                </c:pt>
                <c:pt idx="36">
                  <c:v>0</c:v>
                </c:pt>
                <c:pt idx="37">
                  <c:v>0</c:v>
                </c:pt>
                <c:pt idx="38">
                  <c:v>0</c:v>
                </c:pt>
                <c:pt idx="39">
                  <c:v>0</c:v>
                </c:pt>
                <c:pt idx="40">
                  <c:v>0</c:v>
                </c:pt>
                <c:pt idx="41">
                  <c:v>0</c:v>
                </c:pt>
                <c:pt idx="42">
                  <c:v>0</c:v>
                </c:pt>
                <c:pt idx="43">
                  <c:v>0</c:v>
                </c:pt>
                <c:pt idx="44">
                  <c:v>0</c:v>
                </c:pt>
                <c:pt idx="45">
                  <c:v>80110</c:v>
                </c:pt>
                <c:pt idx="46">
                  <c:v>348189</c:v>
                </c:pt>
                <c:pt idx="47">
                  <c:v>519596</c:v>
                </c:pt>
                <c:pt idx="48">
                  <c:v>732883</c:v>
                </c:pt>
                <c:pt idx="49">
                  <c:v>723836</c:v>
                </c:pt>
              </c:numCache>
            </c:numRef>
          </c:val>
        </c:ser>
        <c:marker val="1"/>
        <c:axId val="86532480"/>
        <c:axId val="86534016"/>
      </c:lineChart>
      <c:catAx>
        <c:axId val="86532480"/>
        <c:scaling>
          <c:orientation val="minMax"/>
        </c:scaling>
        <c:axPos val="b"/>
        <c:numFmt formatCode="General" sourceLinked="1"/>
        <c:tickLblPos val="nextTo"/>
        <c:crossAx val="86534016"/>
        <c:crosses val="autoZero"/>
        <c:auto val="1"/>
        <c:lblAlgn val="ctr"/>
        <c:lblOffset val="100"/>
      </c:catAx>
      <c:valAx>
        <c:axId val="86534016"/>
        <c:scaling>
          <c:orientation val="minMax"/>
        </c:scaling>
        <c:axPos val="l"/>
        <c:majorGridlines/>
        <c:numFmt formatCode="#,##0" sourceLinked="1"/>
        <c:tickLblPos val="nextTo"/>
        <c:crossAx val="8653248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plotArea>
      <c:layout/>
      <c:lineChart>
        <c:grouping val="standard"/>
        <c:ser>
          <c:idx val="0"/>
          <c:order val="0"/>
          <c:tx>
            <c:strRef>
              <c:f>'TR тренды'!$V$1</c:f>
              <c:strCache>
                <c:ptCount val="1"/>
                <c:pt idx="0">
                  <c:v>Total Revenue</c:v>
                </c:pt>
              </c:strCache>
            </c:strRef>
          </c:tx>
          <c:marker>
            <c:symbol val="none"/>
          </c:marker>
          <c:trendline>
            <c:trendlineType val="linear"/>
          </c:trendline>
          <c:val>
            <c:numRef>
              <c:f>'TR тренды'!$V$2:$V$51</c:f>
              <c:numCache>
                <c:formatCode>#,##0</c:formatCode>
                <c:ptCount val="50"/>
                <c:pt idx="0">
                  <c:v>1266867.0056644236</c:v>
                </c:pt>
                <c:pt idx="1">
                  <c:v>1388080.0125729071</c:v>
                </c:pt>
                <c:pt idx="2">
                  <c:v>1538558.0051270239</c:v>
                </c:pt>
                <c:pt idx="3">
                  <c:v>1620116.7710375036</c:v>
                </c:pt>
                <c:pt idx="4">
                  <c:v>1412067.9556090622</c:v>
                </c:pt>
                <c:pt idx="5">
                  <c:v>1687055.5597026981</c:v>
                </c:pt>
                <c:pt idx="6">
                  <c:v>1651869.4842512296</c:v>
                </c:pt>
                <c:pt idx="7">
                  <c:v>1524680.20348322</c:v>
                </c:pt>
                <c:pt idx="8">
                  <c:v>1638477.2220148758</c:v>
                </c:pt>
                <c:pt idx="9">
                  <c:v>1807920.0801976041</c:v>
                </c:pt>
                <c:pt idx="10">
                  <c:v>1834562.0321791251</c:v>
                </c:pt>
                <c:pt idx="11">
                  <c:v>1583342.9614603366</c:v>
                </c:pt>
                <c:pt idx="12">
                  <c:v>2832369.2170449756</c:v>
                </c:pt>
                <c:pt idx="13">
                  <c:v>3104903.4222055967</c:v>
                </c:pt>
                <c:pt idx="14">
                  <c:v>3442005.9670469686</c:v>
                </c:pt>
                <c:pt idx="15">
                  <c:v>3623307.1430777814</c:v>
                </c:pt>
                <c:pt idx="16">
                  <c:v>3170252.1787712057</c:v>
                </c:pt>
                <c:pt idx="17">
                  <c:v>3792578.4027699484</c:v>
                </c:pt>
                <c:pt idx="18">
                  <c:v>3713377.6156129818</c:v>
                </c:pt>
                <c:pt idx="19">
                  <c:v>3427797.0887684706</c:v>
                </c:pt>
                <c:pt idx="20">
                  <c:v>3684520.2626313507</c:v>
                </c:pt>
                <c:pt idx="21">
                  <c:v>4072686.5292450087</c:v>
                </c:pt>
                <c:pt idx="22">
                  <c:v>4041009.8230920662</c:v>
                </c:pt>
                <c:pt idx="23">
                  <c:v>3470268.3137991084</c:v>
                </c:pt>
                <c:pt idx="24">
                  <c:v>7262035</c:v>
                </c:pt>
                <c:pt idx="25">
                  <c:v>7746895.6299999999</c:v>
                </c:pt>
                <c:pt idx="26">
                  <c:v>8737659</c:v>
                </c:pt>
                <c:pt idx="27">
                  <c:v>9526478.3699999992</c:v>
                </c:pt>
                <c:pt idx="28">
                  <c:v>7615041</c:v>
                </c:pt>
                <c:pt idx="29">
                  <c:v>9393490</c:v>
                </c:pt>
                <c:pt idx="30">
                  <c:v>9174171</c:v>
                </c:pt>
                <c:pt idx="31">
                  <c:v>8531568.619999975</c:v>
                </c:pt>
                <c:pt idx="32">
                  <c:v>9544964</c:v>
                </c:pt>
                <c:pt idx="33">
                  <c:v>10022066.000000002</c:v>
                </c:pt>
                <c:pt idx="34">
                  <c:v>10058012.880000006</c:v>
                </c:pt>
                <c:pt idx="35">
                  <c:v>9072038</c:v>
                </c:pt>
                <c:pt idx="36">
                  <c:v>10455590</c:v>
                </c:pt>
                <c:pt idx="37">
                  <c:v>11769607.5</c:v>
                </c:pt>
                <c:pt idx="38">
                  <c:v>12820049.5</c:v>
                </c:pt>
                <c:pt idx="39">
                  <c:v>13013223.5</c:v>
                </c:pt>
                <c:pt idx="40">
                  <c:v>12369935</c:v>
                </c:pt>
                <c:pt idx="41">
                  <c:v>14337489</c:v>
                </c:pt>
                <c:pt idx="42">
                  <c:v>14073418</c:v>
                </c:pt>
                <c:pt idx="43">
                  <c:v>12894530</c:v>
                </c:pt>
                <c:pt idx="44">
                  <c:v>13294353</c:v>
                </c:pt>
                <c:pt idx="45">
                  <c:v>15430974</c:v>
                </c:pt>
                <c:pt idx="46">
                  <c:v>15825279.5</c:v>
                </c:pt>
                <c:pt idx="47">
                  <c:v>13073662.5</c:v>
                </c:pt>
                <c:pt idx="48">
                  <c:v>17412210</c:v>
                </c:pt>
                <c:pt idx="49">
                  <c:v>17329127</c:v>
                </c:pt>
              </c:numCache>
            </c:numRef>
          </c:val>
        </c:ser>
        <c:marker val="1"/>
        <c:axId val="86542208"/>
        <c:axId val="86543744"/>
      </c:lineChart>
      <c:catAx>
        <c:axId val="86542208"/>
        <c:scaling>
          <c:orientation val="minMax"/>
        </c:scaling>
        <c:axPos val="b"/>
        <c:tickLblPos val="nextTo"/>
        <c:crossAx val="86543744"/>
        <c:crosses val="autoZero"/>
        <c:auto val="1"/>
        <c:lblAlgn val="ctr"/>
        <c:lblOffset val="100"/>
      </c:catAx>
      <c:valAx>
        <c:axId val="86543744"/>
        <c:scaling>
          <c:orientation val="minMax"/>
        </c:scaling>
        <c:axPos val="l"/>
        <c:majorGridlines/>
        <c:numFmt formatCode="#,##0" sourceLinked="1"/>
        <c:tickLblPos val="nextTo"/>
        <c:crossAx val="8654220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B58D4-7578-43A1-A832-991E00CC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18791</Words>
  <Characters>107115</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Нурс</cp:lastModifiedBy>
  <cp:revision>2</cp:revision>
  <cp:lastPrinted>2013-06-02T18:33:00Z</cp:lastPrinted>
  <dcterms:created xsi:type="dcterms:W3CDTF">2013-06-09T16:59:00Z</dcterms:created>
  <dcterms:modified xsi:type="dcterms:W3CDTF">2013-06-09T16:59:00Z</dcterms:modified>
</cp:coreProperties>
</file>