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3" w:rsidRDefault="00262813" w:rsidP="00992E8D">
      <w:pPr>
        <w:spacing w:line="360" w:lineRule="auto"/>
        <w:jc w:val="center"/>
        <w:rPr>
          <w:b/>
        </w:rPr>
      </w:pPr>
      <w:r>
        <w:rPr>
          <w:b/>
        </w:rPr>
        <w:t>Войлокова Е.Е.</w:t>
      </w:r>
    </w:p>
    <w:p w:rsidR="00262813" w:rsidRDefault="00262813" w:rsidP="00992E8D">
      <w:pPr>
        <w:spacing w:line="360" w:lineRule="auto"/>
        <w:jc w:val="center"/>
        <w:rPr>
          <w:b/>
        </w:rPr>
      </w:pPr>
      <w:r w:rsidRPr="00992E8D">
        <w:rPr>
          <w:b/>
        </w:rPr>
        <w:t xml:space="preserve">Сопротивление организационным изменениям в оценке  </w:t>
      </w:r>
      <w:r w:rsidRPr="00992E8D">
        <w:rPr>
          <w:b/>
          <w:lang w:val="en-US"/>
        </w:rPr>
        <w:t>HR</w:t>
      </w:r>
      <w:r w:rsidRPr="00992E8D">
        <w:rPr>
          <w:b/>
        </w:rPr>
        <w:t>-менеджеров (результаты первичной статистической обработки и анализа)</w:t>
      </w:r>
    </w:p>
    <w:p w:rsidR="00262813" w:rsidRDefault="00262813" w:rsidP="00992E8D">
      <w:pPr>
        <w:spacing w:line="360" w:lineRule="auto"/>
        <w:jc w:val="center"/>
      </w:pPr>
      <w:r w:rsidRPr="006500DC">
        <w:t>Научный семинар №9 от 12.09, 2013 года</w:t>
      </w:r>
    </w:p>
    <w:p w:rsidR="00262813" w:rsidRPr="006500DC" w:rsidRDefault="00262813" w:rsidP="00992E8D">
      <w:pPr>
        <w:spacing w:line="360" w:lineRule="auto"/>
        <w:jc w:val="center"/>
      </w:pP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center"/>
        <w:rPr>
          <w:b/>
          <w:sz w:val="22"/>
          <w:szCs w:val="22"/>
        </w:rPr>
      </w:pPr>
      <w:r w:rsidRPr="00044900">
        <w:rPr>
          <w:b/>
          <w:sz w:val="22"/>
          <w:szCs w:val="22"/>
        </w:rPr>
        <w:t>Выборка испытуемых и методика исследования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Выборку респондентов составили 30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 xml:space="preserve">-менеджеров, занимающих должности директоров (заместителей) служб управления персоналом и руководители отделов (департаментов), имеющих опыт работы с сопротивлением персонала организационным изменениям.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 xml:space="preserve">-менеджеры представляли широкий спектр нижегородских компаний, работающих в различных отраслях экономики, в том числе:  </w:t>
      </w:r>
      <w:r w:rsidRPr="00044900">
        <w:rPr>
          <w:color w:val="000000"/>
          <w:sz w:val="22"/>
          <w:szCs w:val="22"/>
        </w:rPr>
        <w:t>HORECA</w:t>
      </w:r>
      <w:r w:rsidRPr="00044900">
        <w:rPr>
          <w:sz w:val="22"/>
          <w:szCs w:val="22"/>
        </w:rPr>
        <w:t xml:space="preserve"> (ГК ПИР, </w:t>
      </w:r>
      <w:r w:rsidRPr="00044900">
        <w:rPr>
          <w:sz w:val="22"/>
          <w:szCs w:val="22"/>
          <w:lang w:val="en-US"/>
        </w:rPr>
        <w:t>Love</w:t>
      </w:r>
      <w:r w:rsidRPr="00044900">
        <w:rPr>
          <w:sz w:val="22"/>
          <w:szCs w:val="22"/>
        </w:rPr>
        <w:t xml:space="preserve"> </w:t>
      </w:r>
      <w:r w:rsidRPr="00044900">
        <w:rPr>
          <w:sz w:val="22"/>
          <w:szCs w:val="22"/>
          <w:lang w:val="en-US"/>
        </w:rPr>
        <w:t>Food</w:t>
      </w:r>
      <w:r w:rsidRPr="00044900">
        <w:rPr>
          <w:sz w:val="22"/>
          <w:szCs w:val="22"/>
        </w:rPr>
        <w:t xml:space="preserve"> , </w:t>
      </w:r>
      <w:r w:rsidRPr="00044900">
        <w:rPr>
          <w:sz w:val="22"/>
          <w:szCs w:val="22"/>
          <w:lang w:val="en-US"/>
        </w:rPr>
        <w:t>X</w:t>
      </w:r>
      <w:r w:rsidRPr="00044900">
        <w:rPr>
          <w:sz w:val="22"/>
          <w:szCs w:val="22"/>
        </w:rPr>
        <w:t xml:space="preserve">5 </w:t>
      </w:r>
      <w:r w:rsidRPr="00044900">
        <w:rPr>
          <w:sz w:val="22"/>
          <w:szCs w:val="22"/>
          <w:lang w:val="en-US"/>
        </w:rPr>
        <w:t>retail</w:t>
      </w:r>
      <w:r w:rsidRPr="00044900">
        <w:rPr>
          <w:sz w:val="22"/>
          <w:szCs w:val="22"/>
        </w:rPr>
        <w:t xml:space="preserve"> </w:t>
      </w:r>
      <w:r w:rsidRPr="00044900">
        <w:rPr>
          <w:sz w:val="22"/>
          <w:szCs w:val="22"/>
          <w:lang w:val="en-US"/>
        </w:rPr>
        <w:t>group</w:t>
      </w:r>
      <w:r w:rsidRPr="00044900">
        <w:rPr>
          <w:sz w:val="22"/>
          <w:szCs w:val="22"/>
        </w:rPr>
        <w:t xml:space="preserve">); банки (Сбербанк, Росбанк, МДМ банк), телекоммуникации (МТС, Мегафон, Ростелеком); промышленное производство и транспорт (ГАЗ, Гидротермаль, УК ОБФ, РЖД); продажа автомобилей (АГАТ, «Автомобили Баварии», Плаза, Трансинвест), производство продуктов питания (НМЖК, Сладкая жизнь, </w:t>
      </w:r>
      <w:r w:rsidRPr="00044900">
        <w:rPr>
          <w:sz w:val="22"/>
          <w:szCs w:val="22"/>
          <w:lang w:val="en-US"/>
        </w:rPr>
        <w:t>Coca</w:t>
      </w:r>
      <w:r w:rsidRPr="00044900">
        <w:rPr>
          <w:sz w:val="22"/>
          <w:szCs w:val="22"/>
        </w:rPr>
        <w:t>-</w:t>
      </w:r>
      <w:r w:rsidRPr="00044900">
        <w:rPr>
          <w:sz w:val="22"/>
          <w:szCs w:val="22"/>
          <w:lang w:val="en-US"/>
        </w:rPr>
        <w:t>Cola</w:t>
      </w:r>
      <w:r w:rsidRPr="00044900">
        <w:rPr>
          <w:sz w:val="22"/>
          <w:szCs w:val="22"/>
        </w:rPr>
        <w:t>), инжиниринг (Атомэнергопроект,  НИАЭП, Гринатом), страхование (Росгосстрах, Альфастрахование, «Орбайте»),  фармацевтика  (Штада, Нижфарм), услуги (</w:t>
      </w:r>
      <w:r w:rsidRPr="00044900">
        <w:rPr>
          <w:sz w:val="22"/>
          <w:szCs w:val="22"/>
          <w:lang w:val="en-US"/>
        </w:rPr>
        <w:t>Word</w:t>
      </w:r>
      <w:r w:rsidRPr="00044900">
        <w:rPr>
          <w:sz w:val="22"/>
          <w:szCs w:val="22"/>
        </w:rPr>
        <w:t xml:space="preserve"> </w:t>
      </w:r>
      <w:r w:rsidRPr="00044900">
        <w:rPr>
          <w:sz w:val="22"/>
          <w:szCs w:val="22"/>
          <w:lang w:val="en-US"/>
        </w:rPr>
        <w:t>Class</w:t>
      </w:r>
      <w:r w:rsidRPr="00044900">
        <w:rPr>
          <w:sz w:val="22"/>
          <w:szCs w:val="22"/>
        </w:rPr>
        <w:t xml:space="preserve">, </w:t>
      </w:r>
      <w:r w:rsidRPr="00044900">
        <w:rPr>
          <w:sz w:val="22"/>
          <w:szCs w:val="22"/>
          <w:lang w:val="en-US"/>
        </w:rPr>
        <w:t>Tom</w:t>
      </w:r>
      <w:r w:rsidRPr="00044900">
        <w:rPr>
          <w:sz w:val="22"/>
          <w:szCs w:val="22"/>
        </w:rPr>
        <w:t xml:space="preserve"> </w:t>
      </w:r>
      <w:r w:rsidRPr="00044900">
        <w:rPr>
          <w:sz w:val="22"/>
          <w:szCs w:val="22"/>
          <w:lang w:val="en-US"/>
        </w:rPr>
        <w:t>Hunt</w:t>
      </w:r>
      <w:r w:rsidRPr="00044900">
        <w:rPr>
          <w:sz w:val="22"/>
          <w:szCs w:val="22"/>
        </w:rPr>
        <w:t xml:space="preserve">, </w:t>
      </w:r>
      <w:r w:rsidRPr="00044900">
        <w:rPr>
          <w:sz w:val="22"/>
          <w:szCs w:val="22"/>
          <w:lang w:val="en-US"/>
        </w:rPr>
        <w:t>Adecco</w:t>
      </w:r>
      <w:r w:rsidRPr="00044900">
        <w:rPr>
          <w:sz w:val="22"/>
          <w:szCs w:val="22"/>
        </w:rPr>
        <w:t xml:space="preserve">) и др.  Среди них по своему масштабу: 6 компаний являются нижегородскими, 6 – региональными,  11 – российскими и 7 –  транснациональными. </w:t>
      </w:r>
    </w:p>
    <w:p w:rsidR="00262813" w:rsidRPr="00044900" w:rsidRDefault="00262813" w:rsidP="00607497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Исследование проводилось методом письменного опроса. Разработанный нами опросник включал  в себя 22 вопроса, разбитых на 4 блока. Первый блок (8 вопросов) направлен на выявление характеристик компании: название, направление деятельности, возраст, численность персонала, масштаб, стадия развития, структура и тип организационной культуры. Второй блок (4 вопроса) нацелен на выявление характера проводимых в компании плановых изменений и оценку (по 7-бальной шкале) общей интенсивности сопротивления персонала изменениям. Третий блок (5 вопросов) нацелен на оценку (по 7-баллльной шкале) основных индивидуальных, групповых и организационных причин  сопротивления изменениям. И, наконец, четвертый блок  (5 вопросов) нацелен на выявление  методов, которые используют  работники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>-служб  для преодоления индивидуальных, групповых и организационных причин сопротивления персонала изменениям и роли линейных менеджеров в решении этой проблемы.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center"/>
        <w:rPr>
          <w:b/>
          <w:sz w:val="22"/>
          <w:szCs w:val="22"/>
        </w:rPr>
      </w:pPr>
      <w:r w:rsidRPr="00044900">
        <w:rPr>
          <w:b/>
          <w:sz w:val="22"/>
          <w:szCs w:val="22"/>
        </w:rPr>
        <w:t>Основные результаты исследования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>Результаты проведенного опроса были подвергнуты статистической обработке с помощью программы SPSS 13.0 for Windows. Ниже представлены первичные результаты обработки данных.</w: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       Анализ характера плановых изменений  свидетельствует о том, что чаще всего они касаются структуры компании (80%), внедрения новых технологий работы (67%), а также создания новых направлений деятельности (нового продукта) (60%) и нововведений в системе материального стимулирования (60%). Относительно реже происходят изменения в стиле управления и корпоративной культуре (50%), а также в кадровой политике (43%). При этом как наиболее значимые для компаний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>-менеджеры оценивают внедрение новых технологий работы, создание новых направлений деятельности (нового продукта) и изменения в стиле управления и корпоративной культуре.</w: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   </w:t>
      </w:r>
      <w:r w:rsidRPr="00044900">
        <w:rPr>
          <w:sz w:val="22"/>
          <w:szCs w:val="22"/>
        </w:rPr>
        <w:tab/>
        <w:t>Общая интенсивность сопротивления персонала организационным изменениям показана на  рис.1, из которого можно видеть, что распределение оценок близко к нормальному и наиболее типичной является средняя интенсивность сопротивления.</w:t>
      </w:r>
    </w:p>
    <w:p w:rsidR="00262813" w:rsidRPr="00044900" w:rsidRDefault="00262813" w:rsidP="00992AAF">
      <w:pPr>
        <w:spacing w:line="360" w:lineRule="auto"/>
        <w:jc w:val="center"/>
        <w:rPr>
          <w:sz w:val="22"/>
          <w:szCs w:val="22"/>
        </w:rPr>
      </w:pPr>
      <w:r w:rsidRPr="00CD7A78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18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nVHo23QAAAAUBAAAPAAAAZHJzL2Rvd25y&#10;ZXYueG1sTI9BawIxEIXvQv9DmEIvUpMqaNluVmyhLVQQ1EKvcTPd3ZpMlk3U9d877cVeHjze8N43&#10;+bz3Thyxi00gDQ8jBQKpDLahSsPn9vX+EURMhqxxgVDDGSPMi5tBbjIbTrTG4yZVgksoZkZDnVKb&#10;SRnLGr2Jo9AicfYdOm8S266StjMnLvdOjpWaSm8a4oXatPhSY7nfHLyG5PaL5Zf8Uc/LavU2XMnm&#10;/WN91vrutl88gUjYp+sx/OIzOhTMtAsHslE4DfxI+lPOZuMJ252GyVQpkEUu/9MXFwAAAP//AwBQ&#10;SwMEFAAGAAgAAAAhALyRHgoNAQAANAIAAA4AAABkcnMvZTJvRG9jLnhtbJyRwWrDMAyG74O9g9F9&#10;dRpGaUOdXspgp122B9BsuTEktpHdZXv7aW0Z3WnQ2y8JPv36td19TqP6IC4hRQPLRQOKok0uxIOB&#10;t9enhzWoUjE6HFMkA19UYNff323n3FGbhjQ6YiWQWLo5GxhqzZ3WxQ40YVmkTFGGPvGEVUo+aMc4&#10;C30adds0Kz0ndpmTpVKkuz8PoT/xvSdbX7wvVNUo7trlpgVVDayazQoUG3hctyLeDTSg+y12B8Y8&#10;BHsxhDf4mTBEWf+L2mNFdeRwA8oOyFVYtjupiyl7M+kCkLP/Tzl5Hyztkz1OFOs5aqYRq/y5DCEX&#10;ia8LzgA/u+VPdvrPxde16O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Dr12Kg3AwAATwgA&#10;ABUAAABkcnMvY2hhcnRzL2NoYXJ0MS54bWycVt1O2zAUvp+0d8ii3tImKX+raFFHBUNiYmKwi925&#10;yWmb4diR7ZRyN3Y1aRc8wF4CbWNDaOMZ0jfasZ00RaMI4ALF53znx99nH3djc5JQZwxCxpy1Xb/u&#10;uQ6wkEcxG7bdo8PtpXXXkYqwiFDOoO2egnQ3O8+fbYStcESEepeSEBxMwmQrbLsjpdJWoyHDESRE&#10;1nkKDH0DLhKicCmGjUiQE0ye0EbgeasNk8QtEpAnJEhIzMp48ZB4PhjEIfR4mCXAlO1CACUKGZCj&#10;OJVuBzcXEQX+S2/ZGROKvLgNbaSEDa1BZEsHR9ZodqC94xhOmj39Jbps2J3MhTbmvSnlqiuA2Iyn&#10;PFMmeZ+IZm9Lc6oduOrFwqYIObWlhoJnKZJXmGkmFQiIrFOC0IFxVBT2rJmLCIo8hSUkpoJU4gAG&#10;OmTQyb/lV9Oz6Wf/Ra1bC1q117VgA3s2XsRtEdRTI1O1xTOmbP01WyBVDtZsu57hbdzJ/+QX+fX0&#10;rO7kf/Or/Hd+nV9Mz3W6cUf/T031Msovox6ADeaxv/JLB1v+lF/mP7HQZf4jv1lUpFkEVvjp+eKW&#10;lssy36dfp18eUWZlPvAsv7l/56sluuJLF1wQh8RVQtiFUQ8/Cz3xoGqJWJbcLavfqu3U/JmsiJvJ&#10;au/nFo+gswMMBKEGZm6tsT5Q+ma9uUiCUufV+toiSClvcA+mVLKJGG/+b2HhUk3/nuZK4XxvUW+l&#10;WP8lQf4rJu2i1MUIoqWyF1OOSAr25vT5xN4dMtmNrClYX18JgmD5LntzbbW4uhXeGDD57amBR6E7&#10;0aegAt5OLENCcYBoCBcxzj8z9mwLSczeENOYbroCkslbLovGbXsqDo/3+nRmZjBRh9z6QsGlLIef&#10;Ll51b1xQpCKZ4h9AFFF6ZUuUo7ZPu3TIrC1Uwianfbo/GEgoJpDvlTTMNo6k38VA1cTcxp7CQDGJ&#10;E/KRix0RR8gmSDO/8RhsJ8qp7lLbLS4TvqA8EyHsxewYotlr8igWq7NxD4vG9QrUCUDBXN8uNHso&#10;akEOfs2/Qfr7fSz3GT2dkwBBs5cN5QXBCO0RRRyBT0zbFbuRUaqEmd8BnX8AAAD//wMAUEsBAi0A&#10;FAAGAAgAAAAhAKTylZEcAQAAXgIAABMAAAAAAAAAAAAAAAAAAAAAAFtDb250ZW50X1R5cGVzXS54&#10;bWxQSwECLQAUAAYACAAAACEAOP0h/9YAAACUAQAACwAAAAAAAAAAAAAAAABNAQAAX3JlbHMvLnJl&#10;bHNQSwECLQAUAAYACAAAACEAZ1R6Nt0AAAAFAQAADwAAAAAAAAAAAAAAAABMAgAAZHJzL2Rvd25y&#10;ZXYueG1sUEsBAi0AFAAGAAgAAAAhALyRHgoNAQAANAIAAA4AAAAAAAAAAAAAAAAAVgMAAGRycy9l&#10;Mm9Eb2MueG1sUEsBAi0AFAAGAAgAAAAhAKsWzUa5AAAAIgEAABkAAAAAAAAAAAAAAAAAjwQAAGRy&#10;cy9fcmVscy9lMm9Eb2MueG1sLnJlbHNQSwECLQAUAAYACAAAACEA4MEuDtgAAAA2AQAAIAAAAAAA&#10;AAAAAAAAAAB/BQAAZHJzL2NoYXJ0cy9fcmVscy9jaGFydDEueG1sLnJlbHNQSwECLQAUAAYACAAA&#10;ACEAOvXYqDcDAABPCAAAFQAAAAAAAAAAAAAAAACVBgAAZHJzL2NoYXJ0cy9jaGFydDEueG1sUEsF&#10;BgAAAAAHAAcAywEAAP8JAAAAAA==&#10;">
            <v:imagedata r:id="rId7" o:title="" cropbottom="-73f"/>
            <o:lock v:ext="edit" aspectratio="f"/>
          </v:shape>
        </w:pic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i/>
          <w:sz w:val="22"/>
          <w:szCs w:val="22"/>
        </w:rPr>
        <w:t>Рис.1.</w:t>
      </w:r>
      <w:r w:rsidRPr="00044900">
        <w:rPr>
          <w:sz w:val="22"/>
          <w:szCs w:val="22"/>
        </w:rPr>
        <w:t xml:space="preserve"> </w:t>
      </w:r>
      <w:r w:rsidRPr="00044900">
        <w:rPr>
          <w:i/>
          <w:sz w:val="22"/>
          <w:szCs w:val="22"/>
        </w:rPr>
        <w:t>Общая интенсивность сопротивления сотрудников организационным изменениям</w:t>
      </w:r>
    </w:p>
    <w:p w:rsidR="00262813" w:rsidRPr="00044900" w:rsidRDefault="00262813" w:rsidP="00A57C87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Одним из ключевых для понимания причин сопротивления персонала организационным изменениям является вопрос о том, какая именно группа причин – индивидуальных, групповых или организационных – является  основной для  возникновения сопротивления.  Ниже в таблице 1 представлены результаты ранжирования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>-менеджерами трех групп причин сопротивления.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  <w:r w:rsidRPr="00044900">
        <w:rPr>
          <w:i/>
          <w:sz w:val="22"/>
          <w:szCs w:val="22"/>
        </w:rPr>
        <w:t>Таблица 1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center"/>
        <w:rPr>
          <w:b/>
          <w:sz w:val="22"/>
          <w:szCs w:val="22"/>
        </w:rPr>
      </w:pPr>
      <w:r w:rsidRPr="00044900">
        <w:rPr>
          <w:b/>
          <w:sz w:val="22"/>
          <w:szCs w:val="22"/>
        </w:rPr>
        <w:t xml:space="preserve">Ранжирование индивидуальных, групповых и организационных причин </w:t>
      </w:r>
    </w:p>
    <w:p w:rsidR="00262813" w:rsidRPr="00992E8D" w:rsidRDefault="00262813" w:rsidP="00992E8D">
      <w:pPr>
        <w:pStyle w:val="p"/>
        <w:spacing w:before="0" w:beforeAutospacing="0" w:after="0" w:afterAutospacing="0" w:line="360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степени их значимости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62813" w:rsidRPr="00044900" w:rsidTr="00CD7A78">
        <w:tc>
          <w:tcPr>
            <w:tcW w:w="239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Причины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1-е место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2-е место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3-е место</w:t>
            </w:r>
          </w:p>
        </w:tc>
      </w:tr>
      <w:tr w:rsidR="00262813" w:rsidRPr="00044900" w:rsidTr="00CD7A78">
        <w:tc>
          <w:tcPr>
            <w:tcW w:w="239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Индивидуальные 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12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8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10</w:t>
            </w:r>
          </w:p>
        </w:tc>
      </w:tr>
      <w:tr w:rsidR="00262813" w:rsidRPr="00044900" w:rsidTr="00CD7A78">
        <w:tc>
          <w:tcPr>
            <w:tcW w:w="239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Групповые 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7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7</w:t>
            </w:r>
          </w:p>
        </w:tc>
      </w:tr>
      <w:tr w:rsidR="00262813" w:rsidRPr="00044900" w:rsidTr="00CD7A78">
        <w:tc>
          <w:tcPr>
            <w:tcW w:w="239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Организационные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11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6</w:t>
            </w:r>
          </w:p>
        </w:tc>
        <w:tc>
          <w:tcPr>
            <w:tcW w:w="2393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13</w:t>
            </w:r>
          </w:p>
        </w:tc>
      </w:tr>
    </w:tbl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Легко видеть, что основными причинами сопротивления персонала изменениям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 xml:space="preserve">-менеджеры считают причины индивидуальные либо организационные, а групповые причины оцениваются как менее значимые. </w:t>
      </w:r>
    </w:p>
    <w:p w:rsidR="00262813" w:rsidRPr="00044900" w:rsidRDefault="00262813" w:rsidP="00992AAF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     Результаты изучения степени влияния различных причин на сопротивление организационным изменениям представлены в табл. 2</w:t>
      </w:r>
    </w:p>
    <w:p w:rsidR="00262813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</w:p>
    <w:p w:rsidR="00262813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</w:p>
    <w:p w:rsidR="00262813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</w:p>
    <w:p w:rsidR="00262813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right"/>
        <w:rPr>
          <w:i/>
          <w:sz w:val="22"/>
          <w:szCs w:val="22"/>
        </w:rPr>
      </w:pPr>
      <w:r w:rsidRPr="00044900">
        <w:rPr>
          <w:i/>
          <w:sz w:val="22"/>
          <w:szCs w:val="22"/>
        </w:rPr>
        <w:t>Таблица 2</w:t>
      </w: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  <w:r w:rsidRPr="00044900">
        <w:rPr>
          <w:b/>
          <w:sz w:val="22"/>
          <w:szCs w:val="22"/>
        </w:rPr>
        <w:t>Степень влияния индивидуальных, групповых, организационных причин на сопротивление организационным изменениям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480"/>
        <w:gridCol w:w="1382"/>
        <w:gridCol w:w="1241"/>
      </w:tblGrid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№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D7A78">
              <w:rPr>
                <w:b/>
                <w:sz w:val="22"/>
                <w:szCs w:val="22"/>
              </w:rPr>
              <w:t>Причины сопротивления персонала изменениям</w:t>
            </w:r>
          </w:p>
        </w:tc>
        <w:tc>
          <w:tcPr>
            <w:tcW w:w="2623" w:type="dxa"/>
            <w:gridSpan w:val="2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D7A78">
              <w:rPr>
                <w:b/>
                <w:sz w:val="22"/>
                <w:szCs w:val="22"/>
              </w:rPr>
              <w:t>Степень влияния</w:t>
            </w:r>
          </w:p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 (по7-балльной шкале)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7A78">
              <w:rPr>
                <w:b/>
                <w:i/>
                <w:sz w:val="22"/>
                <w:szCs w:val="22"/>
              </w:rPr>
              <w:t>Индивидуальные</w:t>
            </w:r>
          </w:p>
        </w:tc>
        <w:tc>
          <w:tcPr>
            <w:tcW w:w="1382" w:type="dxa"/>
            <w:vAlign w:val="center"/>
          </w:tcPr>
          <w:p w:rsidR="00262813" w:rsidRPr="00CD7A78" w:rsidRDefault="00262813" w:rsidP="00CD7A78">
            <w:pPr>
              <w:jc w:val="center"/>
              <w:rPr>
                <w:sz w:val="22"/>
                <w:szCs w:val="22"/>
                <w:lang w:val="en-US"/>
              </w:rPr>
            </w:pPr>
            <w:r w:rsidRPr="00CD7A78">
              <w:rPr>
                <w:sz w:val="22"/>
                <w:szCs w:val="22"/>
                <w:lang w:val="en-US"/>
              </w:rPr>
              <w:t>Ср. знач.</w:t>
            </w:r>
          </w:p>
        </w:tc>
        <w:tc>
          <w:tcPr>
            <w:tcW w:w="1241" w:type="dxa"/>
            <w:vAlign w:val="center"/>
          </w:tcPr>
          <w:p w:rsidR="00262813" w:rsidRPr="00CD7A78" w:rsidRDefault="00262813" w:rsidP="00CD7A78">
            <w:pPr>
              <w:jc w:val="center"/>
              <w:rPr>
                <w:sz w:val="22"/>
                <w:szCs w:val="22"/>
                <w:lang w:val="en-US"/>
              </w:rPr>
            </w:pPr>
            <w:r w:rsidRPr="00CD7A78">
              <w:rPr>
                <w:sz w:val="22"/>
                <w:szCs w:val="22"/>
                <w:lang w:val="en-US"/>
              </w:rPr>
              <w:t>Станд. откл.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Инертность</w:t>
            </w:r>
            <w:r w:rsidRPr="00CD7A78">
              <w:rPr>
                <w:sz w:val="22"/>
                <w:szCs w:val="22"/>
              </w:rPr>
              <w:t>, нежелание преодолевать трудности и брать на себя дополнительные обязательства, неуверенность в себе и мотивация избегания неудач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4,65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1,69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Страх</w:t>
            </w:r>
            <w:r w:rsidRPr="00CD7A78">
              <w:rPr>
                <w:sz w:val="22"/>
                <w:szCs w:val="22"/>
              </w:rPr>
              <w:t xml:space="preserve"> перед воображаемыми или реальными негативными последствиями: угроза трудовой занятости, материальных потерь, положению в компании и т.п.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3,83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1,80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Отсутствие </w:t>
            </w:r>
            <w:r w:rsidRPr="00CD7A78">
              <w:rPr>
                <w:i/>
                <w:sz w:val="22"/>
                <w:szCs w:val="22"/>
              </w:rPr>
              <w:t>уважения</w:t>
            </w:r>
            <w:r w:rsidRPr="00CD7A78">
              <w:rPr>
                <w:sz w:val="22"/>
                <w:szCs w:val="22"/>
              </w:rPr>
              <w:t xml:space="preserve"> и </w:t>
            </w:r>
            <w:r w:rsidRPr="00CD7A78">
              <w:rPr>
                <w:i/>
                <w:sz w:val="22"/>
                <w:szCs w:val="22"/>
              </w:rPr>
              <w:t>доверия</w:t>
            </w:r>
            <w:r w:rsidRPr="00CD7A78">
              <w:rPr>
                <w:sz w:val="22"/>
                <w:szCs w:val="22"/>
              </w:rPr>
              <w:t xml:space="preserve"> к лицам, осуществляющим изменения (в силу пренебрежительного отношение к сотрудникам, отсутствия профессионального опыта и др.)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2,7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1,70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7A78">
              <w:rPr>
                <w:b/>
                <w:i/>
                <w:sz w:val="22"/>
                <w:szCs w:val="22"/>
              </w:rPr>
              <w:t>Групповые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Устоявшиеся </w:t>
            </w:r>
            <w:r w:rsidRPr="00CD7A78">
              <w:rPr>
                <w:i/>
                <w:sz w:val="22"/>
                <w:szCs w:val="22"/>
              </w:rPr>
              <w:t>групповые нормы</w:t>
            </w:r>
            <w:r w:rsidRPr="00CD7A78">
              <w:rPr>
                <w:sz w:val="22"/>
                <w:szCs w:val="22"/>
              </w:rPr>
              <w:t xml:space="preserve"> (неформальные правила поведения)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3,8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1,85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 xml:space="preserve"> Групповая сплоченность</w:t>
            </w:r>
            <w:r w:rsidRPr="00CD7A78">
              <w:rPr>
                <w:sz w:val="22"/>
                <w:szCs w:val="22"/>
              </w:rPr>
              <w:t xml:space="preserve"> (в ситуации несовпадения целей группы и целей организации)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3,73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1,76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Угроза </w:t>
            </w:r>
            <w:r w:rsidRPr="00CD7A78">
              <w:rPr>
                <w:i/>
                <w:sz w:val="22"/>
                <w:szCs w:val="22"/>
              </w:rPr>
              <w:t>потери  власти</w:t>
            </w:r>
            <w:r w:rsidRPr="00CD7A78">
              <w:rPr>
                <w:sz w:val="22"/>
                <w:szCs w:val="22"/>
              </w:rPr>
              <w:t xml:space="preserve"> подразделения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2,98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2,06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7A78">
              <w:rPr>
                <w:b/>
                <w:i/>
                <w:sz w:val="22"/>
                <w:szCs w:val="22"/>
              </w:rPr>
              <w:t>Организационные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Несовершенная система организационной</w:t>
            </w:r>
            <w:r w:rsidRPr="00CD7A78">
              <w:rPr>
                <w:i/>
                <w:sz w:val="22"/>
                <w:szCs w:val="22"/>
              </w:rPr>
              <w:t xml:space="preserve"> коммуникации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4,27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1,70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Особенности</w:t>
            </w:r>
            <w:r w:rsidRPr="00CD7A78">
              <w:rPr>
                <w:i/>
                <w:sz w:val="22"/>
                <w:szCs w:val="22"/>
              </w:rPr>
              <w:t xml:space="preserve"> организационной культуры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3,3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2,00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 xml:space="preserve">Отсутствие </w:t>
            </w:r>
            <w:r w:rsidRPr="00CD7A78">
              <w:rPr>
                <w:i/>
                <w:sz w:val="22"/>
                <w:szCs w:val="22"/>
              </w:rPr>
              <w:t>ясной</w:t>
            </w:r>
            <w:r w:rsidRPr="00CD7A78">
              <w:rPr>
                <w:sz w:val="22"/>
                <w:szCs w:val="22"/>
              </w:rPr>
              <w:t xml:space="preserve"> </w:t>
            </w:r>
            <w:r w:rsidRPr="00CD7A78">
              <w:rPr>
                <w:i/>
                <w:sz w:val="22"/>
                <w:szCs w:val="22"/>
              </w:rPr>
              <w:t>стратегии</w:t>
            </w:r>
            <w:r w:rsidRPr="00CD7A78">
              <w:rPr>
                <w:sz w:val="22"/>
                <w:szCs w:val="22"/>
              </w:rPr>
              <w:t xml:space="preserve"> развития компании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3,3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2,00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С</w:t>
            </w:r>
            <w:r w:rsidRPr="00CD7A78">
              <w:rPr>
                <w:i/>
                <w:sz w:val="22"/>
                <w:szCs w:val="22"/>
              </w:rPr>
              <w:t>труктура</w:t>
            </w:r>
            <w:r w:rsidRPr="00CD7A78">
              <w:rPr>
                <w:sz w:val="22"/>
                <w:szCs w:val="22"/>
              </w:rPr>
              <w:t xml:space="preserve"> компании (препятствующая проведению организационных изменений)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2,06</w:t>
            </w:r>
          </w:p>
        </w:tc>
      </w:tr>
      <w:tr w:rsidR="00262813" w:rsidRPr="00044900" w:rsidTr="00CD7A78">
        <w:tc>
          <w:tcPr>
            <w:tcW w:w="468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7A78">
              <w:rPr>
                <w:i/>
                <w:sz w:val="22"/>
                <w:szCs w:val="22"/>
              </w:rPr>
              <w:t>Авторитарный</w:t>
            </w:r>
            <w:r w:rsidRPr="00CD7A78">
              <w:rPr>
                <w:sz w:val="22"/>
                <w:szCs w:val="22"/>
              </w:rPr>
              <w:t xml:space="preserve"> </w:t>
            </w:r>
            <w:r w:rsidRPr="00CD7A78">
              <w:rPr>
                <w:i/>
                <w:sz w:val="22"/>
                <w:szCs w:val="22"/>
              </w:rPr>
              <w:t>стиль</w:t>
            </w:r>
            <w:r w:rsidRPr="00CD7A78">
              <w:rPr>
                <w:sz w:val="22"/>
                <w:szCs w:val="22"/>
              </w:rPr>
              <w:t xml:space="preserve"> </w:t>
            </w:r>
            <w:r w:rsidRPr="00CD7A78">
              <w:rPr>
                <w:i/>
                <w:sz w:val="22"/>
                <w:szCs w:val="22"/>
              </w:rPr>
              <w:t xml:space="preserve">управления  в </w:t>
            </w:r>
            <w:r w:rsidRPr="00CD7A78">
              <w:rPr>
                <w:sz w:val="22"/>
                <w:szCs w:val="22"/>
              </w:rPr>
              <w:t>проведении организационных изменений</w:t>
            </w:r>
          </w:p>
        </w:tc>
        <w:tc>
          <w:tcPr>
            <w:tcW w:w="1382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2,87</w:t>
            </w:r>
          </w:p>
        </w:tc>
        <w:tc>
          <w:tcPr>
            <w:tcW w:w="1241" w:type="dxa"/>
          </w:tcPr>
          <w:p w:rsidR="00262813" w:rsidRPr="00CD7A78" w:rsidRDefault="00262813" w:rsidP="00CD7A78">
            <w:pPr>
              <w:pStyle w:val="p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7A78">
              <w:rPr>
                <w:sz w:val="22"/>
                <w:szCs w:val="22"/>
              </w:rPr>
              <w:t>2,33</w:t>
            </w:r>
          </w:p>
        </w:tc>
      </w:tr>
    </w:tbl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</w:p>
    <w:p w:rsidR="00262813" w:rsidRPr="00044900" w:rsidRDefault="00262813" w:rsidP="00C461DB">
      <w:pPr>
        <w:pStyle w:val="p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Обращает на себя внимание, что в группе индивидуальных причин сопротивления изменениям первое место занимает </w:t>
      </w:r>
      <w:r w:rsidRPr="00044900">
        <w:rPr>
          <w:i/>
          <w:sz w:val="22"/>
          <w:szCs w:val="22"/>
        </w:rPr>
        <w:t>инертность</w:t>
      </w:r>
      <w:r w:rsidRPr="00044900">
        <w:rPr>
          <w:sz w:val="22"/>
          <w:szCs w:val="22"/>
        </w:rPr>
        <w:t xml:space="preserve">  персонала и </w:t>
      </w:r>
      <w:r w:rsidRPr="00044900">
        <w:rPr>
          <w:i/>
          <w:sz w:val="22"/>
          <w:szCs w:val="22"/>
        </w:rPr>
        <w:t xml:space="preserve">страх </w:t>
      </w:r>
      <w:r w:rsidRPr="00044900">
        <w:rPr>
          <w:sz w:val="22"/>
          <w:szCs w:val="22"/>
        </w:rPr>
        <w:t xml:space="preserve">перед последствиями изменений; среди групповых причин лидируют </w:t>
      </w:r>
      <w:r w:rsidRPr="00044900">
        <w:rPr>
          <w:i/>
          <w:sz w:val="22"/>
          <w:szCs w:val="22"/>
        </w:rPr>
        <w:t>групповые нормы</w:t>
      </w:r>
      <w:r w:rsidRPr="00044900">
        <w:rPr>
          <w:sz w:val="22"/>
          <w:szCs w:val="22"/>
        </w:rPr>
        <w:t xml:space="preserve"> и </w:t>
      </w:r>
      <w:r w:rsidRPr="00044900">
        <w:rPr>
          <w:i/>
          <w:sz w:val="22"/>
          <w:szCs w:val="22"/>
        </w:rPr>
        <w:t>сплоченность</w:t>
      </w:r>
      <w:r w:rsidRPr="00044900">
        <w:rPr>
          <w:sz w:val="22"/>
          <w:szCs w:val="22"/>
        </w:rPr>
        <w:t xml:space="preserve">, а среди организационных факторов наибольшее значение имеет система </w:t>
      </w:r>
      <w:r w:rsidRPr="00044900">
        <w:rPr>
          <w:i/>
          <w:sz w:val="22"/>
          <w:szCs w:val="22"/>
        </w:rPr>
        <w:t>организационной</w:t>
      </w:r>
      <w:r w:rsidRPr="00044900">
        <w:rPr>
          <w:sz w:val="22"/>
          <w:szCs w:val="22"/>
        </w:rPr>
        <w:t xml:space="preserve"> </w:t>
      </w:r>
      <w:r w:rsidRPr="00044900">
        <w:rPr>
          <w:i/>
          <w:sz w:val="22"/>
          <w:szCs w:val="22"/>
        </w:rPr>
        <w:t>коммуникации.</w:t>
      </w:r>
      <w:r w:rsidRPr="00044900">
        <w:rPr>
          <w:sz w:val="22"/>
          <w:szCs w:val="22"/>
        </w:rPr>
        <w:t xml:space="preserve"> В целом, отчетливое лидерство обнаруживается у двух причин возникновения сопротивления – это </w:t>
      </w:r>
      <w:r w:rsidRPr="00044900">
        <w:rPr>
          <w:i/>
          <w:sz w:val="22"/>
          <w:szCs w:val="22"/>
        </w:rPr>
        <w:t>инертность</w:t>
      </w:r>
      <w:r w:rsidRPr="00044900">
        <w:rPr>
          <w:sz w:val="22"/>
          <w:szCs w:val="22"/>
        </w:rPr>
        <w:t xml:space="preserve"> и </w:t>
      </w:r>
      <w:r w:rsidRPr="00044900">
        <w:rPr>
          <w:i/>
          <w:sz w:val="22"/>
          <w:szCs w:val="22"/>
        </w:rPr>
        <w:t xml:space="preserve">несовершенная система организационной коммуникации, </w:t>
      </w:r>
      <w:r w:rsidRPr="00044900">
        <w:rPr>
          <w:sz w:val="22"/>
          <w:szCs w:val="22"/>
        </w:rPr>
        <w:t xml:space="preserve">а наименьшее значение имеют: </w:t>
      </w:r>
      <w:r w:rsidRPr="00044900">
        <w:rPr>
          <w:i/>
          <w:sz w:val="22"/>
          <w:szCs w:val="22"/>
        </w:rPr>
        <w:t>отсутствие доверия и уважения к руководству, угроза потери власти подразделения и авторитарный стиль в проведении изменений</w:t>
      </w:r>
      <w:r w:rsidRPr="00044900">
        <w:rPr>
          <w:sz w:val="22"/>
          <w:szCs w:val="22"/>
        </w:rPr>
        <w:t>. Полученные результаты позволяют осознанно подходить к выбору методов преодоления сопротивления.</w: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</w:t>
      </w:r>
      <w:r w:rsidRPr="00044900">
        <w:rPr>
          <w:sz w:val="22"/>
          <w:szCs w:val="22"/>
        </w:rPr>
        <w:tab/>
        <w:t xml:space="preserve">Какова же сложившаяся практика деятельности </w:t>
      </w:r>
      <w:r w:rsidRPr="00044900">
        <w:rPr>
          <w:sz w:val="22"/>
          <w:szCs w:val="22"/>
          <w:lang w:val="en-US"/>
        </w:rPr>
        <w:t>HR</w:t>
      </w:r>
      <w:r w:rsidRPr="00044900">
        <w:rPr>
          <w:sz w:val="22"/>
          <w:szCs w:val="22"/>
        </w:rPr>
        <w:t>-менеджера по преодолению сопротивления организационным изменениям?   Результаты исследования показывают, что  при  управлении плановыми изменениями (нововведениями) компании HR-менеджеры чаще всего решают следующие задачи: информируют и разъясняют сотрудникам содержание нововведений (90%); контролируют ход проведения нововведений (77%); участвуют в обсуждении целесообразности и разработке плана нововведений (70%); способствуют преодолению  сопротивления организационным изменениям (60%), инициируют проведение нововведений (57%).</w: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   </w:t>
      </w:r>
      <w:r w:rsidRPr="00044900">
        <w:rPr>
          <w:sz w:val="22"/>
          <w:szCs w:val="22"/>
        </w:rPr>
        <w:tab/>
        <w:t xml:space="preserve">Среди методов, используемых HR-менеджерами для преодоления индивидуальных барьеров сопротивления изменениям, выделяются следующие: специальное профессиональное обучение новым компетенциям (67%); психологическая помощь и поддержка (63%); обучение навыкам здорового образа жизни и методикам преодоления стресса (23%). Для преодоления групповых барьеров сопротивления изменения HR-менеджеры используют групповое обсуждение и дискуссии (70%); мотивационный тренинг (47%); ротацию состава подразделений и команд (40%). С целью преодоления организационных барьеров сопротивления изменениям HR-менеджеры используют разъяснение сотрудникам актуальности  организационных  изменений (87%);  контроль и принуждение к внедрению нововведений (67%); совершенствование организационных коммуникаций (63%); вовлечение сотрудников в процесс принятия решений (53%); проектирование новой структуры компании (30%); трансформацию организационной культуры (17%). </w:t>
      </w:r>
    </w:p>
    <w:p w:rsidR="00262813" w:rsidRPr="00044900" w:rsidRDefault="00262813" w:rsidP="00C461DB">
      <w:pPr>
        <w:spacing w:line="360" w:lineRule="auto"/>
        <w:jc w:val="both"/>
        <w:rPr>
          <w:sz w:val="22"/>
          <w:szCs w:val="22"/>
        </w:rPr>
      </w:pPr>
      <w:r w:rsidRPr="00044900">
        <w:rPr>
          <w:sz w:val="22"/>
          <w:szCs w:val="22"/>
        </w:rPr>
        <w:t xml:space="preserve">        </w:t>
      </w:r>
      <w:r w:rsidRPr="00044900">
        <w:rPr>
          <w:sz w:val="22"/>
          <w:szCs w:val="22"/>
        </w:rPr>
        <w:tab/>
        <w:t>Оценивая роль линейного менеджера (руководителя подразделения) в преодолении сопротивления организационным изменениям, большинство респондентов (57%) ответили, что линейный менеджер и HR-менеджер должны нести совместную ответственность на паритетных началах  за преодоление сопротивления  персонала изменениям. При этом 27% респондентов считает, что ведущая должна роль принадлежит линейному менеджеру, а вспомогательная HR-менеджеру 27% и 23% считают, что, напротив, ведущая роль должна принадлежать HR-менеджеру, а вспомогательная линейному менеджеру 23%.</w:t>
      </w:r>
    </w:p>
    <w:p w:rsidR="00262813" w:rsidRPr="00044900" w:rsidRDefault="00262813" w:rsidP="00A57C87">
      <w:pPr>
        <w:pStyle w:val="p"/>
        <w:spacing w:before="0" w:beforeAutospacing="0" w:after="0" w:afterAutospacing="0" w:line="360" w:lineRule="auto"/>
        <w:rPr>
          <w:b/>
          <w:sz w:val="22"/>
          <w:szCs w:val="22"/>
        </w:rPr>
      </w:pPr>
    </w:p>
    <w:p w:rsidR="00262813" w:rsidRPr="00DC601B" w:rsidRDefault="00262813" w:rsidP="007F0E06">
      <w:pPr>
        <w:spacing w:line="360" w:lineRule="auto"/>
        <w:rPr>
          <w:sz w:val="22"/>
          <w:szCs w:val="22"/>
        </w:rPr>
      </w:pPr>
    </w:p>
    <w:sectPr w:rsidR="00262813" w:rsidRPr="00DC601B" w:rsidSect="00B87C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13" w:rsidRDefault="00262813" w:rsidP="00B87C62">
      <w:r>
        <w:separator/>
      </w:r>
    </w:p>
  </w:endnote>
  <w:endnote w:type="continuationSeparator" w:id="0">
    <w:p w:rsidR="00262813" w:rsidRDefault="00262813" w:rsidP="00B8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13" w:rsidRDefault="00262813" w:rsidP="00B87C62">
      <w:r>
        <w:separator/>
      </w:r>
    </w:p>
  </w:footnote>
  <w:footnote w:type="continuationSeparator" w:id="0">
    <w:p w:rsidR="00262813" w:rsidRDefault="00262813" w:rsidP="00B87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0CCA"/>
    <w:multiLevelType w:val="hybridMultilevel"/>
    <w:tmpl w:val="34C86E0E"/>
    <w:lvl w:ilvl="0" w:tplc="6E7AD0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1DB"/>
    <w:rsid w:val="00044900"/>
    <w:rsid w:val="00082604"/>
    <w:rsid w:val="00142D6C"/>
    <w:rsid w:val="00210D64"/>
    <w:rsid w:val="00262813"/>
    <w:rsid w:val="002A7EBA"/>
    <w:rsid w:val="0037069C"/>
    <w:rsid w:val="003B2D62"/>
    <w:rsid w:val="003C6718"/>
    <w:rsid w:val="0042170C"/>
    <w:rsid w:val="0042234B"/>
    <w:rsid w:val="0051207A"/>
    <w:rsid w:val="00514D1F"/>
    <w:rsid w:val="005643E4"/>
    <w:rsid w:val="00607497"/>
    <w:rsid w:val="006500DC"/>
    <w:rsid w:val="006E74B5"/>
    <w:rsid w:val="007833E8"/>
    <w:rsid w:val="007F0E06"/>
    <w:rsid w:val="00916203"/>
    <w:rsid w:val="00992AAF"/>
    <w:rsid w:val="00992E8D"/>
    <w:rsid w:val="00A57C87"/>
    <w:rsid w:val="00B87C62"/>
    <w:rsid w:val="00C03CA9"/>
    <w:rsid w:val="00C461DB"/>
    <w:rsid w:val="00C53CCD"/>
    <w:rsid w:val="00CD7A78"/>
    <w:rsid w:val="00DC601B"/>
    <w:rsid w:val="00DD5977"/>
    <w:rsid w:val="00D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uiPriority w:val="99"/>
    <w:rsid w:val="00C461DB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C46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461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1DB"/>
    <w:rPr>
      <w:rFonts w:ascii="Tahoma" w:hAnsi="Tahoma" w:cs="Tahoma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B87C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87C6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B87C6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87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7C6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87C62"/>
    <w:rPr>
      <w:rFonts w:cs="Times New Roman"/>
      <w:vertAlign w:val="superscript"/>
    </w:rPr>
  </w:style>
  <w:style w:type="character" w:customStyle="1" w:styleId="hps">
    <w:name w:val="hps"/>
    <w:basedOn w:val="DefaultParagraphFont"/>
    <w:uiPriority w:val="99"/>
    <w:rsid w:val="00DD59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4</Pages>
  <Words>1249</Words>
  <Characters>7124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2013-09-17T09:48:00Z</dcterms:created>
  <dcterms:modified xsi:type="dcterms:W3CDTF">2013-11-25T10:29:00Z</dcterms:modified>
</cp:coreProperties>
</file>