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48" w:rsidRPr="001A1848" w:rsidRDefault="001A1848" w:rsidP="001A1848">
      <w:pPr>
        <w:pStyle w:val="FR1"/>
        <w:tabs>
          <w:tab w:val="left" w:pos="5420"/>
        </w:tabs>
        <w:spacing w:before="0"/>
        <w:ind w:left="0" w:righ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1A1848">
        <w:rPr>
          <w:sz w:val="36"/>
          <w:szCs w:val="36"/>
        </w:rPr>
        <w:t>Правительство Российской Федерации</w:t>
      </w:r>
    </w:p>
    <w:p w:rsidR="001A1848" w:rsidRPr="001A1848" w:rsidRDefault="001A1848" w:rsidP="001A1848">
      <w:pPr>
        <w:pStyle w:val="FR1"/>
        <w:tabs>
          <w:tab w:val="left" w:pos="5420"/>
        </w:tabs>
        <w:spacing w:before="0"/>
        <w:ind w:left="0" w:right="0"/>
        <w:rPr>
          <w:sz w:val="36"/>
          <w:szCs w:val="36"/>
        </w:rPr>
      </w:pPr>
    </w:p>
    <w:p w:rsidR="001A1848" w:rsidRDefault="001A1848" w:rsidP="001A1848">
      <w:pPr>
        <w:spacing w:line="36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1A1848">
        <w:rPr>
          <w:b/>
          <w:sz w:val="36"/>
          <w:szCs w:val="36"/>
        </w:rPr>
        <w:t xml:space="preserve">Федеральное государственное автономное </w:t>
      </w:r>
      <w:r>
        <w:rPr>
          <w:b/>
          <w:sz w:val="36"/>
          <w:szCs w:val="36"/>
        </w:rPr>
        <w:t xml:space="preserve">         </w:t>
      </w:r>
    </w:p>
    <w:p w:rsidR="001A1848" w:rsidRDefault="001A1848" w:rsidP="001A1848">
      <w:pPr>
        <w:spacing w:line="36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1A1848">
        <w:rPr>
          <w:b/>
          <w:sz w:val="36"/>
          <w:szCs w:val="36"/>
        </w:rPr>
        <w:t>обр</w:t>
      </w:r>
      <w:r>
        <w:rPr>
          <w:b/>
          <w:sz w:val="36"/>
          <w:szCs w:val="36"/>
        </w:rPr>
        <w:t xml:space="preserve">азовательное учреждение </w:t>
      </w:r>
      <w:proofErr w:type="gramStart"/>
      <w:r>
        <w:rPr>
          <w:b/>
          <w:sz w:val="36"/>
          <w:szCs w:val="36"/>
        </w:rPr>
        <w:t>высшего</w:t>
      </w:r>
      <w:proofErr w:type="gramEnd"/>
    </w:p>
    <w:p w:rsidR="001A1848" w:rsidRPr="001A1848" w:rsidRDefault="001A1848" w:rsidP="001A1848">
      <w:pPr>
        <w:spacing w:line="36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1A1848">
        <w:rPr>
          <w:b/>
          <w:sz w:val="36"/>
          <w:szCs w:val="36"/>
        </w:rPr>
        <w:t xml:space="preserve">профессионального образования </w:t>
      </w:r>
    </w:p>
    <w:p w:rsidR="001A1848" w:rsidRPr="001A1848" w:rsidRDefault="001A1848" w:rsidP="001A1848">
      <w:pPr>
        <w:spacing w:line="360" w:lineRule="auto"/>
        <w:ind w:firstLine="709"/>
        <w:rPr>
          <w:b/>
          <w:sz w:val="36"/>
          <w:szCs w:val="36"/>
        </w:rPr>
      </w:pPr>
      <w:r w:rsidRPr="001A1848">
        <w:rPr>
          <w:b/>
          <w:sz w:val="36"/>
          <w:szCs w:val="36"/>
        </w:rPr>
        <w:t xml:space="preserve">«Национальный исследовательский университет </w:t>
      </w:r>
    </w:p>
    <w:p w:rsidR="001A1848" w:rsidRPr="001A1848" w:rsidRDefault="001A1848" w:rsidP="001A1848">
      <w:pPr>
        <w:spacing w:line="360" w:lineRule="auto"/>
        <w:ind w:firstLine="709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«</w:t>
      </w:r>
      <w:r w:rsidRPr="001A1848">
        <w:rPr>
          <w:b/>
          <w:sz w:val="36"/>
          <w:szCs w:val="36"/>
        </w:rPr>
        <w:t>Высшая школа экономики»</w:t>
      </w:r>
    </w:p>
    <w:p w:rsidR="001A1848" w:rsidRDefault="001A1848" w:rsidP="001A1848">
      <w:pPr>
        <w:rPr>
          <w:szCs w:val="24"/>
        </w:rPr>
      </w:pPr>
    </w:p>
    <w:p w:rsidR="001A1848" w:rsidRPr="001A1848" w:rsidRDefault="001A1848" w:rsidP="001A1848">
      <w:pPr>
        <w:pStyle w:val="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A1848">
        <w:rPr>
          <w:rFonts w:ascii="Times New Roman" w:hAnsi="Times New Roman" w:cs="Times New Roman"/>
          <w:b/>
          <w:color w:val="auto"/>
          <w:sz w:val="32"/>
          <w:szCs w:val="32"/>
        </w:rPr>
        <w:t>Факультет  государственного и муниципального управления</w:t>
      </w:r>
    </w:p>
    <w:p w:rsidR="001A1848" w:rsidRPr="001A1848" w:rsidRDefault="001A1848" w:rsidP="001A1848">
      <w:pPr>
        <w:pStyle w:val="6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</w:t>
      </w:r>
      <w:r w:rsidRPr="001A1848">
        <w:rPr>
          <w:rFonts w:ascii="Times New Roman" w:hAnsi="Times New Roman" w:cs="Times New Roman"/>
          <w:b/>
          <w:color w:val="auto"/>
          <w:sz w:val="32"/>
          <w:szCs w:val="32"/>
        </w:rPr>
        <w:t>Кафедра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управления наукой и инновациями</w:t>
      </w:r>
    </w:p>
    <w:p w:rsidR="001A1848" w:rsidRDefault="001A1848" w:rsidP="001A1848">
      <w:pPr>
        <w:autoSpaceDE w:val="0"/>
        <w:jc w:val="center"/>
        <w:rPr>
          <w:szCs w:val="24"/>
        </w:rPr>
      </w:pPr>
    </w:p>
    <w:p w:rsidR="001A1848" w:rsidRDefault="001A1848" w:rsidP="001A1848">
      <w:pPr>
        <w:autoSpaceDE w:val="0"/>
        <w:jc w:val="center"/>
        <w:rPr>
          <w:szCs w:val="24"/>
        </w:rPr>
      </w:pPr>
    </w:p>
    <w:p w:rsidR="001A1848" w:rsidRDefault="001A1848" w:rsidP="001A1848">
      <w:pPr>
        <w:autoSpaceDE w:val="0"/>
        <w:jc w:val="center"/>
        <w:rPr>
          <w:szCs w:val="24"/>
        </w:rPr>
      </w:pPr>
    </w:p>
    <w:p w:rsidR="001A1848" w:rsidRDefault="001A1848" w:rsidP="001A1848">
      <w:pPr>
        <w:autoSpaceDE w:val="0"/>
        <w:jc w:val="center"/>
        <w:rPr>
          <w:szCs w:val="24"/>
        </w:rPr>
      </w:pPr>
    </w:p>
    <w:p w:rsidR="001A1848" w:rsidRDefault="001A1848" w:rsidP="001A1848">
      <w:pPr>
        <w:autoSpaceDE w:val="0"/>
        <w:jc w:val="center"/>
        <w:rPr>
          <w:szCs w:val="24"/>
        </w:rPr>
      </w:pPr>
    </w:p>
    <w:p w:rsidR="001A1848" w:rsidRDefault="00EC299A" w:rsidP="001A184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ВЫПУСКНАЯ КВАЛИФИКАЦИОННАЯ РАБОТА</w:t>
      </w:r>
    </w:p>
    <w:p w:rsidR="00EC299A" w:rsidRDefault="00EC299A" w:rsidP="001A1848">
      <w:pPr>
        <w:autoSpaceDE w:val="0"/>
        <w:jc w:val="center"/>
        <w:rPr>
          <w:szCs w:val="24"/>
        </w:rPr>
      </w:pPr>
    </w:p>
    <w:p w:rsidR="001A1848" w:rsidRPr="001A1848" w:rsidRDefault="001A1848" w:rsidP="001A1848">
      <w:pPr>
        <w:pStyle w:val="BodyTextIndent1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1848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1A1848">
        <w:rPr>
          <w:rFonts w:ascii="Times New Roman" w:hAnsi="Times New Roman" w:cs="Times New Roman"/>
          <w:sz w:val="28"/>
          <w:szCs w:val="28"/>
          <w:u w:val="single"/>
        </w:rPr>
        <w:t>Возможности использования бенчмаркинга в инновационной политике России</w:t>
      </w:r>
    </w:p>
    <w:p w:rsidR="001A1848" w:rsidRPr="001A1848" w:rsidRDefault="001A1848" w:rsidP="001A1848">
      <w:pPr>
        <w:pStyle w:val="BodyTextIndent1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br/>
      </w:r>
      <w:r w:rsidRPr="001A1848">
        <w:rPr>
          <w:rFonts w:ascii="Times New Roman" w:hAnsi="Times New Roman" w:cs="Times New Roman"/>
          <w:sz w:val="28"/>
          <w:szCs w:val="28"/>
        </w:rPr>
        <w:t>Студент группы № 492</w:t>
      </w:r>
    </w:p>
    <w:p w:rsidR="001A1848" w:rsidRPr="001A1848" w:rsidRDefault="001A1848" w:rsidP="001A1848">
      <w:pPr>
        <w:pStyle w:val="BodyTextIndent1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A1848">
        <w:rPr>
          <w:rFonts w:ascii="Times New Roman" w:hAnsi="Times New Roman" w:cs="Times New Roman"/>
          <w:sz w:val="28"/>
          <w:szCs w:val="28"/>
        </w:rPr>
        <w:t>Симанина Александра Андреевна</w:t>
      </w:r>
    </w:p>
    <w:p w:rsidR="001A1848" w:rsidRPr="001A1848" w:rsidRDefault="001A1848" w:rsidP="001A1848">
      <w:pPr>
        <w:tabs>
          <w:tab w:val="left" w:pos="8820"/>
        </w:tabs>
        <w:ind w:left="4956" w:right="818"/>
        <w:rPr>
          <w:sz w:val="28"/>
          <w:szCs w:val="28"/>
        </w:rPr>
      </w:pPr>
      <w:r w:rsidRPr="001A1848">
        <w:rPr>
          <w:sz w:val="28"/>
          <w:szCs w:val="28"/>
        </w:rPr>
        <w:t xml:space="preserve">                                   </w:t>
      </w:r>
    </w:p>
    <w:p w:rsidR="001A1848" w:rsidRPr="001A1848" w:rsidRDefault="001A1848" w:rsidP="00C36280">
      <w:pPr>
        <w:tabs>
          <w:tab w:val="left" w:pos="8820"/>
        </w:tabs>
        <w:ind w:left="4956" w:right="816"/>
        <w:rPr>
          <w:sz w:val="28"/>
          <w:szCs w:val="28"/>
        </w:rPr>
      </w:pPr>
      <w:r w:rsidRPr="001A1848">
        <w:rPr>
          <w:sz w:val="28"/>
          <w:szCs w:val="28"/>
        </w:rPr>
        <w:t>Научный руководитель:</w:t>
      </w:r>
    </w:p>
    <w:p w:rsidR="00C36280" w:rsidRPr="00D57222" w:rsidRDefault="00D57222" w:rsidP="001A1848">
      <w:pPr>
        <w:ind w:left="4956"/>
        <w:rPr>
          <w:sz w:val="28"/>
          <w:szCs w:val="28"/>
        </w:rPr>
      </w:pPr>
      <w:r>
        <w:rPr>
          <w:sz w:val="28"/>
          <w:szCs w:val="28"/>
        </w:rPr>
        <w:t>Профессор,</w:t>
      </w:r>
      <w:r w:rsidR="00B16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</w:t>
      </w:r>
    </w:p>
    <w:p w:rsidR="001A1848" w:rsidRPr="001A1848" w:rsidRDefault="00C36280" w:rsidP="001A1848">
      <w:pPr>
        <w:ind w:left="4956"/>
        <w:rPr>
          <w:sz w:val="28"/>
          <w:szCs w:val="28"/>
        </w:rPr>
      </w:pPr>
      <w:r>
        <w:rPr>
          <w:sz w:val="28"/>
          <w:szCs w:val="28"/>
        </w:rPr>
        <w:t>Киселева Виктория Викторовна</w:t>
      </w:r>
      <w:r w:rsidR="001A1848" w:rsidRPr="001A1848">
        <w:rPr>
          <w:sz w:val="28"/>
          <w:szCs w:val="28"/>
        </w:rPr>
        <w:t xml:space="preserve">    </w:t>
      </w:r>
    </w:p>
    <w:p w:rsidR="001A1848" w:rsidRPr="001A1848" w:rsidRDefault="001A1848" w:rsidP="001A1848">
      <w:pPr>
        <w:ind w:left="4956"/>
        <w:jc w:val="both"/>
        <w:rPr>
          <w:sz w:val="28"/>
          <w:szCs w:val="28"/>
        </w:rPr>
      </w:pPr>
    </w:p>
    <w:p w:rsidR="001A1848" w:rsidRPr="001A1848" w:rsidRDefault="001A1848" w:rsidP="001A1848">
      <w:pPr>
        <w:ind w:left="4956"/>
        <w:jc w:val="both"/>
        <w:rPr>
          <w:sz w:val="28"/>
          <w:szCs w:val="28"/>
        </w:rPr>
      </w:pPr>
      <w:r w:rsidRPr="001A1848">
        <w:rPr>
          <w:sz w:val="28"/>
          <w:szCs w:val="28"/>
        </w:rPr>
        <w:t>Рецензент:</w:t>
      </w:r>
    </w:p>
    <w:p w:rsidR="0025053D" w:rsidRDefault="0025053D" w:rsidP="001A184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кафедрой, профессор </w:t>
      </w:r>
    </w:p>
    <w:p w:rsidR="001A1848" w:rsidRDefault="0025053D" w:rsidP="001A1848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Фонотов</w:t>
      </w:r>
      <w:proofErr w:type="spellEnd"/>
      <w:r>
        <w:rPr>
          <w:sz w:val="28"/>
          <w:szCs w:val="28"/>
        </w:rPr>
        <w:t xml:space="preserve"> Андрей Георгиевич</w:t>
      </w:r>
    </w:p>
    <w:p w:rsidR="001A1848" w:rsidRDefault="001A1848" w:rsidP="001A1848">
      <w:pPr>
        <w:ind w:left="4956"/>
        <w:jc w:val="both"/>
        <w:rPr>
          <w:sz w:val="28"/>
          <w:szCs w:val="28"/>
        </w:rPr>
      </w:pPr>
    </w:p>
    <w:p w:rsidR="001A1848" w:rsidRDefault="001A1848" w:rsidP="001A1848">
      <w:pPr>
        <w:ind w:left="4956"/>
        <w:jc w:val="both"/>
        <w:rPr>
          <w:sz w:val="28"/>
          <w:szCs w:val="28"/>
        </w:rPr>
      </w:pPr>
    </w:p>
    <w:p w:rsidR="001A1848" w:rsidRDefault="001A1848" w:rsidP="001A1848">
      <w:pPr>
        <w:ind w:left="4956"/>
        <w:jc w:val="both"/>
        <w:rPr>
          <w:sz w:val="28"/>
          <w:szCs w:val="28"/>
        </w:rPr>
      </w:pPr>
    </w:p>
    <w:p w:rsidR="001A1848" w:rsidRDefault="001A1848" w:rsidP="001A1848">
      <w:pPr>
        <w:ind w:left="4956"/>
        <w:jc w:val="both"/>
        <w:rPr>
          <w:sz w:val="28"/>
          <w:szCs w:val="28"/>
        </w:rPr>
      </w:pPr>
    </w:p>
    <w:p w:rsidR="001A1848" w:rsidRDefault="001A1848" w:rsidP="001A1848">
      <w:pPr>
        <w:ind w:left="4956"/>
        <w:jc w:val="both"/>
        <w:rPr>
          <w:sz w:val="28"/>
          <w:szCs w:val="28"/>
        </w:rPr>
      </w:pPr>
    </w:p>
    <w:p w:rsidR="001A1848" w:rsidRPr="001A1848" w:rsidRDefault="001A1848" w:rsidP="001A1848">
      <w:pPr>
        <w:ind w:left="4956"/>
        <w:jc w:val="both"/>
        <w:rPr>
          <w:sz w:val="28"/>
          <w:szCs w:val="28"/>
        </w:rPr>
      </w:pPr>
    </w:p>
    <w:p w:rsidR="005A102B" w:rsidRPr="00CC7DA8" w:rsidRDefault="001A1848" w:rsidP="00CC7DA8">
      <w:pPr>
        <w:autoSpaceDE w:val="0"/>
        <w:jc w:val="center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Москва, 2014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39285454"/>
        <w:docPartObj>
          <w:docPartGallery w:val="Table of Contents"/>
          <w:docPartUnique/>
        </w:docPartObj>
      </w:sdtPr>
      <w:sdtContent>
        <w:p w:rsidR="00995CC5" w:rsidRPr="00995CC5" w:rsidRDefault="00995CC5" w:rsidP="00CC7DA8">
          <w:pPr>
            <w:pStyle w:val="af2"/>
          </w:pPr>
          <w:r>
            <w:t xml:space="preserve">                                                                 </w:t>
          </w:r>
          <w:r w:rsidRPr="00995CC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8B652D" w:rsidRPr="006C1A17" w:rsidRDefault="00995CC5" w:rsidP="005869EE">
          <w:pPr>
            <w:pStyle w:val="11"/>
            <w:spacing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Введение</w:t>
          </w:r>
          <w:r w:rsidR="008B652D" w:rsidRPr="006C1A17">
            <w:rPr>
              <w:sz w:val="26"/>
              <w:szCs w:val="26"/>
            </w:rPr>
            <w:ptab w:relativeTo="margin" w:alignment="right" w:leader="dot"/>
          </w:r>
          <w:r w:rsidR="00F03A1E" w:rsidRPr="006C1A17">
            <w:rPr>
              <w:sz w:val="26"/>
              <w:szCs w:val="26"/>
            </w:rPr>
            <w:t>3</w:t>
          </w:r>
        </w:p>
        <w:p w:rsidR="00995CC5" w:rsidRPr="006C1A17" w:rsidRDefault="00995CC5" w:rsidP="006102CF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Глава 1</w:t>
          </w:r>
          <w:r w:rsidR="00F03A1E" w:rsidRPr="006C1A17">
            <w:rPr>
              <w:rFonts w:ascii="Times New Roman" w:hAnsi="Times New Roman" w:cs="Times New Roman"/>
              <w:sz w:val="26"/>
              <w:szCs w:val="26"/>
            </w:rPr>
            <w:t xml:space="preserve"> Национальная инновационная система. Инновационная политика. Бенчмаркинг: основные определения и характеристики </w:t>
          </w:r>
          <w:r w:rsidR="008B652D"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F03A1E" w:rsidRPr="006C1A17">
            <w:rPr>
              <w:rFonts w:ascii="Times New Roman" w:hAnsi="Times New Roman" w:cs="Times New Roman"/>
              <w:sz w:val="26"/>
              <w:szCs w:val="26"/>
            </w:rPr>
            <w:t>7</w:t>
          </w:r>
        </w:p>
        <w:p w:rsidR="00EC37C4" w:rsidRDefault="00995CC5" w:rsidP="006102CF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1.1</w:t>
          </w:r>
          <w:r w:rsidR="006102CF" w:rsidRPr="006C1A17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141274" w:rsidRPr="006C1A17">
            <w:rPr>
              <w:rFonts w:ascii="Times New Roman" w:hAnsi="Times New Roman" w:cs="Times New Roman"/>
              <w:sz w:val="26"/>
              <w:szCs w:val="26"/>
            </w:rPr>
            <w:t xml:space="preserve">Типологии инновационной политики и </w:t>
          </w:r>
          <w:proofErr w:type="gramStart"/>
          <w:r w:rsidR="00655313">
            <w:rPr>
              <w:rFonts w:ascii="Times New Roman" w:hAnsi="Times New Roman" w:cs="Times New Roman"/>
              <w:sz w:val="26"/>
              <w:szCs w:val="26"/>
            </w:rPr>
            <w:t>национальных</w:t>
          </w:r>
          <w:proofErr w:type="gramEnd"/>
          <w:r w:rsidR="00655313">
            <w:rPr>
              <w:rFonts w:ascii="Times New Roman" w:hAnsi="Times New Roman" w:cs="Times New Roman"/>
              <w:sz w:val="26"/>
              <w:szCs w:val="26"/>
            </w:rPr>
            <w:t xml:space="preserve"> инновационных</w:t>
          </w:r>
        </w:p>
        <w:p w:rsidR="008B652D" w:rsidRPr="006C1A17" w:rsidRDefault="00141274" w:rsidP="006102CF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sz w:val="26"/>
              <w:szCs w:val="26"/>
            </w:rPr>
            <w:t>систем</w:t>
          </w:r>
          <w:r w:rsidR="005B67D8" w:rsidRPr="005B67D8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="00E31E71">
            <w:rPr>
              <w:rFonts w:ascii="Times New Roman" w:hAnsi="Times New Roman" w:cs="Times New Roman"/>
              <w:sz w:val="26"/>
              <w:szCs w:val="26"/>
            </w:rPr>
            <w:t>7</w:t>
          </w:r>
        </w:p>
        <w:p w:rsidR="008B652D" w:rsidRPr="006C1A17" w:rsidRDefault="00995CC5" w:rsidP="006102CF">
          <w:pPr>
            <w:pStyle w:val="11"/>
            <w:spacing w:after="0"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1.2</w:t>
          </w:r>
          <w:r w:rsidR="006102CF" w:rsidRPr="006C1A17">
            <w:rPr>
              <w:b/>
              <w:sz w:val="26"/>
              <w:szCs w:val="26"/>
            </w:rPr>
            <w:t xml:space="preserve"> </w:t>
          </w:r>
          <w:r w:rsidR="0021762B" w:rsidRPr="006C1A17">
            <w:rPr>
              <w:sz w:val="26"/>
              <w:szCs w:val="26"/>
            </w:rPr>
            <w:t>Методы измерения инновационной акт</w:t>
          </w:r>
          <w:r w:rsidR="006102CF" w:rsidRPr="006C1A17">
            <w:rPr>
              <w:sz w:val="26"/>
              <w:szCs w:val="26"/>
            </w:rPr>
            <w:t>ивности. Индексы инновационности</w:t>
          </w:r>
          <w:r w:rsidR="008B652D" w:rsidRPr="006C1A17">
            <w:rPr>
              <w:sz w:val="26"/>
              <w:szCs w:val="26"/>
            </w:rPr>
            <w:ptab w:relativeTo="margin" w:alignment="right" w:leader="dot"/>
          </w:r>
          <w:r w:rsidR="0021762B" w:rsidRPr="006C1A17">
            <w:rPr>
              <w:sz w:val="26"/>
              <w:szCs w:val="26"/>
            </w:rPr>
            <w:t>10</w:t>
          </w:r>
        </w:p>
        <w:p w:rsidR="008B652D" w:rsidRPr="006C1A17" w:rsidRDefault="00995CC5" w:rsidP="006102CF">
          <w:pPr>
            <w:spacing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1.3</w:t>
          </w:r>
          <w:r w:rsidR="006102CF" w:rsidRPr="006C1A17">
            <w:rPr>
              <w:sz w:val="26"/>
              <w:szCs w:val="26"/>
            </w:rPr>
            <w:t xml:space="preserve"> </w:t>
          </w:r>
          <w:r w:rsidR="0021762B" w:rsidRPr="006C1A17">
            <w:rPr>
              <w:sz w:val="26"/>
              <w:szCs w:val="26"/>
            </w:rPr>
            <w:t>Использование бенчмаркинга при формировании инновационной политики</w:t>
          </w:r>
          <w:r w:rsidR="008B652D" w:rsidRPr="006C1A17">
            <w:rPr>
              <w:sz w:val="26"/>
              <w:szCs w:val="26"/>
            </w:rPr>
            <w:ptab w:relativeTo="margin" w:alignment="right" w:leader="dot"/>
          </w:r>
          <w:r w:rsidR="0021762B" w:rsidRPr="006C1A17">
            <w:rPr>
              <w:sz w:val="26"/>
              <w:szCs w:val="26"/>
            </w:rPr>
            <w:t>13</w:t>
          </w:r>
        </w:p>
        <w:p w:rsidR="005869EE" w:rsidRPr="006C1A17" w:rsidRDefault="005869EE" w:rsidP="006102CF">
          <w:pPr>
            <w:pStyle w:val="31"/>
            <w:spacing w:line="360" w:lineRule="auto"/>
            <w:ind w:left="0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Глава 2</w:t>
          </w:r>
          <w:r w:rsidR="00D15A6D" w:rsidRPr="006C1A17">
            <w:rPr>
              <w:sz w:val="26"/>
              <w:szCs w:val="26"/>
            </w:rPr>
            <w:t xml:space="preserve"> Основные характеристики национальных инновационных систем</w:t>
          </w:r>
          <w:r w:rsidR="008B652D" w:rsidRPr="006C1A17">
            <w:rPr>
              <w:sz w:val="26"/>
              <w:szCs w:val="26"/>
            </w:rPr>
            <w:ptab w:relativeTo="margin" w:alignment="right" w:leader="dot"/>
          </w:r>
          <w:r w:rsidR="00D15A6D" w:rsidRPr="006C1A17">
            <w:rPr>
              <w:sz w:val="26"/>
              <w:szCs w:val="26"/>
            </w:rPr>
            <w:t>16</w:t>
          </w:r>
        </w:p>
        <w:p w:rsidR="005869EE" w:rsidRPr="006C1A17" w:rsidRDefault="005869EE" w:rsidP="006102CF">
          <w:pPr>
            <w:pStyle w:val="21"/>
            <w:spacing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2.1</w:t>
          </w:r>
          <w:r w:rsidR="00D15A6D" w:rsidRPr="006C1A17">
            <w:rPr>
              <w:sz w:val="26"/>
              <w:szCs w:val="26"/>
            </w:rPr>
            <w:t xml:space="preserve"> </w:t>
          </w:r>
          <w:r w:rsidR="00D15A6D" w:rsidRPr="006C1A17">
            <w:rPr>
              <w:rFonts w:ascii="Times New Roman" w:hAnsi="Times New Roman" w:cs="Times New Roman"/>
              <w:sz w:val="26"/>
              <w:szCs w:val="26"/>
            </w:rPr>
            <w:t>Основные характеристики НИС США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D15A6D" w:rsidRPr="006C1A17">
            <w:rPr>
              <w:rFonts w:ascii="Times New Roman" w:hAnsi="Times New Roman" w:cs="Times New Roman"/>
              <w:sz w:val="26"/>
              <w:szCs w:val="26"/>
            </w:rPr>
            <w:t>16</w:t>
          </w:r>
        </w:p>
        <w:p w:rsidR="005869EE" w:rsidRPr="006C1A17" w:rsidRDefault="005869EE" w:rsidP="006102CF">
          <w:pPr>
            <w:pStyle w:val="21"/>
            <w:spacing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2.2</w:t>
          </w:r>
          <w:r w:rsidR="004144AE" w:rsidRPr="006C1A17">
            <w:rPr>
              <w:sz w:val="26"/>
              <w:szCs w:val="26"/>
            </w:rPr>
            <w:t xml:space="preserve"> </w:t>
          </w:r>
          <w:r w:rsidR="004144AE" w:rsidRPr="006C1A17">
            <w:rPr>
              <w:rFonts w:ascii="Times New Roman" w:hAnsi="Times New Roman" w:cs="Times New Roman"/>
              <w:sz w:val="26"/>
              <w:szCs w:val="26"/>
            </w:rPr>
            <w:t>Основные характеристики НИС Японии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4144AE" w:rsidRPr="006C1A17">
            <w:rPr>
              <w:rFonts w:ascii="Times New Roman" w:hAnsi="Times New Roman" w:cs="Times New Roman"/>
              <w:sz w:val="26"/>
              <w:szCs w:val="26"/>
            </w:rPr>
            <w:t>24</w:t>
          </w:r>
        </w:p>
        <w:p w:rsidR="005869EE" w:rsidRPr="006C1A17" w:rsidRDefault="005869EE" w:rsidP="006102CF">
          <w:pPr>
            <w:spacing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2.3</w:t>
          </w:r>
          <w:r w:rsidR="00EF5B4D" w:rsidRPr="006C1A17">
            <w:rPr>
              <w:sz w:val="26"/>
              <w:szCs w:val="26"/>
            </w:rPr>
            <w:t xml:space="preserve"> Основные характеристики НИС Германии</w:t>
          </w:r>
          <w:r w:rsidRPr="006C1A17">
            <w:rPr>
              <w:sz w:val="26"/>
              <w:szCs w:val="26"/>
            </w:rPr>
            <w:ptab w:relativeTo="margin" w:alignment="right" w:leader="dot"/>
          </w:r>
          <w:r w:rsidR="00EF5B4D" w:rsidRPr="006C1A17">
            <w:rPr>
              <w:sz w:val="26"/>
              <w:szCs w:val="26"/>
            </w:rPr>
            <w:t>31</w:t>
          </w:r>
        </w:p>
        <w:p w:rsidR="005869EE" w:rsidRPr="006C1A17" w:rsidRDefault="005869EE" w:rsidP="006102CF">
          <w:pPr>
            <w:pStyle w:val="21"/>
            <w:spacing w:line="360" w:lineRule="auto"/>
            <w:ind w:left="0"/>
            <w:jc w:val="both"/>
            <w:rPr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Глава 3</w:t>
          </w:r>
          <w:r w:rsidR="003F541C" w:rsidRPr="006C1A17">
            <w:rPr>
              <w:rFonts w:ascii="Times New Roman" w:hAnsi="Times New Roman" w:cs="Times New Roman"/>
              <w:sz w:val="26"/>
              <w:szCs w:val="26"/>
            </w:rPr>
            <w:t xml:space="preserve"> Возможности заимствования зарубежного опыта в инновационной политике России 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3F541C" w:rsidRPr="006C1A17">
            <w:rPr>
              <w:rFonts w:ascii="Times New Roman" w:hAnsi="Times New Roman" w:cs="Times New Roman"/>
              <w:sz w:val="26"/>
              <w:szCs w:val="26"/>
            </w:rPr>
            <w:t>38</w:t>
          </w:r>
        </w:p>
        <w:p w:rsidR="005869EE" w:rsidRPr="006C1A17" w:rsidRDefault="005869EE" w:rsidP="006102CF">
          <w:pPr>
            <w:spacing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3.1</w:t>
          </w:r>
          <w:r w:rsidR="00810421" w:rsidRPr="006C1A17">
            <w:rPr>
              <w:sz w:val="26"/>
              <w:szCs w:val="26"/>
            </w:rPr>
            <w:t xml:space="preserve"> Основные черты национальной инновационной системы России</w:t>
          </w:r>
          <w:r w:rsidRPr="006C1A17">
            <w:rPr>
              <w:sz w:val="26"/>
              <w:szCs w:val="26"/>
            </w:rPr>
            <w:ptab w:relativeTo="margin" w:alignment="right" w:leader="dot"/>
          </w:r>
          <w:r w:rsidR="003F541C" w:rsidRPr="006C1A17">
            <w:rPr>
              <w:sz w:val="26"/>
              <w:szCs w:val="26"/>
            </w:rPr>
            <w:t>38</w:t>
          </w:r>
        </w:p>
        <w:p w:rsidR="005869EE" w:rsidRPr="006C1A17" w:rsidRDefault="005869EE" w:rsidP="00546216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3.2</w:t>
          </w:r>
          <w:r w:rsidR="0035226C">
            <w:rPr>
              <w:rFonts w:ascii="Times New Roman" w:hAnsi="Times New Roman" w:cs="Times New Roman"/>
              <w:sz w:val="26"/>
              <w:szCs w:val="26"/>
            </w:rPr>
            <w:t xml:space="preserve"> Индекс инновацион</w:t>
          </w:r>
          <w:r w:rsidR="00DD21D0" w:rsidRPr="006C1A17">
            <w:rPr>
              <w:rFonts w:ascii="Times New Roman" w:hAnsi="Times New Roman" w:cs="Times New Roman"/>
              <w:sz w:val="26"/>
              <w:szCs w:val="26"/>
            </w:rPr>
            <w:t>ности, используемый в российской практике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DD21D0" w:rsidRPr="006C1A17">
            <w:rPr>
              <w:rFonts w:ascii="Times New Roman" w:hAnsi="Times New Roman" w:cs="Times New Roman"/>
              <w:sz w:val="26"/>
              <w:szCs w:val="26"/>
            </w:rPr>
            <w:t>46</w:t>
          </w:r>
        </w:p>
        <w:p w:rsidR="00CC7DA8" w:rsidRPr="006C1A17" w:rsidRDefault="005869EE" w:rsidP="006102CF">
          <w:pPr>
            <w:pStyle w:val="21"/>
            <w:spacing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3.3</w:t>
          </w:r>
          <w:r w:rsidR="00FC3B58" w:rsidRPr="006C1A17">
            <w:rPr>
              <w:rFonts w:ascii="Times New Roman" w:hAnsi="Times New Roman" w:cs="Times New Roman"/>
              <w:sz w:val="26"/>
              <w:szCs w:val="26"/>
            </w:rPr>
            <w:t xml:space="preserve"> Характеристики возможных заимствований с учетом специфики опыта США, Японии и Германии 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9A2421">
            <w:rPr>
              <w:rFonts w:ascii="Times New Roman" w:hAnsi="Times New Roman" w:cs="Times New Roman"/>
              <w:sz w:val="26"/>
              <w:szCs w:val="26"/>
            </w:rPr>
            <w:t>50</w:t>
          </w:r>
        </w:p>
        <w:p w:rsidR="00CC7DA8" w:rsidRPr="006C1A17" w:rsidRDefault="005D1CB1" w:rsidP="006102CF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 xml:space="preserve">   </w:t>
          </w:r>
          <w:r w:rsidR="00CC7DA8" w:rsidRPr="006C1A17">
            <w:rPr>
              <w:rFonts w:ascii="Times New Roman" w:hAnsi="Times New Roman" w:cs="Times New Roman"/>
              <w:b/>
              <w:sz w:val="26"/>
              <w:szCs w:val="26"/>
            </w:rPr>
            <w:t>3.3.1</w:t>
          </w:r>
          <w:r w:rsidR="00CC7DA8" w:rsidRPr="006C1A17">
            <w:rPr>
              <w:rFonts w:ascii="Times New Roman" w:hAnsi="Times New Roman" w:cs="Times New Roman"/>
              <w:i/>
              <w:sz w:val="26"/>
              <w:szCs w:val="26"/>
            </w:rPr>
            <w:t xml:space="preserve"> </w:t>
          </w:r>
          <w:r w:rsidR="00CC7DA8" w:rsidRPr="006C1A17">
            <w:rPr>
              <w:rFonts w:ascii="Times New Roman" w:hAnsi="Times New Roman" w:cs="Times New Roman"/>
              <w:sz w:val="26"/>
              <w:szCs w:val="26"/>
            </w:rPr>
            <w:t>Возможности заимствования опыта США</w:t>
          </w:r>
          <w:r w:rsidR="00CC7DA8"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9A2421">
            <w:rPr>
              <w:rFonts w:ascii="Times New Roman" w:hAnsi="Times New Roman" w:cs="Times New Roman"/>
              <w:sz w:val="26"/>
              <w:szCs w:val="26"/>
            </w:rPr>
            <w:t>50</w:t>
          </w:r>
        </w:p>
        <w:p w:rsidR="00CC7DA8" w:rsidRPr="006C1A17" w:rsidRDefault="005D1CB1" w:rsidP="006102CF">
          <w:pPr>
            <w:spacing w:line="360" w:lineRule="auto"/>
            <w:jc w:val="both"/>
            <w:rPr>
              <w:i/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 xml:space="preserve">   </w:t>
          </w:r>
          <w:r w:rsidR="00CC7DA8" w:rsidRPr="006C1A17">
            <w:rPr>
              <w:b/>
              <w:sz w:val="26"/>
              <w:szCs w:val="26"/>
            </w:rPr>
            <w:t>3.3.2</w:t>
          </w:r>
          <w:r w:rsidR="00CC7DA8" w:rsidRPr="006C1A17">
            <w:rPr>
              <w:i/>
              <w:sz w:val="26"/>
              <w:szCs w:val="26"/>
            </w:rPr>
            <w:t xml:space="preserve"> </w:t>
          </w:r>
          <w:r w:rsidR="00CC7DA8" w:rsidRPr="006C1A17">
            <w:rPr>
              <w:sz w:val="26"/>
              <w:szCs w:val="26"/>
            </w:rPr>
            <w:t>Возможности заимствования опыта Японии</w:t>
          </w:r>
          <w:r w:rsidR="00CC7DA8" w:rsidRPr="006C1A17">
            <w:rPr>
              <w:sz w:val="26"/>
              <w:szCs w:val="26"/>
            </w:rPr>
            <w:ptab w:relativeTo="margin" w:alignment="right" w:leader="dot"/>
          </w:r>
          <w:r w:rsidR="00CC7DA8" w:rsidRPr="006C1A17">
            <w:rPr>
              <w:sz w:val="26"/>
              <w:szCs w:val="26"/>
            </w:rPr>
            <w:t>5</w:t>
          </w:r>
          <w:r w:rsidR="009A2421">
            <w:rPr>
              <w:sz w:val="26"/>
              <w:szCs w:val="26"/>
            </w:rPr>
            <w:t>7</w:t>
          </w:r>
        </w:p>
        <w:p w:rsidR="00CC7DA8" w:rsidRPr="006C1A17" w:rsidRDefault="005D1CB1" w:rsidP="006102CF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 xml:space="preserve">   </w:t>
          </w:r>
          <w:r w:rsidR="00CC7DA8" w:rsidRPr="006C1A17">
            <w:rPr>
              <w:rFonts w:ascii="Times New Roman" w:hAnsi="Times New Roman" w:cs="Times New Roman"/>
              <w:b/>
              <w:sz w:val="26"/>
              <w:szCs w:val="26"/>
            </w:rPr>
            <w:t>3.</w:t>
          </w:r>
          <w:r w:rsidR="009C08AA" w:rsidRPr="006C1A17">
            <w:rPr>
              <w:rFonts w:ascii="Times New Roman" w:hAnsi="Times New Roman" w:cs="Times New Roman"/>
              <w:b/>
              <w:sz w:val="26"/>
              <w:szCs w:val="26"/>
            </w:rPr>
            <w:t xml:space="preserve">3.3 </w:t>
          </w:r>
          <w:r w:rsidR="009C08AA" w:rsidRPr="006C1A17">
            <w:rPr>
              <w:rFonts w:ascii="Times New Roman" w:hAnsi="Times New Roman" w:cs="Times New Roman"/>
              <w:sz w:val="26"/>
              <w:szCs w:val="26"/>
            </w:rPr>
            <w:t>Возможности заимствования опыта Германии</w:t>
          </w:r>
          <w:r w:rsidR="009C08AA"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9C08AA" w:rsidRPr="006C1A17">
            <w:rPr>
              <w:rFonts w:ascii="Times New Roman" w:hAnsi="Times New Roman" w:cs="Times New Roman"/>
              <w:sz w:val="26"/>
              <w:szCs w:val="26"/>
            </w:rPr>
            <w:t>60</w:t>
          </w:r>
        </w:p>
        <w:p w:rsidR="005869EE" w:rsidRPr="006C1A17" w:rsidRDefault="005869EE" w:rsidP="00546216">
          <w:pPr>
            <w:pStyle w:val="11"/>
            <w:spacing w:after="0"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Заключение</w:t>
          </w:r>
          <w:r w:rsidRPr="006C1A17">
            <w:rPr>
              <w:sz w:val="26"/>
              <w:szCs w:val="26"/>
            </w:rPr>
            <w:ptab w:relativeTo="margin" w:alignment="right" w:leader="dot"/>
          </w:r>
          <w:r w:rsidR="003B0092" w:rsidRPr="006C1A17">
            <w:rPr>
              <w:sz w:val="26"/>
              <w:szCs w:val="26"/>
            </w:rPr>
            <w:t>64</w:t>
          </w:r>
        </w:p>
        <w:p w:rsidR="005869EE" w:rsidRPr="006C1A17" w:rsidRDefault="005869EE" w:rsidP="005869EE">
          <w:pPr>
            <w:spacing w:line="360" w:lineRule="auto"/>
            <w:jc w:val="both"/>
            <w:rPr>
              <w:sz w:val="26"/>
              <w:szCs w:val="26"/>
            </w:rPr>
          </w:pPr>
          <w:r w:rsidRPr="006C1A17">
            <w:rPr>
              <w:b/>
              <w:sz w:val="26"/>
              <w:szCs w:val="26"/>
            </w:rPr>
            <w:t>Библиографический список</w:t>
          </w:r>
          <w:r w:rsidRPr="006C1A17">
            <w:rPr>
              <w:sz w:val="26"/>
              <w:szCs w:val="26"/>
            </w:rPr>
            <w:ptab w:relativeTo="margin" w:alignment="right" w:leader="dot"/>
          </w:r>
          <w:r w:rsidR="002975FB">
            <w:rPr>
              <w:sz w:val="26"/>
              <w:szCs w:val="26"/>
            </w:rPr>
            <w:t>69</w:t>
          </w:r>
        </w:p>
        <w:p w:rsidR="005869EE" w:rsidRPr="007D6A6B" w:rsidRDefault="005869EE" w:rsidP="00CC7DA8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b/>
              <w:sz w:val="26"/>
              <w:szCs w:val="26"/>
            </w:rPr>
            <w:t>Приложения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115F65" w:rsidRPr="007D6A6B">
            <w:rPr>
              <w:rFonts w:ascii="Times New Roman" w:hAnsi="Times New Roman" w:cs="Times New Roman"/>
              <w:sz w:val="26"/>
              <w:szCs w:val="26"/>
            </w:rPr>
            <w:t>73</w:t>
          </w:r>
        </w:p>
        <w:p w:rsidR="005869EE" w:rsidRPr="007D6A6B" w:rsidRDefault="005869EE" w:rsidP="00CC7DA8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6C1A17">
            <w:rPr>
              <w:rFonts w:ascii="Times New Roman" w:hAnsi="Times New Roman" w:cs="Times New Roman"/>
              <w:sz w:val="26"/>
              <w:szCs w:val="26"/>
            </w:rPr>
            <w:t>Приложение 1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115F65" w:rsidRPr="007D6A6B">
            <w:rPr>
              <w:rFonts w:ascii="Times New Roman" w:hAnsi="Times New Roman" w:cs="Times New Roman"/>
              <w:sz w:val="26"/>
              <w:szCs w:val="26"/>
            </w:rPr>
            <w:t>73</w:t>
          </w:r>
        </w:p>
        <w:p w:rsidR="008B652D" w:rsidRPr="00CC7DA8" w:rsidRDefault="005869EE" w:rsidP="00CC7DA8">
          <w:pPr>
            <w:pStyle w:val="21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1A17">
            <w:rPr>
              <w:rFonts w:ascii="Times New Roman" w:hAnsi="Times New Roman" w:cs="Times New Roman"/>
              <w:sz w:val="26"/>
              <w:szCs w:val="26"/>
            </w:rPr>
            <w:t>Приложение 2</w:t>
          </w:r>
          <w:r w:rsidRPr="006C1A17">
            <w:rPr>
              <w:rFonts w:ascii="Times New Roman" w:hAnsi="Times New Roman" w:cs="Times New Roman"/>
              <w:sz w:val="26"/>
              <w:szCs w:val="26"/>
            </w:rPr>
            <w:ptab w:relativeTo="margin" w:alignment="right" w:leader="dot"/>
          </w:r>
          <w:r w:rsidR="00115F65" w:rsidRPr="007D6A6B">
            <w:rPr>
              <w:rFonts w:ascii="Times New Roman" w:hAnsi="Times New Roman" w:cs="Times New Roman"/>
              <w:sz w:val="26"/>
              <w:szCs w:val="26"/>
            </w:rPr>
            <w:t>75</w:t>
          </w:r>
        </w:p>
      </w:sdtContent>
    </w:sdt>
    <w:p w:rsidR="006C1A17" w:rsidRDefault="006C1A17" w:rsidP="005A102B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A17" w:rsidRDefault="006C1A17" w:rsidP="006C1A17"/>
    <w:p w:rsidR="006C1A17" w:rsidRDefault="006C1A17" w:rsidP="006C1A17"/>
    <w:p w:rsidR="006C1A17" w:rsidRDefault="006C1A17" w:rsidP="006C1A17"/>
    <w:p w:rsidR="006C1A17" w:rsidRPr="006C1A17" w:rsidRDefault="006C1A17" w:rsidP="006C1A17"/>
    <w:p w:rsidR="005A102B" w:rsidRPr="006C1A17" w:rsidRDefault="005A102B" w:rsidP="006C1A17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02B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</w:p>
    <w:p w:rsidR="005A102B" w:rsidRDefault="00081751" w:rsidP="00363F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возрастает з</w:t>
      </w:r>
      <w:r w:rsidR="005A102B" w:rsidRPr="000B29C0">
        <w:rPr>
          <w:sz w:val="28"/>
          <w:szCs w:val="28"/>
        </w:rPr>
        <w:t>начимость инноваций в измерении конкурентоспособности различных товаров, предприятий, стран. Наличие зависимости между инновационной деятельностью и конкурентоспособностью подтвердила Организация экономического сотрудничества и развития. Инновационная деятельность как комплекс различных мероприятий, таких как научных, организационных и др. направлена на использование результатов научных исследований для улучшения качества продукции, услуг</w:t>
      </w:r>
      <w:r w:rsidR="00735564">
        <w:rPr>
          <w:sz w:val="28"/>
          <w:szCs w:val="28"/>
        </w:rPr>
        <w:t>.</w:t>
      </w:r>
      <w:r w:rsidR="005A102B" w:rsidRPr="000B29C0">
        <w:rPr>
          <w:sz w:val="28"/>
          <w:szCs w:val="28"/>
        </w:rPr>
        <w:t xml:space="preserve"> </w:t>
      </w:r>
    </w:p>
    <w:p w:rsidR="005A102B" w:rsidRPr="00145B2A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145B2A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Ф</w:t>
      </w:r>
      <w:r w:rsidRPr="00145B2A">
        <w:rPr>
          <w:bCs/>
          <w:sz w:val="28"/>
          <w:szCs w:val="28"/>
        </w:rPr>
        <w:t>едеральным законом «О науке и государственной научно-технической политике</w:t>
      </w:r>
      <w:r>
        <w:rPr>
          <w:bCs/>
          <w:sz w:val="28"/>
          <w:szCs w:val="28"/>
        </w:rPr>
        <w:t>»</w:t>
      </w:r>
      <w:r w:rsidRPr="00145B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145B2A">
        <w:rPr>
          <w:bCs/>
          <w:sz w:val="28"/>
          <w:szCs w:val="28"/>
        </w:rPr>
        <w:t>«Инновационная деятельность - деятельность (включая научную</w:t>
      </w:r>
      <w:r w:rsidRPr="00145B2A">
        <w:rPr>
          <w:rStyle w:val="blk"/>
          <w:sz w:val="28"/>
          <w:szCs w:val="28"/>
        </w:rPr>
        <w:t xml:space="preserve">, </w:t>
      </w:r>
      <w:r w:rsidRPr="00145B2A">
        <w:rPr>
          <w:bCs/>
          <w:sz w:val="28"/>
          <w:szCs w:val="28"/>
        </w:rPr>
        <w:t>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</w:t>
      </w:r>
      <w:r>
        <w:rPr>
          <w:bCs/>
          <w:sz w:val="28"/>
          <w:szCs w:val="28"/>
        </w:rPr>
        <w:t>ельности»</w:t>
      </w:r>
      <w:r w:rsidR="00D4186C" w:rsidRPr="00D4186C">
        <w:rPr>
          <w:bCs/>
          <w:sz w:val="28"/>
          <w:szCs w:val="28"/>
        </w:rPr>
        <w:t xml:space="preserve"> </w:t>
      </w:r>
      <w:r w:rsidR="002B057C" w:rsidRPr="002B057C">
        <w:rPr>
          <w:bCs/>
          <w:sz w:val="28"/>
          <w:szCs w:val="28"/>
        </w:rPr>
        <w:t>[1</w:t>
      </w:r>
      <w:r w:rsidR="002B057C" w:rsidRPr="00D4186C">
        <w:rPr>
          <w:bCs/>
          <w:sz w:val="28"/>
          <w:szCs w:val="28"/>
        </w:rPr>
        <w:t>]</w:t>
      </w:r>
      <w:r w:rsidRPr="00145B2A">
        <w:rPr>
          <w:bCs/>
          <w:sz w:val="28"/>
          <w:szCs w:val="28"/>
        </w:rPr>
        <w:t xml:space="preserve">  </w:t>
      </w:r>
    </w:p>
    <w:p w:rsidR="005A102B" w:rsidRDefault="005A102B" w:rsidP="005A102B">
      <w:pPr>
        <w:tabs>
          <w:tab w:val="left" w:pos="7067"/>
          <w:tab w:val="left" w:pos="11998"/>
        </w:tabs>
        <w:spacing w:line="360" w:lineRule="auto"/>
        <w:ind w:firstLine="709"/>
        <w:jc w:val="both"/>
        <w:rPr>
          <w:sz w:val="28"/>
          <w:szCs w:val="28"/>
        </w:rPr>
      </w:pPr>
      <w:r w:rsidRPr="000B29C0">
        <w:rPr>
          <w:sz w:val="28"/>
          <w:szCs w:val="28"/>
        </w:rPr>
        <w:t xml:space="preserve">Изучение развития различных национальных инновационных систем </w:t>
      </w:r>
      <w:r w:rsidR="00081751">
        <w:rPr>
          <w:sz w:val="28"/>
          <w:szCs w:val="28"/>
        </w:rPr>
        <w:t xml:space="preserve">с целью развития </w:t>
      </w:r>
      <w:r w:rsidR="00726930">
        <w:rPr>
          <w:sz w:val="28"/>
          <w:szCs w:val="28"/>
        </w:rPr>
        <w:t xml:space="preserve">собственной </w:t>
      </w:r>
      <w:r w:rsidR="00081751">
        <w:rPr>
          <w:sz w:val="28"/>
          <w:szCs w:val="28"/>
        </w:rPr>
        <w:t xml:space="preserve">инновационной деятельности </w:t>
      </w:r>
      <w:r w:rsidRPr="000B29C0">
        <w:rPr>
          <w:sz w:val="28"/>
          <w:szCs w:val="28"/>
        </w:rPr>
        <w:t>является приоритетной задачей для большинства стран мира, в том числе и для России. Интернационализация научно-исследовательской и инновационной деятельности вследствие глобализации экономической деятельности отражается на инновационной деятельности разных компаний и государств. Внедрение инноваций, развитие инновационной д</w:t>
      </w:r>
      <w:r w:rsidR="00FE6DDE">
        <w:rPr>
          <w:sz w:val="28"/>
          <w:szCs w:val="28"/>
        </w:rPr>
        <w:t>еятельности  необходимо</w:t>
      </w:r>
      <w:r w:rsidRPr="000B29C0">
        <w:rPr>
          <w:sz w:val="28"/>
          <w:szCs w:val="28"/>
        </w:rPr>
        <w:t xml:space="preserve"> для развития основных направлений оказания услуг. Опыт других стран в данной области может быть эффективен для России. </w:t>
      </w:r>
      <w:r>
        <w:rPr>
          <w:sz w:val="28"/>
          <w:szCs w:val="28"/>
        </w:rPr>
        <w:t xml:space="preserve">Необходимо отметить, что процесс бенчмаркинга включает в себя и процесс адаптации примеров успешного функционирования для улучшения собственной практики. </w:t>
      </w:r>
      <w:r w:rsidRPr="000B29C0">
        <w:rPr>
          <w:sz w:val="28"/>
          <w:szCs w:val="28"/>
        </w:rPr>
        <w:t>Однако при заимствовании лучшей практики в зарубежном опыте необходимо учитывать различие в рамочных услов</w:t>
      </w:r>
      <w:r>
        <w:rPr>
          <w:sz w:val="28"/>
          <w:szCs w:val="28"/>
        </w:rPr>
        <w:t>иях.</w:t>
      </w:r>
      <w:r w:rsidRPr="000B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Страны различаются  пространственной структурой, инновационной политикой, степенью развития экономики и др. </w:t>
      </w:r>
    </w:p>
    <w:p w:rsidR="00356F3C" w:rsidRPr="000B29C0" w:rsidRDefault="005A102B" w:rsidP="00356F3C">
      <w:pPr>
        <w:tabs>
          <w:tab w:val="left" w:pos="7067"/>
          <w:tab w:val="left" w:pos="11998"/>
        </w:tabs>
        <w:spacing w:line="360" w:lineRule="auto"/>
        <w:ind w:firstLine="709"/>
        <w:jc w:val="both"/>
        <w:rPr>
          <w:sz w:val="28"/>
          <w:szCs w:val="28"/>
        </w:rPr>
      </w:pPr>
      <w:r w:rsidRPr="000B29C0">
        <w:rPr>
          <w:sz w:val="28"/>
          <w:szCs w:val="28"/>
        </w:rPr>
        <w:lastRenderedPageBreak/>
        <w:t>Анализ инновационных систем</w:t>
      </w:r>
      <w:r w:rsidR="00356F3C">
        <w:rPr>
          <w:sz w:val="28"/>
          <w:szCs w:val="28"/>
        </w:rPr>
        <w:t xml:space="preserve"> </w:t>
      </w:r>
      <w:r w:rsidRPr="000B29C0">
        <w:rPr>
          <w:sz w:val="28"/>
          <w:szCs w:val="28"/>
        </w:rPr>
        <w:t xml:space="preserve"> США, Японии</w:t>
      </w:r>
      <w:r w:rsidR="00356F3C">
        <w:rPr>
          <w:sz w:val="28"/>
          <w:szCs w:val="28"/>
        </w:rPr>
        <w:t>, Германии</w:t>
      </w:r>
      <w:r w:rsidRPr="000B29C0">
        <w:rPr>
          <w:sz w:val="28"/>
          <w:szCs w:val="28"/>
        </w:rPr>
        <w:t xml:space="preserve"> актуален для Российской Федерации, но использование бенчмаркинга ограничено как для всей сис</w:t>
      </w:r>
      <w:r>
        <w:rPr>
          <w:sz w:val="28"/>
          <w:szCs w:val="28"/>
        </w:rPr>
        <w:t xml:space="preserve">темы, так и для каждой отрасли, так как для каждой области науки и отрасли народного хозяйства необходимо искать отдельные примеры в разных странах для достижения максимального результата внедрения. </w:t>
      </w:r>
      <w:proofErr w:type="gramStart"/>
      <w:r w:rsidR="00356F3C">
        <w:rPr>
          <w:sz w:val="28"/>
          <w:szCs w:val="28"/>
        </w:rPr>
        <w:t>В рамках данной работы были выбраны США (вследствие наличия схожих характеристик с Россией в качестве ориентации на «великую державу» и на развитие военного сектора), Япония (как страна, сочетающая в себе характеристики разных групп и догнавшая лидеров по инновационному развитию в связи с разработкой национальной инновационной системы, сочетающей в себе элементы заимствования и собственную среду), Германия (как пример государства-члена Европейского Союза</w:t>
      </w:r>
      <w:proofErr w:type="gramEnd"/>
      <w:r w:rsidR="00356F3C">
        <w:rPr>
          <w:sz w:val="28"/>
          <w:szCs w:val="28"/>
        </w:rPr>
        <w:t xml:space="preserve">, </w:t>
      </w:r>
      <w:proofErr w:type="gramStart"/>
      <w:r w:rsidR="00356F3C">
        <w:rPr>
          <w:sz w:val="28"/>
          <w:szCs w:val="28"/>
        </w:rPr>
        <w:t>показывающая</w:t>
      </w:r>
      <w:proofErr w:type="gramEnd"/>
      <w:r w:rsidR="00356F3C">
        <w:rPr>
          <w:sz w:val="28"/>
          <w:szCs w:val="28"/>
        </w:rPr>
        <w:t xml:space="preserve"> стабильное инновационное развитие).</w:t>
      </w:r>
    </w:p>
    <w:p w:rsidR="005A102B" w:rsidRPr="000B29C0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0B29C0">
        <w:rPr>
          <w:sz w:val="28"/>
          <w:szCs w:val="28"/>
        </w:rPr>
        <w:t xml:space="preserve">   Цель работы заключается в</w:t>
      </w:r>
      <w:r>
        <w:rPr>
          <w:sz w:val="28"/>
          <w:szCs w:val="28"/>
        </w:rPr>
        <w:t xml:space="preserve"> определении</w:t>
      </w:r>
      <w:r w:rsidRPr="000B29C0">
        <w:rPr>
          <w:sz w:val="28"/>
          <w:szCs w:val="28"/>
        </w:rPr>
        <w:t xml:space="preserve"> возможностей заимствования Российской Федераци</w:t>
      </w:r>
      <w:r>
        <w:rPr>
          <w:sz w:val="28"/>
          <w:szCs w:val="28"/>
        </w:rPr>
        <w:t>ей лучшей практики в зарубежном опыте и внедрении образцов лучшей практики в инновационную политику</w:t>
      </w:r>
      <w:r w:rsidRPr="000B29C0">
        <w:rPr>
          <w:sz w:val="28"/>
          <w:szCs w:val="28"/>
        </w:rPr>
        <w:t>.   Для достижения цели исследования в работе ставятся следующие задачи:</w:t>
      </w:r>
    </w:p>
    <w:p w:rsidR="005A102B" w:rsidRDefault="005A102B" w:rsidP="005A10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29C0">
        <w:rPr>
          <w:sz w:val="28"/>
          <w:szCs w:val="28"/>
        </w:rPr>
        <w:t xml:space="preserve">охарактеризовать основные направления инновационного развития в Японии, США, </w:t>
      </w:r>
      <w:r w:rsidR="00356F3C">
        <w:rPr>
          <w:sz w:val="28"/>
          <w:szCs w:val="28"/>
        </w:rPr>
        <w:t>Германии</w:t>
      </w:r>
      <w:r w:rsidRPr="000B29C0">
        <w:rPr>
          <w:sz w:val="28"/>
          <w:szCs w:val="28"/>
        </w:rPr>
        <w:t>,</w:t>
      </w:r>
    </w:p>
    <w:p w:rsidR="005A102B" w:rsidRDefault="005A102B" w:rsidP="005A10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1838">
        <w:rPr>
          <w:sz w:val="28"/>
          <w:szCs w:val="28"/>
        </w:rPr>
        <w:t xml:space="preserve"> определить основные аспекты национальной инновационной системы Российской Федерации,</w:t>
      </w:r>
    </w:p>
    <w:p w:rsidR="005A102B" w:rsidRPr="00356F3C" w:rsidRDefault="005A102B" w:rsidP="00356F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1838">
        <w:rPr>
          <w:sz w:val="28"/>
          <w:szCs w:val="28"/>
        </w:rPr>
        <w:t xml:space="preserve"> выявить  возможности заимствования зарубежного опыта,</w:t>
      </w:r>
    </w:p>
    <w:p w:rsidR="00356F3C" w:rsidRPr="005F775B" w:rsidRDefault="005A102B" w:rsidP="005F77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рекомендации по направлениям усовершенствования</w:t>
      </w:r>
      <w:r w:rsidR="00E40272">
        <w:rPr>
          <w:sz w:val="28"/>
          <w:szCs w:val="28"/>
        </w:rPr>
        <w:t xml:space="preserve"> инновационной системы России с учетом специфики зарубежного опыта</w:t>
      </w:r>
      <w:r>
        <w:rPr>
          <w:sz w:val="28"/>
          <w:szCs w:val="28"/>
        </w:rPr>
        <w:t>.</w:t>
      </w:r>
    </w:p>
    <w:p w:rsidR="005A102B" w:rsidRDefault="000F60D7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</w:t>
      </w:r>
      <w:r w:rsidR="005A102B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543EB1">
        <w:rPr>
          <w:sz w:val="28"/>
          <w:szCs w:val="28"/>
        </w:rPr>
        <w:t xml:space="preserve">черты </w:t>
      </w:r>
      <w:r>
        <w:rPr>
          <w:sz w:val="28"/>
          <w:szCs w:val="28"/>
        </w:rPr>
        <w:t>инновационной политики стран США, Японии, Германии, которые могут быть заимствованы инновационной политикой России</w:t>
      </w:r>
      <w:r w:rsidR="005A102B">
        <w:rPr>
          <w:sz w:val="28"/>
          <w:szCs w:val="28"/>
        </w:rPr>
        <w:t>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– бенчмаркинг в инновационной политике России.</w:t>
      </w:r>
    </w:p>
    <w:p w:rsidR="005A102B" w:rsidRPr="000B29C0" w:rsidRDefault="005A102B" w:rsidP="00E311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Основной гипотезой данной работы выдвигается: </w:t>
      </w:r>
      <w:r w:rsidR="00062908">
        <w:rPr>
          <w:sz w:val="28"/>
          <w:szCs w:val="28"/>
        </w:rPr>
        <w:t>для выявления возможностей заимствования</w:t>
      </w:r>
      <w:r w:rsidR="009E5C81">
        <w:rPr>
          <w:sz w:val="28"/>
          <w:szCs w:val="28"/>
        </w:rPr>
        <w:t xml:space="preserve"> зарубежного опыта (стран США, Германии, Японии) </w:t>
      </w:r>
      <w:r w:rsidR="00062908">
        <w:rPr>
          <w:sz w:val="28"/>
          <w:szCs w:val="28"/>
        </w:rPr>
        <w:t xml:space="preserve"> </w:t>
      </w:r>
      <w:r w:rsidR="009E5C81">
        <w:rPr>
          <w:sz w:val="28"/>
          <w:szCs w:val="28"/>
        </w:rPr>
        <w:t>необходим структурный анализ</w:t>
      </w:r>
      <w:r>
        <w:rPr>
          <w:sz w:val="28"/>
          <w:szCs w:val="28"/>
        </w:rPr>
        <w:t xml:space="preserve"> опыта </w:t>
      </w:r>
      <w:r w:rsidR="00062908">
        <w:rPr>
          <w:sz w:val="28"/>
          <w:szCs w:val="28"/>
        </w:rPr>
        <w:t xml:space="preserve">зарубежных стран </w:t>
      </w:r>
      <w:r w:rsidR="00154CD0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специфики отраслевой структуры экономики, институциональной среды,  включая организацию, нормативно правовую баз</w:t>
      </w:r>
      <w:r w:rsidR="00543EB1">
        <w:rPr>
          <w:sz w:val="28"/>
          <w:szCs w:val="28"/>
        </w:rPr>
        <w:t>у и стратегию развития отраслей.</w:t>
      </w:r>
      <w:r w:rsidR="00E31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Такое заимствование позволит избежать неблагоприятных последствий в связи с выбором отрасли/мероприятия со сходными рамочными условиями, что невозможно при заимствовании всей инновационной системы или политики. 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гипотезы в</w:t>
      </w:r>
      <w:r w:rsidRPr="000B29C0">
        <w:rPr>
          <w:sz w:val="28"/>
          <w:szCs w:val="28"/>
        </w:rPr>
        <w:t xml:space="preserve"> качестве методологической основы написания выпускной квалификационной работы были использованы системно - аналитический, комплексный и компаративный метод анализа. В ходе работы был использован количественный метод анализа.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607002">
        <w:rPr>
          <w:sz w:val="28"/>
          <w:szCs w:val="28"/>
        </w:rPr>
        <w:t>Научная нови</w:t>
      </w:r>
      <w:r w:rsidR="00742909">
        <w:rPr>
          <w:sz w:val="28"/>
          <w:szCs w:val="28"/>
        </w:rPr>
        <w:t xml:space="preserve">зна исследования заключается как </w:t>
      </w:r>
      <w:r>
        <w:rPr>
          <w:sz w:val="28"/>
          <w:szCs w:val="28"/>
        </w:rPr>
        <w:t>в определении необходимости и возможностей заимствования по отдельным сферам,</w:t>
      </w:r>
      <w:r w:rsidR="00742909">
        <w:rPr>
          <w:sz w:val="28"/>
          <w:szCs w:val="28"/>
        </w:rPr>
        <w:t xml:space="preserve"> а не комплексно всей практики, так и в определении возможностей осуществления бенчмаркинга черт инновационной системы США, Германии</w:t>
      </w:r>
      <w:r w:rsidR="00C67965">
        <w:rPr>
          <w:sz w:val="28"/>
          <w:szCs w:val="28"/>
        </w:rPr>
        <w:t xml:space="preserve">, </w:t>
      </w:r>
      <w:r w:rsidR="00742909">
        <w:rPr>
          <w:sz w:val="28"/>
          <w:szCs w:val="28"/>
        </w:rPr>
        <w:t>Японии.</w:t>
      </w:r>
    </w:p>
    <w:p w:rsidR="005A102B" w:rsidRDefault="005A102B" w:rsidP="00066147">
      <w:pPr>
        <w:spacing w:line="360" w:lineRule="auto"/>
        <w:ind w:firstLine="709"/>
        <w:jc w:val="both"/>
        <w:rPr>
          <w:sz w:val="28"/>
          <w:szCs w:val="28"/>
        </w:rPr>
      </w:pPr>
      <w:r w:rsidRPr="000B29C0">
        <w:rPr>
          <w:sz w:val="28"/>
          <w:szCs w:val="28"/>
        </w:rPr>
        <w:t>Основой работы являются труды отечественных и зарубежных специа</w:t>
      </w:r>
      <w:r>
        <w:rPr>
          <w:sz w:val="28"/>
          <w:szCs w:val="28"/>
        </w:rPr>
        <w:t>листов</w:t>
      </w:r>
      <w:r w:rsidR="00BA248D">
        <w:rPr>
          <w:sz w:val="28"/>
          <w:szCs w:val="28"/>
        </w:rPr>
        <w:t xml:space="preserve"> как </w:t>
      </w:r>
      <w:r w:rsidR="00BA248D" w:rsidRPr="009352A6">
        <w:rPr>
          <w:sz w:val="28"/>
          <w:szCs w:val="28"/>
        </w:rPr>
        <w:t xml:space="preserve">B.A. </w:t>
      </w:r>
      <w:proofErr w:type="spellStart"/>
      <w:r w:rsidR="00BA248D" w:rsidRPr="009352A6">
        <w:rPr>
          <w:sz w:val="28"/>
          <w:szCs w:val="28"/>
        </w:rPr>
        <w:t>Lundvall</w:t>
      </w:r>
      <w:proofErr w:type="spellEnd"/>
      <w:r w:rsidR="00BA248D" w:rsidRPr="009352A6">
        <w:rPr>
          <w:sz w:val="28"/>
          <w:szCs w:val="28"/>
        </w:rPr>
        <w:t xml:space="preserve">, R. </w:t>
      </w:r>
      <w:proofErr w:type="spellStart"/>
      <w:r w:rsidR="00BA248D" w:rsidRPr="009352A6">
        <w:rPr>
          <w:sz w:val="28"/>
          <w:szCs w:val="28"/>
        </w:rPr>
        <w:t>Nelson</w:t>
      </w:r>
      <w:proofErr w:type="spellEnd"/>
      <w:r w:rsidR="00BA248D" w:rsidRPr="009352A6">
        <w:rPr>
          <w:sz w:val="28"/>
          <w:szCs w:val="28"/>
        </w:rPr>
        <w:t xml:space="preserve">, </w:t>
      </w:r>
      <w:r w:rsidR="00BA248D" w:rsidRPr="009352A6">
        <w:rPr>
          <w:sz w:val="28"/>
          <w:szCs w:val="28"/>
          <w:lang w:val="en-US"/>
        </w:rPr>
        <w:t>C</w:t>
      </w:r>
      <w:r w:rsidR="00BA248D" w:rsidRPr="009352A6">
        <w:rPr>
          <w:sz w:val="28"/>
          <w:szCs w:val="28"/>
        </w:rPr>
        <w:t xml:space="preserve">. </w:t>
      </w:r>
      <w:proofErr w:type="spellStart"/>
      <w:r w:rsidR="00BA248D" w:rsidRPr="009352A6">
        <w:rPr>
          <w:sz w:val="28"/>
          <w:szCs w:val="28"/>
        </w:rPr>
        <w:t>Freeman</w:t>
      </w:r>
      <w:proofErr w:type="spellEnd"/>
      <w:r w:rsidR="00BA248D" w:rsidRPr="009352A6">
        <w:rPr>
          <w:sz w:val="28"/>
          <w:szCs w:val="28"/>
        </w:rPr>
        <w:t xml:space="preserve">, </w:t>
      </w:r>
      <w:r w:rsidR="00BA248D" w:rsidRPr="009352A6">
        <w:rPr>
          <w:sz w:val="28"/>
          <w:szCs w:val="28"/>
          <w:lang w:val="en-US"/>
        </w:rPr>
        <w:t>P</w:t>
      </w:r>
      <w:r w:rsidR="00BA248D" w:rsidRPr="009352A6">
        <w:rPr>
          <w:sz w:val="28"/>
          <w:szCs w:val="28"/>
        </w:rPr>
        <w:t xml:space="preserve">. </w:t>
      </w:r>
      <w:r w:rsidR="00BA248D" w:rsidRPr="009352A6">
        <w:rPr>
          <w:sz w:val="28"/>
          <w:szCs w:val="28"/>
          <w:lang w:val="en-US"/>
        </w:rPr>
        <w:t>Patel</w:t>
      </w:r>
      <w:r w:rsidR="00BA248D" w:rsidRPr="009352A6">
        <w:rPr>
          <w:sz w:val="28"/>
          <w:szCs w:val="28"/>
        </w:rPr>
        <w:t>, K. P</w:t>
      </w:r>
      <w:proofErr w:type="spellStart"/>
      <w:r w:rsidR="00BA248D" w:rsidRPr="009352A6">
        <w:rPr>
          <w:sz w:val="28"/>
          <w:szCs w:val="28"/>
          <w:lang w:val="en-US"/>
        </w:rPr>
        <w:t>avitt</w:t>
      </w:r>
      <w:proofErr w:type="spellEnd"/>
      <w:r>
        <w:rPr>
          <w:sz w:val="28"/>
          <w:szCs w:val="28"/>
        </w:rPr>
        <w:t>,</w:t>
      </w:r>
      <w:r w:rsidR="00BA248D" w:rsidRPr="00BA248D">
        <w:rPr>
          <w:sz w:val="28"/>
          <w:szCs w:val="28"/>
        </w:rPr>
        <w:t xml:space="preserve"> </w:t>
      </w:r>
      <w:r w:rsidR="00BA248D">
        <w:rPr>
          <w:sz w:val="28"/>
          <w:szCs w:val="28"/>
          <w:lang w:val="en-US"/>
        </w:rPr>
        <w:t>B</w:t>
      </w:r>
      <w:r w:rsidR="00BA248D" w:rsidRPr="00BA248D">
        <w:rPr>
          <w:sz w:val="28"/>
          <w:szCs w:val="28"/>
        </w:rPr>
        <w:t xml:space="preserve">. </w:t>
      </w:r>
      <w:proofErr w:type="spellStart"/>
      <w:r w:rsidR="00BA248D">
        <w:rPr>
          <w:sz w:val="28"/>
          <w:szCs w:val="28"/>
          <w:lang w:val="en-US"/>
        </w:rPr>
        <w:t>Carlsson</w:t>
      </w:r>
      <w:proofErr w:type="spellEnd"/>
      <w:r w:rsidR="00E47B0C">
        <w:rPr>
          <w:sz w:val="28"/>
          <w:szCs w:val="28"/>
        </w:rPr>
        <w:t>,</w:t>
      </w:r>
      <w:r w:rsidR="00BA248D" w:rsidRPr="00BA248D">
        <w:rPr>
          <w:sz w:val="28"/>
          <w:szCs w:val="28"/>
        </w:rPr>
        <w:t xml:space="preserve"> </w:t>
      </w:r>
      <w:proofErr w:type="spellStart"/>
      <w:r w:rsidR="00E47B0C">
        <w:rPr>
          <w:sz w:val="28"/>
          <w:szCs w:val="28"/>
        </w:rPr>
        <w:t>Massa</w:t>
      </w:r>
      <w:proofErr w:type="spellEnd"/>
      <w:r w:rsidR="00E47B0C">
        <w:rPr>
          <w:sz w:val="28"/>
          <w:szCs w:val="28"/>
        </w:rPr>
        <w:t xml:space="preserve"> S.,</w:t>
      </w:r>
      <w:r w:rsidR="00E47B0C" w:rsidRPr="00C73AE4">
        <w:rPr>
          <w:sz w:val="28"/>
          <w:szCs w:val="28"/>
        </w:rPr>
        <w:t xml:space="preserve"> </w:t>
      </w:r>
      <w:proofErr w:type="spellStart"/>
      <w:r w:rsidR="00E47B0C" w:rsidRPr="00C73AE4">
        <w:rPr>
          <w:sz w:val="28"/>
          <w:szCs w:val="28"/>
        </w:rPr>
        <w:t>Testa</w:t>
      </w:r>
      <w:proofErr w:type="spellEnd"/>
      <w:r w:rsidR="00E47B0C" w:rsidRPr="00C73AE4">
        <w:rPr>
          <w:sz w:val="28"/>
          <w:szCs w:val="28"/>
        </w:rPr>
        <w:t xml:space="preserve"> S</w:t>
      </w:r>
      <w:r w:rsidR="00E47B0C">
        <w:rPr>
          <w:sz w:val="28"/>
          <w:szCs w:val="28"/>
        </w:rPr>
        <w:t>.,</w:t>
      </w:r>
      <w:r w:rsidR="00BA248D" w:rsidRPr="00BA248D">
        <w:rPr>
          <w:sz w:val="28"/>
          <w:szCs w:val="28"/>
        </w:rPr>
        <w:t xml:space="preserve"> </w:t>
      </w:r>
      <w:r w:rsidR="00BA248D">
        <w:rPr>
          <w:sz w:val="28"/>
          <w:szCs w:val="28"/>
        </w:rPr>
        <w:t xml:space="preserve">Иванова Н.И., </w:t>
      </w:r>
      <w:proofErr w:type="spellStart"/>
      <w:r w:rsidR="00BA248D">
        <w:rPr>
          <w:sz w:val="28"/>
          <w:szCs w:val="28"/>
        </w:rPr>
        <w:t>Фонотов</w:t>
      </w:r>
      <w:proofErr w:type="spellEnd"/>
      <w:r w:rsidR="00BA248D">
        <w:rPr>
          <w:sz w:val="28"/>
          <w:szCs w:val="28"/>
        </w:rPr>
        <w:t xml:space="preserve"> А.Г., Салтыков Б.Г.,  </w:t>
      </w:r>
      <w:proofErr w:type="spellStart"/>
      <w:r w:rsidR="00BA248D">
        <w:rPr>
          <w:sz w:val="28"/>
          <w:szCs w:val="28"/>
        </w:rPr>
        <w:t>Голиченко</w:t>
      </w:r>
      <w:proofErr w:type="spellEnd"/>
      <w:r w:rsidR="00BA248D">
        <w:rPr>
          <w:sz w:val="28"/>
          <w:szCs w:val="28"/>
        </w:rPr>
        <w:t xml:space="preserve"> О.Г., </w:t>
      </w:r>
      <w:proofErr w:type="spellStart"/>
      <w:r w:rsidR="00BA248D">
        <w:rPr>
          <w:sz w:val="28"/>
          <w:szCs w:val="28"/>
        </w:rPr>
        <w:t>Дежина</w:t>
      </w:r>
      <w:proofErr w:type="spellEnd"/>
      <w:r w:rsidR="00BA248D">
        <w:rPr>
          <w:sz w:val="28"/>
          <w:szCs w:val="28"/>
        </w:rPr>
        <w:t xml:space="preserve"> И. Г., Киселева В.В., Колосницына М.Г., Михаил С., Субботина Т.П., </w:t>
      </w:r>
      <w:proofErr w:type="spellStart"/>
      <w:r w:rsidR="00BA248D">
        <w:rPr>
          <w:sz w:val="28"/>
          <w:szCs w:val="28"/>
        </w:rPr>
        <w:t>Гринкевич</w:t>
      </w:r>
      <w:proofErr w:type="spellEnd"/>
      <w:r w:rsidR="00BA248D" w:rsidRPr="00CD29BD">
        <w:rPr>
          <w:sz w:val="28"/>
          <w:szCs w:val="28"/>
        </w:rPr>
        <w:t xml:space="preserve"> А.М.</w:t>
      </w:r>
      <w:r w:rsidR="00BA248D">
        <w:rPr>
          <w:sz w:val="28"/>
          <w:szCs w:val="28"/>
        </w:rPr>
        <w:t xml:space="preserve">, Михайлова Е.А., </w:t>
      </w:r>
      <w:proofErr w:type="spellStart"/>
      <w:r w:rsidR="00BA248D">
        <w:rPr>
          <w:sz w:val="28"/>
          <w:szCs w:val="28"/>
        </w:rPr>
        <w:t>Багиев</w:t>
      </w:r>
      <w:proofErr w:type="spellEnd"/>
      <w:r w:rsidR="00BA248D">
        <w:rPr>
          <w:sz w:val="28"/>
          <w:szCs w:val="28"/>
        </w:rPr>
        <w:t xml:space="preserve"> Г.Л  и</w:t>
      </w:r>
      <w:r w:rsidR="00E47B0C">
        <w:rPr>
          <w:sz w:val="28"/>
          <w:szCs w:val="28"/>
        </w:rPr>
        <w:t xml:space="preserve"> </w:t>
      </w:r>
      <w:r w:rsidR="00BA248D">
        <w:rPr>
          <w:sz w:val="28"/>
          <w:szCs w:val="28"/>
        </w:rPr>
        <w:t>др.</w:t>
      </w:r>
      <w:r w:rsidR="00066147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материалы печат</w:t>
      </w:r>
      <w:r w:rsidRPr="000B29C0">
        <w:rPr>
          <w:sz w:val="28"/>
          <w:szCs w:val="28"/>
        </w:rPr>
        <w:t xml:space="preserve">ных изданий. </w:t>
      </w:r>
      <w:r>
        <w:rPr>
          <w:sz w:val="28"/>
          <w:szCs w:val="28"/>
        </w:rPr>
        <w:t xml:space="preserve">Исследование опиралось на Федеральные законы, Постановления Правительства,  Стратегию инновационного развития.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0B29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B29C0">
        <w:rPr>
          <w:sz w:val="28"/>
          <w:szCs w:val="28"/>
        </w:rPr>
        <w:t xml:space="preserve">еждународные организации занимаются данной проблематикой, среди них Организация экономического сотрудничества и развития, Всемирный экономический форум и др. В процессе подготовки был проведен </w:t>
      </w:r>
      <w:r w:rsidRPr="000B29C0">
        <w:rPr>
          <w:sz w:val="28"/>
          <w:szCs w:val="28"/>
        </w:rPr>
        <w:lastRenderedPageBreak/>
        <w:t>анализ статистических источников, официальных документов и докладов по вопросам инновационного развития.</w:t>
      </w:r>
      <w:r>
        <w:rPr>
          <w:sz w:val="28"/>
          <w:szCs w:val="28"/>
        </w:rPr>
        <w:t xml:space="preserve">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 соответствует логике ее построения. В первой части проведен обзор соответствующей целям работы литературы и основных понятий, индикаторов оценки инновационного развития. Вторую часть работы можно разделить на два основных блока – зарубежный опыт (НИС стран Японии, США, Европы) и национальная инновационная система России. В рамках блоков будут определены основные характеристики НИС выбранных стран и России. Во второй части также исследованы отдельные</w:t>
      </w:r>
      <w:r w:rsidR="00561C07">
        <w:rPr>
          <w:sz w:val="28"/>
          <w:szCs w:val="28"/>
        </w:rPr>
        <w:t xml:space="preserve"> характеристики инновационных систем</w:t>
      </w:r>
      <w:r>
        <w:rPr>
          <w:sz w:val="28"/>
          <w:szCs w:val="28"/>
        </w:rPr>
        <w:t xml:space="preserve">, связанные с заимствованием лучшей практики и оценены </w:t>
      </w:r>
      <w:r w:rsidR="00561C07">
        <w:rPr>
          <w:sz w:val="28"/>
          <w:szCs w:val="28"/>
        </w:rPr>
        <w:t xml:space="preserve">черты </w:t>
      </w:r>
      <w:r>
        <w:rPr>
          <w:sz w:val="28"/>
          <w:szCs w:val="28"/>
        </w:rPr>
        <w:t>инновационного развития стран с помощью математического, в т.ч. статистического анализа данных и других методов.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Pr="00672480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CB70E1" w:rsidRPr="00672480" w:rsidRDefault="00CB70E1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CB70E1" w:rsidRPr="0035226C" w:rsidRDefault="00CB70E1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F775B" w:rsidRPr="0035226C" w:rsidRDefault="005F775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CB70E1" w:rsidRPr="00672480" w:rsidRDefault="00CB70E1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CB70E1" w:rsidRPr="00672480" w:rsidRDefault="00CB70E1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6C06A8" w:rsidRDefault="006C06A8" w:rsidP="006C06A8">
      <w:pPr>
        <w:spacing w:line="360" w:lineRule="auto"/>
        <w:jc w:val="both"/>
        <w:rPr>
          <w:sz w:val="28"/>
          <w:szCs w:val="28"/>
        </w:rPr>
      </w:pPr>
    </w:p>
    <w:p w:rsidR="00F11A07" w:rsidRDefault="005A102B" w:rsidP="006C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1. Национальная инновационная система. Инновационная политика. Бенчмаркинг: основные определения и характеристики</w:t>
      </w:r>
    </w:p>
    <w:p w:rsidR="00F11A07" w:rsidRDefault="001879B7" w:rsidP="006C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Типологии инновационной политики и национальных инновационных систем</w:t>
      </w:r>
    </w:p>
    <w:p w:rsidR="005A102B" w:rsidRDefault="005A102B" w:rsidP="00476D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национальной инновационной системы было  введено в </w:t>
      </w:r>
      <w:r>
        <w:rPr>
          <w:sz w:val="28"/>
          <w:szCs w:val="28"/>
          <w:lang w:val="en-US"/>
        </w:rPr>
        <w:t>XX</w:t>
      </w:r>
      <w:r w:rsidRPr="006654FA">
        <w:rPr>
          <w:sz w:val="28"/>
          <w:szCs w:val="28"/>
        </w:rPr>
        <w:t xml:space="preserve"> </w:t>
      </w:r>
      <w:r>
        <w:rPr>
          <w:sz w:val="28"/>
          <w:szCs w:val="28"/>
        </w:rPr>
        <w:t>веке и впоследствии описано многими специалистами. Наиболее ранние работы в этой области принадлежа</w:t>
      </w:r>
      <w:r w:rsidRPr="009352A6">
        <w:rPr>
          <w:sz w:val="28"/>
          <w:szCs w:val="28"/>
        </w:rPr>
        <w:t xml:space="preserve">т B.A. </w:t>
      </w:r>
      <w:proofErr w:type="spellStart"/>
      <w:r w:rsidRPr="009352A6">
        <w:rPr>
          <w:sz w:val="28"/>
          <w:szCs w:val="28"/>
        </w:rPr>
        <w:t>Lundvall</w:t>
      </w:r>
      <w:proofErr w:type="spellEnd"/>
      <w:r w:rsidRPr="009352A6">
        <w:rPr>
          <w:sz w:val="28"/>
          <w:szCs w:val="28"/>
        </w:rPr>
        <w:t xml:space="preserve">, R. </w:t>
      </w:r>
      <w:proofErr w:type="spellStart"/>
      <w:r w:rsidRPr="009352A6">
        <w:rPr>
          <w:sz w:val="28"/>
          <w:szCs w:val="28"/>
        </w:rPr>
        <w:t>Nelson</w:t>
      </w:r>
      <w:proofErr w:type="spellEnd"/>
      <w:r w:rsidRPr="009352A6">
        <w:rPr>
          <w:sz w:val="28"/>
          <w:szCs w:val="28"/>
        </w:rPr>
        <w:t xml:space="preserve">, </w:t>
      </w:r>
      <w:r w:rsidRPr="009352A6">
        <w:rPr>
          <w:sz w:val="28"/>
          <w:szCs w:val="28"/>
          <w:lang w:val="en-US"/>
        </w:rPr>
        <w:t>C</w:t>
      </w:r>
      <w:r w:rsidRPr="009352A6">
        <w:rPr>
          <w:sz w:val="28"/>
          <w:szCs w:val="28"/>
        </w:rPr>
        <w:t xml:space="preserve">. </w:t>
      </w:r>
      <w:proofErr w:type="spellStart"/>
      <w:r w:rsidRPr="009352A6">
        <w:rPr>
          <w:sz w:val="28"/>
          <w:szCs w:val="28"/>
        </w:rPr>
        <w:t>Freeman</w:t>
      </w:r>
      <w:proofErr w:type="spellEnd"/>
      <w:r w:rsidRPr="009352A6">
        <w:rPr>
          <w:sz w:val="28"/>
          <w:szCs w:val="28"/>
        </w:rPr>
        <w:t xml:space="preserve">, </w:t>
      </w:r>
      <w:r w:rsidRPr="009352A6">
        <w:rPr>
          <w:sz w:val="28"/>
          <w:szCs w:val="28"/>
          <w:lang w:val="en-US"/>
        </w:rPr>
        <w:t>P</w:t>
      </w:r>
      <w:r w:rsidRPr="009352A6">
        <w:rPr>
          <w:sz w:val="28"/>
          <w:szCs w:val="28"/>
        </w:rPr>
        <w:t xml:space="preserve">. </w:t>
      </w:r>
      <w:r w:rsidRPr="009352A6">
        <w:rPr>
          <w:sz w:val="28"/>
          <w:szCs w:val="28"/>
          <w:lang w:val="en-US"/>
        </w:rPr>
        <w:t>Patel</w:t>
      </w:r>
      <w:r w:rsidRPr="009352A6">
        <w:rPr>
          <w:sz w:val="28"/>
          <w:szCs w:val="28"/>
        </w:rPr>
        <w:t>, K. P</w:t>
      </w:r>
      <w:proofErr w:type="spellStart"/>
      <w:r w:rsidRPr="009352A6">
        <w:rPr>
          <w:sz w:val="28"/>
          <w:szCs w:val="28"/>
          <w:lang w:val="en-US"/>
        </w:rPr>
        <w:t>avitt</w:t>
      </w:r>
      <w:proofErr w:type="spellEnd"/>
      <w:r w:rsidRPr="006654FA">
        <w:rPr>
          <w:sz w:val="28"/>
          <w:szCs w:val="28"/>
        </w:rPr>
        <w:t>.</w:t>
      </w:r>
      <w:r w:rsidR="00476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науке также </w:t>
      </w:r>
      <w:r w:rsidR="00476D1A">
        <w:rPr>
          <w:sz w:val="28"/>
          <w:szCs w:val="28"/>
        </w:rPr>
        <w:t xml:space="preserve">были опубликованы </w:t>
      </w:r>
      <w:r>
        <w:rPr>
          <w:sz w:val="28"/>
          <w:szCs w:val="28"/>
        </w:rPr>
        <w:t xml:space="preserve">работы, посвященные национальным инновационным системам </w:t>
      </w:r>
      <w:r w:rsidR="00476D1A">
        <w:rPr>
          <w:sz w:val="28"/>
          <w:szCs w:val="28"/>
        </w:rPr>
        <w:t>и их характеристикам</w:t>
      </w:r>
      <w:r>
        <w:rPr>
          <w:sz w:val="28"/>
          <w:szCs w:val="28"/>
        </w:rPr>
        <w:t xml:space="preserve"> и, в частности, российской национальной инновационной системе. Данный термин анализируется в работах таких авторов как Иванова Н.И., </w:t>
      </w:r>
      <w:proofErr w:type="spellStart"/>
      <w:r>
        <w:rPr>
          <w:sz w:val="28"/>
          <w:szCs w:val="28"/>
        </w:rPr>
        <w:t>Фонотов</w:t>
      </w:r>
      <w:proofErr w:type="spellEnd"/>
      <w:r>
        <w:rPr>
          <w:sz w:val="28"/>
          <w:szCs w:val="28"/>
        </w:rPr>
        <w:t xml:space="preserve"> А.Г., Салтыков Б.Г.,  Голиченко О.Г., </w:t>
      </w:r>
      <w:r w:rsidR="00476D1A">
        <w:rPr>
          <w:sz w:val="28"/>
          <w:szCs w:val="28"/>
        </w:rPr>
        <w:t xml:space="preserve">Киселева В.В., </w:t>
      </w:r>
      <w:proofErr w:type="spellStart"/>
      <w:r>
        <w:rPr>
          <w:sz w:val="28"/>
          <w:szCs w:val="28"/>
        </w:rPr>
        <w:t>Дежина</w:t>
      </w:r>
      <w:proofErr w:type="spellEnd"/>
      <w:r>
        <w:rPr>
          <w:sz w:val="28"/>
          <w:szCs w:val="28"/>
        </w:rPr>
        <w:t xml:space="preserve"> И. Г., Колосницына М.Г.</w:t>
      </w:r>
      <w:r w:rsidR="00476D1A">
        <w:rPr>
          <w:sz w:val="28"/>
          <w:szCs w:val="28"/>
        </w:rPr>
        <w:t>, Михаил С.,</w:t>
      </w:r>
      <w:r>
        <w:rPr>
          <w:sz w:val="28"/>
          <w:szCs w:val="28"/>
        </w:rPr>
        <w:t xml:space="preserve"> и др.</w:t>
      </w:r>
    </w:p>
    <w:p w:rsidR="00C25672" w:rsidRDefault="005A102B" w:rsidP="005A102B">
      <w:pPr>
        <w:spacing w:line="360" w:lineRule="auto"/>
        <w:ind w:firstLine="709"/>
        <w:jc w:val="both"/>
        <w:rPr>
          <w:rStyle w:val="rvts6"/>
          <w:sz w:val="28"/>
          <w:szCs w:val="28"/>
        </w:rPr>
      </w:pPr>
      <w:r>
        <w:rPr>
          <w:sz w:val="28"/>
          <w:szCs w:val="28"/>
        </w:rPr>
        <w:t xml:space="preserve">В российской практике определение инновационной системы содержится в </w:t>
      </w:r>
      <w:r w:rsidRPr="007121F4">
        <w:rPr>
          <w:sz w:val="28"/>
          <w:szCs w:val="28"/>
        </w:rPr>
        <w:t>О</w:t>
      </w:r>
      <w:r>
        <w:rPr>
          <w:sz w:val="28"/>
          <w:szCs w:val="28"/>
        </w:rPr>
        <w:t>сновах</w:t>
      </w:r>
      <w:r w:rsidRPr="007121F4">
        <w:rPr>
          <w:sz w:val="28"/>
          <w:szCs w:val="28"/>
        </w:rPr>
        <w:t xml:space="preserve"> политики Российской Федерации в области развития инновационной системы</w:t>
      </w:r>
      <w:r>
        <w:rPr>
          <w:sz w:val="28"/>
          <w:szCs w:val="28"/>
        </w:rPr>
        <w:t xml:space="preserve"> до 2010 года.  </w:t>
      </w:r>
      <w:r w:rsidRPr="00712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Инновационная система определяется как </w:t>
      </w:r>
      <w:r w:rsidRPr="007121F4">
        <w:rPr>
          <w:sz w:val="28"/>
          <w:szCs w:val="28"/>
        </w:rPr>
        <w:t>«</w:t>
      </w:r>
      <w:r w:rsidRPr="007121F4">
        <w:rPr>
          <w:rStyle w:val="rvts6"/>
          <w:sz w:val="28"/>
          <w:szCs w:val="28"/>
        </w:rPr>
        <w:t>совокупность субъектов и объектов инновационной деятельности, взаимодействующих в процессе создания и реализации инновационной продукции и осуществляющих свою деятельность в рамках проводимой государством политики в области</w:t>
      </w:r>
      <w:r w:rsidR="00C25672">
        <w:rPr>
          <w:rStyle w:val="rvts6"/>
          <w:sz w:val="28"/>
          <w:szCs w:val="28"/>
        </w:rPr>
        <w:t xml:space="preserve"> развития инновационной системы</w:t>
      </w:r>
      <w:r w:rsidRPr="007121F4">
        <w:rPr>
          <w:rStyle w:val="rvts6"/>
          <w:sz w:val="28"/>
          <w:szCs w:val="28"/>
        </w:rPr>
        <w:t>»</w:t>
      </w:r>
      <w:r w:rsidR="00C25672">
        <w:rPr>
          <w:rStyle w:val="rvts6"/>
          <w:sz w:val="28"/>
          <w:szCs w:val="28"/>
        </w:rPr>
        <w:t xml:space="preserve">.  </w:t>
      </w:r>
    </w:p>
    <w:p w:rsidR="00BE494B" w:rsidRDefault="000106EA" w:rsidP="001879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Г</w:t>
      </w:r>
      <w:r w:rsidR="002F072B">
        <w:rPr>
          <w:rStyle w:val="rvts6"/>
          <w:sz w:val="28"/>
          <w:szCs w:val="28"/>
        </w:rPr>
        <w:t>осударственная инновационная полити</w:t>
      </w:r>
      <w:r w:rsidR="002F072B" w:rsidRPr="00A558DC">
        <w:rPr>
          <w:rStyle w:val="rvts6"/>
          <w:sz w:val="28"/>
          <w:szCs w:val="28"/>
        </w:rPr>
        <w:t xml:space="preserve">ка </w:t>
      </w:r>
      <w:r w:rsidR="00A558DC" w:rsidRPr="00A558DC">
        <w:rPr>
          <w:sz w:val="28"/>
          <w:szCs w:val="28"/>
        </w:rPr>
        <w:t>– «часть государственной социально - экономической политики, направленной на совершенствование государственного регулирования, развитие и стимулирование инновационной деятельности»</w:t>
      </w:r>
      <w:r w:rsidR="001818F8">
        <w:rPr>
          <w:sz w:val="28"/>
          <w:szCs w:val="28"/>
        </w:rPr>
        <w:t xml:space="preserve"> </w:t>
      </w:r>
      <w:r w:rsidR="00CB70E1" w:rsidRPr="00CB70E1">
        <w:rPr>
          <w:sz w:val="28"/>
          <w:szCs w:val="28"/>
        </w:rPr>
        <w:t>[4]</w:t>
      </w:r>
      <w:r w:rsidR="00667063">
        <w:rPr>
          <w:rStyle w:val="rvts6"/>
          <w:sz w:val="28"/>
          <w:szCs w:val="28"/>
        </w:rPr>
        <w:t xml:space="preserve"> </w:t>
      </w:r>
      <w:r w:rsidR="00533E35">
        <w:rPr>
          <w:rStyle w:val="rvts6"/>
          <w:sz w:val="28"/>
          <w:szCs w:val="28"/>
        </w:rPr>
        <w:t>Инновационная политика направлена на формирование инфраструктуры науки, создание условий для адаптации инноваций и для функционирования национальной инновационной системы, на разработку нормативно-правовой базы.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Существует несколько типологий на</w:t>
      </w:r>
      <w:r w:rsidR="007753E9">
        <w:rPr>
          <w:sz w:val="28"/>
          <w:szCs w:val="28"/>
        </w:rPr>
        <w:t xml:space="preserve">циональных инновационных систем и инновационной политики </w:t>
      </w:r>
      <w:r>
        <w:rPr>
          <w:sz w:val="28"/>
          <w:szCs w:val="28"/>
        </w:rPr>
        <w:t>в соответствии  с разными характеристиками. В рамках данной работы особый интерес представляют:</w:t>
      </w:r>
    </w:p>
    <w:p w:rsidR="005A102B" w:rsidRDefault="005A102B" w:rsidP="005A102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механизмов организации,</w:t>
      </w:r>
    </w:p>
    <w:p w:rsidR="005A102B" w:rsidRDefault="005A102B" w:rsidP="005A102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9A">
        <w:rPr>
          <w:rFonts w:ascii="Times New Roman" w:hAnsi="Times New Roman" w:cs="Times New Roman"/>
          <w:sz w:val="28"/>
          <w:szCs w:val="28"/>
        </w:rPr>
        <w:t>В зависимости от связей между промышленностью и технологической политикой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84C" w:rsidRPr="00DD424D" w:rsidRDefault="0095384C" w:rsidP="0095384C">
      <w:pPr>
        <w:pStyle w:val="a7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11A07" w:rsidRDefault="005A102B" w:rsidP="00F11A0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Типология в </w:t>
      </w:r>
      <w:r w:rsidRPr="00A84E43">
        <w:rPr>
          <w:i/>
          <w:sz w:val="28"/>
          <w:szCs w:val="28"/>
        </w:rPr>
        <w:t>зависимости от механизмов организации</w:t>
      </w:r>
      <w:r>
        <w:rPr>
          <w:i/>
          <w:sz w:val="28"/>
          <w:szCs w:val="28"/>
        </w:rPr>
        <w:t>.</w:t>
      </w:r>
      <w:r w:rsidR="00F11A07">
        <w:rPr>
          <w:i/>
          <w:sz w:val="28"/>
          <w:szCs w:val="28"/>
        </w:rPr>
        <w:br/>
      </w:r>
    </w:p>
    <w:p w:rsidR="00536EBA" w:rsidRPr="00895E7B" w:rsidRDefault="0095384C" w:rsidP="00895E7B">
      <w:pPr>
        <w:spacing w:line="360" w:lineRule="auto"/>
        <w:ind w:firstLine="709"/>
        <w:jc w:val="both"/>
        <w:rPr>
          <w:sz w:val="28"/>
          <w:szCs w:val="28"/>
        </w:rPr>
      </w:pPr>
      <w:r w:rsidRPr="0095384C">
        <w:rPr>
          <w:sz w:val="28"/>
          <w:szCs w:val="28"/>
        </w:rPr>
        <w:t>Выделяются 3 типа национальных инновационных систем</w:t>
      </w:r>
      <w:r w:rsidR="001B2E09" w:rsidRPr="001B2E09">
        <w:rPr>
          <w:sz w:val="28"/>
          <w:szCs w:val="28"/>
        </w:rPr>
        <w:t xml:space="preserve"> [</w:t>
      </w:r>
      <w:r w:rsidR="001B2E09">
        <w:rPr>
          <w:sz w:val="28"/>
          <w:szCs w:val="28"/>
        </w:rPr>
        <w:t>26, с.111</w:t>
      </w:r>
      <w:r w:rsidR="001B2E09" w:rsidRPr="001B2E09">
        <w:rPr>
          <w:sz w:val="28"/>
          <w:szCs w:val="28"/>
        </w:rPr>
        <w:t>]</w:t>
      </w:r>
      <w:r>
        <w:rPr>
          <w:sz w:val="28"/>
          <w:szCs w:val="28"/>
        </w:rPr>
        <w:t xml:space="preserve">: рыночно - </w:t>
      </w:r>
      <w:proofErr w:type="gramStart"/>
      <w:r>
        <w:rPr>
          <w:sz w:val="28"/>
          <w:szCs w:val="28"/>
        </w:rPr>
        <w:t>сетевая</w:t>
      </w:r>
      <w:proofErr w:type="gramEnd"/>
      <w:r>
        <w:rPr>
          <w:sz w:val="28"/>
          <w:szCs w:val="28"/>
        </w:rPr>
        <w:t xml:space="preserve"> НИС, для которой характерен рыночный механизм организации. Структура данного типа НИС должна отвечать требованиям рынка.</w:t>
      </w:r>
      <w:r w:rsidR="00492D86">
        <w:rPr>
          <w:sz w:val="28"/>
          <w:szCs w:val="28"/>
        </w:rPr>
        <w:t xml:space="preserve"> Для административно-государственной национальной инновационной системы характерен централизованно-иерархический механизм организации. Смешанно</w:t>
      </w:r>
      <w:r w:rsidR="00536EBA">
        <w:rPr>
          <w:sz w:val="28"/>
          <w:szCs w:val="28"/>
        </w:rPr>
        <w:t xml:space="preserve"> </w:t>
      </w:r>
      <w:r w:rsidR="00492D86">
        <w:rPr>
          <w:sz w:val="28"/>
          <w:szCs w:val="28"/>
        </w:rPr>
        <w:t>-</w:t>
      </w:r>
      <w:r w:rsidR="00536EBA">
        <w:rPr>
          <w:sz w:val="28"/>
          <w:szCs w:val="28"/>
        </w:rPr>
        <w:t xml:space="preserve"> </w:t>
      </w:r>
      <w:proofErr w:type="gramStart"/>
      <w:r w:rsidR="00492D86">
        <w:rPr>
          <w:sz w:val="28"/>
          <w:szCs w:val="28"/>
        </w:rPr>
        <w:t>сетевая</w:t>
      </w:r>
      <w:proofErr w:type="gramEnd"/>
      <w:r w:rsidR="00492D86">
        <w:rPr>
          <w:sz w:val="28"/>
          <w:szCs w:val="28"/>
        </w:rPr>
        <w:t xml:space="preserve"> НИС содержит в себе черты рыночно</w:t>
      </w:r>
      <w:r w:rsidR="00536EBA">
        <w:rPr>
          <w:sz w:val="28"/>
          <w:szCs w:val="28"/>
        </w:rPr>
        <w:t xml:space="preserve"> </w:t>
      </w:r>
      <w:r w:rsidR="00492D86">
        <w:rPr>
          <w:sz w:val="28"/>
          <w:szCs w:val="28"/>
        </w:rPr>
        <w:t>-</w:t>
      </w:r>
      <w:r w:rsidR="00536EBA">
        <w:rPr>
          <w:sz w:val="28"/>
          <w:szCs w:val="28"/>
        </w:rPr>
        <w:t xml:space="preserve"> </w:t>
      </w:r>
      <w:r w:rsidR="00492D86">
        <w:rPr>
          <w:sz w:val="28"/>
          <w:szCs w:val="28"/>
        </w:rPr>
        <w:t>сетевой и административно-государственной НИС. При данном типе развита кооперация частного и государственного секторов.</w:t>
      </w:r>
    </w:p>
    <w:p w:rsidR="00B3621C" w:rsidRDefault="00B3621C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B3621C" w:rsidP="005A102B">
      <w:pPr>
        <w:spacing w:line="360" w:lineRule="auto"/>
        <w:jc w:val="both"/>
        <w:rPr>
          <w:i/>
          <w:sz w:val="28"/>
          <w:szCs w:val="28"/>
        </w:rPr>
      </w:pPr>
      <w:r w:rsidRPr="00B3621C">
        <w:rPr>
          <w:i/>
          <w:sz w:val="28"/>
          <w:szCs w:val="28"/>
        </w:rPr>
        <w:t>Типология в зависимости от связей между промышленностью и технологической политикой</w:t>
      </w:r>
    </w:p>
    <w:p w:rsidR="00F11A07" w:rsidRDefault="00F11A07" w:rsidP="005A102B">
      <w:pPr>
        <w:spacing w:line="360" w:lineRule="auto"/>
        <w:jc w:val="both"/>
        <w:rPr>
          <w:i/>
          <w:sz w:val="28"/>
          <w:szCs w:val="28"/>
        </w:rPr>
      </w:pPr>
    </w:p>
    <w:p w:rsidR="00B3621C" w:rsidRPr="007753E9" w:rsidRDefault="007753E9" w:rsidP="007753E9">
      <w:pPr>
        <w:spacing w:line="360" w:lineRule="auto"/>
        <w:ind w:firstLine="709"/>
        <w:jc w:val="both"/>
        <w:rPr>
          <w:sz w:val="28"/>
          <w:szCs w:val="28"/>
        </w:rPr>
      </w:pPr>
      <w:r w:rsidRPr="007753E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типологии</w:t>
      </w:r>
      <w:r w:rsidR="001B2E09">
        <w:rPr>
          <w:sz w:val="28"/>
          <w:szCs w:val="28"/>
        </w:rPr>
        <w:t xml:space="preserve"> </w:t>
      </w:r>
      <w:r w:rsidR="001B2E09" w:rsidRPr="001B2E09">
        <w:rPr>
          <w:sz w:val="28"/>
          <w:szCs w:val="28"/>
        </w:rPr>
        <w:t>[</w:t>
      </w:r>
      <w:r w:rsidR="001B2E09">
        <w:rPr>
          <w:sz w:val="28"/>
          <w:szCs w:val="28"/>
        </w:rPr>
        <w:t>22,</w:t>
      </w:r>
      <w:r w:rsidR="001B2E09" w:rsidRPr="001B2E09">
        <w:t xml:space="preserve"> </w:t>
      </w:r>
      <w:r w:rsidR="00F11A07">
        <w:rPr>
          <w:sz w:val="28"/>
          <w:szCs w:val="28"/>
        </w:rPr>
        <w:t>с</w:t>
      </w:r>
      <w:r w:rsidR="001B2E09" w:rsidRPr="001B2E09">
        <w:rPr>
          <w:sz w:val="28"/>
          <w:szCs w:val="28"/>
        </w:rPr>
        <w:t>.241-242]</w:t>
      </w:r>
      <w:r>
        <w:rPr>
          <w:sz w:val="28"/>
          <w:szCs w:val="28"/>
        </w:rPr>
        <w:t xml:space="preserve"> выделяются следующие типы инновационной политики: страны, направленные на реализацию целей суверенитета, страны, направленные на диффузию технологий</w:t>
      </w:r>
      <w:r w:rsidR="00AC10D7">
        <w:rPr>
          <w:sz w:val="28"/>
          <w:szCs w:val="28"/>
        </w:rPr>
        <w:t xml:space="preserve"> или распространению технологий в промышленном секторе</w:t>
      </w:r>
      <w:r>
        <w:rPr>
          <w:sz w:val="28"/>
          <w:szCs w:val="28"/>
        </w:rPr>
        <w:t xml:space="preserve"> и страны, которые догоняют лидеров инновационного развития. Стоит отметить, что </w:t>
      </w:r>
      <w:r w:rsidR="00B809B4">
        <w:rPr>
          <w:sz w:val="28"/>
          <w:szCs w:val="28"/>
        </w:rPr>
        <w:t xml:space="preserve">отдельные программы и проекты </w:t>
      </w:r>
      <w:r>
        <w:rPr>
          <w:sz w:val="28"/>
          <w:szCs w:val="28"/>
        </w:rPr>
        <w:t>кажд</w:t>
      </w:r>
      <w:r w:rsidR="00B809B4">
        <w:rPr>
          <w:sz w:val="28"/>
          <w:szCs w:val="28"/>
        </w:rPr>
        <w:t>ой</w:t>
      </w:r>
      <w:r>
        <w:rPr>
          <w:sz w:val="28"/>
          <w:szCs w:val="28"/>
        </w:rPr>
        <w:t xml:space="preserve"> стран</w:t>
      </w:r>
      <w:r w:rsidR="00B809B4">
        <w:rPr>
          <w:sz w:val="28"/>
          <w:szCs w:val="28"/>
        </w:rPr>
        <w:t>ы</w:t>
      </w:r>
      <w:r>
        <w:rPr>
          <w:sz w:val="28"/>
          <w:szCs w:val="28"/>
        </w:rPr>
        <w:t xml:space="preserve"> в разные периоды развития и приорите</w:t>
      </w:r>
      <w:r w:rsidR="00E23E2F">
        <w:rPr>
          <w:sz w:val="28"/>
          <w:szCs w:val="28"/>
        </w:rPr>
        <w:t>тов инновационной политики могут относиться к другому типу политики</w:t>
      </w:r>
      <w:r>
        <w:rPr>
          <w:sz w:val="28"/>
          <w:szCs w:val="28"/>
        </w:rPr>
        <w:t xml:space="preserve">. Например, </w:t>
      </w:r>
      <w:r w:rsidR="00E23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Германии, которая относится к группе стран, ориентированных на диффузию технологий, существуют проекты, </w:t>
      </w:r>
      <w:r>
        <w:rPr>
          <w:sz w:val="28"/>
          <w:szCs w:val="28"/>
        </w:rPr>
        <w:lastRenderedPageBreak/>
        <w:t>соответствующие группе стран - «носителей миссии»</w:t>
      </w:r>
      <w:r w:rsidR="00F33234">
        <w:rPr>
          <w:sz w:val="28"/>
          <w:szCs w:val="28"/>
        </w:rPr>
        <w:t xml:space="preserve"> и направленные на цели национальной важности</w:t>
      </w:r>
      <w:r>
        <w:rPr>
          <w:sz w:val="28"/>
          <w:szCs w:val="28"/>
        </w:rPr>
        <w:t>.</w:t>
      </w:r>
      <w:r w:rsidR="00735BEA">
        <w:rPr>
          <w:sz w:val="28"/>
          <w:szCs w:val="28"/>
        </w:rPr>
        <w:t xml:space="preserve"> Отдельно стоит выделить Японию, </w:t>
      </w:r>
      <w:r w:rsidR="00AE643B">
        <w:rPr>
          <w:sz w:val="28"/>
          <w:szCs w:val="28"/>
        </w:rPr>
        <w:t xml:space="preserve">которая из группы догоняющих стран </w:t>
      </w:r>
      <w:r w:rsidR="00CF7873">
        <w:rPr>
          <w:sz w:val="28"/>
          <w:szCs w:val="28"/>
        </w:rPr>
        <w:t>«</w:t>
      </w:r>
      <w:r w:rsidR="00AE643B">
        <w:rPr>
          <w:sz w:val="28"/>
          <w:szCs w:val="28"/>
        </w:rPr>
        <w:t>вырвалась</w:t>
      </w:r>
      <w:r w:rsidR="00CF7873">
        <w:rPr>
          <w:sz w:val="28"/>
          <w:szCs w:val="28"/>
        </w:rPr>
        <w:t>»</w:t>
      </w:r>
      <w:r w:rsidR="00AE643B">
        <w:rPr>
          <w:sz w:val="28"/>
          <w:szCs w:val="28"/>
        </w:rPr>
        <w:t xml:space="preserve"> в комплекс из ориентации на диффузию технологий и ориентации на цели национальной важности.</w:t>
      </w: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DD424D" w:rsidRDefault="00DD424D" w:rsidP="005A102B">
      <w:pPr>
        <w:spacing w:line="360" w:lineRule="auto"/>
        <w:jc w:val="both"/>
        <w:rPr>
          <w:sz w:val="28"/>
          <w:szCs w:val="28"/>
        </w:rPr>
      </w:pPr>
    </w:p>
    <w:p w:rsidR="00DD424D" w:rsidRDefault="00DD424D" w:rsidP="005A102B">
      <w:pPr>
        <w:spacing w:line="360" w:lineRule="auto"/>
        <w:jc w:val="both"/>
        <w:rPr>
          <w:sz w:val="28"/>
          <w:szCs w:val="28"/>
        </w:rPr>
      </w:pPr>
    </w:p>
    <w:p w:rsidR="00DD424D" w:rsidRDefault="00DD424D" w:rsidP="005A102B">
      <w:pPr>
        <w:spacing w:line="360" w:lineRule="auto"/>
        <w:jc w:val="both"/>
        <w:rPr>
          <w:sz w:val="28"/>
          <w:szCs w:val="28"/>
        </w:rPr>
      </w:pPr>
    </w:p>
    <w:p w:rsidR="00DD424D" w:rsidRDefault="00DD424D" w:rsidP="005A102B">
      <w:pPr>
        <w:spacing w:line="360" w:lineRule="auto"/>
        <w:jc w:val="both"/>
        <w:rPr>
          <w:sz w:val="28"/>
          <w:szCs w:val="28"/>
        </w:rPr>
      </w:pPr>
    </w:p>
    <w:p w:rsidR="00DD424D" w:rsidRDefault="00DD424D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554959" w:rsidRDefault="00554959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1879B7" w:rsidRDefault="001879B7" w:rsidP="005A102B">
      <w:pPr>
        <w:spacing w:line="360" w:lineRule="auto"/>
        <w:jc w:val="both"/>
        <w:rPr>
          <w:sz w:val="28"/>
          <w:szCs w:val="28"/>
        </w:rPr>
      </w:pPr>
    </w:p>
    <w:p w:rsidR="001879B7" w:rsidRDefault="001879B7" w:rsidP="005A102B">
      <w:pPr>
        <w:spacing w:line="360" w:lineRule="auto"/>
        <w:jc w:val="both"/>
        <w:rPr>
          <w:sz w:val="28"/>
          <w:szCs w:val="28"/>
        </w:rPr>
      </w:pPr>
    </w:p>
    <w:p w:rsidR="001879B7" w:rsidRDefault="001879B7" w:rsidP="005A102B">
      <w:pPr>
        <w:spacing w:line="360" w:lineRule="auto"/>
        <w:jc w:val="both"/>
        <w:rPr>
          <w:sz w:val="28"/>
          <w:szCs w:val="28"/>
        </w:rPr>
      </w:pPr>
    </w:p>
    <w:p w:rsidR="00895E7B" w:rsidRDefault="00895E7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Методы измерения инновационной активности. Индексы инновационности. </w:t>
      </w: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 w:rsidRPr="005550DC">
        <w:rPr>
          <w:sz w:val="28"/>
          <w:szCs w:val="28"/>
        </w:rPr>
        <w:t xml:space="preserve">        Инновационная активность стран может быть оценена с</w:t>
      </w:r>
      <w:r>
        <w:rPr>
          <w:sz w:val="28"/>
          <w:szCs w:val="28"/>
        </w:rPr>
        <w:t xml:space="preserve"> помощью нескольких показателей. Далее в работе будут приведены некоторые из них для сопоставления инновационной активности России с США, Японией и Германией. К основным показателям, используемым в данной работе, относятся:</w:t>
      </w:r>
    </w:p>
    <w:p w:rsidR="005A102B" w:rsidRDefault="005A102B" w:rsidP="005A102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исследования и разработки, др. виды расходов на инновации;</w:t>
      </w:r>
    </w:p>
    <w:p w:rsidR="005A102B" w:rsidRDefault="005A102B" w:rsidP="005A102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патентной активности (количество патентов, число патентов с иностранным участием);</w:t>
      </w:r>
    </w:p>
    <w:p w:rsidR="005A102B" w:rsidRDefault="005A102B" w:rsidP="005A102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исследований;</w:t>
      </w:r>
    </w:p>
    <w:p w:rsidR="005A102B" w:rsidRDefault="005A102B" w:rsidP="005A102B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человеческих ресурсов</w:t>
      </w:r>
      <w:r w:rsidR="002253FE">
        <w:rPr>
          <w:rFonts w:ascii="Times New Roman" w:hAnsi="Times New Roman" w:cs="Times New Roman"/>
          <w:sz w:val="28"/>
          <w:szCs w:val="28"/>
        </w:rPr>
        <w:t>, занятых в НИОКР.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proofErr w:type="spellStart"/>
      <w:r>
        <w:rPr>
          <w:sz w:val="28"/>
          <w:szCs w:val="28"/>
        </w:rPr>
        <w:t>Гринкевич</w:t>
      </w:r>
      <w:proofErr w:type="spellEnd"/>
      <w:r w:rsidRPr="00CD29BD">
        <w:rPr>
          <w:sz w:val="28"/>
          <w:szCs w:val="28"/>
        </w:rPr>
        <w:t xml:space="preserve"> А.М.</w:t>
      </w:r>
      <w:r w:rsidR="0036746A">
        <w:rPr>
          <w:sz w:val="28"/>
          <w:szCs w:val="28"/>
        </w:rPr>
        <w:t xml:space="preserve"> </w:t>
      </w:r>
      <w:r w:rsidR="0036746A" w:rsidRPr="0036746A">
        <w:rPr>
          <w:sz w:val="28"/>
          <w:szCs w:val="28"/>
        </w:rPr>
        <w:t>[</w:t>
      </w:r>
      <w:r w:rsidR="0036746A">
        <w:rPr>
          <w:sz w:val="28"/>
          <w:szCs w:val="28"/>
        </w:rPr>
        <w:t>12,</w:t>
      </w:r>
      <w:r w:rsidR="0036746A" w:rsidRPr="0036746A">
        <w:rPr>
          <w:sz w:val="28"/>
          <w:szCs w:val="28"/>
        </w:rPr>
        <w:t xml:space="preserve"> с.</w:t>
      </w:r>
      <w:r w:rsidR="0036746A">
        <w:rPr>
          <w:sz w:val="28"/>
          <w:szCs w:val="28"/>
        </w:rPr>
        <w:t xml:space="preserve"> </w:t>
      </w:r>
      <w:r w:rsidR="0036746A" w:rsidRPr="0036746A">
        <w:rPr>
          <w:sz w:val="28"/>
          <w:szCs w:val="28"/>
        </w:rPr>
        <w:t>62-64]</w:t>
      </w:r>
      <w:r w:rsidRPr="00CD29BD">
        <w:rPr>
          <w:sz w:val="28"/>
          <w:szCs w:val="28"/>
        </w:rPr>
        <w:t xml:space="preserve">  выделяется несколько зарубежных подходов к оценке степени инновационности: </w:t>
      </w:r>
    </w:p>
    <w:p w:rsidR="005A102B" w:rsidRPr="00CD29BD" w:rsidRDefault="005A102B" w:rsidP="005A102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BD">
        <w:rPr>
          <w:rFonts w:ascii="Times New Roman" w:hAnsi="Times New Roman" w:cs="Times New Roman"/>
          <w:sz w:val="28"/>
          <w:szCs w:val="28"/>
        </w:rPr>
        <w:t xml:space="preserve">«руководство </w:t>
      </w:r>
      <w:proofErr w:type="spellStart"/>
      <w:r w:rsidRPr="00CD29BD">
        <w:rPr>
          <w:rFonts w:ascii="Times New Roman" w:hAnsi="Times New Roman" w:cs="Times New Roman"/>
          <w:sz w:val="28"/>
          <w:szCs w:val="28"/>
        </w:rPr>
        <w:t>Фраскати</w:t>
      </w:r>
      <w:proofErr w:type="spellEnd"/>
      <w:r w:rsidRPr="00CD29BD">
        <w:rPr>
          <w:rFonts w:ascii="Times New Roman" w:hAnsi="Times New Roman" w:cs="Times New Roman"/>
          <w:sz w:val="28"/>
          <w:szCs w:val="28"/>
        </w:rPr>
        <w:t>» (измерение затрат и человеческих ресурсов, задействованных в НИОКР),</w:t>
      </w:r>
      <w:r w:rsidRPr="00CD29BD">
        <w:rPr>
          <w:sz w:val="28"/>
          <w:szCs w:val="28"/>
        </w:rPr>
        <w:t xml:space="preserve"> </w:t>
      </w:r>
    </w:p>
    <w:p w:rsidR="005A102B" w:rsidRDefault="005A102B" w:rsidP="005A102B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«Рекомендации по сбору и анализу данных по инновациям – Руководство Осло»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направленное на оценку активности, которая приводит к техническим инновациям,</w:t>
      </w:r>
    </w:p>
    <w:p w:rsidR="005A102B" w:rsidRDefault="005A102B" w:rsidP="005A10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патентных данных в качестве показателей науки и техники – Патентное руководство»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102B" w:rsidRDefault="005A102B" w:rsidP="005A10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B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«Измерение кадровых ресурсов науки и техники – Руководство Канберры»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102B" w:rsidRPr="00CD29BD" w:rsidRDefault="005A102B" w:rsidP="005A102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9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«Руководство по измерению и интерпрета</w:t>
      </w:r>
      <w:r w:rsidR="008E2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данных баланса платежей за т</w:t>
      </w:r>
      <w:r w:rsidRPr="00CD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</w:t>
      </w:r>
      <w:r w:rsidR="0024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БПТ </w:t>
      </w:r>
      <w:r w:rsidRPr="008E2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Руководство»</w:t>
      </w:r>
      <w:r w:rsidR="008E2EE3" w:rsidRPr="008E2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используются балансы технологических платежей</w:t>
      </w:r>
      <w:r w:rsidR="008E2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02B" w:rsidRDefault="005A102B" w:rsidP="005A102B">
      <w:pPr>
        <w:spacing w:line="360" w:lineRule="auto"/>
        <w:ind w:left="1069"/>
        <w:jc w:val="both"/>
        <w:rPr>
          <w:sz w:val="28"/>
          <w:szCs w:val="28"/>
        </w:rPr>
      </w:pPr>
    </w:p>
    <w:p w:rsidR="005A102B" w:rsidRPr="00CB1E58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Индексы инновационности разрабатывались для оценки общего комплексного уровня инноваций в определенной стране. Самыми известными считаются три таких индекса – это Глобальный инновационный индекс, разработанный </w:t>
      </w:r>
      <w:r>
        <w:rPr>
          <w:sz w:val="28"/>
          <w:szCs w:val="28"/>
          <w:lang w:val="en-US"/>
        </w:rPr>
        <w:t>BCG</w:t>
      </w:r>
      <w:r>
        <w:rPr>
          <w:sz w:val="28"/>
          <w:szCs w:val="28"/>
        </w:rPr>
        <w:t xml:space="preserve"> </w:t>
      </w:r>
      <w:r w:rsidRPr="00962F00">
        <w:rPr>
          <w:sz w:val="28"/>
          <w:szCs w:val="28"/>
        </w:rPr>
        <w:t>(</w:t>
      </w:r>
      <w:r>
        <w:rPr>
          <w:sz w:val="28"/>
          <w:szCs w:val="28"/>
        </w:rPr>
        <w:t xml:space="preserve">Бостонская консалтинговая группа), </w:t>
      </w:r>
      <w:r>
        <w:rPr>
          <w:sz w:val="28"/>
          <w:szCs w:val="28"/>
          <w:lang w:val="en-US"/>
        </w:rPr>
        <w:t>NAM</w:t>
      </w:r>
      <w:r>
        <w:rPr>
          <w:sz w:val="28"/>
          <w:szCs w:val="28"/>
        </w:rPr>
        <w:t xml:space="preserve"> (Национальная ассоциация производителей)</w:t>
      </w:r>
      <w:r w:rsidRPr="00962F0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</w:t>
      </w:r>
      <w:r>
        <w:rPr>
          <w:sz w:val="28"/>
          <w:szCs w:val="28"/>
        </w:rPr>
        <w:t xml:space="preserve"> (Институт производства) и научно-исследовательским центром; Глобальный инновационный индекс </w:t>
      </w:r>
      <w:proofErr w:type="spellStart"/>
      <w:r w:rsidRPr="00E952DD">
        <w:rPr>
          <w:sz w:val="28"/>
          <w:szCs w:val="28"/>
        </w:rPr>
        <w:t>Bloomberg</w:t>
      </w:r>
      <w:proofErr w:type="spellEnd"/>
      <w:r>
        <w:rPr>
          <w:sz w:val="28"/>
          <w:szCs w:val="28"/>
        </w:rPr>
        <w:t xml:space="preserve">, Глобальный инновационный индекс </w:t>
      </w:r>
      <w:r>
        <w:rPr>
          <w:sz w:val="28"/>
          <w:szCs w:val="28"/>
          <w:lang w:val="en-US"/>
        </w:rPr>
        <w:t>INSEAD</w:t>
      </w:r>
      <w:r>
        <w:rPr>
          <w:sz w:val="28"/>
          <w:szCs w:val="28"/>
        </w:rPr>
        <w:t>.</w:t>
      </w: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5A102B" w:rsidRPr="00564E88" w:rsidRDefault="005A102B" w:rsidP="005A102B">
      <w:pPr>
        <w:spacing w:line="360" w:lineRule="auto"/>
        <w:jc w:val="both"/>
        <w:rPr>
          <w:i/>
          <w:sz w:val="28"/>
          <w:szCs w:val="28"/>
        </w:rPr>
      </w:pPr>
      <w:r w:rsidRPr="00CB1E58">
        <w:rPr>
          <w:i/>
          <w:sz w:val="28"/>
          <w:szCs w:val="28"/>
        </w:rPr>
        <w:t xml:space="preserve">Глобальный инновационный индекс </w:t>
      </w:r>
      <w:proofErr w:type="spellStart"/>
      <w:r w:rsidRPr="00CB1E58">
        <w:rPr>
          <w:i/>
          <w:sz w:val="28"/>
          <w:szCs w:val="28"/>
        </w:rPr>
        <w:t>Bloomberg</w:t>
      </w:r>
      <w:proofErr w:type="spellEnd"/>
    </w:p>
    <w:p w:rsidR="005A102B" w:rsidRDefault="009D3B1F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</w:t>
      </w:r>
      <w:proofErr w:type="gramStart"/>
      <w:r>
        <w:rPr>
          <w:sz w:val="28"/>
          <w:szCs w:val="28"/>
        </w:rPr>
        <w:t xml:space="preserve">кс </w:t>
      </w:r>
      <w:r w:rsidR="005A102B" w:rsidRPr="004C76AB">
        <w:rPr>
          <w:sz w:val="28"/>
          <w:szCs w:val="28"/>
        </w:rPr>
        <w:t>стр</w:t>
      </w:r>
      <w:proofErr w:type="gramEnd"/>
      <w:r w:rsidR="005A102B" w:rsidRPr="004C76AB">
        <w:rPr>
          <w:sz w:val="28"/>
          <w:szCs w:val="28"/>
        </w:rPr>
        <w:t>оится на семи показателях в разных соотношениях. Интенсивность научно-исследовательских работ (</w:t>
      </w:r>
      <w:r w:rsidR="005A102B" w:rsidRPr="004C76AB">
        <w:rPr>
          <w:sz w:val="28"/>
          <w:szCs w:val="28"/>
          <w:lang w:val="en-US"/>
        </w:rPr>
        <w:t>R</w:t>
      </w:r>
      <w:r w:rsidR="005A102B" w:rsidRPr="004C76AB">
        <w:rPr>
          <w:sz w:val="28"/>
          <w:szCs w:val="28"/>
        </w:rPr>
        <w:t>&amp;</w:t>
      </w:r>
      <w:r w:rsidR="005A102B" w:rsidRPr="004C76AB">
        <w:rPr>
          <w:sz w:val="28"/>
          <w:szCs w:val="28"/>
          <w:lang w:val="en-US"/>
        </w:rPr>
        <w:t>D</w:t>
      </w:r>
      <w:r w:rsidR="005A102B" w:rsidRPr="004C76AB">
        <w:rPr>
          <w:sz w:val="28"/>
          <w:szCs w:val="28"/>
        </w:rPr>
        <w:t xml:space="preserve"> </w:t>
      </w:r>
      <w:r w:rsidR="005A102B" w:rsidRPr="004C76AB">
        <w:rPr>
          <w:sz w:val="28"/>
          <w:szCs w:val="28"/>
          <w:lang w:val="en-US"/>
        </w:rPr>
        <w:t>Intensity</w:t>
      </w:r>
      <w:r w:rsidR="005A102B" w:rsidRPr="004C76AB">
        <w:rPr>
          <w:sz w:val="28"/>
          <w:szCs w:val="28"/>
        </w:rPr>
        <w:t>) имеет 20%, производственные мощности (</w:t>
      </w:r>
      <w:r w:rsidR="005A102B" w:rsidRPr="004C76AB">
        <w:rPr>
          <w:sz w:val="28"/>
          <w:szCs w:val="28"/>
          <w:lang w:val="en-US"/>
        </w:rPr>
        <w:t>Manufacturing</w:t>
      </w:r>
      <w:r w:rsidR="005A102B" w:rsidRPr="004C76AB">
        <w:rPr>
          <w:sz w:val="28"/>
          <w:szCs w:val="28"/>
        </w:rPr>
        <w:t xml:space="preserve"> </w:t>
      </w:r>
      <w:r w:rsidR="005A102B" w:rsidRPr="004C76AB">
        <w:rPr>
          <w:sz w:val="28"/>
          <w:szCs w:val="28"/>
          <w:lang w:val="en-US"/>
        </w:rPr>
        <w:t>Capability</w:t>
      </w:r>
      <w:r w:rsidR="005A102B" w:rsidRPr="004C76AB">
        <w:rPr>
          <w:sz w:val="28"/>
          <w:szCs w:val="28"/>
        </w:rPr>
        <w:t>)  - 10%, производительность (</w:t>
      </w:r>
      <w:r w:rsidR="005A102B" w:rsidRPr="004C76AB">
        <w:rPr>
          <w:sz w:val="28"/>
          <w:szCs w:val="28"/>
          <w:lang w:val="en-US"/>
        </w:rPr>
        <w:t>Productivity</w:t>
      </w:r>
      <w:r w:rsidR="005A102B" w:rsidRPr="004C76AB">
        <w:rPr>
          <w:sz w:val="28"/>
          <w:szCs w:val="28"/>
        </w:rPr>
        <w:t>) – 20%, плотность высокотехнологичного сектора (</w:t>
      </w:r>
      <w:r w:rsidR="005A102B" w:rsidRPr="004C76AB">
        <w:rPr>
          <w:sz w:val="28"/>
          <w:szCs w:val="28"/>
          <w:lang w:val="en-US"/>
        </w:rPr>
        <w:t>Hi</w:t>
      </w:r>
      <w:r w:rsidR="005A102B" w:rsidRPr="004C76AB">
        <w:rPr>
          <w:sz w:val="28"/>
          <w:szCs w:val="28"/>
        </w:rPr>
        <w:t>-</w:t>
      </w:r>
      <w:r w:rsidR="005A102B" w:rsidRPr="004C76AB">
        <w:rPr>
          <w:sz w:val="28"/>
          <w:szCs w:val="28"/>
          <w:lang w:val="en-US"/>
        </w:rPr>
        <w:t>Tech</w:t>
      </w:r>
      <w:r w:rsidR="005A102B" w:rsidRPr="004C76AB">
        <w:rPr>
          <w:sz w:val="28"/>
          <w:szCs w:val="28"/>
        </w:rPr>
        <w:t xml:space="preserve"> </w:t>
      </w:r>
      <w:r w:rsidR="005A102B" w:rsidRPr="004C76AB">
        <w:rPr>
          <w:sz w:val="28"/>
          <w:szCs w:val="28"/>
          <w:lang w:val="en-US"/>
        </w:rPr>
        <w:t>Density</w:t>
      </w:r>
      <w:r w:rsidR="005A102B" w:rsidRPr="004C76AB">
        <w:rPr>
          <w:sz w:val="28"/>
          <w:szCs w:val="28"/>
        </w:rPr>
        <w:t>) – 20%, эффективность высшего образования (</w:t>
      </w:r>
      <w:r w:rsidR="005A102B" w:rsidRPr="004C76AB">
        <w:rPr>
          <w:sz w:val="28"/>
          <w:szCs w:val="28"/>
          <w:lang w:val="en-US"/>
        </w:rPr>
        <w:t>Tertiary</w:t>
      </w:r>
      <w:r w:rsidR="005A102B" w:rsidRPr="004C76AB">
        <w:rPr>
          <w:sz w:val="28"/>
          <w:szCs w:val="28"/>
        </w:rPr>
        <w:t xml:space="preserve"> </w:t>
      </w:r>
      <w:r w:rsidR="005A102B" w:rsidRPr="004C76AB">
        <w:rPr>
          <w:sz w:val="28"/>
          <w:szCs w:val="28"/>
          <w:lang w:val="en-US"/>
        </w:rPr>
        <w:t>Efficiency</w:t>
      </w:r>
      <w:r w:rsidR="005A102B" w:rsidRPr="004C76AB">
        <w:rPr>
          <w:sz w:val="28"/>
          <w:szCs w:val="28"/>
        </w:rPr>
        <w:t>) – 5%, концентрация исследователей (</w:t>
      </w:r>
      <w:r w:rsidR="005A102B" w:rsidRPr="004C76AB">
        <w:rPr>
          <w:sz w:val="28"/>
          <w:szCs w:val="28"/>
          <w:lang w:val="en-US"/>
        </w:rPr>
        <w:t>Researcher</w:t>
      </w:r>
      <w:r w:rsidR="005A102B" w:rsidRPr="004C76AB">
        <w:rPr>
          <w:sz w:val="28"/>
          <w:szCs w:val="28"/>
        </w:rPr>
        <w:t xml:space="preserve"> </w:t>
      </w:r>
      <w:r w:rsidR="005A102B" w:rsidRPr="004C76AB">
        <w:rPr>
          <w:sz w:val="28"/>
          <w:szCs w:val="28"/>
          <w:lang w:val="en-US"/>
        </w:rPr>
        <w:t>Concentration</w:t>
      </w:r>
      <w:r w:rsidR="005A102B" w:rsidRPr="004C76AB">
        <w:rPr>
          <w:sz w:val="28"/>
          <w:szCs w:val="28"/>
        </w:rPr>
        <w:t>) – 20%, патентная активность (</w:t>
      </w:r>
      <w:r w:rsidR="005A102B" w:rsidRPr="004C76AB">
        <w:rPr>
          <w:sz w:val="28"/>
          <w:szCs w:val="28"/>
          <w:lang w:val="en-US"/>
        </w:rPr>
        <w:t>Patent</w:t>
      </w:r>
      <w:r w:rsidR="005A102B" w:rsidRPr="004C76AB">
        <w:rPr>
          <w:sz w:val="28"/>
          <w:szCs w:val="28"/>
        </w:rPr>
        <w:t xml:space="preserve"> </w:t>
      </w:r>
      <w:r w:rsidR="005A102B" w:rsidRPr="004C76AB">
        <w:rPr>
          <w:sz w:val="28"/>
          <w:szCs w:val="28"/>
          <w:lang w:val="en-US"/>
        </w:rPr>
        <w:t>Activity</w:t>
      </w:r>
      <w:r w:rsidR="005A102B" w:rsidRPr="004C76AB">
        <w:rPr>
          <w:sz w:val="28"/>
          <w:szCs w:val="28"/>
        </w:rPr>
        <w:t>) – 5%.</w:t>
      </w:r>
      <w:r w:rsidR="005A102B">
        <w:rPr>
          <w:sz w:val="28"/>
          <w:szCs w:val="28"/>
        </w:rPr>
        <w:t xml:space="preserve"> Индекс рассчитывается агентством </w:t>
      </w:r>
      <w:proofErr w:type="spellStart"/>
      <w:r w:rsidR="005A102B" w:rsidRPr="004C76AB">
        <w:rPr>
          <w:sz w:val="28"/>
          <w:szCs w:val="28"/>
        </w:rPr>
        <w:t>Bloomberg</w:t>
      </w:r>
      <w:proofErr w:type="spellEnd"/>
      <w:r w:rsidR="005A102B" w:rsidRPr="004C76AB">
        <w:rPr>
          <w:sz w:val="28"/>
          <w:szCs w:val="28"/>
        </w:rPr>
        <w:t xml:space="preserve"> с ежегодной периодичностью.</w:t>
      </w:r>
      <w:r w:rsidR="005A102B">
        <w:rPr>
          <w:sz w:val="28"/>
          <w:szCs w:val="28"/>
        </w:rPr>
        <w:t xml:space="preserve"> Однако количество стран, участвующих в оценке, меняется. В 2014 году были названы 30 наиболее </w:t>
      </w:r>
      <w:r w:rsidR="005C0AE4">
        <w:rPr>
          <w:sz w:val="28"/>
          <w:szCs w:val="28"/>
        </w:rPr>
        <w:t>инновационных стран. В таблице 1</w:t>
      </w:r>
      <w:r w:rsidR="005A102B">
        <w:rPr>
          <w:sz w:val="28"/>
          <w:szCs w:val="28"/>
        </w:rPr>
        <w:t xml:space="preserve"> </w:t>
      </w:r>
      <w:r w:rsidR="00452131" w:rsidRPr="00452131">
        <w:rPr>
          <w:sz w:val="28"/>
          <w:szCs w:val="28"/>
        </w:rPr>
        <w:t xml:space="preserve">[63] </w:t>
      </w:r>
      <w:r w:rsidR="005A102B">
        <w:rPr>
          <w:sz w:val="28"/>
          <w:szCs w:val="28"/>
        </w:rPr>
        <w:t xml:space="preserve">представлено, как выглядит этот индекс в 2014 году для Южной Кореи, которая занимает первое место. </w:t>
      </w:r>
    </w:p>
    <w:p w:rsidR="001D2624" w:rsidRDefault="001D2624" w:rsidP="005A10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102B" w:rsidRDefault="001D2624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Таблица 1                </w:t>
      </w:r>
      <w:r w:rsidRPr="00CB1E58">
        <w:rPr>
          <w:i/>
          <w:sz w:val="28"/>
          <w:szCs w:val="28"/>
        </w:rPr>
        <w:t xml:space="preserve">Глобальный инновационный индекс </w:t>
      </w:r>
      <w:proofErr w:type="spellStart"/>
      <w:r w:rsidRPr="00CB1E58">
        <w:rPr>
          <w:i/>
          <w:sz w:val="28"/>
          <w:szCs w:val="28"/>
        </w:rPr>
        <w:t>Bloomberg</w:t>
      </w:r>
      <w:proofErr w:type="spellEnd"/>
      <w:r>
        <w:rPr>
          <w:i/>
          <w:sz w:val="28"/>
          <w:szCs w:val="28"/>
        </w:rPr>
        <w:t xml:space="preserve">       </w:t>
      </w:r>
    </w:p>
    <w:tbl>
      <w:tblPr>
        <w:tblStyle w:val="a6"/>
        <w:tblW w:w="11185" w:type="dxa"/>
        <w:tblInd w:w="-1168" w:type="dxa"/>
        <w:tblLook w:val="04A0"/>
      </w:tblPr>
      <w:tblGrid>
        <w:gridCol w:w="1101"/>
        <w:gridCol w:w="1196"/>
        <w:gridCol w:w="1880"/>
        <w:gridCol w:w="1601"/>
        <w:gridCol w:w="1088"/>
        <w:gridCol w:w="1382"/>
        <w:gridCol w:w="1803"/>
        <w:gridCol w:w="1134"/>
      </w:tblGrid>
      <w:tr w:rsidR="005A102B" w:rsidTr="001638A0">
        <w:tc>
          <w:tcPr>
            <w:tcW w:w="1101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</w:rPr>
              <w:t>Страна</w:t>
            </w:r>
          </w:p>
        </w:tc>
        <w:tc>
          <w:tcPr>
            <w:tcW w:w="1196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  <w:lang w:val="en-US"/>
              </w:rPr>
              <w:t>R</w:t>
            </w:r>
            <w:r w:rsidRPr="007B2C1B">
              <w:rPr>
                <w:sz w:val="28"/>
                <w:szCs w:val="28"/>
              </w:rPr>
              <w:t>&amp;</w:t>
            </w:r>
            <w:r w:rsidRPr="007B2C1B">
              <w:rPr>
                <w:sz w:val="28"/>
                <w:szCs w:val="28"/>
                <w:lang w:val="en-US"/>
              </w:rPr>
              <w:t>D</w:t>
            </w:r>
            <w:r w:rsidRPr="007B2C1B">
              <w:rPr>
                <w:sz w:val="28"/>
                <w:szCs w:val="28"/>
              </w:rPr>
              <w:t xml:space="preserve"> </w:t>
            </w:r>
            <w:r w:rsidRPr="007B2C1B">
              <w:rPr>
                <w:sz w:val="28"/>
                <w:szCs w:val="28"/>
                <w:lang w:val="en-US"/>
              </w:rPr>
              <w:t>Intensity</w:t>
            </w:r>
          </w:p>
        </w:tc>
        <w:tc>
          <w:tcPr>
            <w:tcW w:w="1880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  <w:lang w:val="en-US"/>
              </w:rPr>
              <w:t>Manufacturing</w:t>
            </w:r>
            <w:r w:rsidRPr="007B2C1B">
              <w:rPr>
                <w:sz w:val="28"/>
                <w:szCs w:val="28"/>
              </w:rPr>
              <w:t xml:space="preserve"> </w:t>
            </w:r>
            <w:r w:rsidRPr="007B2C1B">
              <w:rPr>
                <w:sz w:val="28"/>
                <w:szCs w:val="28"/>
                <w:lang w:val="en-US"/>
              </w:rPr>
              <w:t>Capability</w:t>
            </w:r>
          </w:p>
        </w:tc>
        <w:tc>
          <w:tcPr>
            <w:tcW w:w="1601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  <w:lang w:val="en-US"/>
              </w:rPr>
              <w:t>Productivity</w:t>
            </w:r>
          </w:p>
        </w:tc>
        <w:tc>
          <w:tcPr>
            <w:tcW w:w="1088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  <w:lang w:val="en-US"/>
              </w:rPr>
              <w:t>Hi</w:t>
            </w:r>
            <w:r w:rsidRPr="007B2C1B">
              <w:rPr>
                <w:sz w:val="28"/>
                <w:szCs w:val="28"/>
              </w:rPr>
              <w:t>-</w:t>
            </w:r>
            <w:r w:rsidRPr="007B2C1B">
              <w:rPr>
                <w:sz w:val="28"/>
                <w:szCs w:val="28"/>
                <w:lang w:val="en-US"/>
              </w:rPr>
              <w:t>Tech</w:t>
            </w:r>
            <w:r w:rsidRPr="007B2C1B">
              <w:rPr>
                <w:sz w:val="28"/>
                <w:szCs w:val="28"/>
              </w:rPr>
              <w:t xml:space="preserve"> </w:t>
            </w:r>
            <w:r w:rsidRPr="007B2C1B">
              <w:rPr>
                <w:sz w:val="28"/>
                <w:szCs w:val="28"/>
                <w:lang w:val="en-US"/>
              </w:rPr>
              <w:t>Density</w:t>
            </w:r>
          </w:p>
        </w:tc>
        <w:tc>
          <w:tcPr>
            <w:tcW w:w="1382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  <w:lang w:val="en-US"/>
              </w:rPr>
              <w:t>Tertiary</w:t>
            </w:r>
            <w:r w:rsidRPr="007B2C1B">
              <w:rPr>
                <w:sz w:val="28"/>
                <w:szCs w:val="28"/>
              </w:rPr>
              <w:t xml:space="preserve"> </w:t>
            </w:r>
            <w:r w:rsidRPr="007B2C1B">
              <w:rPr>
                <w:sz w:val="28"/>
                <w:szCs w:val="28"/>
                <w:lang w:val="en-US"/>
              </w:rPr>
              <w:t>Efficiency</w:t>
            </w:r>
          </w:p>
        </w:tc>
        <w:tc>
          <w:tcPr>
            <w:tcW w:w="1803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  <w:lang w:val="en-US"/>
              </w:rPr>
              <w:t>Researcher</w:t>
            </w:r>
            <w:r w:rsidRPr="007B2C1B">
              <w:rPr>
                <w:sz w:val="28"/>
                <w:szCs w:val="28"/>
              </w:rPr>
              <w:t xml:space="preserve"> </w:t>
            </w:r>
            <w:r w:rsidRPr="007B2C1B">
              <w:rPr>
                <w:sz w:val="28"/>
                <w:szCs w:val="28"/>
                <w:lang w:val="en-US"/>
              </w:rPr>
              <w:t>Concentration</w:t>
            </w:r>
          </w:p>
        </w:tc>
        <w:tc>
          <w:tcPr>
            <w:tcW w:w="1134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C76AB">
              <w:rPr>
                <w:sz w:val="28"/>
                <w:szCs w:val="28"/>
                <w:lang w:val="en-US"/>
              </w:rPr>
              <w:t>Patent</w:t>
            </w:r>
            <w:r w:rsidRPr="004C76AB">
              <w:rPr>
                <w:sz w:val="28"/>
                <w:szCs w:val="28"/>
              </w:rPr>
              <w:t xml:space="preserve"> </w:t>
            </w:r>
            <w:r w:rsidRPr="004C76AB">
              <w:rPr>
                <w:sz w:val="28"/>
                <w:szCs w:val="28"/>
                <w:lang w:val="en-US"/>
              </w:rPr>
              <w:t>Activity</w:t>
            </w:r>
          </w:p>
        </w:tc>
      </w:tr>
      <w:tr w:rsidR="005A102B" w:rsidTr="001638A0">
        <w:trPr>
          <w:trHeight w:val="831"/>
        </w:trPr>
        <w:tc>
          <w:tcPr>
            <w:tcW w:w="1101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</w:rPr>
              <w:t>Южная Корея</w:t>
            </w:r>
          </w:p>
        </w:tc>
        <w:tc>
          <w:tcPr>
            <w:tcW w:w="1196" w:type="dxa"/>
          </w:tcPr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B2C1B">
              <w:rPr>
                <w:sz w:val="28"/>
                <w:szCs w:val="28"/>
              </w:rPr>
              <w:t>3</w:t>
            </w:r>
          </w:p>
        </w:tc>
        <w:tc>
          <w:tcPr>
            <w:tcW w:w="1880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88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7B2C1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5A102B" w:rsidRPr="009F2A7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9F2A7B">
        <w:rPr>
          <w:i/>
          <w:sz w:val="22"/>
          <w:szCs w:val="22"/>
        </w:rPr>
        <w:t xml:space="preserve">Источник: Инновационный Индекс. </w:t>
      </w:r>
      <w:r w:rsidRPr="009F2A7B">
        <w:rPr>
          <w:i/>
          <w:sz w:val="22"/>
          <w:szCs w:val="22"/>
          <w:lang w:val="en-US"/>
        </w:rPr>
        <w:t>Bloomberg</w:t>
      </w:r>
      <w:r w:rsidRPr="009F2A7B">
        <w:rPr>
          <w:i/>
          <w:sz w:val="22"/>
          <w:szCs w:val="22"/>
        </w:rPr>
        <w:t xml:space="preserve"> </w:t>
      </w:r>
      <w:r w:rsidRPr="009F2A7B">
        <w:rPr>
          <w:i/>
          <w:sz w:val="22"/>
          <w:szCs w:val="22"/>
          <w:lang w:val="en-US"/>
        </w:rPr>
        <w:t>Rankings</w:t>
      </w:r>
      <w:r w:rsidRPr="009F2A7B">
        <w:rPr>
          <w:i/>
          <w:sz w:val="22"/>
          <w:szCs w:val="22"/>
        </w:rPr>
        <w:t xml:space="preserve"> 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5A102B" w:rsidRPr="001B77A0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российской практике интерес представляет Индекс инновационности регионов, позволяющий оценить уровень инновационного развития в регионах. Центром стратегических разработок «Северо-запад» была разработана инновационная карта. В основу была взята методика для оценки инновационности стран-участниц Европейского Союза. Было выбрано 4 группы показателей: человеческие ресурсы, разработка новых знаний, диффузия новых знаний, вывод инноваций на рынок.</w:t>
      </w:r>
      <w:r w:rsidR="001B77A0" w:rsidRPr="001B77A0">
        <w:rPr>
          <w:sz w:val="28"/>
          <w:szCs w:val="28"/>
        </w:rPr>
        <w:t>[</w:t>
      </w:r>
      <w:r w:rsidR="001B77A0">
        <w:rPr>
          <w:sz w:val="28"/>
          <w:szCs w:val="28"/>
        </w:rPr>
        <w:t>62</w:t>
      </w:r>
      <w:r w:rsidR="001B77A0" w:rsidRPr="001B77A0">
        <w:rPr>
          <w:sz w:val="28"/>
          <w:szCs w:val="28"/>
        </w:rPr>
        <w:t>]</w:t>
      </w:r>
    </w:p>
    <w:p w:rsidR="005A102B" w:rsidRPr="00806A2E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вышеизложенное, стоит отметить, что методы измерения инновационной активности варьируются в зависимости от цели проведения сравнения. Для поддержки инновационного развития и для сравнения разных национальных инновационных систем необходимы общие методы измерения инновационности. Также при проведении заимствований данный механизм не теряет своей важности. Для успешного привнесения зарубежных инноваций в собственную практику, важно оценить условия и характеристики страны, у которой планируется заимствование.</w:t>
      </w:r>
    </w:p>
    <w:p w:rsidR="005A102B" w:rsidRDefault="005A102B" w:rsidP="005A102B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rPr>
          <w:i/>
        </w:rPr>
        <w:tab/>
      </w:r>
    </w:p>
    <w:p w:rsidR="005A102B" w:rsidRPr="00806A2E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102B" w:rsidRPr="007768B9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5A102B" w:rsidRPr="004C76A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Pr="00CB1E58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Pr="00DE7637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1B77A0" w:rsidRDefault="001B77A0" w:rsidP="005A102B"/>
    <w:p w:rsidR="001B77A0" w:rsidRDefault="001B77A0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Pr="00F1020D" w:rsidRDefault="005A102B" w:rsidP="005A102B"/>
    <w:p w:rsidR="005A102B" w:rsidRPr="00F1020D" w:rsidRDefault="005A102B" w:rsidP="005A102B"/>
    <w:p w:rsidR="005A102B" w:rsidRPr="00F1020D" w:rsidRDefault="005A102B" w:rsidP="005A102B"/>
    <w:p w:rsidR="005A102B" w:rsidRPr="00F1020D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Использование бенчмаркинга при формировании инновационной политики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термин «бенчмаркинг» наращивает популярность. </w:t>
      </w: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бенчмаркинга разработана в работах  </w:t>
      </w:r>
      <w:proofErr w:type="spellStart"/>
      <w:r>
        <w:rPr>
          <w:sz w:val="28"/>
          <w:szCs w:val="28"/>
          <w:lang w:val="en-US"/>
        </w:rPr>
        <w:t>McAdam</w:t>
      </w:r>
      <w:proofErr w:type="spellEnd"/>
      <w:r w:rsidRPr="009C5F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  <w:r w:rsidRPr="009C5F2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Watson</w:t>
      </w:r>
      <w:r w:rsidRPr="009C5F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.,</w:t>
      </w:r>
      <w:r w:rsidRPr="009C5F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Kyro</w:t>
      </w:r>
      <w:proofErr w:type="spellEnd"/>
      <w:r w:rsidRPr="009C5F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.,</w:t>
      </w:r>
      <w:r>
        <w:rPr>
          <w:sz w:val="28"/>
          <w:szCs w:val="28"/>
          <w:lang w:val="en-US"/>
        </w:rPr>
        <w:t>Davis</w:t>
      </w:r>
      <w:r w:rsidRPr="009C5F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  <w:r w:rsidRPr="009C5F20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Bogan</w:t>
      </w:r>
      <w:proofErr w:type="spellEnd"/>
      <w:r w:rsidRPr="009C5F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9C5F20">
        <w:rPr>
          <w:sz w:val="28"/>
          <w:szCs w:val="28"/>
        </w:rPr>
        <w:t>.</w:t>
      </w:r>
      <w:r>
        <w:rPr>
          <w:sz w:val="28"/>
          <w:szCs w:val="28"/>
        </w:rPr>
        <w:t xml:space="preserve"> и др. В России концепция и методы бенчмаркинга появились только в конце </w:t>
      </w:r>
      <w:r>
        <w:rPr>
          <w:sz w:val="28"/>
          <w:szCs w:val="28"/>
          <w:lang w:val="en-US"/>
        </w:rPr>
        <w:t>XX</w:t>
      </w:r>
      <w:r w:rsidRPr="00EC0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в работах  Михайловой Е.А., </w:t>
      </w:r>
      <w:proofErr w:type="spellStart"/>
      <w:r>
        <w:rPr>
          <w:sz w:val="28"/>
          <w:szCs w:val="28"/>
        </w:rPr>
        <w:t>Багиева</w:t>
      </w:r>
      <w:proofErr w:type="spellEnd"/>
      <w:r>
        <w:rPr>
          <w:sz w:val="28"/>
          <w:szCs w:val="28"/>
        </w:rPr>
        <w:t xml:space="preserve"> Г.Л., Попова Е.В., </w:t>
      </w:r>
      <w:proofErr w:type="spellStart"/>
      <w:r>
        <w:rPr>
          <w:sz w:val="28"/>
          <w:szCs w:val="28"/>
        </w:rPr>
        <w:t>Арташиной</w:t>
      </w:r>
      <w:proofErr w:type="spellEnd"/>
      <w:r>
        <w:rPr>
          <w:sz w:val="28"/>
          <w:szCs w:val="28"/>
        </w:rPr>
        <w:t xml:space="preserve"> И.А. и др.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Согласно Михайловой Е.А. бенчмаркинг – это </w:t>
      </w:r>
      <w:r w:rsidRPr="00D92770">
        <w:rPr>
          <w:sz w:val="28"/>
          <w:szCs w:val="28"/>
        </w:rPr>
        <w:t>«продукт эволюционного развития концепции конкурентоспособности, предполагающий разработку програ</w:t>
      </w:r>
      <w:r w:rsidR="00BC15D5">
        <w:rPr>
          <w:sz w:val="28"/>
          <w:szCs w:val="28"/>
        </w:rPr>
        <w:t>мм улучшения качества продукции</w:t>
      </w:r>
      <w:r w:rsidRPr="00D92770">
        <w:rPr>
          <w:sz w:val="28"/>
          <w:szCs w:val="28"/>
        </w:rPr>
        <w:t>»</w:t>
      </w:r>
      <w:r w:rsidR="001B77A0" w:rsidRPr="001B77A0">
        <w:rPr>
          <w:sz w:val="28"/>
          <w:szCs w:val="28"/>
        </w:rPr>
        <w:t>[</w:t>
      </w:r>
      <w:r w:rsidR="001B77A0">
        <w:rPr>
          <w:sz w:val="28"/>
          <w:szCs w:val="28"/>
        </w:rPr>
        <w:t>28</w:t>
      </w:r>
      <w:r w:rsidR="001B77A0" w:rsidRPr="001B77A0">
        <w:rPr>
          <w:sz w:val="28"/>
          <w:szCs w:val="28"/>
        </w:rPr>
        <w:t>]</w:t>
      </w:r>
      <w:r>
        <w:rPr>
          <w:sz w:val="28"/>
          <w:szCs w:val="28"/>
        </w:rPr>
        <w:t xml:space="preserve"> Это процесс сопоставления собственной работы с лучшими практиками в данной сфере для улучшения работы и последующая адаптация примеров лучших практик. </w:t>
      </w:r>
      <w:r w:rsidR="00012018">
        <w:rPr>
          <w:sz w:val="28"/>
          <w:szCs w:val="28"/>
        </w:rPr>
        <w:t xml:space="preserve">Бенчмаркинг обладает двумя характеристиками: непрерывность процесса и его структурированность. </w:t>
      </w:r>
      <w:r>
        <w:rPr>
          <w:sz w:val="28"/>
          <w:szCs w:val="28"/>
        </w:rPr>
        <w:t xml:space="preserve"> На рисунке 1 представлены типы бенчмаркинга</w:t>
      </w:r>
      <w:r w:rsidR="00E36A22" w:rsidRPr="00672480">
        <w:rPr>
          <w:sz w:val="28"/>
          <w:szCs w:val="28"/>
        </w:rPr>
        <w:t xml:space="preserve">. </w:t>
      </w:r>
      <w:r w:rsidR="00E36A22">
        <w:rPr>
          <w:sz w:val="28"/>
          <w:szCs w:val="28"/>
          <w:lang w:val="en-US"/>
        </w:rPr>
        <w:t>[64]</w:t>
      </w:r>
    </w:p>
    <w:p w:rsidR="00E36A22" w:rsidRPr="00E36A22" w:rsidRDefault="00E36A22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C0AE4" w:rsidP="005A102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C068F">
        <w:rPr>
          <w:i/>
          <w:sz w:val="28"/>
          <w:szCs w:val="28"/>
        </w:rPr>
        <w:t>Рисунок</w:t>
      </w:r>
      <w:r w:rsidRPr="00012018">
        <w:rPr>
          <w:i/>
          <w:sz w:val="28"/>
          <w:szCs w:val="28"/>
          <w:lang w:val="en-US"/>
        </w:rPr>
        <w:t xml:space="preserve"> 1</w:t>
      </w:r>
      <w:r w:rsidRPr="00E1641A">
        <w:rPr>
          <w:i/>
          <w:sz w:val="28"/>
          <w:szCs w:val="28"/>
          <w:lang w:val="en-US"/>
        </w:rPr>
        <w:t xml:space="preserve">                  </w:t>
      </w:r>
      <w:r w:rsidR="005A102B" w:rsidRPr="00FC068F">
        <w:rPr>
          <w:i/>
          <w:sz w:val="28"/>
          <w:szCs w:val="28"/>
        </w:rPr>
        <w:t>Типы</w:t>
      </w:r>
      <w:r w:rsidR="005A102B" w:rsidRPr="00012018">
        <w:rPr>
          <w:i/>
          <w:sz w:val="28"/>
          <w:szCs w:val="28"/>
          <w:lang w:val="en-US"/>
        </w:rPr>
        <w:t xml:space="preserve"> </w:t>
      </w:r>
      <w:r w:rsidR="005A102B" w:rsidRPr="00FC068F">
        <w:rPr>
          <w:i/>
          <w:sz w:val="28"/>
          <w:szCs w:val="28"/>
        </w:rPr>
        <w:t>бенчмаркинга</w:t>
      </w:r>
      <w:r w:rsidR="005A102B" w:rsidRPr="00012018">
        <w:rPr>
          <w:i/>
          <w:sz w:val="28"/>
          <w:szCs w:val="28"/>
          <w:lang w:val="en-US"/>
        </w:rPr>
        <w:t xml:space="preserve">                                                    </w:t>
      </w:r>
    </w:p>
    <w:p w:rsidR="005A102B" w:rsidRPr="00012018" w:rsidRDefault="00261B27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026" style="position:absolute;left:0;text-align:left;margin-left:67.2pt;margin-top:5.95pt;width:360.75pt;height:236.25pt;z-index:251660288" coordorigin="3045,9600" coordsize="7215,47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555;top:11310;width:2190;height:990">
              <v:textbox style="mso-next-textbox:#_x0000_s1027">
                <w:txbxContent>
                  <w:p w:rsidR="00FE6DDE" w:rsidRPr="00BE3330" w:rsidRDefault="00FE6DDE" w:rsidP="005A102B">
                    <w:r w:rsidRPr="00BE3330">
                      <w:t>Формальный бенчмаркинг</w:t>
                    </w:r>
                  </w:p>
                </w:txbxContent>
              </v:textbox>
            </v:shape>
            <v:shape id="_x0000_s1028" type="#_x0000_t202" style="position:absolute;left:3045;top:11310;width:2190;height:990">
              <v:textbox style="mso-next-textbox:#_x0000_s1028">
                <w:txbxContent>
                  <w:p w:rsidR="00FE6DDE" w:rsidRPr="00BE3330" w:rsidRDefault="00FE6DDE" w:rsidP="005A102B">
                    <w:r w:rsidRPr="00BE3330">
                      <w:t>Неформальный бенчмаркинг</w:t>
                    </w:r>
                  </w:p>
                </w:txbxContent>
              </v:textbox>
            </v:shape>
            <v:shape id="_x0000_s1029" type="#_x0000_t202" style="position:absolute;left:8070;top:13335;width:2190;height:990">
              <v:textbox style="mso-next-textbox:#_x0000_s1029">
                <w:txbxContent>
                  <w:p w:rsidR="00FE6DDE" w:rsidRPr="005A1301" w:rsidRDefault="00FE6DDE" w:rsidP="005A102B">
                    <w:r w:rsidRPr="005A1301">
                      <w:t>Бенчмаркинг лучших практик</w:t>
                    </w:r>
                  </w:p>
                </w:txbxContent>
              </v:textbox>
            </v:shape>
            <v:shape id="_x0000_s1030" type="#_x0000_t202" style="position:absolute;left:5235;top:13335;width:2190;height:990">
              <v:textbox style="mso-next-textbox:#_x0000_s1030">
                <w:txbxContent>
                  <w:p w:rsidR="00FE6DDE" w:rsidRDefault="00FE6DDE" w:rsidP="005A102B">
                    <w:r>
                      <w:t>Сравнительный бенчмаркинг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865;top:10320;width:0;height:525" o:connectortype="straight"/>
            <v:shape id="_x0000_s1032" type="#_x0000_t32" style="position:absolute;left:5865;top:10845;width:1755;height:0" o:connectortype="straight"/>
            <v:shape id="_x0000_s1033" type="#_x0000_t32" style="position:absolute;left:4108;top:10845;width:1757;height:0;flip:x" o:connectortype="straight"/>
            <v:shape id="_x0000_s1034" type="#_x0000_t32" style="position:absolute;left:7620;top:10845;width:0;height:465" o:connectortype="straight"/>
            <v:shape id="_x0000_s1035" type="#_x0000_t32" style="position:absolute;left:4108;top:10845;width:0;height:465" o:connectortype="straight"/>
            <v:shape id="_x0000_s1036" type="#_x0000_t32" style="position:absolute;left:7620;top:12300;width:0;height:525" o:connectortype="straight"/>
            <v:shape id="_x0000_s1037" type="#_x0000_t32" style="position:absolute;left:7620;top:12825;width:1361;height:0" o:connectortype="straight"/>
            <v:shape id="_x0000_s1038" type="#_x0000_t32" style="position:absolute;left:6300;top:12825;width:1320;height:0;flip:x" o:connectortype="straight"/>
            <v:shape id="_x0000_s1039" type="#_x0000_t32" style="position:absolute;left:8981;top:12825;width:0;height:465" o:connectortype="straight"/>
            <v:shape id="_x0000_s1040" type="#_x0000_t32" style="position:absolute;left:6300;top:12825;width:0;height:510" o:connectortype="straight"/>
            <v:shape id="_x0000_s1041" type="#_x0000_t202" style="position:absolute;left:4710;top:9600;width:2355;height:720">
              <v:textbox style="mso-next-textbox:#_x0000_s1041">
                <w:txbxContent>
                  <w:p w:rsidR="00FE6DDE" w:rsidRPr="00BE3330" w:rsidRDefault="00FE6DDE" w:rsidP="005A102B">
                    <w:r>
                      <w:rPr>
                        <w:lang w:val="en-US"/>
                      </w:rPr>
                      <w:t xml:space="preserve">        </w:t>
                    </w:r>
                    <w:r w:rsidRPr="00BE3330">
                      <w:t>Бенчмаркинг</w:t>
                    </w:r>
                  </w:p>
                </w:txbxContent>
              </v:textbox>
            </v:shape>
          </v:group>
        </w:pict>
      </w:r>
    </w:p>
    <w:p w:rsidR="005A102B" w:rsidRPr="00012018" w:rsidRDefault="005A102B" w:rsidP="005A102B">
      <w:pPr>
        <w:spacing w:line="360" w:lineRule="auto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12018">
        <w:rPr>
          <w:sz w:val="28"/>
          <w:szCs w:val="28"/>
          <w:lang w:val="en-US"/>
        </w:rPr>
        <w:t xml:space="preserve">                       </w:t>
      </w: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012018" w:rsidRDefault="005A102B" w:rsidP="005A102B">
      <w:pPr>
        <w:spacing w:line="360" w:lineRule="auto"/>
        <w:ind w:firstLine="709"/>
        <w:jc w:val="both"/>
        <w:rPr>
          <w:i/>
          <w:lang w:val="en-US"/>
        </w:rPr>
      </w:pPr>
    </w:p>
    <w:p w:rsidR="005A102B" w:rsidRPr="00870719" w:rsidRDefault="005A102B" w:rsidP="005A102B">
      <w:pPr>
        <w:spacing w:line="360" w:lineRule="auto"/>
        <w:ind w:firstLine="709"/>
        <w:jc w:val="both"/>
        <w:rPr>
          <w:i/>
          <w:sz w:val="22"/>
          <w:szCs w:val="22"/>
          <w:lang w:val="en-US"/>
        </w:rPr>
      </w:pPr>
      <w:r w:rsidRPr="00870719">
        <w:rPr>
          <w:i/>
          <w:sz w:val="22"/>
          <w:szCs w:val="22"/>
        </w:rPr>
        <w:t>Источник</w:t>
      </w:r>
      <w:r w:rsidRPr="00870719">
        <w:rPr>
          <w:i/>
          <w:sz w:val="22"/>
          <w:szCs w:val="22"/>
          <w:lang w:val="en-US"/>
        </w:rPr>
        <w:t>:Global survey on business improvement and benchmarking</w:t>
      </w:r>
    </w:p>
    <w:p w:rsidR="00E36A22" w:rsidRDefault="00E36A22" w:rsidP="0045746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Default="005A102B" w:rsidP="004574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инновационной политике термин «бенчмаркинг» не распространен. Тем не менее, при анализе инновационного бизнеса применение термина прижилось и стало активно использоваться. В рамках данной работы под </w:t>
      </w:r>
      <w:proofErr w:type="spellStart"/>
      <w:r>
        <w:rPr>
          <w:sz w:val="28"/>
          <w:szCs w:val="28"/>
        </w:rPr>
        <w:t>бе</w:t>
      </w:r>
      <w:r w:rsidR="00717E79">
        <w:rPr>
          <w:sz w:val="28"/>
          <w:szCs w:val="28"/>
        </w:rPr>
        <w:t>нчмаркингом</w:t>
      </w:r>
      <w:proofErr w:type="spellEnd"/>
      <w:r w:rsidR="00717E79">
        <w:rPr>
          <w:sz w:val="28"/>
          <w:szCs w:val="28"/>
        </w:rPr>
        <w:t xml:space="preserve"> понимается </w:t>
      </w:r>
      <w:r w:rsidR="00284C39">
        <w:rPr>
          <w:sz w:val="28"/>
          <w:szCs w:val="28"/>
        </w:rPr>
        <w:t xml:space="preserve">процесс внедрения </w:t>
      </w:r>
      <w:r>
        <w:rPr>
          <w:sz w:val="28"/>
          <w:szCs w:val="28"/>
        </w:rPr>
        <w:t>элементов</w:t>
      </w:r>
      <w:r w:rsidR="00B24B49">
        <w:rPr>
          <w:sz w:val="28"/>
          <w:szCs w:val="28"/>
        </w:rPr>
        <w:t>,</w:t>
      </w:r>
      <w:r w:rsidR="00284C39">
        <w:rPr>
          <w:sz w:val="28"/>
          <w:szCs w:val="28"/>
        </w:rPr>
        <w:t xml:space="preserve"> инновационных систем других стран</w:t>
      </w:r>
      <w:r w:rsidR="00B24B49">
        <w:rPr>
          <w:sz w:val="28"/>
          <w:szCs w:val="28"/>
        </w:rPr>
        <w:t>, способствующих успешному функционированию и развитию, в собственную систему.</w:t>
      </w:r>
      <w:r w:rsidR="00284C39" w:rsidRPr="00284C39">
        <w:rPr>
          <w:sz w:val="28"/>
          <w:szCs w:val="28"/>
        </w:rPr>
        <w:t xml:space="preserve"> </w:t>
      </w:r>
      <w:r w:rsidR="00284C39">
        <w:rPr>
          <w:sz w:val="28"/>
          <w:szCs w:val="28"/>
        </w:rPr>
        <w:t>Этот проце</w:t>
      </w:r>
      <w:proofErr w:type="gramStart"/>
      <w:r w:rsidR="00284C39">
        <w:rPr>
          <w:sz w:val="28"/>
          <w:szCs w:val="28"/>
        </w:rPr>
        <w:t>сс вкл</w:t>
      </w:r>
      <w:proofErr w:type="gramEnd"/>
      <w:r w:rsidR="00284C39">
        <w:rPr>
          <w:sz w:val="28"/>
          <w:szCs w:val="28"/>
        </w:rPr>
        <w:t>ючает в себя сопоставление инновационной системы России с инновационными системами других стран</w:t>
      </w:r>
    </w:p>
    <w:p w:rsidR="005A102B" w:rsidRPr="00C73AE4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стоит выделить работы </w:t>
      </w:r>
      <w:proofErr w:type="spellStart"/>
      <w:r w:rsidRPr="00C73AE4">
        <w:rPr>
          <w:sz w:val="28"/>
          <w:szCs w:val="28"/>
        </w:rPr>
        <w:t>Massa</w:t>
      </w:r>
      <w:proofErr w:type="spellEnd"/>
      <w:r w:rsidRPr="00C73AE4">
        <w:rPr>
          <w:sz w:val="28"/>
          <w:szCs w:val="28"/>
        </w:rPr>
        <w:t xml:space="preserve"> S, </w:t>
      </w:r>
      <w:proofErr w:type="spellStart"/>
      <w:r w:rsidRPr="00C73AE4">
        <w:rPr>
          <w:sz w:val="28"/>
          <w:szCs w:val="28"/>
        </w:rPr>
        <w:t>and</w:t>
      </w:r>
      <w:proofErr w:type="spellEnd"/>
      <w:r w:rsidRPr="00C73AE4">
        <w:rPr>
          <w:sz w:val="28"/>
          <w:szCs w:val="28"/>
        </w:rPr>
        <w:t xml:space="preserve"> </w:t>
      </w:r>
      <w:proofErr w:type="spellStart"/>
      <w:r w:rsidRPr="00C73AE4">
        <w:rPr>
          <w:sz w:val="28"/>
          <w:szCs w:val="28"/>
        </w:rPr>
        <w:t>Testa</w:t>
      </w:r>
      <w:proofErr w:type="spellEnd"/>
      <w:r w:rsidRPr="00C73AE4">
        <w:rPr>
          <w:sz w:val="28"/>
          <w:szCs w:val="28"/>
        </w:rPr>
        <w:t xml:space="preserve"> S.</w:t>
      </w:r>
      <w:r w:rsidR="00BA1604" w:rsidRPr="00BA1604">
        <w:rPr>
          <w:sz w:val="28"/>
          <w:szCs w:val="28"/>
        </w:rPr>
        <w:t>[45]</w:t>
      </w:r>
      <w:r w:rsidRPr="00C73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работе была сформирована концепция бенчмаркинга, </w:t>
      </w:r>
      <w:proofErr w:type="gramStart"/>
      <w:r>
        <w:rPr>
          <w:sz w:val="28"/>
          <w:szCs w:val="28"/>
        </w:rPr>
        <w:t>основанного</w:t>
      </w:r>
      <w:proofErr w:type="gramEnd"/>
      <w:r>
        <w:rPr>
          <w:sz w:val="28"/>
          <w:szCs w:val="28"/>
        </w:rPr>
        <w:t xml:space="preserve"> на управлении знаниями. Основным аспектом данного вида бенчмаркинга является: приобретение предприятием явного и неявного знания, сопоставление с имеющимся знанием и создание на основе оценки нового знания, которое, в свою очередь, приводит к созданию инноваций.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160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работах</w:t>
      </w:r>
      <w:r w:rsidRPr="00BA1604">
        <w:rPr>
          <w:sz w:val="28"/>
          <w:szCs w:val="28"/>
        </w:rPr>
        <w:t xml:space="preserve"> </w:t>
      </w:r>
      <w:proofErr w:type="spellStart"/>
      <w:r w:rsidRPr="001B7130">
        <w:rPr>
          <w:sz w:val="28"/>
          <w:szCs w:val="28"/>
          <w:lang w:val="en-US"/>
        </w:rPr>
        <w:t>Nonaka</w:t>
      </w:r>
      <w:proofErr w:type="spellEnd"/>
      <w:r w:rsidRPr="00BA1604">
        <w:rPr>
          <w:sz w:val="28"/>
          <w:szCs w:val="28"/>
        </w:rPr>
        <w:t xml:space="preserve"> </w:t>
      </w:r>
      <w:r w:rsidRPr="001B7130">
        <w:rPr>
          <w:sz w:val="28"/>
          <w:szCs w:val="28"/>
          <w:lang w:val="en-US"/>
        </w:rPr>
        <w:t>I</w:t>
      </w:r>
      <w:r w:rsidRPr="00BA1604">
        <w:rPr>
          <w:sz w:val="28"/>
          <w:szCs w:val="28"/>
        </w:rPr>
        <w:t xml:space="preserve">. , </w:t>
      </w:r>
      <w:r w:rsidRPr="001B7130">
        <w:rPr>
          <w:sz w:val="28"/>
          <w:szCs w:val="28"/>
          <w:lang w:val="en-US"/>
        </w:rPr>
        <w:t>Takeuchi</w:t>
      </w:r>
      <w:r w:rsidRPr="00BA1604">
        <w:rPr>
          <w:sz w:val="28"/>
          <w:szCs w:val="28"/>
        </w:rPr>
        <w:t xml:space="preserve"> </w:t>
      </w:r>
      <w:r w:rsidRPr="001B7130">
        <w:rPr>
          <w:sz w:val="28"/>
          <w:szCs w:val="28"/>
          <w:lang w:val="en-US"/>
        </w:rPr>
        <w:t>H</w:t>
      </w:r>
      <w:r w:rsidRPr="00BA1604">
        <w:rPr>
          <w:sz w:val="28"/>
          <w:szCs w:val="28"/>
        </w:rPr>
        <w:t>.</w:t>
      </w:r>
      <w:r w:rsidR="00BA1604" w:rsidRPr="00BA1604">
        <w:rPr>
          <w:sz w:val="28"/>
          <w:szCs w:val="28"/>
        </w:rPr>
        <w:t xml:space="preserve"> [47]</w:t>
      </w:r>
      <w:r w:rsidRPr="00BA1604">
        <w:rPr>
          <w:sz w:val="28"/>
          <w:szCs w:val="28"/>
        </w:rPr>
        <w:t xml:space="preserve">, </w:t>
      </w:r>
      <w:proofErr w:type="spellStart"/>
      <w:r w:rsidRPr="001B7130">
        <w:rPr>
          <w:sz w:val="28"/>
          <w:szCs w:val="28"/>
          <w:lang w:val="en-US"/>
        </w:rPr>
        <w:t>Andriani</w:t>
      </w:r>
      <w:proofErr w:type="spellEnd"/>
      <w:r w:rsidRPr="00BA1604">
        <w:rPr>
          <w:sz w:val="28"/>
          <w:szCs w:val="28"/>
        </w:rPr>
        <w:t xml:space="preserve"> </w:t>
      </w:r>
      <w:r w:rsidRPr="001B7130">
        <w:rPr>
          <w:sz w:val="28"/>
          <w:szCs w:val="28"/>
          <w:lang w:val="en-US"/>
        </w:rPr>
        <w:t>P</w:t>
      </w:r>
      <w:r w:rsidRPr="00BA1604">
        <w:rPr>
          <w:sz w:val="28"/>
          <w:szCs w:val="28"/>
        </w:rPr>
        <w:t xml:space="preserve">., </w:t>
      </w:r>
      <w:r w:rsidRPr="001B7130">
        <w:rPr>
          <w:sz w:val="28"/>
          <w:szCs w:val="28"/>
          <w:lang w:val="en-US"/>
        </w:rPr>
        <w:t>Hall</w:t>
      </w:r>
      <w:r w:rsidRPr="00BA1604">
        <w:rPr>
          <w:sz w:val="28"/>
          <w:szCs w:val="28"/>
        </w:rPr>
        <w:t xml:space="preserve"> </w:t>
      </w:r>
      <w:r w:rsidRPr="001B7130">
        <w:rPr>
          <w:sz w:val="28"/>
          <w:szCs w:val="28"/>
          <w:lang w:val="en-US"/>
        </w:rPr>
        <w:t>R</w:t>
      </w:r>
      <w:r w:rsidR="00BA1604" w:rsidRPr="00BA1604">
        <w:rPr>
          <w:sz w:val="28"/>
          <w:szCs w:val="28"/>
        </w:rPr>
        <w:t xml:space="preserve">. [38] </w:t>
      </w:r>
      <w:r>
        <w:rPr>
          <w:sz w:val="28"/>
          <w:szCs w:val="28"/>
        </w:rPr>
        <w:t>разрабатывается так называемая «спираль» производства знания. Элементами данной спирали являются стадии бенчмаркинга как оценка, анализ, выработка решения.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понятием является также инновационная стратегия. Стратегии </w:t>
      </w:r>
      <w:r w:rsidRPr="00ED6062">
        <w:rPr>
          <w:sz w:val="28"/>
          <w:szCs w:val="28"/>
        </w:rPr>
        <w:t>поведения предприятий</w:t>
      </w:r>
      <w:r>
        <w:rPr>
          <w:sz w:val="28"/>
          <w:szCs w:val="28"/>
        </w:rPr>
        <w:t>, осуществляющих научно-исследовательские и опытно-конструкторские разработки</w:t>
      </w:r>
      <w:r w:rsidR="009D3B1F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разделятся на несколько типов. Например, лицензионные стратегии; стратегии, соответствующие жизненному циклу предприятий; стратегии, основанные на параллельной разработке и др.</w:t>
      </w:r>
    </w:p>
    <w:p w:rsidR="00BA1604" w:rsidRPr="00672480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заимствовании опыта других стран относится к основным аспектам инновационной стратегии страны и цели, на которую стратегия направлена. Если страна делает выбор в пользу заимствований нужно подстраивать под это инновационную среду, нужны особые инструменты и институты.</w:t>
      </w:r>
    </w:p>
    <w:p w:rsidR="00BA1604" w:rsidRPr="00672480" w:rsidRDefault="00BA1604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каналам заимствований</w:t>
      </w:r>
      <w:r w:rsidR="00BA1604">
        <w:rPr>
          <w:sz w:val="28"/>
          <w:szCs w:val="28"/>
          <w:lang w:val="en-US"/>
        </w:rPr>
        <w:t xml:space="preserve"> [53] </w:t>
      </w:r>
      <w:r>
        <w:rPr>
          <w:sz w:val="28"/>
          <w:szCs w:val="28"/>
        </w:rPr>
        <w:t>относятся:</w:t>
      </w:r>
    </w:p>
    <w:p w:rsidR="005A102B" w:rsidRDefault="005A102B" w:rsidP="005A102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Лицензирование, а именно покупка зарубежных лицензий,</w:t>
      </w:r>
    </w:p>
    <w:p w:rsidR="005A102B" w:rsidRDefault="005A102B" w:rsidP="005A102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Экспорт, импорт (внешняя торговля),</w:t>
      </w:r>
    </w:p>
    <w:p w:rsidR="005A102B" w:rsidRDefault="005A102B" w:rsidP="005A102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иностранные инвестиции,</w:t>
      </w:r>
    </w:p>
    <w:p w:rsidR="005A102B" w:rsidRDefault="005A102B" w:rsidP="005A102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в разных областях с предприятиями, отдельными специалистами,</w:t>
      </w:r>
    </w:p>
    <w:p w:rsidR="005A102B" w:rsidRPr="00D06391" w:rsidRDefault="005A102B" w:rsidP="005A102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образования.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социально-экономического развития на период до 2020 года описаны основные задачи для перехода к инновационному типу экономического развития, также описываются инструменты заимствования.</w:t>
      </w:r>
    </w:p>
    <w:p w:rsidR="005A102B" w:rsidRDefault="004542D0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подчеркивается, что з</w:t>
      </w:r>
      <w:r w:rsidR="005A102B">
        <w:rPr>
          <w:sz w:val="28"/>
          <w:szCs w:val="28"/>
        </w:rPr>
        <w:t xml:space="preserve">аимствования необходимы для повышения конкурентоспособности экономики. </w:t>
      </w:r>
    </w:p>
    <w:p w:rsidR="005A102B" w:rsidRDefault="005A102B" w:rsidP="00B03C4D">
      <w:pPr>
        <w:spacing w:line="360" w:lineRule="auto"/>
        <w:ind w:firstLine="709"/>
        <w:jc w:val="both"/>
        <w:rPr>
          <w:sz w:val="28"/>
          <w:szCs w:val="28"/>
        </w:rPr>
      </w:pPr>
      <w:r w:rsidRPr="00892E35">
        <w:rPr>
          <w:sz w:val="28"/>
          <w:szCs w:val="28"/>
        </w:rPr>
        <w:t>В процессе заимствования важную роль иг</w:t>
      </w:r>
      <w:r w:rsidR="008231D5">
        <w:rPr>
          <w:sz w:val="28"/>
          <w:szCs w:val="28"/>
        </w:rPr>
        <w:t>рают крупные компании</w:t>
      </w:r>
      <w:r w:rsidRPr="00892E35">
        <w:rPr>
          <w:sz w:val="28"/>
          <w:szCs w:val="28"/>
        </w:rPr>
        <w:t>.</w:t>
      </w:r>
      <w:r w:rsidR="00567808" w:rsidRPr="00567808">
        <w:rPr>
          <w:sz w:val="28"/>
          <w:szCs w:val="28"/>
        </w:rPr>
        <w:t xml:space="preserve"> </w:t>
      </w:r>
      <w:r w:rsidR="00567808">
        <w:rPr>
          <w:sz w:val="28"/>
          <w:szCs w:val="28"/>
        </w:rPr>
        <w:t>На пути заимствований поддержка малого бизнеса может не привести к ожидаемым результатам</w:t>
      </w:r>
      <w:r w:rsidR="00EB2202">
        <w:rPr>
          <w:sz w:val="28"/>
          <w:szCs w:val="28"/>
        </w:rPr>
        <w:t xml:space="preserve"> инновационной политики</w:t>
      </w:r>
      <w:r w:rsidR="00567808">
        <w:rPr>
          <w:sz w:val="28"/>
          <w:szCs w:val="28"/>
        </w:rPr>
        <w:t xml:space="preserve">. </w:t>
      </w:r>
      <w:r w:rsidR="008231D5">
        <w:rPr>
          <w:sz w:val="28"/>
          <w:szCs w:val="28"/>
        </w:rPr>
        <w:t xml:space="preserve"> </w:t>
      </w:r>
      <w:r w:rsidR="00567808">
        <w:rPr>
          <w:sz w:val="28"/>
          <w:szCs w:val="28"/>
        </w:rPr>
        <w:t>Однако это не означает, что поддержка совсем не целесообразна. В</w:t>
      </w:r>
      <w:r w:rsidR="008231D5">
        <w:rPr>
          <w:sz w:val="28"/>
          <w:szCs w:val="28"/>
        </w:rPr>
        <w:t xml:space="preserve"> России с</w:t>
      </w:r>
      <w:r w:rsidRPr="00892E35">
        <w:rPr>
          <w:sz w:val="28"/>
          <w:szCs w:val="28"/>
        </w:rPr>
        <w:t>уществует государственная поддержка малого бизнеса, развиты другие каналы поддержки, разработана законодательная база - Федеральный закон от 24 июля 2007 г. N 209-ФЗ "О развитии малого и среднего предпринимательства в Российской Федерации"</w:t>
      </w:r>
      <w:r w:rsidR="007D03F3">
        <w:rPr>
          <w:sz w:val="28"/>
          <w:szCs w:val="28"/>
        </w:rPr>
        <w:t>.</w:t>
      </w:r>
      <w:r w:rsidR="00B03C4D">
        <w:rPr>
          <w:sz w:val="28"/>
          <w:szCs w:val="28"/>
        </w:rPr>
        <w:t xml:space="preserve"> </w:t>
      </w:r>
    </w:p>
    <w:p w:rsidR="005A102B" w:rsidRPr="00892E35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формировании инновационной политики учитываются многие аспекты, а использование бенчмаркинга в инновационной политике накладывает о</w:t>
      </w:r>
      <w:r w:rsidR="00A90BFD">
        <w:rPr>
          <w:sz w:val="28"/>
          <w:szCs w:val="28"/>
        </w:rPr>
        <w:t>пределенные ограничения и требуе</w:t>
      </w:r>
      <w:r>
        <w:rPr>
          <w:sz w:val="28"/>
          <w:szCs w:val="28"/>
        </w:rPr>
        <w:t xml:space="preserve">т подходящей инновационной среды.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Pr="00672480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BA1604" w:rsidRPr="00672480" w:rsidRDefault="00BA1604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BA1604" w:rsidRPr="00672480" w:rsidRDefault="00BA1604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 w:rsidRPr="005A102B">
        <w:rPr>
          <w:sz w:val="28"/>
          <w:szCs w:val="28"/>
        </w:rPr>
        <w:lastRenderedPageBreak/>
        <w:t xml:space="preserve">Глава 2. Основные характеристики национальных инновационных систем </w:t>
      </w:r>
    </w:p>
    <w:p w:rsidR="005A102B" w:rsidRPr="005A102B" w:rsidRDefault="005A102B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Основные характеристики НИС США</w:t>
      </w:r>
    </w:p>
    <w:p w:rsidR="005A102B" w:rsidRDefault="005A102B" w:rsidP="005A102B"/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EF">
        <w:rPr>
          <w:sz w:val="28"/>
          <w:szCs w:val="28"/>
        </w:rPr>
        <w:t xml:space="preserve">Степень  проникновения инноваций, технологий во все сферы жизни в США </w:t>
      </w:r>
      <w:r>
        <w:rPr>
          <w:sz w:val="28"/>
          <w:szCs w:val="28"/>
        </w:rPr>
        <w:t>является одной из самых высоких в мире. США на протяжении многих лет является признанным</w:t>
      </w:r>
      <w:r w:rsidRPr="00B43CEF">
        <w:rPr>
          <w:sz w:val="28"/>
          <w:szCs w:val="28"/>
        </w:rPr>
        <w:t xml:space="preserve"> лидер</w:t>
      </w:r>
      <w:r>
        <w:rPr>
          <w:sz w:val="28"/>
          <w:szCs w:val="28"/>
        </w:rPr>
        <w:t>ом</w:t>
      </w:r>
      <w:r w:rsidRPr="00B43CEF">
        <w:rPr>
          <w:sz w:val="28"/>
          <w:szCs w:val="28"/>
        </w:rPr>
        <w:t xml:space="preserve"> на рынке инноваций, именно США является ориентиром для развития остальных государств  в области инноваций. </w:t>
      </w:r>
      <w:r>
        <w:rPr>
          <w:sz w:val="28"/>
          <w:szCs w:val="28"/>
        </w:rPr>
        <w:t xml:space="preserve">Однако в последние годы некоторые страны догоняют и даже опережают США по некоторым параметрам инновационного развития, как </w:t>
      </w:r>
      <w:r w:rsidRPr="00B43CEF">
        <w:rPr>
          <w:sz w:val="28"/>
          <w:szCs w:val="28"/>
        </w:rPr>
        <w:t xml:space="preserve"> </w:t>
      </w:r>
      <w:r>
        <w:rPr>
          <w:sz w:val="28"/>
          <w:szCs w:val="28"/>
        </w:rPr>
        <w:t>патентная активность, концентрация исследователей на миллион человек и др.</w:t>
      </w:r>
    </w:p>
    <w:p w:rsidR="005A102B" w:rsidRPr="00B43CEF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</w:t>
      </w:r>
      <w:r w:rsidR="00130700" w:rsidRPr="00130700">
        <w:rPr>
          <w:sz w:val="28"/>
          <w:szCs w:val="28"/>
        </w:rPr>
        <w:t xml:space="preserve"> </w:t>
      </w:r>
      <w:r w:rsidR="005C0AE4">
        <w:rPr>
          <w:sz w:val="28"/>
          <w:szCs w:val="28"/>
        </w:rPr>
        <w:t>2</w:t>
      </w:r>
      <w:r w:rsidR="00130700" w:rsidRPr="00130700">
        <w:rPr>
          <w:sz w:val="28"/>
          <w:szCs w:val="28"/>
        </w:rPr>
        <w:t xml:space="preserve"> [66]</w:t>
      </w:r>
      <w:r w:rsidRPr="00B43CEF">
        <w:rPr>
          <w:sz w:val="28"/>
          <w:szCs w:val="28"/>
        </w:rPr>
        <w:t xml:space="preserve"> отображает внутренние затраты на исследования и разработки в период  2001-2010 гг. в миллионах долл. </w:t>
      </w:r>
      <w:r>
        <w:rPr>
          <w:sz w:val="28"/>
          <w:szCs w:val="28"/>
        </w:rPr>
        <w:t>в</w:t>
      </w:r>
      <w:r w:rsidRPr="00B43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США в </w:t>
      </w:r>
      <w:r w:rsidRPr="00B43CEF">
        <w:rPr>
          <w:sz w:val="28"/>
          <w:szCs w:val="28"/>
        </w:rPr>
        <w:t>сравнении с Россией</w:t>
      </w:r>
      <w:r>
        <w:rPr>
          <w:sz w:val="28"/>
          <w:szCs w:val="28"/>
        </w:rPr>
        <w:t>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5C0AE4">
        <w:rPr>
          <w:i/>
          <w:sz w:val="28"/>
          <w:szCs w:val="28"/>
        </w:rPr>
        <w:t xml:space="preserve">2  </w:t>
      </w:r>
      <w:r w:rsidR="00350DF0">
        <w:rPr>
          <w:i/>
          <w:sz w:val="28"/>
          <w:szCs w:val="28"/>
        </w:rPr>
        <w:t xml:space="preserve">       </w:t>
      </w:r>
      <w:r w:rsidR="005C0AE4">
        <w:rPr>
          <w:i/>
          <w:sz w:val="28"/>
          <w:szCs w:val="28"/>
        </w:rPr>
        <w:t xml:space="preserve">Внутренние затраты на исследования и разработки </w:t>
      </w:r>
    </w:p>
    <w:p w:rsidR="005A102B" w:rsidRPr="00B43CEF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tbl>
      <w:tblPr>
        <w:tblStyle w:val="a6"/>
        <w:tblW w:w="11199" w:type="dxa"/>
        <w:tblInd w:w="-1026" w:type="dxa"/>
        <w:tblLayout w:type="fixed"/>
        <w:tblLook w:val="04A0"/>
      </w:tblPr>
      <w:tblGrid>
        <w:gridCol w:w="141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</w:tblGrid>
      <w:tr w:rsidR="005A102B" w:rsidTr="001638A0">
        <w:trPr>
          <w:trHeight w:val="875"/>
        </w:trPr>
        <w:tc>
          <w:tcPr>
            <w:tcW w:w="1418" w:type="dxa"/>
            <w:tcBorders>
              <w:tl2br w:val="single" w:sz="4" w:space="0" w:color="auto"/>
            </w:tcBorders>
          </w:tcPr>
          <w:p w:rsidR="005A102B" w:rsidRPr="00B43CEF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 w:rsidRPr="00B43CEF">
              <w:rPr>
                <w:noProof/>
                <w:sz w:val="24"/>
                <w:szCs w:val="24"/>
              </w:rPr>
              <w:t xml:space="preserve">          </w:t>
            </w:r>
            <w:r>
              <w:rPr>
                <w:noProof/>
                <w:sz w:val="24"/>
                <w:szCs w:val="24"/>
              </w:rPr>
              <w:t>Год</w:t>
            </w:r>
          </w:p>
          <w:p w:rsidR="005A102B" w:rsidRPr="00B43CEF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w:t>Страна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2001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2002</w:t>
            </w:r>
          </w:p>
        </w:tc>
        <w:tc>
          <w:tcPr>
            <w:tcW w:w="99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2003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2004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2005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2006</w:t>
            </w:r>
          </w:p>
        </w:tc>
        <w:tc>
          <w:tcPr>
            <w:tcW w:w="99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2007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2008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2009</w:t>
            </w:r>
          </w:p>
        </w:tc>
        <w:tc>
          <w:tcPr>
            <w:tcW w:w="85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2010</w:t>
            </w:r>
          </w:p>
        </w:tc>
      </w:tr>
      <w:tr w:rsidR="005A102B" w:rsidTr="001638A0">
        <w:trPr>
          <w:trHeight w:val="723"/>
        </w:trPr>
        <w:tc>
          <w:tcPr>
            <w:tcW w:w="1418" w:type="dxa"/>
          </w:tcPr>
          <w:p w:rsidR="005A102B" w:rsidRPr="00B43CEF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США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306683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300510</w:t>
            </w:r>
          </w:p>
        </w:tc>
        <w:tc>
          <w:tcPr>
            <w:tcW w:w="993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307769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310261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325936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339956</w:t>
            </w:r>
          </w:p>
        </w:tc>
        <w:tc>
          <w:tcPr>
            <w:tcW w:w="993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355488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371813</w:t>
            </w:r>
          </w:p>
        </w:tc>
        <w:tc>
          <w:tcPr>
            <w:tcW w:w="992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365994</w:t>
            </w:r>
          </w:p>
        </w:tc>
        <w:tc>
          <w:tcPr>
            <w:tcW w:w="851" w:type="dxa"/>
          </w:tcPr>
          <w:p w:rsidR="005A102B" w:rsidRPr="00F0681A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  <w:tr w:rsidR="005A102B" w:rsidTr="001638A0">
        <w:trPr>
          <w:trHeight w:val="615"/>
        </w:trPr>
        <w:tc>
          <w:tcPr>
            <w:tcW w:w="1418" w:type="dxa"/>
          </w:tcPr>
          <w:p w:rsidR="005A102B" w:rsidRPr="00B43CEF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15602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17308</w:t>
            </w:r>
          </w:p>
        </w:tc>
        <w:tc>
          <w:tcPr>
            <w:tcW w:w="99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19139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18364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18121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19689</w:t>
            </w:r>
          </w:p>
        </w:tc>
        <w:tc>
          <w:tcPr>
            <w:tcW w:w="99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22230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21891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24185</w:t>
            </w:r>
          </w:p>
        </w:tc>
        <w:tc>
          <w:tcPr>
            <w:tcW w:w="85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en-US"/>
              </w:rPr>
              <w:t>23394</w:t>
            </w:r>
          </w:p>
        </w:tc>
      </w:tr>
      <w:tr w:rsidR="005A102B" w:rsidTr="001638A0">
        <w:trPr>
          <w:trHeight w:val="584"/>
        </w:trPr>
        <w:tc>
          <w:tcPr>
            <w:tcW w:w="1418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Соотно -шение затрат России по отношению к США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19,65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17,36</w:t>
            </w:r>
          </w:p>
        </w:tc>
        <w:tc>
          <w:tcPr>
            <w:tcW w:w="99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16,08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16,89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17,98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17,26</w:t>
            </w:r>
          </w:p>
        </w:tc>
        <w:tc>
          <w:tcPr>
            <w:tcW w:w="99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15,99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16,98</w:t>
            </w:r>
          </w:p>
        </w:tc>
        <w:tc>
          <w:tcPr>
            <w:tcW w:w="992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5A102B" w:rsidRPr="008625EE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15,13</w:t>
            </w:r>
          </w:p>
        </w:tc>
        <w:tc>
          <w:tcPr>
            <w:tcW w:w="85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  <w:p w:rsidR="00CD22EC" w:rsidRPr="008625EE" w:rsidRDefault="00CD22EC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</w:tr>
    </w:tbl>
    <w:p w:rsidR="005A102B" w:rsidRPr="0086336E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  <w:lang w:val="en-US"/>
        </w:rPr>
      </w:pPr>
      <w:r w:rsidRPr="0086336E">
        <w:rPr>
          <w:i/>
          <w:sz w:val="22"/>
          <w:szCs w:val="22"/>
        </w:rPr>
        <w:t>Источник</w:t>
      </w:r>
      <w:r w:rsidRPr="0086336E">
        <w:rPr>
          <w:i/>
          <w:sz w:val="22"/>
          <w:szCs w:val="22"/>
          <w:lang w:val="en-US"/>
        </w:rPr>
        <w:t>:</w:t>
      </w:r>
      <w:r w:rsidRPr="0086336E">
        <w:rPr>
          <w:sz w:val="22"/>
          <w:szCs w:val="22"/>
          <w:lang w:val="en-US"/>
        </w:rPr>
        <w:t xml:space="preserve"> </w:t>
      </w:r>
      <w:r w:rsidRPr="0086336E">
        <w:rPr>
          <w:i/>
          <w:sz w:val="22"/>
          <w:szCs w:val="22"/>
          <w:lang w:val="en-US"/>
        </w:rPr>
        <w:t xml:space="preserve">OECD </w:t>
      </w:r>
      <w:proofErr w:type="spellStart"/>
      <w:r w:rsidRPr="0086336E">
        <w:rPr>
          <w:i/>
          <w:sz w:val="22"/>
          <w:szCs w:val="22"/>
          <w:lang w:val="en-US"/>
        </w:rPr>
        <w:t>Factbook</w:t>
      </w:r>
      <w:proofErr w:type="spellEnd"/>
      <w:r w:rsidRPr="0086336E">
        <w:rPr>
          <w:i/>
          <w:sz w:val="22"/>
          <w:szCs w:val="22"/>
          <w:lang w:val="en-US"/>
        </w:rPr>
        <w:t xml:space="preserve"> 2013: Economic, Environmental and Social Statistics</w:t>
      </w:r>
    </w:p>
    <w:p w:rsidR="00DF6D75" w:rsidRPr="00156DEB" w:rsidRDefault="00DF6D75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8625EE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Сравнение США и России по другим показателям приведет к схожим результатам, так как США и Россия не только относятся к разным группам стран по инновационному развитию, но и имеют разные цели инновационной </w:t>
      </w:r>
      <w:r>
        <w:rPr>
          <w:sz w:val="28"/>
          <w:szCs w:val="28"/>
        </w:rPr>
        <w:lastRenderedPageBreak/>
        <w:t>политики.  Почти каждая отдельная характеристика инновационной системы США будет отличаться или даже отсутствовать в России.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послевоенной национальной инновационной системы США зародились в 1945-50е гг.</w:t>
      </w:r>
      <w:r w:rsidR="00452131" w:rsidRPr="00452131">
        <w:rPr>
          <w:sz w:val="28"/>
          <w:szCs w:val="28"/>
        </w:rPr>
        <w:t xml:space="preserve"> [51, P.3]</w:t>
      </w:r>
      <w:r>
        <w:rPr>
          <w:sz w:val="28"/>
          <w:szCs w:val="28"/>
        </w:rPr>
        <w:t xml:space="preserve"> В этом процессе большую роль сыграло федеральное правительство, поддерживая исследования и разработки не столько в лабораториях государственного сектора, сколько в университетах и частном секторе (71,1%</w:t>
      </w:r>
      <w:proofErr w:type="gramStart"/>
      <w:r w:rsidR="00452131" w:rsidRPr="00452131">
        <w:rPr>
          <w:sz w:val="28"/>
          <w:szCs w:val="28"/>
        </w:rPr>
        <w:t xml:space="preserve"> </w:t>
      </w:r>
      <w:r w:rsidR="00B63F80" w:rsidRPr="00B63F80">
        <w:rPr>
          <w:sz w:val="28"/>
          <w:szCs w:val="28"/>
        </w:rPr>
        <w:t>)</w:t>
      </w:r>
      <w:proofErr w:type="gramEnd"/>
      <w:r w:rsidR="00B63F80" w:rsidRPr="00B63F80">
        <w:rPr>
          <w:sz w:val="28"/>
          <w:szCs w:val="28"/>
        </w:rPr>
        <w:t xml:space="preserve"> </w:t>
      </w:r>
      <w:r w:rsidR="00452131" w:rsidRPr="00452131">
        <w:rPr>
          <w:sz w:val="28"/>
          <w:szCs w:val="28"/>
        </w:rPr>
        <w:t xml:space="preserve">[51, </w:t>
      </w:r>
      <w:r w:rsidR="00452131">
        <w:rPr>
          <w:sz w:val="28"/>
          <w:szCs w:val="28"/>
        </w:rPr>
        <w:t>P.</w:t>
      </w:r>
      <w:r w:rsidR="00452131" w:rsidRPr="00452131">
        <w:rPr>
          <w:sz w:val="28"/>
          <w:szCs w:val="28"/>
        </w:rPr>
        <w:t>1]</w:t>
      </w:r>
      <w:r>
        <w:rPr>
          <w:sz w:val="28"/>
          <w:szCs w:val="28"/>
        </w:rPr>
        <w:t>. Именно тогда началась кооперация между этими тремя элементами, которая привела к потрясающим результатам. В настоящее время г</w:t>
      </w:r>
      <w:r w:rsidRPr="00B43CEF">
        <w:rPr>
          <w:sz w:val="28"/>
          <w:szCs w:val="28"/>
        </w:rPr>
        <w:t>осударство в кооперации и координации с бизнесом и университетами разрабатывает практические программы в области науки и технологий. Эффективность и преуспевающее состояние инновационной системы США связано с жесткой конкуренцией</w:t>
      </w:r>
      <w:r>
        <w:rPr>
          <w:sz w:val="28"/>
          <w:szCs w:val="28"/>
        </w:rPr>
        <w:t>, саморазвитием компаний</w:t>
      </w:r>
      <w:r w:rsidRPr="00B43CEF">
        <w:rPr>
          <w:sz w:val="28"/>
          <w:szCs w:val="28"/>
        </w:rPr>
        <w:t>. Успехом американской НИС является не только точная формулировка стратегии развития и идей, но и организация инновационного процесса. Научные центры, лаборатории внутри корпораций, исследовательские центры, как государст</w:t>
      </w:r>
      <w:r>
        <w:rPr>
          <w:sz w:val="28"/>
          <w:szCs w:val="28"/>
        </w:rPr>
        <w:t>венные, так и при университетах</w:t>
      </w:r>
      <w:r w:rsidRPr="00B43CEF">
        <w:rPr>
          <w:sz w:val="28"/>
          <w:szCs w:val="28"/>
        </w:rPr>
        <w:t xml:space="preserve"> изучают, формулируют инновационные предложения, которыми потом занимаются мелкие компании. </w:t>
      </w:r>
      <w:r>
        <w:rPr>
          <w:sz w:val="28"/>
          <w:szCs w:val="28"/>
        </w:rPr>
        <w:t>Что касается НИОКР, то выделяется три основных элемента деятельности:</w:t>
      </w:r>
    </w:p>
    <w:p w:rsidR="005A102B" w:rsidRPr="005A102B" w:rsidRDefault="005A102B" w:rsidP="005A102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университеты,</w:t>
      </w:r>
    </w:p>
    <w:p w:rsidR="005A102B" w:rsidRPr="005A102B" w:rsidRDefault="005A102B" w:rsidP="005A102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национальные лаборатории,</w:t>
      </w:r>
    </w:p>
    <w:p w:rsidR="005A102B" w:rsidRPr="005A102B" w:rsidRDefault="005A102B" w:rsidP="005A102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инновационные кластеры.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Университеты подготавливают специалистов и занимаются технологичными разработками, национальные лаборатории занимаются государственными заказами, инновационные кластеры «занимаются» высокотехнологичным производством и исследованиями.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необходимо выделить Федеральные контрактные центры, которые являются примером кооперации государства, университетов и частного сектора. Федеральная контрактная система имеет сильное влияние на рынок инноваций посредством поддержания и создания государственного </w:t>
      </w:r>
      <w:r>
        <w:rPr>
          <w:sz w:val="28"/>
          <w:szCs w:val="28"/>
        </w:rPr>
        <w:lastRenderedPageBreak/>
        <w:t>спроса. Можно выделить две черты, присущие федеральным контрактным центрам: финансирование со стороны государства и контрактная система организации ИР.</w:t>
      </w:r>
      <w:r w:rsidR="00DF1DF1" w:rsidRPr="00DF1DF1">
        <w:rPr>
          <w:sz w:val="28"/>
          <w:szCs w:val="28"/>
        </w:rPr>
        <w:t>[10]</w:t>
      </w:r>
      <w:r>
        <w:rPr>
          <w:sz w:val="28"/>
          <w:szCs w:val="28"/>
        </w:rPr>
        <w:t xml:space="preserve"> Федеральные контрактные центры призваны решить проблемы в сфере ИР (которые финансируются государством) путем объединения ресурсов лабораторий, университетов. </w:t>
      </w:r>
    </w:p>
    <w:p w:rsidR="005A102B" w:rsidRPr="00672480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с</w:t>
      </w:r>
      <w:r w:rsidRPr="00950A34">
        <w:rPr>
          <w:sz w:val="28"/>
          <w:szCs w:val="28"/>
        </w:rPr>
        <w:t xml:space="preserve">огласно Владимиру </w:t>
      </w:r>
      <w:proofErr w:type="spellStart"/>
      <w:r w:rsidRPr="00950A34">
        <w:rPr>
          <w:sz w:val="28"/>
          <w:szCs w:val="28"/>
        </w:rPr>
        <w:t>Фортову</w:t>
      </w:r>
      <w:proofErr w:type="spellEnd"/>
      <w:r>
        <w:rPr>
          <w:sz w:val="28"/>
          <w:szCs w:val="28"/>
        </w:rPr>
        <w:t xml:space="preserve"> -</w:t>
      </w:r>
      <w:r w:rsidRPr="00950A34">
        <w:rPr>
          <w:sz w:val="28"/>
          <w:szCs w:val="28"/>
        </w:rPr>
        <w:t xml:space="preserve"> Президенту РАН: «До перестройки 90 процентов </w:t>
      </w:r>
      <w:proofErr w:type="gramStart"/>
      <w:r w:rsidRPr="00950A34">
        <w:rPr>
          <w:sz w:val="28"/>
          <w:szCs w:val="28"/>
        </w:rPr>
        <w:t>п</w:t>
      </w:r>
      <w:r>
        <w:rPr>
          <w:sz w:val="28"/>
          <w:szCs w:val="28"/>
        </w:rPr>
        <w:t xml:space="preserve">риходилось на прикладную науку… </w:t>
      </w:r>
      <w:r w:rsidRPr="00950A34">
        <w:rPr>
          <w:sz w:val="28"/>
          <w:szCs w:val="28"/>
        </w:rPr>
        <w:t>Она курировалась</w:t>
      </w:r>
      <w:proofErr w:type="gramEnd"/>
      <w:r w:rsidRPr="00950A34">
        <w:rPr>
          <w:sz w:val="28"/>
          <w:szCs w:val="28"/>
        </w:rPr>
        <w:t xml:space="preserve"> министерствами, и когда началась перестройка, эта прикладная часть просто была уничтожена, потому что пропали министерства»</w:t>
      </w:r>
      <w:r w:rsidR="005602C6" w:rsidRPr="005602C6">
        <w:rPr>
          <w:sz w:val="28"/>
          <w:szCs w:val="28"/>
        </w:rPr>
        <w:t xml:space="preserve"> [56]</w:t>
      </w:r>
    </w:p>
    <w:p w:rsidR="005A102B" w:rsidRPr="00B32A86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</w:t>
      </w:r>
      <w:r w:rsidR="008F5A67">
        <w:rPr>
          <w:sz w:val="28"/>
          <w:szCs w:val="28"/>
        </w:rPr>
        <w:t xml:space="preserve"> 3</w:t>
      </w:r>
      <w:r w:rsidR="003D2E1E">
        <w:rPr>
          <w:sz w:val="28"/>
          <w:szCs w:val="28"/>
        </w:rPr>
        <w:t xml:space="preserve"> </w:t>
      </w:r>
      <w:r w:rsidR="00A80513">
        <w:rPr>
          <w:sz w:val="28"/>
          <w:szCs w:val="28"/>
        </w:rPr>
        <w:t>п</w:t>
      </w:r>
      <w:r>
        <w:rPr>
          <w:sz w:val="28"/>
          <w:szCs w:val="28"/>
        </w:rPr>
        <w:t>редставлены расходы на науку из средств федерального бюджета в России.</w:t>
      </w:r>
      <w:r w:rsidR="00A80513" w:rsidRPr="00A80513">
        <w:rPr>
          <w:sz w:val="28"/>
          <w:szCs w:val="28"/>
        </w:rPr>
        <w:t xml:space="preserve"> [</w:t>
      </w:r>
      <w:r w:rsidR="00A80513">
        <w:rPr>
          <w:sz w:val="28"/>
          <w:szCs w:val="28"/>
        </w:rPr>
        <w:t>58</w:t>
      </w:r>
      <w:r w:rsidR="00A80513" w:rsidRPr="00A80513">
        <w:rPr>
          <w:sz w:val="28"/>
          <w:szCs w:val="28"/>
        </w:rPr>
        <w:t>]</w:t>
      </w:r>
      <w:r w:rsidR="00A80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63F80" w:rsidRPr="00B32A86" w:rsidRDefault="00B63F80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BD5719">
        <w:rPr>
          <w:i/>
          <w:sz w:val="28"/>
          <w:szCs w:val="28"/>
        </w:rPr>
        <w:t>Таблица</w:t>
      </w:r>
      <w:r w:rsidR="008F5A67">
        <w:rPr>
          <w:i/>
          <w:sz w:val="28"/>
          <w:szCs w:val="28"/>
        </w:rPr>
        <w:t xml:space="preserve"> 3      </w:t>
      </w:r>
      <w:r w:rsidR="008F5A67" w:rsidRPr="00BD5719">
        <w:rPr>
          <w:i/>
          <w:sz w:val="28"/>
          <w:szCs w:val="28"/>
        </w:rPr>
        <w:t xml:space="preserve">Финансирование науки из средств федерального бюджета   </w:t>
      </w:r>
    </w:p>
    <w:tbl>
      <w:tblPr>
        <w:tblStyle w:val="a6"/>
        <w:tblW w:w="9606" w:type="dxa"/>
        <w:tblLook w:val="04A0"/>
      </w:tblPr>
      <w:tblGrid>
        <w:gridCol w:w="2660"/>
        <w:gridCol w:w="1701"/>
        <w:gridCol w:w="1559"/>
        <w:gridCol w:w="1985"/>
        <w:gridCol w:w="1701"/>
      </w:tblGrid>
      <w:tr w:rsidR="005A102B" w:rsidTr="001638A0">
        <w:trPr>
          <w:trHeight w:val="645"/>
        </w:trPr>
        <w:tc>
          <w:tcPr>
            <w:tcW w:w="2660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5A102B" w:rsidRPr="008A2CB2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2009</w:t>
            </w:r>
          </w:p>
        </w:tc>
        <w:tc>
          <w:tcPr>
            <w:tcW w:w="1559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2010</w:t>
            </w:r>
          </w:p>
        </w:tc>
        <w:tc>
          <w:tcPr>
            <w:tcW w:w="1985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2012</w:t>
            </w:r>
          </w:p>
        </w:tc>
      </w:tr>
      <w:tr w:rsidR="005A102B" w:rsidTr="001638A0">
        <w:trPr>
          <w:trHeight w:val="1519"/>
        </w:trPr>
        <w:tc>
          <w:tcPr>
            <w:tcW w:w="2660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8A2CB2">
              <w:rPr>
                <w:sz w:val="22"/>
                <w:szCs w:val="22"/>
              </w:rPr>
              <w:t>Расходы на гражданскую науку из средств федерального бюджета, млн.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219057,6</w:t>
            </w:r>
          </w:p>
        </w:tc>
        <w:tc>
          <w:tcPr>
            <w:tcW w:w="1559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237644</w:t>
            </w:r>
            <w:r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313899,3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355920,1</w:t>
            </w:r>
          </w:p>
        </w:tc>
      </w:tr>
      <w:tr w:rsidR="005A102B" w:rsidTr="001638A0">
        <w:tc>
          <w:tcPr>
            <w:tcW w:w="9606" w:type="dxa"/>
            <w:gridSpan w:val="5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8A2CB2">
              <w:rPr>
                <w:sz w:val="22"/>
                <w:szCs w:val="22"/>
              </w:rPr>
              <w:t>в том числе:</w:t>
            </w:r>
          </w:p>
        </w:tc>
      </w:tr>
      <w:tr w:rsidR="005A102B" w:rsidTr="001638A0">
        <w:tc>
          <w:tcPr>
            <w:tcW w:w="2660" w:type="dxa"/>
          </w:tcPr>
          <w:p w:rsidR="005A102B" w:rsidRPr="008A2CB2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A2CB2">
              <w:rPr>
                <w:sz w:val="22"/>
                <w:szCs w:val="22"/>
              </w:rPr>
              <w:t>а фундаментальные исследования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83198,1</w:t>
            </w:r>
          </w:p>
        </w:tc>
        <w:tc>
          <w:tcPr>
            <w:tcW w:w="1559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82172</w:t>
            </w:r>
            <w:r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91684,5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86623,2</w:t>
            </w:r>
          </w:p>
        </w:tc>
      </w:tr>
      <w:tr w:rsidR="005A102B" w:rsidTr="001638A0">
        <w:trPr>
          <w:trHeight w:val="765"/>
        </w:trPr>
        <w:tc>
          <w:tcPr>
            <w:tcW w:w="2660" w:type="dxa"/>
          </w:tcPr>
          <w:p w:rsidR="005A102B" w:rsidRPr="008A2CB2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A2CB2">
              <w:rPr>
                <w:sz w:val="22"/>
                <w:szCs w:val="22"/>
              </w:rPr>
              <w:t>а прикладные научные исследования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135859,5</w:t>
            </w:r>
          </w:p>
        </w:tc>
        <w:tc>
          <w:tcPr>
            <w:tcW w:w="1559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155472</w:t>
            </w:r>
            <w:r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222214,8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269296,9</w:t>
            </w:r>
          </w:p>
        </w:tc>
      </w:tr>
      <w:tr w:rsidR="005A102B" w:rsidTr="001638A0">
        <w:trPr>
          <w:trHeight w:val="466"/>
        </w:trPr>
        <w:tc>
          <w:tcPr>
            <w:tcW w:w="9606" w:type="dxa"/>
            <w:gridSpan w:val="5"/>
          </w:tcPr>
          <w:p w:rsidR="005A102B" w:rsidRPr="00095A17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в процентах:</w:t>
            </w:r>
          </w:p>
        </w:tc>
      </w:tr>
      <w:tr w:rsidR="005A102B" w:rsidTr="001638A0">
        <w:tc>
          <w:tcPr>
            <w:tcW w:w="2660" w:type="dxa"/>
          </w:tcPr>
          <w:p w:rsidR="005A102B" w:rsidRPr="008A2CB2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8A2CB2">
              <w:rPr>
                <w:sz w:val="22"/>
                <w:szCs w:val="22"/>
              </w:rPr>
              <w:t>к расходам федерального бюджета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5A17">
              <w:rPr>
                <w:i/>
                <w:sz w:val="28"/>
                <w:szCs w:val="28"/>
              </w:rPr>
              <w:t>2,27</w:t>
            </w:r>
          </w:p>
        </w:tc>
        <w:tc>
          <w:tcPr>
            <w:tcW w:w="1559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2,35</w:t>
            </w:r>
          </w:p>
        </w:tc>
        <w:tc>
          <w:tcPr>
            <w:tcW w:w="1985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2,87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2,76</w:t>
            </w:r>
          </w:p>
        </w:tc>
      </w:tr>
      <w:tr w:rsidR="005A102B" w:rsidTr="001638A0">
        <w:tc>
          <w:tcPr>
            <w:tcW w:w="2660" w:type="dxa"/>
          </w:tcPr>
          <w:p w:rsidR="005A102B" w:rsidRPr="008A2CB2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8A2CB2">
              <w:rPr>
                <w:sz w:val="22"/>
                <w:szCs w:val="22"/>
              </w:rPr>
              <w:t>к ВВП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0,56</w:t>
            </w:r>
          </w:p>
        </w:tc>
        <w:tc>
          <w:tcPr>
            <w:tcW w:w="1559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0,51</w:t>
            </w:r>
          </w:p>
        </w:tc>
        <w:tc>
          <w:tcPr>
            <w:tcW w:w="1985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0,56</w:t>
            </w:r>
          </w:p>
        </w:tc>
        <w:tc>
          <w:tcPr>
            <w:tcW w:w="1701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B7542B">
              <w:rPr>
                <w:i/>
                <w:sz w:val="28"/>
                <w:szCs w:val="28"/>
              </w:rPr>
              <w:t>0,56</w:t>
            </w:r>
          </w:p>
        </w:tc>
      </w:tr>
    </w:tbl>
    <w:p w:rsidR="005A102B" w:rsidRPr="00F42634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 w:rsidRPr="00F42634">
        <w:rPr>
          <w:i/>
          <w:sz w:val="22"/>
          <w:szCs w:val="22"/>
        </w:rPr>
        <w:t>Источник:</w:t>
      </w:r>
      <w:r>
        <w:rPr>
          <w:i/>
          <w:sz w:val="22"/>
          <w:szCs w:val="22"/>
        </w:rPr>
        <w:t xml:space="preserve"> </w:t>
      </w:r>
      <w:r w:rsidRPr="00F42634">
        <w:rPr>
          <w:i/>
          <w:sz w:val="22"/>
          <w:szCs w:val="22"/>
        </w:rPr>
        <w:t>Федеральная служба государственной статистики, Наука и инновации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причины </w:t>
      </w:r>
      <w:r w:rsidRPr="00B43CEF">
        <w:rPr>
          <w:sz w:val="28"/>
          <w:szCs w:val="28"/>
        </w:rPr>
        <w:t>партнерства государства и бизнеса можн</w:t>
      </w:r>
      <w:r>
        <w:rPr>
          <w:sz w:val="28"/>
          <w:szCs w:val="28"/>
        </w:rPr>
        <w:t xml:space="preserve">о выделить высокий уровень конкуренции и </w:t>
      </w:r>
      <w:r w:rsidRPr="00B43CEF">
        <w:rPr>
          <w:sz w:val="28"/>
          <w:szCs w:val="28"/>
        </w:rPr>
        <w:t xml:space="preserve"> сложность инноваций, с которой не могут справиться даже крупные компании. Если выявлять некоторые </w:t>
      </w:r>
      <w:r w:rsidRPr="00B43CEF">
        <w:rPr>
          <w:sz w:val="28"/>
          <w:szCs w:val="28"/>
        </w:rPr>
        <w:lastRenderedPageBreak/>
        <w:t xml:space="preserve">другие причины успеха США, то нельзя не назвать используемый кластерный подход. </w:t>
      </w:r>
      <w:r>
        <w:rPr>
          <w:sz w:val="28"/>
          <w:szCs w:val="28"/>
        </w:rPr>
        <w:t xml:space="preserve">По мнению многих ученых именно США являются первыми, кто применил кластерный подход.  </w:t>
      </w:r>
      <w:r w:rsidRPr="007E1F41">
        <w:rPr>
          <w:sz w:val="28"/>
          <w:szCs w:val="28"/>
        </w:rPr>
        <w:t>Кластерный подход представляет собой управленческую технологию, целью которой является повышение конкурентоспособности как в частичном анализе (регионы, отрасли), так и государства. Соседствующие в географическом смысле, взаимосвязанные компании, различные организации занимаются определенной деятельностью в конкретной сфере - это и есть кластер.</w:t>
      </w:r>
      <w:r>
        <w:rPr>
          <w:sz w:val="28"/>
          <w:szCs w:val="28"/>
        </w:rPr>
        <w:t xml:space="preserve"> Стоит отметить, что одним из важнейших элементов кластера являются </w:t>
      </w:r>
      <w:proofErr w:type="spellStart"/>
      <w:r>
        <w:rPr>
          <w:sz w:val="28"/>
          <w:szCs w:val="28"/>
        </w:rPr>
        <w:t>грантообразующие</w:t>
      </w:r>
      <w:proofErr w:type="spellEnd"/>
      <w:r>
        <w:rPr>
          <w:sz w:val="28"/>
          <w:szCs w:val="28"/>
        </w:rPr>
        <w:t xml:space="preserve"> фонды и </w:t>
      </w:r>
      <w:proofErr w:type="spellStart"/>
      <w:r>
        <w:rPr>
          <w:sz w:val="28"/>
          <w:szCs w:val="28"/>
        </w:rPr>
        <w:t>грантодержатели</w:t>
      </w:r>
      <w:proofErr w:type="spellEnd"/>
      <w:r>
        <w:rPr>
          <w:sz w:val="28"/>
          <w:szCs w:val="28"/>
        </w:rPr>
        <w:t>. За развитие кластеров в США отвечает администрация штатов, федеральное правительство может оказывать финансовую поддержку и таким образом влиять на процесс развития кластеров, однако на процесс принятия решений влиять не может.</w:t>
      </w:r>
      <w:r w:rsidR="00B32A86" w:rsidRPr="00B32A86">
        <w:rPr>
          <w:sz w:val="28"/>
          <w:szCs w:val="28"/>
        </w:rPr>
        <w:t>[31</w:t>
      </w:r>
      <w:r w:rsidR="00B32A86">
        <w:rPr>
          <w:sz w:val="28"/>
          <w:szCs w:val="28"/>
        </w:rPr>
        <w:t>, с.9</w:t>
      </w:r>
      <w:r w:rsidR="00B32A86" w:rsidRPr="00B32A86">
        <w:rPr>
          <w:sz w:val="28"/>
          <w:szCs w:val="28"/>
        </w:rPr>
        <w:t>]</w:t>
      </w:r>
      <w:r>
        <w:rPr>
          <w:sz w:val="28"/>
          <w:szCs w:val="28"/>
        </w:rPr>
        <w:t xml:space="preserve"> Но влияние федерального правительства на инновационное развитие в последнее время возрастает за счет принятия новой программы. Благодаря этой программе федеральное правительство может  оказывать финансовую (грантовую) поддержку инновационным предприятиям, оказывать воздействие на университеты и отрасли.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необходимо выделить основной кластер в США - Кремниевую долину. Создание Кремниевой долины является примером как кооперации бизнеса, университетов и государства, так и примером создания ведущего инновационного кластера. Попытки воссоздать или копировать успех Кремниевой долины разными странами на разных площадках не приводят к ожидаемым результатам. Никому не удалось создать «свою» Силиконовую долину. Причиной успеха США является совокупность отдельных характеристик, которые складываются в систему: как инновационная политика США, развитый венчурный рынок, открытый рынок труда, так и взаимодействие между бизнесом, научными центрами, университетами. По мнению </w:t>
      </w:r>
      <w:proofErr w:type="spellStart"/>
      <w:r>
        <w:rPr>
          <w:sz w:val="28"/>
          <w:szCs w:val="28"/>
        </w:rPr>
        <w:t>Грановеттера</w:t>
      </w:r>
      <w:proofErr w:type="spellEnd"/>
      <w:r>
        <w:rPr>
          <w:sz w:val="28"/>
          <w:szCs w:val="28"/>
        </w:rPr>
        <w:t xml:space="preserve">  М.</w:t>
      </w:r>
      <w:r w:rsidR="00B32A86">
        <w:rPr>
          <w:sz w:val="28"/>
          <w:szCs w:val="28"/>
        </w:rPr>
        <w:t xml:space="preserve"> </w:t>
      </w:r>
      <w:r w:rsidR="00B32A86" w:rsidRPr="00B32A86">
        <w:rPr>
          <w:sz w:val="28"/>
          <w:szCs w:val="28"/>
        </w:rPr>
        <w:t>[11]</w:t>
      </w:r>
      <w:r>
        <w:rPr>
          <w:sz w:val="28"/>
          <w:szCs w:val="28"/>
        </w:rPr>
        <w:t xml:space="preserve"> особую роль игр</w:t>
      </w:r>
      <w:r w:rsidR="00A25B12">
        <w:rPr>
          <w:sz w:val="28"/>
          <w:szCs w:val="28"/>
        </w:rPr>
        <w:t>ают: социальные сети, на которых</w:t>
      </w:r>
      <w:r>
        <w:rPr>
          <w:sz w:val="28"/>
          <w:szCs w:val="28"/>
        </w:rPr>
        <w:t xml:space="preserve"> построен обмен информацией между старт-</w:t>
      </w:r>
      <w:r>
        <w:rPr>
          <w:sz w:val="28"/>
          <w:szCs w:val="28"/>
        </w:rPr>
        <w:lastRenderedPageBreak/>
        <w:t>апами, корпорациями и финансистами; приток талантливых ученых из разных стран, которые получают образование в лучших ВУЗах США и остаются там работать.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CEF">
        <w:rPr>
          <w:sz w:val="28"/>
          <w:szCs w:val="28"/>
        </w:rPr>
        <w:t>Не только использование кластерного подхода приводит к эффективности</w:t>
      </w:r>
      <w:r>
        <w:rPr>
          <w:sz w:val="28"/>
          <w:szCs w:val="28"/>
        </w:rPr>
        <w:t xml:space="preserve"> инновационной системы</w:t>
      </w:r>
      <w:r w:rsidRPr="00B43CEF">
        <w:rPr>
          <w:sz w:val="28"/>
          <w:szCs w:val="28"/>
        </w:rPr>
        <w:t>, но и стимулирование инновационных</w:t>
      </w:r>
      <w:r>
        <w:rPr>
          <w:sz w:val="28"/>
          <w:szCs w:val="28"/>
        </w:rPr>
        <w:t xml:space="preserve"> программ. Существует три государственных </w:t>
      </w:r>
      <w:r w:rsidRPr="00B43CEF">
        <w:rPr>
          <w:sz w:val="28"/>
          <w:szCs w:val="28"/>
        </w:rPr>
        <w:t xml:space="preserve"> программы, главной целью которых является финансирование малых инновационных компаний. Например,  «Программа поддержки инновационных исследований малого бизнеса» (the </w:t>
      </w:r>
      <w:r w:rsidRPr="00B43CEF">
        <w:rPr>
          <w:sz w:val="28"/>
          <w:szCs w:val="28"/>
          <w:lang w:val="en-US"/>
        </w:rPr>
        <w:t>Small</w:t>
      </w:r>
      <w:r w:rsidRPr="00B43CEF">
        <w:rPr>
          <w:sz w:val="28"/>
          <w:szCs w:val="28"/>
        </w:rPr>
        <w:t xml:space="preserve"> </w:t>
      </w:r>
      <w:r w:rsidRPr="00B43CEF">
        <w:rPr>
          <w:sz w:val="28"/>
          <w:szCs w:val="28"/>
          <w:lang w:val="en-US"/>
        </w:rPr>
        <w:t>Business</w:t>
      </w:r>
      <w:r w:rsidRPr="00B43CEF">
        <w:rPr>
          <w:sz w:val="28"/>
          <w:szCs w:val="28"/>
        </w:rPr>
        <w:t xml:space="preserve"> </w:t>
      </w:r>
      <w:r w:rsidRPr="00B43CEF">
        <w:rPr>
          <w:sz w:val="28"/>
          <w:szCs w:val="28"/>
          <w:lang w:val="en-US"/>
        </w:rPr>
        <w:t>Innovation</w:t>
      </w:r>
      <w:r w:rsidRPr="00B43CEF">
        <w:rPr>
          <w:sz w:val="28"/>
          <w:szCs w:val="28"/>
        </w:rPr>
        <w:t xml:space="preserve"> </w:t>
      </w:r>
      <w:r w:rsidRPr="00B43CEF">
        <w:rPr>
          <w:sz w:val="28"/>
          <w:szCs w:val="28"/>
          <w:lang w:val="en-US"/>
        </w:rPr>
        <w:t>Research</w:t>
      </w:r>
      <w:r w:rsidRPr="00B43CEF">
        <w:rPr>
          <w:sz w:val="28"/>
          <w:szCs w:val="28"/>
        </w:rPr>
        <w:t xml:space="preserve"> </w:t>
      </w:r>
      <w:r w:rsidRPr="00B43CEF">
        <w:rPr>
          <w:sz w:val="28"/>
          <w:szCs w:val="28"/>
          <w:lang w:val="en-US"/>
        </w:rPr>
        <w:t>Program</w:t>
      </w:r>
      <w:r w:rsidRPr="00B43CEF">
        <w:rPr>
          <w:sz w:val="28"/>
          <w:szCs w:val="28"/>
        </w:rPr>
        <w:t xml:space="preserve"> — </w:t>
      </w:r>
      <w:r w:rsidRPr="00B43CEF">
        <w:rPr>
          <w:sz w:val="28"/>
          <w:szCs w:val="28"/>
          <w:lang w:val="en-US"/>
        </w:rPr>
        <w:t>SBIR</w:t>
      </w:r>
      <w:r w:rsidRPr="00B43CEF">
        <w:rPr>
          <w:sz w:val="28"/>
          <w:szCs w:val="28"/>
        </w:rPr>
        <w:t xml:space="preserve">). </w:t>
      </w:r>
    </w:p>
    <w:p w:rsidR="005A102B" w:rsidRPr="009E49E1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инновационная система США направлена</w:t>
      </w:r>
      <w:r w:rsidRPr="00B43CEF">
        <w:rPr>
          <w:sz w:val="28"/>
          <w:szCs w:val="28"/>
        </w:rPr>
        <w:t xml:space="preserve"> на поддержку именно малых предприятий, и поэтому есть возможность выбора из многообразных научных исследований и разработок наиболее перспективных. Государс</w:t>
      </w:r>
      <w:r>
        <w:rPr>
          <w:sz w:val="28"/>
          <w:szCs w:val="28"/>
        </w:rPr>
        <w:t>тво разрабатывает программы поддержки, оказывает финансовую помощь</w:t>
      </w:r>
      <w:r w:rsidRPr="00B43CEF">
        <w:rPr>
          <w:sz w:val="28"/>
          <w:szCs w:val="28"/>
        </w:rPr>
        <w:t>. Инвестиции в развитие и широкая поддержка делают инновационную деятельность привлекательной для всех компаний, и тем самым, стимулируют ее. Создание благоприятной среды, обеспечение целесообразности вложени</w:t>
      </w:r>
      <w:r>
        <w:rPr>
          <w:sz w:val="28"/>
          <w:szCs w:val="28"/>
        </w:rPr>
        <w:t>й в НИС, усиление взаимодействия</w:t>
      </w:r>
      <w:r w:rsidRPr="00B43CEF">
        <w:rPr>
          <w:sz w:val="28"/>
          <w:szCs w:val="28"/>
        </w:rPr>
        <w:t xml:space="preserve">, обеспечение динамики  – все это – способствует лидирующим позициям США по многим показателям, в том числе в области инновационной деятельности.  </w:t>
      </w:r>
    </w:p>
    <w:p w:rsidR="005A102B" w:rsidRPr="00053158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</w:t>
      </w:r>
      <w:r w:rsidRPr="00EF54D0">
        <w:rPr>
          <w:sz w:val="28"/>
          <w:szCs w:val="28"/>
        </w:rPr>
        <w:t>огласно рейтингу инновационности</w:t>
      </w:r>
      <w:r>
        <w:rPr>
          <w:sz w:val="28"/>
          <w:szCs w:val="28"/>
        </w:rPr>
        <w:t xml:space="preserve"> 2014 года</w:t>
      </w:r>
      <w:r w:rsidR="00B32A86">
        <w:rPr>
          <w:sz w:val="28"/>
          <w:szCs w:val="28"/>
        </w:rPr>
        <w:t xml:space="preserve"> </w:t>
      </w:r>
      <w:r w:rsidR="00B32A86" w:rsidRPr="00B32A86">
        <w:rPr>
          <w:sz w:val="28"/>
          <w:szCs w:val="28"/>
        </w:rPr>
        <w:t>[63]</w:t>
      </w:r>
      <w:r w:rsidRPr="00EF54D0">
        <w:rPr>
          <w:sz w:val="28"/>
          <w:szCs w:val="28"/>
        </w:rPr>
        <w:t xml:space="preserve">, о котором было сказано ранее, </w:t>
      </w:r>
      <w:r>
        <w:rPr>
          <w:sz w:val="28"/>
          <w:szCs w:val="28"/>
        </w:rPr>
        <w:t xml:space="preserve">США уступило лидерство и занимает третье место после Южной Кореи и Швеции. </w:t>
      </w:r>
      <w:r w:rsidRPr="00352538">
        <w:rPr>
          <w:sz w:val="28"/>
          <w:szCs w:val="28"/>
        </w:rPr>
        <w:t>Учитывая данные за 2014 год, можно сделать несколько выводов:</w:t>
      </w:r>
      <w:r w:rsidRPr="00053158">
        <w:rPr>
          <w:sz w:val="28"/>
          <w:szCs w:val="28"/>
        </w:rPr>
        <w:t xml:space="preserve"> {</w:t>
      </w:r>
      <w:r>
        <w:rPr>
          <w:sz w:val="28"/>
          <w:szCs w:val="28"/>
        </w:rPr>
        <w:t>Для сравнения в скобках указано место, которое занимает Россия в 2014 году</w:t>
      </w:r>
      <w:r w:rsidRPr="00053158">
        <w:rPr>
          <w:sz w:val="28"/>
          <w:szCs w:val="28"/>
        </w:rPr>
        <w:t>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интенсивность научно-исследовательских работ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102B">
        <w:rPr>
          <w:rFonts w:ascii="Times New Roman" w:hAnsi="Times New Roman" w:cs="Times New Roman"/>
          <w:sz w:val="28"/>
          <w:szCs w:val="28"/>
        </w:rPr>
        <w:t>&amp;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A102B">
        <w:rPr>
          <w:rFonts w:ascii="Times New Roman" w:hAnsi="Times New Roman" w:cs="Times New Roman"/>
          <w:sz w:val="28"/>
          <w:szCs w:val="28"/>
        </w:rPr>
        <w:t xml:space="preserve"> 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Intensity</w:t>
      </w:r>
      <w:r w:rsidRPr="005A102B">
        <w:rPr>
          <w:rFonts w:ascii="Times New Roman" w:hAnsi="Times New Roman" w:cs="Times New Roman"/>
          <w:sz w:val="28"/>
          <w:szCs w:val="28"/>
        </w:rPr>
        <w:t>), которая характеризовалась ростом, по данным на 2014 год упала до 10 значения в мире, {33}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lastRenderedPageBreak/>
        <w:t>производственные мощности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Manufacturing</w:t>
      </w:r>
      <w:r w:rsidRPr="005A102B">
        <w:rPr>
          <w:rFonts w:ascii="Times New Roman" w:hAnsi="Times New Roman" w:cs="Times New Roman"/>
          <w:sz w:val="28"/>
          <w:szCs w:val="28"/>
        </w:rPr>
        <w:t xml:space="preserve"> 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Capability</w:t>
      </w:r>
      <w:r w:rsidRPr="005A102B">
        <w:rPr>
          <w:rFonts w:ascii="Times New Roman" w:hAnsi="Times New Roman" w:cs="Times New Roman"/>
          <w:sz w:val="28"/>
          <w:szCs w:val="28"/>
        </w:rPr>
        <w:t>) увеличились в несколько раз по сравнению с другими странами (в 2013 год- 52 место в мире, в 2014-24 место),{17}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производительность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Pr="005A102B">
        <w:rPr>
          <w:rFonts w:ascii="Times New Roman" w:hAnsi="Times New Roman" w:cs="Times New Roman"/>
          <w:sz w:val="28"/>
          <w:szCs w:val="28"/>
        </w:rPr>
        <w:t>), которая отличалась стабильностью, в 2014 году упала с 3 места до 10,{47}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плотность высокотехнологичного сектора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5A102B">
        <w:rPr>
          <w:rFonts w:ascii="Times New Roman" w:hAnsi="Times New Roman" w:cs="Times New Roman"/>
          <w:sz w:val="28"/>
          <w:szCs w:val="28"/>
        </w:rPr>
        <w:t>-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5A102B">
        <w:rPr>
          <w:rFonts w:ascii="Times New Roman" w:hAnsi="Times New Roman" w:cs="Times New Roman"/>
          <w:sz w:val="28"/>
          <w:szCs w:val="28"/>
        </w:rPr>
        <w:t xml:space="preserve"> 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Density</w:t>
      </w:r>
      <w:r w:rsidRPr="005A102B">
        <w:rPr>
          <w:rFonts w:ascii="Times New Roman" w:hAnsi="Times New Roman" w:cs="Times New Roman"/>
          <w:sz w:val="28"/>
          <w:szCs w:val="28"/>
        </w:rPr>
        <w:t>) осталась неизменной, и США является лидером по данному показателю, {7}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эффективность высшего образования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Tertiary</w:t>
      </w:r>
      <w:r w:rsidRPr="005A102B">
        <w:rPr>
          <w:rFonts w:ascii="Times New Roman" w:hAnsi="Times New Roman" w:cs="Times New Roman"/>
          <w:sz w:val="28"/>
          <w:szCs w:val="28"/>
        </w:rPr>
        <w:t xml:space="preserve"> 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Pr="005A102B">
        <w:rPr>
          <w:rFonts w:ascii="Times New Roman" w:hAnsi="Times New Roman" w:cs="Times New Roman"/>
          <w:sz w:val="28"/>
          <w:szCs w:val="28"/>
        </w:rPr>
        <w:t>) упала с 26 до 37 места, {4}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концентрация исследователей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5A102B">
        <w:rPr>
          <w:rFonts w:ascii="Times New Roman" w:hAnsi="Times New Roman" w:cs="Times New Roman"/>
          <w:sz w:val="28"/>
          <w:szCs w:val="28"/>
        </w:rPr>
        <w:t xml:space="preserve"> 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Concentration</w:t>
      </w:r>
      <w:r w:rsidRPr="005A102B">
        <w:rPr>
          <w:rFonts w:ascii="Times New Roman" w:hAnsi="Times New Roman" w:cs="Times New Roman"/>
          <w:sz w:val="28"/>
          <w:szCs w:val="28"/>
        </w:rPr>
        <w:t>) также потеряла несколько позиций (с 10 на 12 место), {25}</w:t>
      </w:r>
    </w:p>
    <w:p w:rsidR="005A102B" w:rsidRPr="005A102B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2B">
        <w:rPr>
          <w:rFonts w:ascii="Times New Roman" w:hAnsi="Times New Roman" w:cs="Times New Roman"/>
          <w:sz w:val="28"/>
          <w:szCs w:val="28"/>
        </w:rPr>
        <w:t>патентная активность (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Patent</w:t>
      </w:r>
      <w:r w:rsidRPr="005A102B">
        <w:rPr>
          <w:rFonts w:ascii="Times New Roman" w:hAnsi="Times New Roman" w:cs="Times New Roman"/>
          <w:sz w:val="28"/>
          <w:szCs w:val="28"/>
        </w:rPr>
        <w:t xml:space="preserve"> </w:t>
      </w:r>
      <w:r w:rsidRPr="005A102B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5A102B">
        <w:rPr>
          <w:rFonts w:ascii="Times New Roman" w:hAnsi="Times New Roman" w:cs="Times New Roman"/>
          <w:sz w:val="28"/>
          <w:szCs w:val="28"/>
        </w:rPr>
        <w:t>) возросла на 1 пункт до 5 места. {9}</w:t>
      </w:r>
    </w:p>
    <w:p w:rsidR="005A102B" w:rsidRPr="00672480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Россия начала увеличивать обороты и подниматься по отдельным показателям, но учитывая рост других стран, занимает только 18 место суммарно. Сравнение с США показывает, что разный путь развития и разный накопленный опыт (как в количественном, так и в качественном значении) приводят к невозможности </w:t>
      </w:r>
      <w:proofErr w:type="gramStart"/>
      <w:r>
        <w:rPr>
          <w:sz w:val="28"/>
          <w:szCs w:val="28"/>
        </w:rPr>
        <w:t>заимствования</w:t>
      </w:r>
      <w:proofErr w:type="gramEnd"/>
      <w:r>
        <w:rPr>
          <w:sz w:val="28"/>
          <w:szCs w:val="28"/>
        </w:rPr>
        <w:t xml:space="preserve"> как инновационной системы, так и </w:t>
      </w:r>
      <w:r w:rsidR="00777AAA">
        <w:rPr>
          <w:sz w:val="28"/>
          <w:szCs w:val="28"/>
        </w:rPr>
        <w:t xml:space="preserve">опыта </w:t>
      </w:r>
      <w:r>
        <w:rPr>
          <w:sz w:val="28"/>
          <w:szCs w:val="28"/>
        </w:rPr>
        <w:t xml:space="preserve">отдельных отраслей. </w:t>
      </w: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2A86" w:rsidRPr="00672480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EA24D6" w:rsidP="005A10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таблице 4</w:t>
      </w:r>
      <w:r w:rsidR="005A102B">
        <w:rPr>
          <w:sz w:val="28"/>
          <w:szCs w:val="28"/>
        </w:rPr>
        <w:t xml:space="preserve"> </w:t>
      </w:r>
      <w:proofErr w:type="gramStart"/>
      <w:r w:rsidR="005A102B">
        <w:rPr>
          <w:sz w:val="28"/>
          <w:szCs w:val="28"/>
        </w:rPr>
        <w:t>представлен</w:t>
      </w:r>
      <w:proofErr w:type="gramEnd"/>
      <w:r w:rsidR="005A102B">
        <w:rPr>
          <w:sz w:val="28"/>
          <w:szCs w:val="28"/>
        </w:rPr>
        <w:t xml:space="preserve"> </w:t>
      </w:r>
      <w:r>
        <w:rPr>
          <w:sz w:val="28"/>
          <w:szCs w:val="28"/>
        </w:rPr>
        <w:t>СВОТ</w:t>
      </w:r>
      <w:r w:rsidR="005A102B" w:rsidRPr="0026379B">
        <w:rPr>
          <w:sz w:val="28"/>
          <w:szCs w:val="28"/>
        </w:rPr>
        <w:t>-</w:t>
      </w:r>
      <w:r w:rsidR="005A102B">
        <w:rPr>
          <w:sz w:val="28"/>
          <w:szCs w:val="28"/>
        </w:rPr>
        <w:t>анализ НИС США.</w:t>
      </w:r>
    </w:p>
    <w:p w:rsidR="005A102B" w:rsidRPr="002F5855" w:rsidRDefault="00EA24D6" w:rsidP="002F58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79B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 xml:space="preserve">4            </w:t>
      </w:r>
      <w:r w:rsidR="005A102B" w:rsidRPr="008625EE">
        <w:rPr>
          <w:i/>
          <w:sz w:val="28"/>
          <w:szCs w:val="28"/>
        </w:rPr>
        <w:t>СВОТ - анализ НИС США</w:t>
      </w:r>
      <w:r w:rsidR="005A102B">
        <w:rPr>
          <w:sz w:val="28"/>
          <w:szCs w:val="28"/>
        </w:rPr>
        <w:t xml:space="preserve">                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A102B" w:rsidTr="001638A0">
        <w:tc>
          <w:tcPr>
            <w:tcW w:w="4785" w:type="dxa"/>
          </w:tcPr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A102B">
              <w:rPr>
                <w:sz w:val="28"/>
                <w:szCs w:val="28"/>
              </w:rPr>
              <w:t>Сильные стороны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Достаточная открытость рынка труда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Обширные исследования во многих областях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Большой потенциал развития инноваций</w:t>
            </w:r>
          </w:p>
          <w:p w:rsidR="005A102B" w:rsidRPr="005A102B" w:rsidRDefault="005F775B" w:rsidP="005A10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ст</w:t>
            </w:r>
            <w:r w:rsidR="005A102B" w:rsidRPr="005A10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3B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102B" w:rsidRPr="005A102B">
              <w:rPr>
                <w:rFonts w:ascii="Times New Roman" w:hAnsi="Times New Roman" w:cs="Times New Roman"/>
                <w:sz w:val="28"/>
                <w:szCs w:val="28"/>
              </w:rPr>
              <w:t xml:space="preserve">апов, малого бизнеса, </w:t>
            </w:r>
            <w:proofErr w:type="gramStart"/>
            <w:r w:rsidR="005A102B" w:rsidRPr="005A102B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="005A102B" w:rsidRPr="005A102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 высокотехнологичное производство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Развитый рынок венчурного капитала</w:t>
            </w:r>
          </w:p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A102B">
              <w:rPr>
                <w:sz w:val="28"/>
                <w:szCs w:val="28"/>
              </w:rPr>
              <w:t>Слабые стороны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Дефицит финансирования в области фундаментальной науки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Эффективность высшего образования, а также количество дипломированных специалистов по программам инженерии, прикладных наук снижается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Pr="005A102B">
              <w:rPr>
                <w:rFonts w:ascii="Times New Roman" w:hAnsi="Times New Roman" w:cs="Times New Roman"/>
                <w:sz w:val="28"/>
                <w:szCs w:val="28"/>
              </w:rPr>
              <w:t xml:space="preserve"> скоординированность в области разработок между штатами</w:t>
            </w:r>
          </w:p>
        </w:tc>
      </w:tr>
      <w:tr w:rsidR="005A102B" w:rsidTr="001638A0">
        <w:tc>
          <w:tcPr>
            <w:tcW w:w="4785" w:type="dxa"/>
          </w:tcPr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A102B">
              <w:rPr>
                <w:sz w:val="28"/>
                <w:szCs w:val="28"/>
              </w:rPr>
              <w:t>Возможности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Наличие областей, районов для потенциального инновационного развития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Увеличение технологических центров, расширение транспортных сетей, что приведет к уменьшению количества регионов-реципиентов</w:t>
            </w:r>
          </w:p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102B" w:rsidRPr="005A102B" w:rsidRDefault="005A102B" w:rsidP="005A10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A102B">
              <w:rPr>
                <w:sz w:val="28"/>
                <w:szCs w:val="28"/>
              </w:rPr>
              <w:t>Угрозы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активность других стран (ЕС, азиатские страны) приведет </w:t>
            </w:r>
            <w:proofErr w:type="gramStart"/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A102B">
              <w:rPr>
                <w:rFonts w:ascii="Times New Roman" w:hAnsi="Times New Roman" w:cs="Times New Roman"/>
                <w:sz w:val="28"/>
                <w:szCs w:val="28"/>
              </w:rPr>
              <w:t xml:space="preserve"> потери лидирующих позиций, что уже наблюдается в рейтинге инновационности 2014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 xml:space="preserve">Дефицит высококвалифицированного человеческого капитала (однако, эта проблема решалась за счет привлечения студентов, инженеров, ученых из других </w:t>
            </w:r>
            <w:r w:rsidRPr="005A1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стран)</w:t>
            </w:r>
          </w:p>
          <w:p w:rsidR="005A102B" w:rsidRPr="005A102B" w:rsidRDefault="005A102B" w:rsidP="005A102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2B">
              <w:rPr>
                <w:rFonts w:ascii="Times New Roman" w:hAnsi="Times New Roman" w:cs="Times New Roman"/>
                <w:sz w:val="28"/>
                <w:szCs w:val="28"/>
              </w:rPr>
              <w:t>Перенос высокотехнологичного производства в страны с дешевой рабочей силой, что отразится на всей инновационной системе США</w:t>
            </w:r>
          </w:p>
        </w:tc>
      </w:tr>
    </w:tbl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Pr="00672480" w:rsidRDefault="005A102B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/>
    <w:p w:rsidR="00B32A86" w:rsidRPr="00672480" w:rsidRDefault="00B32A86" w:rsidP="005A102B">
      <w:pPr>
        <w:spacing w:line="360" w:lineRule="auto"/>
        <w:jc w:val="both"/>
      </w:pPr>
    </w:p>
    <w:p w:rsidR="005A102B" w:rsidRPr="005A102B" w:rsidRDefault="005A102B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Основные характеристики НИС Японии</w:t>
      </w: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Япония представляет собой уникальную инновационную культуру. Япония сочетает в себе характеристики</w:t>
      </w:r>
      <w:r w:rsidR="00B32A86" w:rsidRPr="00B32A86">
        <w:rPr>
          <w:sz w:val="28"/>
          <w:szCs w:val="28"/>
        </w:rPr>
        <w:t xml:space="preserve"> [22, С.270]</w:t>
      </w:r>
      <w:r>
        <w:rPr>
          <w:sz w:val="28"/>
          <w:szCs w:val="28"/>
        </w:rPr>
        <w:t xml:space="preserve"> разных гру</w:t>
      </w:r>
      <w:proofErr w:type="gramStart"/>
      <w:r>
        <w:rPr>
          <w:sz w:val="28"/>
          <w:szCs w:val="28"/>
        </w:rPr>
        <w:t>пп стр</w:t>
      </w:r>
      <w:proofErr w:type="gramEnd"/>
      <w:r>
        <w:rPr>
          <w:sz w:val="28"/>
          <w:szCs w:val="28"/>
        </w:rPr>
        <w:t xml:space="preserve">ан: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национальных технологических целей и связанные с этим затраты ресурсов,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-повсеместное распространение инновационных общественных благ.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Японии в разных сферах происходит быстрыми темпами. Процесс быстрого экономического роста </w:t>
      </w:r>
      <w:r w:rsidRPr="00296AD4">
        <w:rPr>
          <w:sz w:val="28"/>
          <w:szCs w:val="28"/>
        </w:rPr>
        <w:t xml:space="preserve">обусловлен также «ростом производительности» японской инновационной системы. </w:t>
      </w:r>
      <w:r>
        <w:rPr>
          <w:sz w:val="28"/>
          <w:szCs w:val="28"/>
        </w:rPr>
        <w:t>В 2010</w:t>
      </w:r>
      <w:r w:rsidRPr="00296AD4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научные исследования было выделены 128</w:t>
      </w:r>
      <w:r w:rsidRPr="00296AD4">
        <w:rPr>
          <w:sz w:val="28"/>
          <w:szCs w:val="28"/>
        </w:rPr>
        <w:t xml:space="preserve"> млрд. долл</w:t>
      </w:r>
      <w:r w:rsidR="00B32A86" w:rsidRPr="00672480">
        <w:rPr>
          <w:sz w:val="28"/>
          <w:szCs w:val="28"/>
        </w:rPr>
        <w:t>. [66]</w:t>
      </w:r>
      <w:r w:rsidRPr="00296AD4">
        <w:rPr>
          <w:sz w:val="28"/>
          <w:szCs w:val="28"/>
        </w:rPr>
        <w:t xml:space="preserve">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AD4">
        <w:rPr>
          <w:sz w:val="28"/>
          <w:szCs w:val="28"/>
        </w:rPr>
        <w:t>Анализируя инновационную систему Японии в разное время, можно</w:t>
      </w:r>
      <w:r>
        <w:rPr>
          <w:sz w:val="28"/>
          <w:szCs w:val="28"/>
        </w:rPr>
        <w:t xml:space="preserve"> выявить особенности японской НИС</w:t>
      </w:r>
      <w:r w:rsidRPr="00296AD4">
        <w:rPr>
          <w:sz w:val="28"/>
          <w:szCs w:val="28"/>
        </w:rPr>
        <w:t>. В 1960-1990 гг. НИС Япо</w:t>
      </w:r>
      <w:r>
        <w:rPr>
          <w:sz w:val="28"/>
          <w:szCs w:val="28"/>
        </w:rPr>
        <w:t>нии была направлена на улучшение</w:t>
      </w:r>
      <w:r w:rsidRPr="00296AD4">
        <w:rPr>
          <w:sz w:val="28"/>
          <w:szCs w:val="28"/>
        </w:rPr>
        <w:t xml:space="preserve"> продуктов и товаров, </w:t>
      </w:r>
      <w:r>
        <w:rPr>
          <w:sz w:val="28"/>
          <w:szCs w:val="28"/>
        </w:rPr>
        <w:t>которые были изобретены</w:t>
      </w:r>
      <w:r w:rsidRPr="00296AD4">
        <w:rPr>
          <w:sz w:val="28"/>
          <w:szCs w:val="28"/>
        </w:rPr>
        <w:t xml:space="preserve"> в других странах.</w:t>
      </w:r>
      <w:r>
        <w:rPr>
          <w:sz w:val="28"/>
          <w:szCs w:val="28"/>
        </w:rPr>
        <w:t xml:space="preserve"> Таким образом, </w:t>
      </w:r>
      <w:r w:rsidRPr="00296AD4">
        <w:rPr>
          <w:sz w:val="28"/>
          <w:szCs w:val="28"/>
        </w:rPr>
        <w:t xml:space="preserve"> </w:t>
      </w:r>
      <w:r w:rsidR="00530961">
        <w:rPr>
          <w:sz w:val="28"/>
          <w:szCs w:val="28"/>
        </w:rPr>
        <w:t>сначала политика Японии</w:t>
      </w:r>
      <w:r>
        <w:rPr>
          <w:sz w:val="28"/>
          <w:szCs w:val="28"/>
        </w:rPr>
        <w:t xml:space="preserve"> была направлена на заимствование товаров, на их импорт, затем начался этап строительства собственных заводов и разработки инноваций, что привело к экспорту собственной продукции.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96AD4">
        <w:rPr>
          <w:sz w:val="28"/>
          <w:szCs w:val="28"/>
        </w:rPr>
        <w:t xml:space="preserve"> 1980 гг. Правительство Японии осознало важность инновационного развития и </w:t>
      </w:r>
      <w:r>
        <w:rPr>
          <w:sz w:val="28"/>
          <w:szCs w:val="28"/>
        </w:rPr>
        <w:t xml:space="preserve">разработало </w:t>
      </w:r>
      <w:r w:rsidRPr="00296AD4">
        <w:rPr>
          <w:sz w:val="28"/>
          <w:szCs w:val="28"/>
        </w:rPr>
        <w:t>новую стратегию</w:t>
      </w:r>
      <w:r>
        <w:rPr>
          <w:sz w:val="28"/>
          <w:szCs w:val="28"/>
        </w:rPr>
        <w:t xml:space="preserve"> развития</w:t>
      </w:r>
      <w:r w:rsidRPr="00296AD4">
        <w:rPr>
          <w:sz w:val="28"/>
          <w:szCs w:val="28"/>
        </w:rPr>
        <w:t>. Огромную роль играла центральная власть, а именно Министерство внешней торговли и промышленности (МВТП), а также японские корпорации. Эти два сектора образовали единое целое, формируя стратегические задачи и ресурсы. Функции МВТП были направлены на ук</w:t>
      </w:r>
      <w:r>
        <w:rPr>
          <w:sz w:val="28"/>
          <w:szCs w:val="28"/>
        </w:rPr>
        <w:t xml:space="preserve">репление инновационной системы. </w:t>
      </w:r>
      <w:r w:rsidRPr="00296AD4">
        <w:rPr>
          <w:sz w:val="28"/>
          <w:szCs w:val="28"/>
        </w:rPr>
        <w:t>МВТП сотрудничало с различными организациями для определения и прогнозирования будущих тенденций и технологий и их дальнейшего развития.  Крупные корпорации в комплексе с промышленными группами и ассоциациями производителей также оказывали влияние на развитие инновационной сферы</w:t>
      </w:r>
      <w:r>
        <w:rPr>
          <w:sz w:val="28"/>
          <w:szCs w:val="28"/>
        </w:rPr>
        <w:t>, поддерживая</w:t>
      </w:r>
      <w:r w:rsidRPr="00296AD4">
        <w:rPr>
          <w:sz w:val="28"/>
          <w:szCs w:val="28"/>
        </w:rPr>
        <w:t xml:space="preserve"> тесные связи с Министерством. Возможность значительных инвестиций способствовала приобретению </w:t>
      </w:r>
      <w:r w:rsidRPr="00296AD4">
        <w:rPr>
          <w:sz w:val="28"/>
          <w:szCs w:val="28"/>
        </w:rPr>
        <w:lastRenderedPageBreak/>
        <w:t xml:space="preserve">выгодного положения на мировом рынке посредством уменьшения затрат на конкуренцию и др. </w:t>
      </w:r>
    </w:p>
    <w:p w:rsidR="005A102B" w:rsidRDefault="005A102B" w:rsidP="00B32A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AD4">
        <w:rPr>
          <w:sz w:val="28"/>
          <w:szCs w:val="28"/>
        </w:rPr>
        <w:t>В Японии высок уровень образования в сфере науки, также высок уровень производственной практики, что отражалось на развитии НИС. Как уже было сказано, серьезную роль играет</w:t>
      </w:r>
      <w:r>
        <w:rPr>
          <w:sz w:val="28"/>
          <w:szCs w:val="28"/>
        </w:rPr>
        <w:t xml:space="preserve"> </w:t>
      </w:r>
      <w:r w:rsidRPr="00296AD4">
        <w:rPr>
          <w:sz w:val="28"/>
          <w:szCs w:val="28"/>
        </w:rPr>
        <w:t>государственный сектор. Японское Правительство, разрабатывая стратегию развития, опиралось на опыт многих стран ОЭСР. Можно привести в пример принципы, которые лежат в основе – Инициативы американской конкурентоспособности Президента США 2006 г</w:t>
      </w:r>
      <w:r w:rsidR="00CC7508">
        <w:rPr>
          <w:sz w:val="28"/>
          <w:szCs w:val="28"/>
        </w:rPr>
        <w:t>.</w:t>
      </w:r>
      <w:r w:rsidRPr="00296AD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296AD4">
        <w:rPr>
          <w:rFonts w:eastAsiaTheme="minorHAnsi"/>
          <w:sz w:val="28"/>
          <w:szCs w:val="28"/>
          <w:lang w:eastAsia="en-US"/>
        </w:rPr>
        <w:t>American</w:t>
      </w:r>
      <w:proofErr w:type="spellEnd"/>
      <w:r w:rsidRPr="00296AD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96AD4">
        <w:rPr>
          <w:rFonts w:eastAsiaTheme="minorHAnsi"/>
          <w:sz w:val="28"/>
          <w:szCs w:val="28"/>
          <w:lang w:eastAsia="en-US"/>
        </w:rPr>
        <w:t>Competitiveness</w:t>
      </w:r>
      <w:proofErr w:type="spellEnd"/>
      <w:r w:rsidRPr="00296AD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96AD4">
        <w:rPr>
          <w:rFonts w:eastAsiaTheme="minorHAnsi"/>
          <w:sz w:val="28"/>
          <w:szCs w:val="28"/>
          <w:lang w:eastAsia="en-US"/>
        </w:rPr>
        <w:t>Initiative</w:t>
      </w:r>
      <w:proofErr w:type="spellEnd"/>
      <w:r w:rsidRPr="00296AD4">
        <w:rPr>
          <w:rFonts w:eastAsiaTheme="minorHAnsi"/>
          <w:sz w:val="28"/>
          <w:szCs w:val="28"/>
          <w:lang w:eastAsia="en-US"/>
        </w:rPr>
        <w:t xml:space="preserve"> – ACI), европейских программ, Инновационной стратегии ОЭСР (OECD </w:t>
      </w:r>
      <w:proofErr w:type="spellStart"/>
      <w:r w:rsidRPr="00296AD4">
        <w:rPr>
          <w:rFonts w:eastAsiaTheme="minorHAnsi"/>
          <w:sz w:val="28"/>
          <w:szCs w:val="28"/>
          <w:lang w:eastAsia="en-US"/>
        </w:rPr>
        <w:t>Innovation</w:t>
      </w:r>
      <w:proofErr w:type="spellEnd"/>
      <w:r w:rsidRPr="00296AD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96AD4">
        <w:rPr>
          <w:rFonts w:eastAsiaTheme="minorHAnsi"/>
          <w:sz w:val="28"/>
          <w:szCs w:val="28"/>
          <w:lang w:eastAsia="en-US"/>
        </w:rPr>
        <w:t>Strategy</w:t>
      </w:r>
      <w:proofErr w:type="spellEnd"/>
      <w:r w:rsidRPr="00296AD4">
        <w:rPr>
          <w:rFonts w:eastAsiaTheme="minorHAnsi"/>
          <w:sz w:val="28"/>
          <w:szCs w:val="28"/>
          <w:lang w:eastAsia="en-US"/>
        </w:rPr>
        <w:t>, 2008). В настоящее время Японией была разработана стратегия развития до 2025 года.</w:t>
      </w:r>
      <w:r>
        <w:rPr>
          <w:rFonts w:eastAsiaTheme="minorHAnsi"/>
          <w:sz w:val="28"/>
          <w:szCs w:val="28"/>
          <w:lang w:eastAsia="en-US"/>
        </w:rPr>
        <w:t xml:space="preserve"> И в соответствии с ней сформирована организационная структура</w:t>
      </w:r>
      <w:r w:rsidR="00B32A86" w:rsidRPr="00B32A86">
        <w:rPr>
          <w:rFonts w:eastAsiaTheme="minorHAnsi"/>
          <w:sz w:val="28"/>
          <w:szCs w:val="28"/>
          <w:lang w:eastAsia="en-US"/>
        </w:rPr>
        <w:t xml:space="preserve"> [23</w:t>
      </w:r>
      <w:r w:rsidR="00B32A86">
        <w:rPr>
          <w:rFonts w:eastAsiaTheme="minorHAnsi"/>
          <w:sz w:val="28"/>
          <w:szCs w:val="28"/>
          <w:lang w:eastAsia="en-US"/>
        </w:rPr>
        <w:t>,с.57</w:t>
      </w:r>
      <w:r w:rsidR="00B32A86" w:rsidRPr="00B32A86">
        <w:rPr>
          <w:rFonts w:eastAsiaTheme="minorHAnsi"/>
          <w:sz w:val="28"/>
          <w:szCs w:val="28"/>
          <w:lang w:eastAsia="en-US"/>
        </w:rPr>
        <w:t>]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1212">
        <w:rPr>
          <w:rFonts w:eastAsiaTheme="minorHAnsi"/>
          <w:sz w:val="28"/>
          <w:szCs w:val="28"/>
          <w:lang w:eastAsia="en-US"/>
        </w:rPr>
        <w:t>(рис .2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EA24D6" w:rsidRDefault="00EA24D6" w:rsidP="00EA24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EA24D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i/>
          <w:sz w:val="28"/>
          <w:szCs w:val="28"/>
          <w:lang w:eastAsia="en-US"/>
        </w:rPr>
        <w:t xml:space="preserve">Рисунок </w:t>
      </w:r>
      <w:r w:rsidR="00071212">
        <w:rPr>
          <w:rFonts w:eastAsiaTheme="minorHAnsi"/>
          <w:i/>
          <w:sz w:val="28"/>
          <w:szCs w:val="28"/>
          <w:lang w:eastAsia="en-US"/>
        </w:rPr>
        <w:t>2</w:t>
      </w:r>
      <w:r w:rsidR="00EA24D6">
        <w:rPr>
          <w:rFonts w:eastAsiaTheme="minorHAnsi"/>
          <w:i/>
          <w:sz w:val="28"/>
          <w:szCs w:val="28"/>
          <w:lang w:eastAsia="en-US"/>
        </w:rPr>
        <w:t xml:space="preserve">             Организационная структура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A102B" w:rsidRDefault="00261B27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noProof/>
          <w:sz w:val="28"/>
          <w:szCs w:val="28"/>
        </w:rPr>
        <w:pict>
          <v:group id="_x0000_s1042" style="position:absolute;left:0;text-align:left;margin-left:-28.8pt;margin-top:11.9pt;width:506.45pt;height:191.35pt;z-index:251662336" coordorigin="1125,10065" coordsize="10129,3827">
            <v:rect id="_x0000_s1043" style="position:absolute;left:3195;top:10065;width:5820;height:660">
              <v:textbox style="mso-next-textbox:#_x0000_s1043">
                <w:txbxContent>
                  <w:p w:rsidR="00FE6DDE" w:rsidRPr="00DD7BA1" w:rsidRDefault="00FE6DDE" w:rsidP="005A102B">
                    <w:pPr>
                      <w:rPr>
                        <w:sz w:val="28"/>
                        <w:szCs w:val="28"/>
                      </w:rPr>
                    </w:pPr>
                    <w:r w:rsidRPr="00DD7BA1">
                      <w:rPr>
                        <w:sz w:val="28"/>
                        <w:szCs w:val="28"/>
                      </w:rPr>
                      <w:t>Кабинет министров Правительства Японии</w:t>
                    </w:r>
                  </w:p>
                </w:txbxContent>
              </v:textbox>
            </v:rect>
            <v:shape id="_x0000_s1044" type="#_x0000_t32" style="position:absolute;left:2130;top:10751;width:1479;height:1114;flip:x" o:connectortype="straight">
              <v:stroke endarrow="block"/>
            </v:shape>
            <v:shape id="_x0000_s1045" type="#_x0000_t32" style="position:absolute;left:6225;top:10725;width:0;height:1275" o:connectortype="straight">
              <v:stroke endarrow="block"/>
            </v:shape>
            <v:shape id="_x0000_s1046" type="#_x0000_t32" style="position:absolute;left:8250;top:10725;width:1470;height:1140" o:connectortype="straight">
              <v:stroke endarrow="block"/>
            </v:shape>
            <v:rect id="_x0000_s1047" style="position:absolute;left:1125;top:12135;width:2494;height:1757">
              <v:textbox style="mso-next-textbox:#_x0000_s1047">
                <w:txbxContent>
                  <w:p w:rsidR="00FE6DDE" w:rsidRPr="00563B36" w:rsidRDefault="00FE6DDE" w:rsidP="005A102B">
                    <w:pPr>
                      <w:rPr>
                        <w:sz w:val="28"/>
                        <w:szCs w:val="28"/>
                      </w:rPr>
                    </w:pPr>
                    <w:r w:rsidRPr="00563B36">
                      <w:rPr>
                        <w:sz w:val="28"/>
                        <w:szCs w:val="28"/>
                      </w:rPr>
                      <w:t>Совет по научно-технологической  политике</w:t>
                    </w:r>
                  </w:p>
                </w:txbxContent>
              </v:textbox>
            </v:rect>
            <v:rect id="_x0000_s1048" style="position:absolute;left:5205;top:12135;width:2535;height:1757">
              <v:textbox style="mso-next-textbox:#_x0000_s1048">
                <w:txbxContent>
                  <w:p w:rsidR="00FE6DDE" w:rsidRPr="00563B36" w:rsidRDefault="00FE6DDE" w:rsidP="005A102B">
                    <w:pPr>
                      <w:rPr>
                        <w:sz w:val="28"/>
                        <w:szCs w:val="28"/>
                      </w:rPr>
                    </w:pPr>
                    <w:r w:rsidRPr="00563B36">
                      <w:rPr>
                        <w:sz w:val="28"/>
                        <w:szCs w:val="28"/>
                      </w:rPr>
                      <w:t>Стратегический совет по интеллектуальной собственности</w:t>
                    </w:r>
                  </w:p>
                </w:txbxContent>
              </v:textbox>
            </v:rect>
            <v:rect id="_x0000_s1049" style="position:absolute;left:8760;top:12135;width:2494;height:1757">
              <v:textbox style="mso-next-textbox:#_x0000_s1049">
                <w:txbxContent>
                  <w:p w:rsidR="00FE6DDE" w:rsidRPr="00563B36" w:rsidRDefault="00FE6DDE" w:rsidP="005A102B">
                    <w:pPr>
                      <w:rPr>
                        <w:sz w:val="28"/>
                        <w:szCs w:val="28"/>
                      </w:rPr>
                    </w:pPr>
                    <w:r w:rsidRPr="00563B36">
                      <w:rPr>
                        <w:sz w:val="28"/>
                        <w:szCs w:val="28"/>
                      </w:rPr>
                      <w:t>Совет по инновационной стратегии</w:t>
                    </w:r>
                  </w:p>
                </w:txbxContent>
              </v:textbox>
            </v:rect>
          </v:group>
        </w:pic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A102B" w:rsidRPr="000B7CF9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2A86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2A86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Pr="0004554C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Необходимо выделить и принятую Правительством Японии «Новую стратегию роста». Данная программа предполагает реализацию нескольких инновационных стратегий: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Pr="00BB72FB" w:rsidRDefault="005A102B" w:rsidP="005A102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FB">
        <w:rPr>
          <w:rFonts w:ascii="Times New Roman" w:hAnsi="Times New Roman" w:cs="Times New Roman"/>
          <w:sz w:val="28"/>
          <w:szCs w:val="28"/>
        </w:rPr>
        <w:t>Энергетика и защита окружающей среды. Здесь политика будет направлена на развитие чистых экологических идей, «зеленых инноваций». В качестве примера может быть выделено производство солнечной энергии, которое распространяется с каждым годом и проникает в разные сферы. Предполагается «сокращение выбросов парниковых газов в мире на триллион триста миллиардов тонн, создание нового рынка в сфере бережного отношения и защиты окружающей среды на сумму пятьдесят триллионов йен, обеспечение занятости для миллиона четырехсот тысяч чело</w:t>
      </w:r>
      <w:r w:rsidR="00B32A86">
        <w:rPr>
          <w:rFonts w:ascii="Times New Roman" w:hAnsi="Times New Roman" w:cs="Times New Roman"/>
          <w:sz w:val="28"/>
          <w:szCs w:val="28"/>
        </w:rPr>
        <w:t>век</w:t>
      </w:r>
      <w:r w:rsidRPr="00BB72FB">
        <w:rPr>
          <w:rFonts w:ascii="Times New Roman" w:hAnsi="Times New Roman" w:cs="Times New Roman"/>
          <w:sz w:val="28"/>
          <w:szCs w:val="28"/>
        </w:rPr>
        <w:t>»</w:t>
      </w:r>
      <w:r w:rsidR="00B32A86">
        <w:t xml:space="preserve"> </w:t>
      </w:r>
      <w:r w:rsidR="00B32A86" w:rsidRPr="00B32A86">
        <w:rPr>
          <w:rFonts w:ascii="Times New Roman" w:hAnsi="Times New Roman" w:cs="Times New Roman"/>
          <w:sz w:val="28"/>
          <w:szCs w:val="28"/>
        </w:rPr>
        <w:t>[21,с.18]</w:t>
      </w:r>
    </w:p>
    <w:p w:rsidR="005A102B" w:rsidRPr="00BB72F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A102B" w:rsidRPr="00BB72FB" w:rsidRDefault="005A102B" w:rsidP="005A102B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FB">
        <w:rPr>
          <w:rFonts w:ascii="Times New Roman" w:hAnsi="Times New Roman" w:cs="Times New Roman"/>
          <w:sz w:val="28"/>
          <w:szCs w:val="28"/>
        </w:rPr>
        <w:t>Здравоохранение. Целью реализации стратегии является повышение качества жизни, здоровья, вовлечение людей в социальные мероприятия. Предполагается «развитие рынка товаров и услуг на сумму пятьдесят триллионов йен, а также трудоустройство двух миллионов восьмидесяти четырех тысяч человек в сфере медицинской помощи и ухода за больными»</w:t>
      </w:r>
      <w:r w:rsidR="00B32A86" w:rsidRPr="00B32A86">
        <w:rPr>
          <w:rFonts w:ascii="Times New Roman" w:hAnsi="Times New Roman" w:cs="Times New Roman"/>
          <w:sz w:val="28"/>
          <w:szCs w:val="28"/>
        </w:rPr>
        <w:t xml:space="preserve"> [21,с.18]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316A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</w:t>
      </w:r>
      <w:r w:rsidR="005A102B">
        <w:rPr>
          <w:rFonts w:eastAsiaTheme="minorHAnsi"/>
          <w:sz w:val="28"/>
          <w:szCs w:val="28"/>
          <w:lang w:eastAsia="en-US"/>
        </w:rPr>
        <w:t xml:space="preserve">аблице </w:t>
      </w:r>
      <w:r w:rsidR="00280C6C">
        <w:rPr>
          <w:rFonts w:eastAsiaTheme="minorHAnsi"/>
          <w:sz w:val="28"/>
          <w:szCs w:val="28"/>
          <w:lang w:eastAsia="en-US"/>
        </w:rPr>
        <w:t>5</w:t>
      </w:r>
      <w:r w:rsidR="00B32A86">
        <w:rPr>
          <w:rFonts w:eastAsiaTheme="minorHAnsi"/>
          <w:sz w:val="28"/>
          <w:szCs w:val="28"/>
          <w:lang w:eastAsia="en-US"/>
        </w:rPr>
        <w:t xml:space="preserve"> </w:t>
      </w:r>
      <w:r w:rsidR="00B32A86" w:rsidRPr="00B32A86">
        <w:rPr>
          <w:rFonts w:eastAsiaTheme="minorHAnsi"/>
          <w:sz w:val="28"/>
          <w:szCs w:val="28"/>
          <w:lang w:eastAsia="en-US"/>
        </w:rPr>
        <w:t xml:space="preserve">[50, </w:t>
      </w:r>
      <w:r w:rsidR="00B32A86">
        <w:rPr>
          <w:rFonts w:eastAsiaTheme="minorHAnsi"/>
          <w:sz w:val="28"/>
          <w:szCs w:val="28"/>
          <w:lang w:eastAsia="en-US"/>
        </w:rPr>
        <w:t>P. 212</w:t>
      </w:r>
      <w:r w:rsidR="00B32A86" w:rsidRPr="00B32A86">
        <w:rPr>
          <w:rFonts w:eastAsiaTheme="minorHAnsi"/>
          <w:sz w:val="28"/>
          <w:szCs w:val="28"/>
          <w:lang w:eastAsia="en-US"/>
        </w:rPr>
        <w:t>]</w:t>
      </w:r>
      <w:r w:rsidR="005A102B" w:rsidRPr="00296AD4">
        <w:rPr>
          <w:rFonts w:eastAsiaTheme="minorHAnsi"/>
          <w:sz w:val="28"/>
          <w:szCs w:val="28"/>
          <w:lang w:eastAsia="en-US"/>
        </w:rPr>
        <w:t xml:space="preserve"> </w:t>
      </w:r>
      <w:r w:rsidR="005A102B">
        <w:rPr>
          <w:rFonts w:eastAsiaTheme="minorHAnsi"/>
          <w:sz w:val="28"/>
          <w:szCs w:val="28"/>
          <w:lang w:eastAsia="en-US"/>
        </w:rPr>
        <w:t>представлены ф</w:t>
      </w:r>
      <w:r w:rsidR="005A102B" w:rsidRPr="00296AD4">
        <w:rPr>
          <w:rFonts w:eastAsiaTheme="minorHAnsi"/>
          <w:sz w:val="28"/>
          <w:szCs w:val="28"/>
          <w:lang w:eastAsia="en-US"/>
        </w:rPr>
        <w:t>акторы инновационного развития (Показатели конкурентоспособности Японии). Максимальное количество баллов</w:t>
      </w:r>
      <w:r w:rsidR="005A102B">
        <w:rPr>
          <w:rFonts w:eastAsiaTheme="minorHAnsi"/>
          <w:sz w:val="28"/>
          <w:szCs w:val="28"/>
          <w:lang w:eastAsia="en-US"/>
        </w:rPr>
        <w:t xml:space="preserve"> </w:t>
      </w:r>
      <w:r w:rsidR="005A102B" w:rsidRPr="00296AD4">
        <w:rPr>
          <w:rFonts w:eastAsiaTheme="minorHAnsi"/>
          <w:sz w:val="28"/>
          <w:szCs w:val="28"/>
          <w:lang w:eastAsia="en-US"/>
        </w:rPr>
        <w:t>-</w:t>
      </w:r>
      <w:r w:rsidR="005A102B">
        <w:rPr>
          <w:rFonts w:eastAsiaTheme="minorHAnsi"/>
          <w:sz w:val="28"/>
          <w:szCs w:val="28"/>
          <w:lang w:eastAsia="en-US"/>
        </w:rPr>
        <w:t xml:space="preserve"> </w:t>
      </w:r>
      <w:r w:rsidR="005A102B" w:rsidRPr="00296AD4">
        <w:rPr>
          <w:rFonts w:eastAsiaTheme="minorHAnsi"/>
          <w:sz w:val="28"/>
          <w:szCs w:val="28"/>
          <w:lang w:eastAsia="en-US"/>
        </w:rPr>
        <w:t xml:space="preserve">10. </w:t>
      </w:r>
    </w:p>
    <w:p w:rsidR="005A102B" w:rsidRPr="00280C6C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2A86" w:rsidRPr="00280C6C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2A86" w:rsidRPr="00280C6C" w:rsidRDefault="00B32A86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5A102B" w:rsidRDefault="005A102B" w:rsidP="00280C6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="00280C6C">
        <w:rPr>
          <w:rFonts w:eastAsiaTheme="minorHAnsi"/>
          <w:i/>
          <w:sz w:val="28"/>
          <w:szCs w:val="28"/>
          <w:lang w:eastAsia="en-US"/>
        </w:rPr>
        <w:t xml:space="preserve">Таблица 5  </w:t>
      </w:r>
      <w:r w:rsidR="00F053DB">
        <w:rPr>
          <w:rFonts w:eastAsiaTheme="minorHAnsi"/>
          <w:i/>
          <w:sz w:val="28"/>
          <w:szCs w:val="28"/>
          <w:lang w:eastAsia="en-US"/>
        </w:rPr>
        <w:t xml:space="preserve">  </w:t>
      </w:r>
      <w:r w:rsidR="00280C6C">
        <w:rPr>
          <w:rFonts w:eastAsiaTheme="minorHAnsi"/>
          <w:i/>
          <w:sz w:val="28"/>
          <w:szCs w:val="28"/>
          <w:lang w:eastAsia="en-US"/>
        </w:rPr>
        <w:t xml:space="preserve">  Показатели конкурентоспособности Японии</w:t>
      </w:r>
    </w:p>
    <w:p w:rsidR="005A102B" w:rsidRPr="00C44D46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tbl>
      <w:tblPr>
        <w:tblW w:w="941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3"/>
        <w:gridCol w:w="1639"/>
        <w:gridCol w:w="3108"/>
      </w:tblGrid>
      <w:tr w:rsidR="005A102B" w:rsidRPr="00296AD4" w:rsidTr="001638A0">
        <w:trPr>
          <w:trHeight w:val="387"/>
        </w:trPr>
        <w:tc>
          <w:tcPr>
            <w:tcW w:w="4663" w:type="dxa"/>
            <w:tcBorders>
              <w:bottom w:val="single" w:sz="4" w:space="0" w:color="auto"/>
            </w:tcBorders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A102B" w:rsidRPr="00296AD4" w:rsidRDefault="005A102B" w:rsidP="001638A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5A102B" w:rsidRPr="00296AD4" w:rsidRDefault="005A102B" w:rsidP="001638A0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Баллы</w:t>
            </w:r>
          </w:p>
        </w:tc>
      </w:tr>
      <w:tr w:rsidR="005A102B" w:rsidRPr="00296AD4" w:rsidTr="001638A0">
        <w:trPr>
          <w:trHeight w:val="1120"/>
        </w:trPr>
        <w:tc>
          <w:tcPr>
            <w:tcW w:w="4663" w:type="dxa"/>
            <w:tcBorders>
              <w:bottom w:val="single" w:sz="4" w:space="0" w:color="auto"/>
            </w:tcBorders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Блок № 11. Совершенство бизнеса (9 показателей)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</w:p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5A102B" w:rsidRPr="00296AD4" w:rsidRDefault="005A102B" w:rsidP="001638A0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5,8</w:t>
            </w:r>
          </w:p>
        </w:tc>
      </w:tr>
      <w:tr w:rsidR="005A102B" w:rsidRPr="00296AD4" w:rsidTr="001638A0">
        <w:trPr>
          <w:trHeight w:val="1136"/>
        </w:trPr>
        <w:tc>
          <w:tcPr>
            <w:tcW w:w="4663" w:type="dxa"/>
          </w:tcPr>
          <w:p w:rsidR="005A102B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Блок № 12. Инновации</w:t>
            </w:r>
          </w:p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 xml:space="preserve"> (7 показателей)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vMerge w:val="restart"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5,6</w:t>
            </w:r>
          </w:p>
        </w:tc>
      </w:tr>
      <w:tr w:rsidR="005A102B" w:rsidRPr="00296AD4" w:rsidTr="001638A0">
        <w:trPr>
          <w:trHeight w:val="1124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12.01. Потенциал для реализации инноваций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08" w:type="dxa"/>
            <w:vMerge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102B" w:rsidRPr="00296AD4" w:rsidTr="001638A0">
        <w:trPr>
          <w:trHeight w:val="1127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12.02. Качество научно-исследовательских институтов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vMerge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102B" w:rsidRPr="00296AD4" w:rsidTr="001638A0">
        <w:trPr>
          <w:trHeight w:val="442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12.03. Затраты компаний на ИР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08" w:type="dxa"/>
            <w:vMerge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102B" w:rsidRPr="00296AD4" w:rsidTr="001638A0">
        <w:trPr>
          <w:trHeight w:val="1102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12.04. Сотрудничество в сфере ИР университетов и промышленности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  <w:p w:rsidR="005A102B" w:rsidRPr="00296AD4" w:rsidRDefault="005A102B" w:rsidP="001638A0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  <w:vMerge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102B" w:rsidRPr="00296AD4" w:rsidTr="001638A0">
        <w:trPr>
          <w:trHeight w:val="1132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12.05. Правительственные поставки современной технической продукции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08" w:type="dxa"/>
            <w:vMerge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102B" w:rsidRPr="00296AD4" w:rsidTr="001638A0">
        <w:trPr>
          <w:trHeight w:val="433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12.06. Количество ученых и инженеров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8" w:type="dxa"/>
            <w:vMerge/>
            <w:tcBorders>
              <w:bottom w:val="nil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A102B" w:rsidRPr="00296AD4" w:rsidTr="001638A0">
        <w:trPr>
          <w:trHeight w:val="899"/>
        </w:trPr>
        <w:tc>
          <w:tcPr>
            <w:tcW w:w="4663" w:type="dxa"/>
          </w:tcPr>
          <w:p w:rsidR="005A102B" w:rsidRPr="00296AD4" w:rsidRDefault="005A102B" w:rsidP="001638A0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12.07. Количество патентов на изобретения</w:t>
            </w:r>
          </w:p>
        </w:tc>
        <w:tc>
          <w:tcPr>
            <w:tcW w:w="1639" w:type="dxa"/>
          </w:tcPr>
          <w:p w:rsidR="005A102B" w:rsidRPr="00296AD4" w:rsidRDefault="005A102B" w:rsidP="001638A0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6AD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102B" w:rsidRPr="00296AD4" w:rsidRDefault="005A102B" w:rsidP="001638A0">
            <w:pPr>
              <w:spacing w:after="200" w:line="276" w:lineRule="auto"/>
              <w:ind w:firstLine="709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A102B" w:rsidRPr="00296AD4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AD4">
        <w:rPr>
          <w:rFonts w:eastAsiaTheme="minorHAnsi"/>
          <w:sz w:val="28"/>
          <w:szCs w:val="28"/>
          <w:lang w:eastAsia="en-US"/>
        </w:rPr>
        <w:t xml:space="preserve">Фундаментом инновационной политики является Базовый закон 1995 года о науке и технике и трех основных научно-технологических планах. Япония, как и остальные страны, заинтересована в повышении экономической эффективности, уровня использования интеллектуальной </w:t>
      </w:r>
      <w:r w:rsidRPr="00296AD4">
        <w:rPr>
          <w:rFonts w:eastAsiaTheme="minorHAnsi"/>
          <w:sz w:val="28"/>
          <w:szCs w:val="28"/>
          <w:lang w:eastAsia="en-US"/>
        </w:rPr>
        <w:lastRenderedPageBreak/>
        <w:t>собственности и др. В ходе реформ НИСа было обновлено Министерство образования, культуры, спорта, науки и технологий, которое отвечает за научные исследования. Была сформулирована политика, нацеленная на преобразование научных изобретений. По инициативе специального министра по инновациям, назначенного в 2006 году</w:t>
      </w:r>
      <w:r w:rsidR="00520BD1">
        <w:rPr>
          <w:rFonts w:eastAsiaTheme="minorHAnsi"/>
          <w:sz w:val="28"/>
          <w:szCs w:val="28"/>
          <w:lang w:eastAsia="en-US"/>
        </w:rPr>
        <w:t>,</w:t>
      </w:r>
      <w:r w:rsidRPr="00296AD4">
        <w:rPr>
          <w:rFonts w:eastAsiaTheme="minorHAnsi"/>
          <w:sz w:val="28"/>
          <w:szCs w:val="28"/>
          <w:lang w:eastAsia="en-US"/>
        </w:rPr>
        <w:t xml:space="preserve"> был создан Совет по инновационной стратегии, цели которого: активизация инновационного сотрудничества, достижение нового уровня благосостояния нации. Также выделяется акцент на реформирование бизнеса, увеличения влияния Японии на инновационные составляющие других стран. Япония стремится к повышению конкуренции на интеллектуальном рынке с целью увеличить уровень международной мобильно</w:t>
      </w:r>
      <w:r>
        <w:rPr>
          <w:rFonts w:eastAsiaTheme="minorHAnsi"/>
          <w:sz w:val="28"/>
          <w:szCs w:val="28"/>
          <w:lang w:eastAsia="en-US"/>
        </w:rPr>
        <w:t>сти. В настоящее время Япония ус</w:t>
      </w:r>
      <w:r w:rsidRPr="00296AD4">
        <w:rPr>
          <w:rFonts w:eastAsiaTheme="minorHAnsi"/>
          <w:sz w:val="28"/>
          <w:szCs w:val="28"/>
          <w:lang w:eastAsia="en-US"/>
        </w:rPr>
        <w:t xml:space="preserve">иливает научное сотрудничество, демонстрирует свой потенциал и инновационное лидерство, содействует чистым технологиям с точки зрения экологии.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Особенностями национальной инновационной системы являются:</w:t>
      </w:r>
    </w:p>
    <w:p w:rsidR="005A102B" w:rsidRPr="002E0D43" w:rsidRDefault="005A102B" w:rsidP="005A102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 xml:space="preserve">При видимом отставании от многих стран Япония смогла не только догнать, но и перегнать по инновационной активности многие из них. Ранее для Японии были справедливы утверждения о низкой производительности труда, отставании в промышленном секторе  и др. На данный момент, по уровню ВВП Япония немного отстает от Германии, Великобритании. </w:t>
      </w:r>
    </w:p>
    <w:p w:rsidR="005A102B" w:rsidRPr="002E0D43" w:rsidRDefault="005A102B" w:rsidP="005A102B">
      <w:pPr>
        <w:pStyle w:val="a7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>Данные за 2010 год</w:t>
      </w:r>
      <w:r w:rsidR="00B32A86" w:rsidRPr="00B32A86">
        <w:t xml:space="preserve"> </w:t>
      </w:r>
      <w:r w:rsidR="00B32A86" w:rsidRPr="00B32A86">
        <w:rPr>
          <w:rFonts w:ascii="Times New Roman" w:hAnsi="Times New Roman" w:cs="Times New Roman"/>
          <w:sz w:val="28"/>
          <w:szCs w:val="28"/>
        </w:rPr>
        <w:t>[67]</w:t>
      </w:r>
      <w:r w:rsidRPr="002E0D43">
        <w:rPr>
          <w:rFonts w:ascii="Times New Roman" w:hAnsi="Times New Roman" w:cs="Times New Roman"/>
          <w:sz w:val="28"/>
          <w:szCs w:val="28"/>
        </w:rPr>
        <w:t>: размер ВВП на душу населения</w:t>
      </w:r>
      <w:r w:rsidR="000979C1">
        <w:rPr>
          <w:rFonts w:ascii="Times New Roman" w:hAnsi="Times New Roman" w:cs="Times New Roman"/>
          <w:sz w:val="28"/>
          <w:szCs w:val="28"/>
        </w:rPr>
        <w:t>:</w:t>
      </w:r>
      <w:r w:rsidRPr="002E0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2B" w:rsidRPr="002E0D43" w:rsidRDefault="005A102B" w:rsidP="005A102B">
      <w:pPr>
        <w:pStyle w:val="a7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 xml:space="preserve">Япония - 33 785 долл., </w:t>
      </w:r>
    </w:p>
    <w:p w:rsidR="005A102B" w:rsidRPr="002E0D43" w:rsidRDefault="005A102B" w:rsidP="005A102B">
      <w:pPr>
        <w:pStyle w:val="a7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>Германия – 37 430 долл.,</w:t>
      </w:r>
    </w:p>
    <w:p w:rsidR="005A102B" w:rsidRPr="002E0D43" w:rsidRDefault="005A102B" w:rsidP="005A102B">
      <w:pPr>
        <w:pStyle w:val="a7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>Великобритания – 35 687 долл.,</w:t>
      </w:r>
    </w:p>
    <w:p w:rsidR="005A102B" w:rsidRPr="002E0D43" w:rsidRDefault="005A102B" w:rsidP="005A102B">
      <w:pPr>
        <w:pStyle w:val="a7"/>
        <w:autoSpaceDE w:val="0"/>
        <w:autoSpaceDN w:val="0"/>
        <w:adjustRightInd w:val="0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>США – 46 588 долл.</w:t>
      </w:r>
    </w:p>
    <w:p w:rsidR="00095419" w:rsidRPr="009A6F26" w:rsidRDefault="005A102B" w:rsidP="005A102B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D43">
        <w:rPr>
          <w:rFonts w:ascii="Times New Roman" w:hAnsi="Times New Roman" w:cs="Times New Roman"/>
          <w:sz w:val="28"/>
          <w:szCs w:val="28"/>
        </w:rPr>
        <w:t xml:space="preserve">В Японии в отличие от других стран существуют особые отношения между государством и промышленным сектором. Как уже было сказано, стратегия развития разрабатывалась правительством, которое осознало всю важность инновационной политики. </w:t>
      </w:r>
      <w:proofErr w:type="gramStart"/>
      <w:r w:rsidRPr="002E0D43">
        <w:rPr>
          <w:rFonts w:ascii="Times New Roman" w:hAnsi="Times New Roman" w:cs="Times New Roman"/>
          <w:sz w:val="28"/>
          <w:szCs w:val="28"/>
        </w:rPr>
        <w:t xml:space="preserve">С помощью японской бюрократии была создана </w:t>
      </w:r>
      <w:r w:rsidRPr="002E0D43">
        <w:rPr>
          <w:rFonts w:ascii="Times New Roman" w:hAnsi="Times New Roman" w:cs="Times New Roman"/>
          <w:sz w:val="28"/>
          <w:szCs w:val="28"/>
        </w:rPr>
        <w:lastRenderedPageBreak/>
        <w:t>особая среда, которая характеризуется уникальной комбинацией – централизованном процессом принятия решений при децентрализованном подходе к внедрению инноваций.</w:t>
      </w:r>
      <w:r w:rsidR="007D2B0B" w:rsidRPr="007D2B0B">
        <w:rPr>
          <w:rFonts w:ascii="Times New Roman" w:hAnsi="Times New Roman" w:cs="Times New Roman"/>
          <w:sz w:val="28"/>
          <w:szCs w:val="28"/>
        </w:rPr>
        <w:t xml:space="preserve"> [22, c.271]</w:t>
      </w:r>
      <w:proofErr w:type="gramEnd"/>
    </w:p>
    <w:p w:rsidR="00095419" w:rsidRDefault="00095419" w:rsidP="005A102B">
      <w:pPr>
        <w:jc w:val="both"/>
      </w:pPr>
    </w:p>
    <w:p w:rsidR="005A102B" w:rsidRDefault="005A102B" w:rsidP="005A102B">
      <w:pPr>
        <w:jc w:val="both"/>
      </w:pPr>
    </w:p>
    <w:p w:rsidR="005A102B" w:rsidRDefault="00F053DB" w:rsidP="005A1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таблице 6</w:t>
      </w:r>
      <w:r w:rsidR="005A102B">
        <w:rPr>
          <w:sz w:val="28"/>
          <w:szCs w:val="28"/>
        </w:rPr>
        <w:t xml:space="preserve"> </w:t>
      </w:r>
      <w:proofErr w:type="gramStart"/>
      <w:r w:rsidR="005A102B">
        <w:rPr>
          <w:sz w:val="28"/>
          <w:szCs w:val="28"/>
        </w:rPr>
        <w:t>представлен</w:t>
      </w:r>
      <w:proofErr w:type="gramEnd"/>
      <w:r w:rsidR="005A102B">
        <w:rPr>
          <w:sz w:val="28"/>
          <w:szCs w:val="28"/>
        </w:rPr>
        <w:t xml:space="preserve"> </w:t>
      </w:r>
      <w:r>
        <w:rPr>
          <w:sz w:val="28"/>
          <w:szCs w:val="28"/>
        </w:rPr>
        <w:t>СВОТ</w:t>
      </w:r>
      <w:r w:rsidR="005A102B" w:rsidRPr="0026379B">
        <w:rPr>
          <w:sz w:val="28"/>
          <w:szCs w:val="28"/>
        </w:rPr>
        <w:t>-</w:t>
      </w:r>
      <w:r w:rsidR="005A102B">
        <w:rPr>
          <w:sz w:val="28"/>
          <w:szCs w:val="28"/>
        </w:rPr>
        <w:t>анализ НИС Японии.</w:t>
      </w:r>
    </w:p>
    <w:p w:rsidR="005A102B" w:rsidRDefault="005A102B" w:rsidP="005A10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75B73" w:rsidRDefault="005A102B" w:rsidP="005A102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102B" w:rsidRDefault="005A102B" w:rsidP="005A10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44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053DB" w:rsidRPr="00004E50">
        <w:rPr>
          <w:i/>
          <w:sz w:val="28"/>
          <w:szCs w:val="28"/>
        </w:rPr>
        <w:t>Таблица</w:t>
      </w:r>
      <w:r w:rsidR="00F053DB">
        <w:rPr>
          <w:i/>
          <w:sz w:val="28"/>
          <w:szCs w:val="28"/>
        </w:rPr>
        <w:t xml:space="preserve"> 6            </w:t>
      </w:r>
      <w:r>
        <w:rPr>
          <w:sz w:val="28"/>
          <w:szCs w:val="28"/>
        </w:rPr>
        <w:t xml:space="preserve"> </w:t>
      </w:r>
      <w:r w:rsidRPr="0078376F">
        <w:rPr>
          <w:i/>
          <w:sz w:val="28"/>
          <w:szCs w:val="28"/>
        </w:rPr>
        <w:t>СВОТ – анализ НИС Японии</w:t>
      </w:r>
      <w:r>
        <w:rPr>
          <w:sz w:val="28"/>
          <w:szCs w:val="28"/>
        </w:rPr>
        <w:t xml:space="preserve">                               </w:t>
      </w:r>
    </w:p>
    <w:p w:rsidR="00BB1A53" w:rsidRDefault="00BB1A53" w:rsidP="005A102B">
      <w:pPr>
        <w:rPr>
          <w:i/>
          <w:sz w:val="28"/>
          <w:szCs w:val="28"/>
        </w:rPr>
      </w:pPr>
    </w:p>
    <w:p w:rsidR="00BB1A53" w:rsidRPr="00BB1A53" w:rsidRDefault="00BB1A53" w:rsidP="005A102B">
      <w:pPr>
        <w:rPr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25"/>
        <w:gridCol w:w="4146"/>
      </w:tblGrid>
      <w:tr w:rsidR="005A102B" w:rsidTr="001638A0">
        <w:tc>
          <w:tcPr>
            <w:tcW w:w="4785" w:type="dxa"/>
          </w:tcPr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0B94">
              <w:rPr>
                <w:sz w:val="28"/>
                <w:szCs w:val="28"/>
              </w:rPr>
              <w:t>Сильные стороны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Долгосрочная инновационная политика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Разделение производственного процесса на сектора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Качество труда находится на высоком уровне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Развитые условия для научных исследований и развития малого бизнеса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Уровень концентрации ресурсов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Уровень развития высоких технологий (нанотехнологий, микроинженерии)</w:t>
            </w:r>
          </w:p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0B94">
              <w:rPr>
                <w:sz w:val="28"/>
                <w:szCs w:val="28"/>
              </w:rPr>
              <w:t>Слабые стороны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Слабый внутренний спрос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Низкий уровень некоторых экономических показателей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Недостаток венчурного финансирования и фондов венчурного капитала</w:t>
            </w:r>
            <w:r w:rsidR="007D2B0B" w:rsidRPr="007D2B0B">
              <w:rPr>
                <w:rFonts w:ascii="Times New Roman" w:hAnsi="Times New Roman" w:cs="Times New Roman"/>
                <w:sz w:val="28"/>
                <w:szCs w:val="28"/>
              </w:rPr>
              <w:t xml:space="preserve"> [42, </w:t>
            </w:r>
            <w:proofErr w:type="spellStart"/>
            <w:r w:rsidR="007D2B0B" w:rsidRPr="007D2B0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7D2B0B" w:rsidRPr="007D2B0B">
              <w:rPr>
                <w:rFonts w:ascii="Times New Roman" w:hAnsi="Times New Roman" w:cs="Times New Roman"/>
                <w:sz w:val="28"/>
                <w:szCs w:val="28"/>
              </w:rPr>
              <w:t>. 14]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Дефицит внутренних инвестиций</w:t>
            </w:r>
          </w:p>
        </w:tc>
      </w:tr>
      <w:tr w:rsidR="005A102B" w:rsidTr="001638A0">
        <w:tc>
          <w:tcPr>
            <w:tcW w:w="4785" w:type="dxa"/>
          </w:tcPr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0B94">
              <w:rPr>
                <w:sz w:val="28"/>
                <w:szCs w:val="28"/>
              </w:rPr>
              <w:t>Возможности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Реформирование</w:t>
            </w:r>
            <w:proofErr w:type="gramEnd"/>
            <w:r w:rsidRPr="00E30B94">
              <w:rPr>
                <w:rFonts w:ascii="Times New Roman" w:hAnsi="Times New Roman" w:cs="Times New Roman"/>
                <w:sz w:val="28"/>
                <w:szCs w:val="28"/>
              </w:rPr>
              <w:t xml:space="preserve">  как университетов, так и отдельных областей (в этой области в последнее время </w:t>
            </w:r>
            <w:r w:rsidRPr="00E3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предпринимаются многие шаги: </w:t>
            </w:r>
            <w:proofErr w:type="gramStart"/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«Новая стратегия роста»)</w:t>
            </w:r>
            <w:proofErr w:type="gramEnd"/>
          </w:p>
          <w:p w:rsidR="005A102B" w:rsidRPr="00E30B94" w:rsidRDefault="005A102B" w:rsidP="00E30B94">
            <w:pPr>
              <w:pStyle w:val="a7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>Сотрудничество Японии с «нарождающимися экономическими системами»</w:t>
            </w:r>
            <w:r w:rsidR="007D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B0B" w:rsidRPr="007D2B0B">
              <w:rPr>
                <w:rFonts w:ascii="Times New Roman" w:hAnsi="Times New Roman" w:cs="Times New Roman"/>
                <w:sz w:val="28"/>
                <w:szCs w:val="28"/>
              </w:rPr>
              <w:t>[29, с.208]</w:t>
            </w: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 xml:space="preserve"> - Корея, Тайвань, Китай</w:t>
            </w:r>
          </w:p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102B" w:rsidRPr="00E30B94" w:rsidRDefault="005A102B" w:rsidP="00E30B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0B94">
              <w:rPr>
                <w:sz w:val="28"/>
                <w:szCs w:val="28"/>
              </w:rPr>
              <w:lastRenderedPageBreak/>
              <w:t>Угрозы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 xml:space="preserve"> Старение населения, снижения качества жизни (Новая стратегия направлена на решение </w:t>
            </w:r>
            <w:r w:rsidRPr="00E30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именно этих проблем)</w:t>
            </w:r>
          </w:p>
          <w:p w:rsidR="005A102B" w:rsidRPr="00E30B94" w:rsidRDefault="005A102B" w:rsidP="00E30B94">
            <w:pPr>
              <w:pStyle w:val="a7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4">
              <w:rPr>
                <w:rFonts w:ascii="Times New Roman" w:hAnsi="Times New Roman" w:cs="Times New Roman"/>
                <w:sz w:val="28"/>
                <w:szCs w:val="28"/>
              </w:rPr>
              <w:t xml:space="preserve">Рост конкуренции на рынках </w:t>
            </w:r>
          </w:p>
        </w:tc>
      </w:tr>
    </w:tbl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/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  <w:lang w:val="en-US"/>
        </w:rPr>
      </w:pPr>
    </w:p>
    <w:p w:rsidR="007D2B0B" w:rsidRDefault="007D2B0B" w:rsidP="005A102B">
      <w:pPr>
        <w:rPr>
          <w:b/>
          <w:sz w:val="28"/>
          <w:szCs w:val="28"/>
          <w:lang w:val="en-US"/>
        </w:rPr>
      </w:pPr>
    </w:p>
    <w:p w:rsidR="007D2B0B" w:rsidRDefault="007D2B0B" w:rsidP="005A102B">
      <w:pPr>
        <w:rPr>
          <w:b/>
          <w:sz w:val="28"/>
          <w:szCs w:val="28"/>
          <w:lang w:val="en-US"/>
        </w:rPr>
      </w:pPr>
    </w:p>
    <w:p w:rsidR="007D2B0B" w:rsidRDefault="007D2B0B" w:rsidP="005A102B">
      <w:pPr>
        <w:rPr>
          <w:b/>
          <w:sz w:val="28"/>
          <w:szCs w:val="28"/>
          <w:lang w:val="en-US"/>
        </w:rPr>
      </w:pPr>
    </w:p>
    <w:p w:rsidR="007D2B0B" w:rsidRDefault="007D2B0B" w:rsidP="005A102B">
      <w:pPr>
        <w:rPr>
          <w:b/>
          <w:sz w:val="28"/>
          <w:szCs w:val="28"/>
        </w:rPr>
      </w:pPr>
    </w:p>
    <w:p w:rsidR="007D2B0B" w:rsidRDefault="007D2B0B" w:rsidP="005A102B">
      <w:pPr>
        <w:rPr>
          <w:b/>
          <w:sz w:val="28"/>
          <w:szCs w:val="28"/>
        </w:rPr>
      </w:pPr>
    </w:p>
    <w:p w:rsidR="007D2B0B" w:rsidRDefault="007D2B0B" w:rsidP="005A102B">
      <w:pPr>
        <w:rPr>
          <w:b/>
          <w:sz w:val="28"/>
          <w:szCs w:val="28"/>
        </w:rPr>
      </w:pPr>
    </w:p>
    <w:p w:rsidR="007D2B0B" w:rsidRPr="007D2B0B" w:rsidRDefault="007D2B0B" w:rsidP="005A102B">
      <w:pPr>
        <w:rPr>
          <w:b/>
          <w:sz w:val="28"/>
          <w:szCs w:val="28"/>
        </w:rPr>
      </w:pPr>
    </w:p>
    <w:p w:rsidR="007D2B0B" w:rsidRDefault="007D2B0B" w:rsidP="005A102B">
      <w:pPr>
        <w:rPr>
          <w:b/>
          <w:sz w:val="28"/>
          <w:szCs w:val="28"/>
          <w:lang w:val="en-US"/>
        </w:rPr>
      </w:pPr>
    </w:p>
    <w:p w:rsidR="007D2B0B" w:rsidRDefault="007D2B0B" w:rsidP="005A102B">
      <w:pPr>
        <w:rPr>
          <w:b/>
          <w:sz w:val="28"/>
          <w:szCs w:val="28"/>
          <w:lang w:val="en-US"/>
        </w:rPr>
      </w:pPr>
    </w:p>
    <w:p w:rsidR="007D2B0B" w:rsidRDefault="007D2B0B" w:rsidP="005A102B">
      <w:pPr>
        <w:rPr>
          <w:b/>
          <w:sz w:val="28"/>
          <w:szCs w:val="28"/>
          <w:lang w:val="en-US"/>
        </w:rPr>
      </w:pPr>
    </w:p>
    <w:p w:rsidR="007D2B0B" w:rsidRPr="007D2B0B" w:rsidRDefault="007D2B0B" w:rsidP="005A102B">
      <w:pPr>
        <w:rPr>
          <w:b/>
          <w:sz w:val="28"/>
          <w:szCs w:val="28"/>
          <w:lang w:val="en-US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rPr>
          <w:b/>
          <w:sz w:val="28"/>
          <w:szCs w:val="28"/>
        </w:rPr>
      </w:pPr>
    </w:p>
    <w:p w:rsidR="00E30B94" w:rsidRPr="005A102B" w:rsidRDefault="00E30B94" w:rsidP="00E30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Основные характеристики НИС Германии</w:t>
      </w:r>
    </w:p>
    <w:p w:rsidR="005A102B" w:rsidRDefault="005A102B" w:rsidP="005A102B">
      <w:pPr>
        <w:rPr>
          <w:b/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Инновационная политика является приоритетным направлением для Германии. </w:t>
      </w:r>
      <w:r w:rsidRPr="00AD2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многим показателям </w:t>
      </w:r>
      <w:r w:rsidRPr="00AD263C">
        <w:rPr>
          <w:sz w:val="28"/>
          <w:szCs w:val="28"/>
        </w:rPr>
        <w:t xml:space="preserve">Германия является одной из самых  инновационно эффективных и развитых стран. Данная эффективность традиционно проявляется в инновационном развитии производственных областей, малого и среднего бизнеса.  В Германии вопросами и проблемами инновационной политики, финансирования образования, научно-исследовательскими и конструкторскими работами занимаются Федеральное правительство и Администрации Земель.  Администрации Земель несут ответственность за финансирование образования, в том числе за институциональное финансирование вузов. Федеральное правительство формулирует стратегию в плане научно-исследовательских работ, обеспечивает условия для инновационных инициатив в законодательном контексте, контексте конкуренции. В партнерстве Администрация и Правительство обеспечивают финансирование научно-исследовательских центров, таких как Общество Макса Планка,  Академия Наук и др.  </w:t>
      </w:r>
      <w:r>
        <w:rPr>
          <w:sz w:val="28"/>
          <w:szCs w:val="28"/>
        </w:rPr>
        <w:t>Общество Макса Планка является специализированным институтом для фундаментальных исследований.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сравнения </w:t>
      </w:r>
      <w:r w:rsidR="00071212">
        <w:rPr>
          <w:sz w:val="28"/>
          <w:szCs w:val="28"/>
        </w:rPr>
        <w:t xml:space="preserve">на графике </w:t>
      </w:r>
      <w:r>
        <w:rPr>
          <w:sz w:val="28"/>
          <w:szCs w:val="28"/>
        </w:rPr>
        <w:t>1</w:t>
      </w:r>
      <w:r w:rsidR="00EA1FB4">
        <w:rPr>
          <w:sz w:val="28"/>
          <w:szCs w:val="28"/>
        </w:rPr>
        <w:t xml:space="preserve"> </w:t>
      </w:r>
      <w:r w:rsidR="00EA1FB4" w:rsidRPr="00EA1FB4">
        <w:rPr>
          <w:sz w:val="28"/>
          <w:szCs w:val="28"/>
        </w:rPr>
        <w:t>[</w:t>
      </w:r>
      <w:r w:rsidR="00EA1FB4">
        <w:rPr>
          <w:sz w:val="28"/>
          <w:szCs w:val="28"/>
        </w:rPr>
        <w:t>68</w:t>
      </w:r>
      <w:r w:rsidR="00EA1FB4" w:rsidRPr="00EA1FB4">
        <w:rPr>
          <w:sz w:val="28"/>
          <w:szCs w:val="28"/>
        </w:rPr>
        <w:t>]</w:t>
      </w:r>
      <w:r>
        <w:rPr>
          <w:sz w:val="28"/>
          <w:szCs w:val="28"/>
        </w:rPr>
        <w:t xml:space="preserve"> приведена характеристика развития научно-технологического и ин</w:t>
      </w:r>
      <w:r w:rsidR="00520BD1">
        <w:rPr>
          <w:sz w:val="28"/>
          <w:szCs w:val="28"/>
        </w:rPr>
        <w:t>новационного профиля Германии и среднее значение</w:t>
      </w:r>
      <w:r>
        <w:rPr>
          <w:sz w:val="28"/>
          <w:szCs w:val="28"/>
        </w:rPr>
        <w:t xml:space="preserve"> профиля стран Организации экономического сотрудничества и развития за 2010 год.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1FB4" w:rsidRDefault="00EA1FB4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1FB4" w:rsidRDefault="00EA1FB4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F053D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График </w:t>
      </w:r>
      <w:r w:rsidR="00F053DB">
        <w:rPr>
          <w:i/>
          <w:sz w:val="28"/>
          <w:szCs w:val="28"/>
        </w:rPr>
        <w:t>1      Научно-технологический и инновационный профиль Германии</w:t>
      </w:r>
    </w:p>
    <w:p w:rsidR="00F053DB" w:rsidRPr="007A3590" w:rsidRDefault="00F053DB" w:rsidP="00F053D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2F9">
        <w:rPr>
          <w:noProof/>
          <w:color w:val="FFFFFF" w:themeColor="background1"/>
          <w:sz w:val="28"/>
          <w:szCs w:val="28"/>
        </w:rPr>
        <w:drawing>
          <wp:inline distT="0" distB="0" distL="0" distR="0">
            <wp:extent cx="5829300" cy="48006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102B" w:rsidRPr="00156DEB" w:rsidRDefault="000E6EB4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  <w:lang w:val="en-US"/>
        </w:rPr>
      </w:pPr>
      <w:r w:rsidRPr="00156DEB">
        <w:rPr>
          <w:i/>
          <w:sz w:val="22"/>
          <w:szCs w:val="22"/>
          <w:lang w:val="en-US"/>
        </w:rPr>
        <w:t xml:space="preserve">          </w:t>
      </w:r>
      <w:r w:rsidRPr="00E30C91">
        <w:rPr>
          <w:i/>
          <w:sz w:val="22"/>
          <w:szCs w:val="22"/>
        </w:rPr>
        <w:t>Источник</w:t>
      </w:r>
      <w:r w:rsidRPr="000E6EB4">
        <w:rPr>
          <w:sz w:val="22"/>
          <w:szCs w:val="22"/>
          <w:lang w:val="en-US"/>
        </w:rPr>
        <w:t xml:space="preserve">: </w:t>
      </w:r>
      <w:r w:rsidRPr="00E30C91">
        <w:rPr>
          <w:i/>
          <w:sz w:val="22"/>
          <w:szCs w:val="22"/>
          <w:lang w:val="en-US"/>
        </w:rPr>
        <w:t>OECD</w:t>
      </w:r>
      <w:r w:rsidRPr="000E6EB4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Science</w:t>
      </w:r>
      <w:r w:rsidRPr="000E6EB4">
        <w:rPr>
          <w:i/>
          <w:sz w:val="22"/>
          <w:szCs w:val="22"/>
          <w:lang w:val="en-US"/>
        </w:rPr>
        <w:t xml:space="preserve">. </w:t>
      </w:r>
      <w:r w:rsidRPr="00E30C91">
        <w:rPr>
          <w:i/>
          <w:sz w:val="22"/>
          <w:szCs w:val="22"/>
          <w:lang w:val="en-US"/>
        </w:rPr>
        <w:t>Technology</w:t>
      </w:r>
      <w:r w:rsidRPr="000E6EB4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and</w:t>
      </w:r>
      <w:r w:rsidRPr="000E6EB4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Industry</w:t>
      </w:r>
      <w:r w:rsidRPr="000E6EB4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Outlook</w:t>
      </w:r>
      <w:r w:rsidRPr="000E6EB4">
        <w:rPr>
          <w:i/>
          <w:sz w:val="22"/>
          <w:szCs w:val="22"/>
          <w:lang w:val="en-US"/>
        </w:rPr>
        <w:t xml:space="preserve"> 2010</w:t>
      </w:r>
    </w:p>
    <w:p w:rsidR="00603A74" w:rsidRPr="00672480" w:rsidRDefault="00603A74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Германия превосходит среднее значение среди стран ОЭ</w:t>
      </w:r>
      <w:r w:rsidR="00A076C9">
        <w:rPr>
          <w:sz w:val="28"/>
          <w:szCs w:val="28"/>
        </w:rPr>
        <w:t xml:space="preserve">СР по большинству показателей. </w:t>
      </w:r>
      <w:r>
        <w:rPr>
          <w:sz w:val="28"/>
          <w:szCs w:val="28"/>
        </w:rPr>
        <w:t xml:space="preserve">Однако потенциал для развития и нерешенные проблемы существуют и в инновационной политике Германии.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момент, выделяются </w:t>
      </w:r>
      <w:r w:rsidRPr="00AD263C">
        <w:rPr>
          <w:sz w:val="28"/>
          <w:szCs w:val="28"/>
        </w:rPr>
        <w:t xml:space="preserve">четыре направления развития, на которые опирается </w:t>
      </w:r>
      <w:r>
        <w:rPr>
          <w:sz w:val="28"/>
          <w:szCs w:val="28"/>
        </w:rPr>
        <w:t>национальная инновационная система Германии:</w:t>
      </w:r>
    </w:p>
    <w:p w:rsidR="005A102B" w:rsidRPr="00E30B94" w:rsidRDefault="005A102B" w:rsidP="005A102B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94">
        <w:rPr>
          <w:rFonts w:ascii="Times New Roman" w:hAnsi="Times New Roman" w:cs="Times New Roman"/>
          <w:sz w:val="28"/>
          <w:szCs w:val="28"/>
        </w:rPr>
        <w:t>увеличение государственного финансирования ИР (главная направленность на развитие сферы здравоохранения, нанотехнологий и т.д.),</w:t>
      </w:r>
    </w:p>
    <w:p w:rsidR="005A102B" w:rsidRPr="00E30B94" w:rsidRDefault="005A102B" w:rsidP="005A102B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94">
        <w:rPr>
          <w:rFonts w:ascii="Times New Roman" w:hAnsi="Times New Roman" w:cs="Times New Roman"/>
          <w:sz w:val="28"/>
          <w:szCs w:val="28"/>
        </w:rPr>
        <w:t xml:space="preserve">улучшение условий для инновационной деятельности в частном секторе, в стимулировании этой деятельности, </w:t>
      </w:r>
    </w:p>
    <w:p w:rsidR="005A102B" w:rsidRPr="00E30B94" w:rsidRDefault="005A102B" w:rsidP="005A102B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94"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осуществление административных реформ,</w:t>
      </w:r>
    </w:p>
    <w:p w:rsidR="005A102B" w:rsidRPr="00603A74" w:rsidRDefault="005A102B" w:rsidP="00603A7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94">
        <w:rPr>
          <w:rFonts w:ascii="Times New Roman" w:hAnsi="Times New Roman" w:cs="Times New Roman"/>
          <w:sz w:val="28"/>
          <w:szCs w:val="28"/>
        </w:rPr>
        <w:t xml:space="preserve"> осуществление институциональной реформы научных организаций. </w:t>
      </w:r>
      <w:r w:rsidRPr="00603A74">
        <w:rPr>
          <w:sz w:val="28"/>
          <w:szCs w:val="28"/>
        </w:rPr>
        <w:t xml:space="preserve">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263C">
        <w:rPr>
          <w:sz w:val="28"/>
          <w:szCs w:val="28"/>
        </w:rPr>
        <w:t>Не</w:t>
      </w:r>
      <w:r>
        <w:rPr>
          <w:sz w:val="28"/>
          <w:szCs w:val="28"/>
        </w:rPr>
        <w:t>льзя не отметить роль, которую выполняет</w:t>
      </w:r>
      <w:r w:rsidRPr="00AD263C">
        <w:rPr>
          <w:sz w:val="28"/>
          <w:szCs w:val="28"/>
        </w:rPr>
        <w:t xml:space="preserve"> Федеральное министерство образования и научных исследований (</w:t>
      </w:r>
      <w:proofErr w:type="spellStart"/>
      <w:r w:rsidRPr="00AD263C">
        <w:rPr>
          <w:sz w:val="28"/>
          <w:szCs w:val="28"/>
        </w:rPr>
        <w:t>Bundesministerium</w:t>
      </w:r>
      <w:proofErr w:type="spellEnd"/>
      <w:r w:rsidRPr="00AD263C">
        <w:rPr>
          <w:sz w:val="28"/>
          <w:szCs w:val="28"/>
        </w:rPr>
        <w:t xml:space="preserve"> </w:t>
      </w:r>
      <w:proofErr w:type="spellStart"/>
      <w:r w:rsidRPr="00AD263C">
        <w:rPr>
          <w:sz w:val="28"/>
          <w:szCs w:val="28"/>
        </w:rPr>
        <w:t>für</w:t>
      </w:r>
      <w:proofErr w:type="spellEnd"/>
      <w:r w:rsidRPr="00AD263C">
        <w:rPr>
          <w:sz w:val="28"/>
          <w:szCs w:val="28"/>
        </w:rPr>
        <w:t xml:space="preserve"> </w:t>
      </w:r>
      <w:proofErr w:type="spellStart"/>
      <w:r w:rsidRPr="00AD263C">
        <w:rPr>
          <w:sz w:val="28"/>
          <w:szCs w:val="28"/>
        </w:rPr>
        <w:t>Bildung</w:t>
      </w:r>
      <w:proofErr w:type="spellEnd"/>
      <w:r w:rsidRPr="00AD263C">
        <w:rPr>
          <w:sz w:val="28"/>
          <w:szCs w:val="28"/>
        </w:rPr>
        <w:t xml:space="preserve"> </w:t>
      </w:r>
      <w:proofErr w:type="spellStart"/>
      <w:r w:rsidRPr="00AD263C">
        <w:rPr>
          <w:sz w:val="28"/>
          <w:szCs w:val="28"/>
        </w:rPr>
        <w:t>und</w:t>
      </w:r>
      <w:proofErr w:type="spellEnd"/>
      <w:r w:rsidRPr="00AD263C">
        <w:rPr>
          <w:sz w:val="28"/>
          <w:szCs w:val="28"/>
        </w:rPr>
        <w:t xml:space="preserve"> </w:t>
      </w:r>
      <w:proofErr w:type="spellStart"/>
      <w:r w:rsidRPr="00AD263C">
        <w:rPr>
          <w:sz w:val="28"/>
          <w:szCs w:val="28"/>
        </w:rPr>
        <w:t>Forschung</w:t>
      </w:r>
      <w:proofErr w:type="spellEnd"/>
      <w:r w:rsidRPr="00AD263C">
        <w:rPr>
          <w:sz w:val="28"/>
          <w:szCs w:val="28"/>
        </w:rPr>
        <w:t xml:space="preserve"> – BMBF) в инновационной деятельности. Функциями Министерства являются развитие европейского и международного сотрудничества в образовании и науке, определение стратегии, развитие научных систем, профессионального образования и непрерывного обучения, инновационные исследования, исследо</w:t>
      </w:r>
      <w:r>
        <w:rPr>
          <w:sz w:val="28"/>
          <w:szCs w:val="28"/>
        </w:rPr>
        <w:t>вания в области здравоохранения</w:t>
      </w:r>
      <w:r w:rsidRPr="00AD263C">
        <w:rPr>
          <w:sz w:val="28"/>
          <w:szCs w:val="28"/>
        </w:rPr>
        <w:t xml:space="preserve">.  Если в Великобритании целью является создание «инновационной нации», то в Германии – формирование культуры инноваций, охватывающей все области и сектора. Была признана и одобрена идея, что глобальная конкурентоспособность может быть обеспечена только благодаря инновационным технологиям и их влиянием на экономику. Для достижения </w:t>
      </w:r>
      <w:r w:rsidR="008709E5">
        <w:rPr>
          <w:sz w:val="28"/>
          <w:szCs w:val="28"/>
        </w:rPr>
        <w:t xml:space="preserve">идеи </w:t>
      </w:r>
      <w:r w:rsidRPr="00AD263C">
        <w:rPr>
          <w:sz w:val="28"/>
          <w:szCs w:val="28"/>
        </w:rPr>
        <w:t>были определены стратегии, как, например,  Стратегия высоких технологий Германии (</w:t>
      </w:r>
      <w:r w:rsidRPr="00AD263C">
        <w:rPr>
          <w:sz w:val="28"/>
          <w:szCs w:val="28"/>
          <w:lang w:val="en-US"/>
        </w:rPr>
        <w:t>High</w:t>
      </w:r>
      <w:r w:rsidRPr="00AD263C">
        <w:rPr>
          <w:sz w:val="28"/>
          <w:szCs w:val="28"/>
        </w:rPr>
        <w:t>-</w:t>
      </w:r>
      <w:r w:rsidRPr="00AD263C">
        <w:rPr>
          <w:sz w:val="28"/>
          <w:szCs w:val="28"/>
          <w:lang w:val="en-US"/>
        </w:rPr>
        <w:t>Tech</w:t>
      </w:r>
      <w:r w:rsidRPr="00AD263C">
        <w:rPr>
          <w:sz w:val="28"/>
          <w:szCs w:val="28"/>
        </w:rPr>
        <w:t>-</w:t>
      </w:r>
      <w:proofErr w:type="spellStart"/>
      <w:r w:rsidRPr="00AD263C">
        <w:rPr>
          <w:sz w:val="28"/>
          <w:szCs w:val="28"/>
          <w:lang w:val="en-US"/>
        </w:rPr>
        <w:t>Strategie</w:t>
      </w:r>
      <w:proofErr w:type="spellEnd"/>
      <w:r w:rsidRPr="00AD263C">
        <w:rPr>
          <w:sz w:val="28"/>
          <w:szCs w:val="28"/>
        </w:rPr>
        <w:t xml:space="preserve"> </w:t>
      </w:r>
      <w:r w:rsidRPr="00AD263C">
        <w:rPr>
          <w:sz w:val="28"/>
          <w:szCs w:val="28"/>
          <w:lang w:val="en-US"/>
        </w:rPr>
        <w:t>f</w:t>
      </w:r>
      <w:proofErr w:type="spellStart"/>
      <w:r w:rsidRPr="00AD263C">
        <w:rPr>
          <w:sz w:val="28"/>
          <w:szCs w:val="28"/>
        </w:rPr>
        <w:t>ü</w:t>
      </w:r>
      <w:proofErr w:type="spellEnd"/>
      <w:r w:rsidRPr="00AD263C">
        <w:rPr>
          <w:sz w:val="28"/>
          <w:szCs w:val="28"/>
          <w:lang w:val="en-US"/>
        </w:rPr>
        <w:t>r</w:t>
      </w:r>
      <w:r w:rsidRPr="00AD263C">
        <w:rPr>
          <w:sz w:val="28"/>
          <w:szCs w:val="28"/>
        </w:rPr>
        <w:t xml:space="preserve"> </w:t>
      </w:r>
      <w:r w:rsidRPr="00AD263C">
        <w:rPr>
          <w:sz w:val="28"/>
          <w:szCs w:val="28"/>
          <w:lang w:val="en-US"/>
        </w:rPr>
        <w:t>Deutschland</w:t>
      </w:r>
      <w:r>
        <w:rPr>
          <w:sz w:val="28"/>
          <w:szCs w:val="28"/>
        </w:rPr>
        <w:t>) и</w:t>
      </w:r>
      <w:r w:rsidRPr="00AD263C">
        <w:rPr>
          <w:sz w:val="28"/>
          <w:szCs w:val="28"/>
        </w:rPr>
        <w:t xml:space="preserve"> Стратегия разработки и применения т</w:t>
      </w:r>
      <w:r>
        <w:rPr>
          <w:sz w:val="28"/>
          <w:szCs w:val="28"/>
        </w:rPr>
        <w:t xml:space="preserve">ехнологий будущего.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высоких технологий Германии рассчитана до 2020 года. Стратегия является первой в своем роде национальной концепцией, призванной сплотить все заинтересованные стороны, которые участвуют в инновационной активности. Также в рамках работы над Стратегией были разработаны отдельные проекты</w:t>
      </w:r>
      <w:r w:rsidR="00603A74">
        <w:rPr>
          <w:sz w:val="28"/>
          <w:szCs w:val="28"/>
        </w:rPr>
        <w:t xml:space="preserve"> </w:t>
      </w:r>
      <w:r w:rsidR="00603A74" w:rsidRPr="00603A74">
        <w:rPr>
          <w:sz w:val="28"/>
          <w:szCs w:val="28"/>
        </w:rPr>
        <w:t>[65]</w:t>
      </w:r>
      <w:r>
        <w:rPr>
          <w:sz w:val="28"/>
          <w:szCs w:val="28"/>
        </w:rPr>
        <w:t>: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Создание и приспособление существующих городов к энергоэффективным и климатоадаптированным городам с нейтральным уровнем CO</w:t>
      </w:r>
      <w:r w:rsidRPr="005F6519">
        <w:rPr>
          <w:rFonts w:ascii="Times New Roman" w:hAnsi="Times New Roman" w:cs="Times New Roman"/>
          <w:sz w:val="28"/>
          <w:szCs w:val="28"/>
          <w:vertAlign w:val="subscript"/>
        </w:rPr>
        <w:t>2,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Перестройка системы энергоснабжения,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Разработка защиты сетей связи,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Поиск альтернативы нефти в качестве возобновляемых ресурсов,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>Улучшение качества жизни населения,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lastRenderedPageBreak/>
        <w:t>Производство и продажа миллиона электромобилей в Германии до 2020,</w:t>
      </w:r>
    </w:p>
    <w:p w:rsidR="005A102B" w:rsidRPr="005F6519" w:rsidRDefault="005A102B" w:rsidP="005A102B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F6519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5F6519">
        <w:rPr>
          <w:rFonts w:ascii="Times New Roman" w:hAnsi="Times New Roman" w:cs="Times New Roman"/>
          <w:sz w:val="28"/>
          <w:szCs w:val="28"/>
        </w:rPr>
        <w:t>-среды и др.</w:t>
      </w:r>
    </w:p>
    <w:p w:rsidR="005A102B" w:rsidRPr="008218E5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Германии также активно используется кластерная стратегия, которая предполагает развитие кооперации между сильными сторонами разных отраслей. Начиная с 1990х гг.</w:t>
      </w:r>
      <w:r w:rsidR="005B5B2E">
        <w:rPr>
          <w:sz w:val="28"/>
          <w:szCs w:val="28"/>
        </w:rPr>
        <w:t xml:space="preserve"> </w:t>
      </w:r>
      <w:r w:rsidR="005B5B2E" w:rsidRPr="005B5B2E">
        <w:rPr>
          <w:sz w:val="28"/>
          <w:szCs w:val="28"/>
        </w:rPr>
        <w:t>[</w:t>
      </w:r>
      <w:r w:rsidR="005B5B2E">
        <w:rPr>
          <w:sz w:val="28"/>
          <w:szCs w:val="28"/>
        </w:rPr>
        <w:t xml:space="preserve">39, </w:t>
      </w:r>
      <w:r w:rsidR="005B5B2E" w:rsidRPr="005B5B2E">
        <w:rPr>
          <w:sz w:val="28"/>
          <w:szCs w:val="28"/>
        </w:rPr>
        <w:t>P.20]</w:t>
      </w:r>
      <w:r>
        <w:rPr>
          <w:sz w:val="28"/>
          <w:szCs w:val="28"/>
        </w:rPr>
        <w:t xml:space="preserve"> Правительство Германии начало разрабатывать технологическую политику, направленную на</w:t>
      </w:r>
      <w:r w:rsidR="00520BD1">
        <w:rPr>
          <w:sz w:val="28"/>
          <w:szCs w:val="28"/>
        </w:rPr>
        <w:t xml:space="preserve"> создание кластеров между старт</w:t>
      </w:r>
      <w:r>
        <w:rPr>
          <w:sz w:val="28"/>
          <w:szCs w:val="28"/>
        </w:rPr>
        <w:t>апами. В настоящее время государство выполняет несколько функций: способствует созданию кластеров и внедрению кластерного подхода; является активным участников взаимодействия между отраслями.</w:t>
      </w:r>
      <w:r w:rsidR="008218E5">
        <w:rPr>
          <w:sz w:val="28"/>
          <w:szCs w:val="28"/>
        </w:rPr>
        <w:t xml:space="preserve"> </w:t>
      </w:r>
      <w:r w:rsidR="008218E5" w:rsidRPr="008218E5">
        <w:rPr>
          <w:sz w:val="28"/>
          <w:szCs w:val="28"/>
        </w:rPr>
        <w:t>[</w:t>
      </w:r>
      <w:r w:rsidR="008218E5">
        <w:rPr>
          <w:sz w:val="28"/>
          <w:szCs w:val="28"/>
        </w:rPr>
        <w:t xml:space="preserve">18, </w:t>
      </w:r>
      <w:r w:rsidR="008218E5" w:rsidRPr="008218E5">
        <w:rPr>
          <w:sz w:val="28"/>
          <w:szCs w:val="28"/>
        </w:rPr>
        <w:t>С. 167]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рейтингу инновационности 2014 года Германия находится на пятом месте, а в 2013 году находилась на третьем. Сравнивая данные за два года (2013 и 2014)</w:t>
      </w:r>
      <w:r w:rsidR="008218E5">
        <w:rPr>
          <w:sz w:val="28"/>
          <w:szCs w:val="28"/>
        </w:rPr>
        <w:t xml:space="preserve"> </w:t>
      </w:r>
      <w:r w:rsidR="008218E5" w:rsidRPr="008218E5">
        <w:rPr>
          <w:sz w:val="28"/>
          <w:szCs w:val="28"/>
        </w:rPr>
        <w:t>[63]</w:t>
      </w:r>
      <w:r>
        <w:rPr>
          <w:sz w:val="28"/>
          <w:szCs w:val="28"/>
        </w:rPr>
        <w:t xml:space="preserve"> можно сделать некоторые выводы: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интенсивность научно-исследовательских работ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D576C">
        <w:rPr>
          <w:rFonts w:ascii="Times New Roman" w:hAnsi="Times New Roman" w:cs="Times New Roman"/>
          <w:sz w:val="28"/>
          <w:szCs w:val="28"/>
        </w:rPr>
        <w:t>&amp;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576C">
        <w:rPr>
          <w:rFonts w:ascii="Times New Roman" w:hAnsi="Times New Roman" w:cs="Times New Roman"/>
          <w:sz w:val="28"/>
          <w:szCs w:val="28"/>
        </w:rPr>
        <w:t xml:space="preserve"> 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Intensity</w:t>
      </w:r>
      <w:r w:rsidRPr="007D576C">
        <w:rPr>
          <w:rFonts w:ascii="Times New Roman" w:hAnsi="Times New Roman" w:cs="Times New Roman"/>
          <w:sz w:val="28"/>
          <w:szCs w:val="28"/>
        </w:rPr>
        <w:t xml:space="preserve">) по данным на 2014 год упала до 9 значения в мире, 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производственные мощности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Manufacturing</w:t>
      </w:r>
      <w:r w:rsidRPr="007D576C">
        <w:rPr>
          <w:rFonts w:ascii="Times New Roman" w:hAnsi="Times New Roman" w:cs="Times New Roman"/>
          <w:sz w:val="28"/>
          <w:szCs w:val="28"/>
        </w:rPr>
        <w:t xml:space="preserve"> 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Capability</w:t>
      </w:r>
      <w:r w:rsidRPr="007D576C">
        <w:rPr>
          <w:rFonts w:ascii="Times New Roman" w:hAnsi="Times New Roman" w:cs="Times New Roman"/>
          <w:sz w:val="28"/>
          <w:szCs w:val="28"/>
        </w:rPr>
        <w:t>) увеличились в несколько раз по сравнению с другими странами (в 2013 год- 52 место в мире, в 2014 - 24 место),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производительность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Pr="007D576C">
        <w:rPr>
          <w:rFonts w:ascii="Times New Roman" w:hAnsi="Times New Roman" w:cs="Times New Roman"/>
          <w:sz w:val="28"/>
          <w:szCs w:val="28"/>
        </w:rPr>
        <w:t>), которая характеризовалась стабильностью и некоторым ростом, в 2014 году упало с 7 места до 20,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плотность высокотехнологичного сектора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7D576C">
        <w:rPr>
          <w:rFonts w:ascii="Times New Roman" w:hAnsi="Times New Roman" w:cs="Times New Roman"/>
          <w:sz w:val="28"/>
          <w:szCs w:val="28"/>
        </w:rPr>
        <w:t>-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7D576C">
        <w:rPr>
          <w:rFonts w:ascii="Times New Roman" w:hAnsi="Times New Roman" w:cs="Times New Roman"/>
          <w:sz w:val="28"/>
          <w:szCs w:val="28"/>
        </w:rPr>
        <w:t xml:space="preserve"> 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Density</w:t>
      </w:r>
      <w:r w:rsidRPr="007D576C">
        <w:rPr>
          <w:rFonts w:ascii="Times New Roman" w:hAnsi="Times New Roman" w:cs="Times New Roman"/>
          <w:sz w:val="28"/>
          <w:szCs w:val="28"/>
        </w:rPr>
        <w:t xml:space="preserve">) также изменилась в сторону ухудшения – позиция Германии изменилась с 4 на 6 место, 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эффективность высшего образования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Tertiary</w:t>
      </w:r>
      <w:r w:rsidRPr="007D576C">
        <w:rPr>
          <w:rFonts w:ascii="Times New Roman" w:hAnsi="Times New Roman" w:cs="Times New Roman"/>
          <w:sz w:val="28"/>
          <w:szCs w:val="28"/>
        </w:rPr>
        <w:t xml:space="preserve"> 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Pr="007D576C">
        <w:rPr>
          <w:rFonts w:ascii="Times New Roman" w:hAnsi="Times New Roman" w:cs="Times New Roman"/>
          <w:sz w:val="28"/>
          <w:szCs w:val="28"/>
        </w:rPr>
        <w:t xml:space="preserve">) не изменилась и остается на 25 месте, 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концентрация исследователей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Researcher</w:t>
      </w:r>
      <w:r w:rsidRPr="007D576C">
        <w:rPr>
          <w:rFonts w:ascii="Times New Roman" w:hAnsi="Times New Roman" w:cs="Times New Roman"/>
          <w:sz w:val="28"/>
          <w:szCs w:val="28"/>
        </w:rPr>
        <w:t xml:space="preserve"> 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Concentration</w:t>
      </w:r>
      <w:r w:rsidRPr="007D576C">
        <w:rPr>
          <w:rFonts w:ascii="Times New Roman" w:hAnsi="Times New Roman" w:cs="Times New Roman"/>
          <w:sz w:val="28"/>
          <w:szCs w:val="28"/>
        </w:rPr>
        <w:t>) также не подвержена изменениям (17 место),</w:t>
      </w:r>
    </w:p>
    <w:p w:rsidR="005A102B" w:rsidRPr="007D576C" w:rsidRDefault="005A102B" w:rsidP="005A10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76C">
        <w:rPr>
          <w:rFonts w:ascii="Times New Roman" w:hAnsi="Times New Roman" w:cs="Times New Roman"/>
          <w:sz w:val="28"/>
          <w:szCs w:val="28"/>
        </w:rPr>
        <w:t>патентная активность (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Patent</w:t>
      </w:r>
      <w:r w:rsidRPr="007D576C">
        <w:rPr>
          <w:rFonts w:ascii="Times New Roman" w:hAnsi="Times New Roman" w:cs="Times New Roman"/>
          <w:sz w:val="28"/>
          <w:szCs w:val="28"/>
        </w:rPr>
        <w:t xml:space="preserve"> </w:t>
      </w:r>
      <w:r w:rsidRPr="007D576C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7D576C">
        <w:rPr>
          <w:rFonts w:ascii="Times New Roman" w:hAnsi="Times New Roman" w:cs="Times New Roman"/>
          <w:sz w:val="28"/>
          <w:szCs w:val="28"/>
        </w:rPr>
        <w:t xml:space="preserve">) уменьшилась на 1 пункт  до 7 места.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249A">
        <w:rPr>
          <w:sz w:val="28"/>
          <w:szCs w:val="28"/>
        </w:rPr>
        <w:lastRenderedPageBreak/>
        <w:t>Анализируя данные рейтинг</w:t>
      </w:r>
      <w:r>
        <w:rPr>
          <w:sz w:val="28"/>
          <w:szCs w:val="28"/>
        </w:rPr>
        <w:t>а</w:t>
      </w:r>
      <w:r w:rsidRPr="0090249A">
        <w:rPr>
          <w:sz w:val="28"/>
          <w:szCs w:val="28"/>
        </w:rPr>
        <w:t>, можно сделать вывод о вложении средств и приоритетах инновационной политики Германии</w:t>
      </w:r>
      <w:r>
        <w:rPr>
          <w:sz w:val="28"/>
          <w:szCs w:val="28"/>
        </w:rPr>
        <w:t xml:space="preserve"> или о побочных эффектах проводимых мероприятиях. Несмотря на возрастание финансирования </w:t>
      </w:r>
      <w:proofErr w:type="gramStart"/>
      <w:r>
        <w:rPr>
          <w:sz w:val="28"/>
          <w:szCs w:val="28"/>
        </w:rPr>
        <w:t>исследований</w:t>
      </w:r>
      <w:proofErr w:type="gramEnd"/>
      <w:r>
        <w:rPr>
          <w:sz w:val="28"/>
          <w:szCs w:val="28"/>
        </w:rPr>
        <w:t xml:space="preserve"> и разработок (последние данные</w:t>
      </w:r>
      <w:r w:rsidR="005F5790">
        <w:rPr>
          <w:sz w:val="28"/>
          <w:szCs w:val="28"/>
        </w:rPr>
        <w:t xml:space="preserve"> </w:t>
      </w:r>
      <w:r w:rsidR="005F5790" w:rsidRPr="005F5790">
        <w:rPr>
          <w:sz w:val="28"/>
          <w:szCs w:val="28"/>
        </w:rPr>
        <w:t>[66]</w:t>
      </w:r>
      <w:r>
        <w:rPr>
          <w:sz w:val="28"/>
          <w:szCs w:val="28"/>
        </w:rPr>
        <w:t xml:space="preserve"> на 2009 и 2010 год – 74 375 </w:t>
      </w:r>
      <w:proofErr w:type="spellStart"/>
      <w:r>
        <w:rPr>
          <w:sz w:val="28"/>
          <w:szCs w:val="28"/>
        </w:rPr>
        <w:t>милл</w:t>
      </w:r>
      <w:proofErr w:type="spellEnd"/>
      <w:r>
        <w:rPr>
          <w:sz w:val="28"/>
          <w:szCs w:val="28"/>
        </w:rPr>
        <w:t xml:space="preserve">. долл. и 77 098 </w:t>
      </w:r>
      <w:proofErr w:type="spellStart"/>
      <w:r>
        <w:rPr>
          <w:sz w:val="28"/>
          <w:szCs w:val="28"/>
        </w:rPr>
        <w:t>милл</w:t>
      </w:r>
      <w:proofErr w:type="spellEnd"/>
      <w:r>
        <w:rPr>
          <w:sz w:val="28"/>
          <w:szCs w:val="28"/>
        </w:rPr>
        <w:t>. долл. соответственно), по некоторым показателям НИС Германии показывает ухудшение положения. Это может быть также связано со слабыми сторонами НИС Германии:</w:t>
      </w:r>
    </w:p>
    <w:p w:rsidR="005A102B" w:rsidRPr="00064221" w:rsidRDefault="005A102B" w:rsidP="005A102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1">
        <w:rPr>
          <w:rFonts w:ascii="Times New Roman" w:hAnsi="Times New Roman" w:cs="Times New Roman"/>
          <w:sz w:val="28"/>
          <w:szCs w:val="28"/>
        </w:rPr>
        <w:t xml:space="preserve">Структура НИС Германии не отличается организационной простотой, она многоуровневая и сложная. </w:t>
      </w:r>
    </w:p>
    <w:p w:rsidR="005A102B" w:rsidRPr="00064221" w:rsidRDefault="005A102B" w:rsidP="005A102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1">
        <w:rPr>
          <w:rFonts w:ascii="Times New Roman" w:hAnsi="Times New Roman" w:cs="Times New Roman"/>
          <w:sz w:val="28"/>
          <w:szCs w:val="28"/>
        </w:rPr>
        <w:t xml:space="preserve">Нехватка ученых, исследователей с естественнонаучным образованием. </w:t>
      </w:r>
    </w:p>
    <w:p w:rsidR="005A102B" w:rsidRPr="00064221" w:rsidRDefault="005A102B" w:rsidP="005A102B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221">
        <w:rPr>
          <w:rFonts w:ascii="Times New Roman" w:hAnsi="Times New Roman" w:cs="Times New Roman"/>
          <w:sz w:val="28"/>
          <w:szCs w:val="28"/>
        </w:rPr>
        <w:t xml:space="preserve">Дефицит средств венчурного капитала, который активно используется для стимулирования инновационной деятельности в Америке.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принципов финансирования инноваций в Германии. Во-первых, это гранты Федерального Министерства образования и научных исследований. Такие гранты могут быть предоставлены как малым предприятиям, так средним и крупным. Распределение грантов происходит на основе тендеров. Во-вторых, это поддержка только малых и средних предприятий. Поддержка может быть оказана как в форме венчурного финансирования, так и низкопроцентных кредитов и др. В – третьих, это финансирование определенных проектов, управляют которыми неправительственные организации. Помощь оказывает как Федеральное Министерство образования и научных исследований, так и Федеральное Министерство экономики и энергетики. В-четвертых, это финансирование местными органами власти конкретных проектов.</w:t>
      </w:r>
    </w:p>
    <w:p w:rsidR="005A102B" w:rsidRPr="00672480" w:rsidRDefault="005A102B" w:rsidP="005A102B">
      <w:pPr>
        <w:jc w:val="both"/>
        <w:rPr>
          <w:sz w:val="28"/>
          <w:szCs w:val="28"/>
        </w:rPr>
      </w:pPr>
    </w:p>
    <w:p w:rsidR="005F5790" w:rsidRPr="00672480" w:rsidRDefault="005F5790" w:rsidP="005A102B">
      <w:pPr>
        <w:jc w:val="both"/>
        <w:rPr>
          <w:sz w:val="28"/>
          <w:szCs w:val="28"/>
        </w:rPr>
      </w:pPr>
    </w:p>
    <w:p w:rsidR="005F5790" w:rsidRPr="00672480" w:rsidRDefault="005F5790" w:rsidP="005A102B">
      <w:pPr>
        <w:jc w:val="both"/>
        <w:rPr>
          <w:sz w:val="28"/>
          <w:szCs w:val="28"/>
        </w:rPr>
      </w:pPr>
    </w:p>
    <w:p w:rsidR="005F5790" w:rsidRPr="00672480" w:rsidRDefault="005F5790" w:rsidP="005A102B">
      <w:pPr>
        <w:jc w:val="both"/>
        <w:rPr>
          <w:sz w:val="28"/>
          <w:szCs w:val="28"/>
        </w:rPr>
      </w:pPr>
    </w:p>
    <w:p w:rsidR="005F5790" w:rsidRPr="00672480" w:rsidRDefault="005F5790" w:rsidP="005A102B">
      <w:pPr>
        <w:jc w:val="both"/>
        <w:rPr>
          <w:sz w:val="28"/>
          <w:szCs w:val="28"/>
        </w:rPr>
      </w:pPr>
    </w:p>
    <w:p w:rsidR="005F5790" w:rsidRPr="00672480" w:rsidRDefault="005F5790" w:rsidP="005A102B">
      <w:pPr>
        <w:jc w:val="both"/>
        <w:rPr>
          <w:sz w:val="28"/>
          <w:szCs w:val="28"/>
        </w:rPr>
      </w:pPr>
    </w:p>
    <w:p w:rsidR="005A102B" w:rsidRDefault="00F053DB" w:rsidP="005A10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таблице 7</w:t>
      </w:r>
      <w:r w:rsidR="005A102B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>СВОТ</w:t>
      </w:r>
      <w:r w:rsidR="005A102B" w:rsidRPr="0026379B">
        <w:rPr>
          <w:sz w:val="28"/>
          <w:szCs w:val="28"/>
        </w:rPr>
        <w:t>-</w:t>
      </w:r>
      <w:r w:rsidR="005A102B">
        <w:rPr>
          <w:sz w:val="28"/>
          <w:szCs w:val="28"/>
        </w:rPr>
        <w:t>анализ НИС Германии.</w:t>
      </w:r>
    </w:p>
    <w:p w:rsidR="005A102B" w:rsidRDefault="005A102B" w:rsidP="005A102B">
      <w:pPr>
        <w:jc w:val="both"/>
        <w:rPr>
          <w:sz w:val="28"/>
          <w:szCs w:val="28"/>
        </w:rPr>
      </w:pPr>
    </w:p>
    <w:p w:rsidR="005A102B" w:rsidRPr="00837884" w:rsidRDefault="005A102B" w:rsidP="005A102B">
      <w:pPr>
        <w:jc w:val="both"/>
        <w:rPr>
          <w:i/>
          <w:sz w:val="28"/>
          <w:szCs w:val="28"/>
        </w:rPr>
      </w:pPr>
      <w:r w:rsidRPr="000174D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Pr="000174D4">
        <w:rPr>
          <w:i/>
          <w:sz w:val="28"/>
          <w:szCs w:val="28"/>
        </w:rPr>
        <w:t xml:space="preserve"> </w:t>
      </w:r>
      <w:r w:rsidR="00F053DB">
        <w:rPr>
          <w:sz w:val="28"/>
          <w:szCs w:val="28"/>
        </w:rPr>
        <w:t xml:space="preserve">     </w:t>
      </w:r>
      <w:r w:rsidR="00F053DB">
        <w:rPr>
          <w:i/>
          <w:sz w:val="28"/>
          <w:szCs w:val="28"/>
        </w:rPr>
        <w:t xml:space="preserve">Таблица 7       </w:t>
      </w:r>
      <w:r w:rsidRPr="000174D4">
        <w:rPr>
          <w:i/>
          <w:sz w:val="28"/>
          <w:szCs w:val="28"/>
        </w:rPr>
        <w:t xml:space="preserve"> </w:t>
      </w:r>
      <w:r w:rsidR="00F053DB">
        <w:rPr>
          <w:i/>
          <w:sz w:val="28"/>
          <w:szCs w:val="28"/>
        </w:rPr>
        <w:t xml:space="preserve"> </w:t>
      </w:r>
      <w:r w:rsidRPr="000174D4">
        <w:rPr>
          <w:i/>
          <w:sz w:val="28"/>
          <w:szCs w:val="28"/>
        </w:rPr>
        <w:t xml:space="preserve"> СВОТ</w:t>
      </w:r>
      <w:r>
        <w:rPr>
          <w:i/>
          <w:sz w:val="28"/>
          <w:szCs w:val="28"/>
        </w:rPr>
        <w:t xml:space="preserve"> </w:t>
      </w:r>
      <w:r w:rsidRPr="000174D4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0174D4">
        <w:rPr>
          <w:i/>
          <w:sz w:val="28"/>
          <w:szCs w:val="28"/>
        </w:rPr>
        <w:t>анализ НИС Германии</w:t>
      </w:r>
      <w:r>
        <w:rPr>
          <w:sz w:val="28"/>
          <w:szCs w:val="28"/>
        </w:rPr>
        <w:t xml:space="preserve">                                  </w:t>
      </w:r>
    </w:p>
    <w:p w:rsidR="005A102B" w:rsidRDefault="005A102B" w:rsidP="005A102B">
      <w:pPr>
        <w:ind w:firstLine="709"/>
      </w:pPr>
    </w:p>
    <w:tbl>
      <w:tblPr>
        <w:tblStyle w:val="a6"/>
        <w:tblW w:w="0" w:type="auto"/>
        <w:tblLook w:val="04A0"/>
      </w:tblPr>
      <w:tblGrid>
        <w:gridCol w:w="5057"/>
        <w:gridCol w:w="4514"/>
      </w:tblGrid>
      <w:tr w:rsidR="005A102B" w:rsidTr="001638A0">
        <w:tc>
          <w:tcPr>
            <w:tcW w:w="4785" w:type="dxa"/>
          </w:tcPr>
          <w:p w:rsidR="005A102B" w:rsidRPr="0045234D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234D">
              <w:rPr>
                <w:sz w:val="28"/>
                <w:szCs w:val="28"/>
              </w:rPr>
              <w:t>Сильные стороны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Высокий уровень дипломированных специалистов, поддержка талантов, высокий уровень образованности населения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Роль федерального правительства и федеральных земель в инновационном процессе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Инновационно-ориентированные предприятия (что является серьезной проблемой для России наряду с невосприимчивостью бизнеса к инновациям)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Позиция немецких предприятий на международном рынке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Связь между промышленностью и наукой</w:t>
            </w:r>
          </w:p>
          <w:p w:rsidR="00A07DD9" w:rsidRPr="00A07DD9" w:rsidRDefault="005A102B" w:rsidP="001638A0">
            <w:pPr>
              <w:pStyle w:val="a7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 xml:space="preserve">Найденный комплекс собственного </w:t>
            </w:r>
            <w:r w:rsidRPr="00452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технологического развития и импорта инноваций</w:t>
            </w:r>
          </w:p>
        </w:tc>
        <w:tc>
          <w:tcPr>
            <w:tcW w:w="4786" w:type="dxa"/>
          </w:tcPr>
          <w:p w:rsidR="005A102B" w:rsidRPr="0045234D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234D">
              <w:rPr>
                <w:sz w:val="28"/>
                <w:szCs w:val="28"/>
              </w:rPr>
              <w:lastRenderedPageBreak/>
              <w:t>Слабые стороны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Негибкая структура системы высшего образования и рынков труда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Бюрократия и чрезмерное вмешательство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Низкий спрос на внутреннем рынке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Нехватка ученых с естественнонаучным образованием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Барьеры финансирования инновационной среды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Дефицит венчурного капитала (также по сравнению со средним значением стран ОЭСР)</w:t>
            </w:r>
          </w:p>
          <w:p w:rsidR="005A102B" w:rsidRPr="0045234D" w:rsidRDefault="005A102B" w:rsidP="001638A0">
            <w:pPr>
              <w:pStyle w:val="a7"/>
              <w:spacing w:line="360" w:lineRule="auto"/>
              <w:ind w:left="8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02B" w:rsidTr="001638A0">
        <w:tc>
          <w:tcPr>
            <w:tcW w:w="4785" w:type="dxa"/>
          </w:tcPr>
          <w:p w:rsidR="005A102B" w:rsidRPr="0045234D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234D">
              <w:rPr>
                <w:sz w:val="28"/>
                <w:szCs w:val="28"/>
              </w:rPr>
              <w:lastRenderedPageBreak/>
              <w:t>Возможности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Венчурное финансирование малых инновационных предприятий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Кооперация с другими странами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Реформирование сложной структуры НИС</w:t>
            </w:r>
          </w:p>
          <w:p w:rsidR="005A102B" w:rsidRPr="0045234D" w:rsidRDefault="005A102B" w:rsidP="001638A0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02B" w:rsidRPr="0045234D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45234D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102B" w:rsidRPr="0045234D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5234D">
              <w:rPr>
                <w:sz w:val="28"/>
                <w:szCs w:val="28"/>
              </w:rPr>
              <w:t>Угрозы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Потеря позиций в традиционных ключевых секторах в связи с появлением новых игроков</w:t>
            </w:r>
          </w:p>
          <w:p w:rsidR="005A102B" w:rsidRPr="0045234D" w:rsidRDefault="005A102B" w:rsidP="005A102B">
            <w:pPr>
              <w:pStyle w:val="a7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34D">
              <w:rPr>
                <w:rFonts w:ascii="Times New Roman" w:hAnsi="Times New Roman" w:cs="Times New Roman"/>
                <w:sz w:val="28"/>
                <w:szCs w:val="28"/>
              </w:rPr>
              <w:t>Перенос производства в страны с дешевой рабочей силой (коррелирует с первой угрозой)</w:t>
            </w:r>
          </w:p>
        </w:tc>
      </w:tr>
    </w:tbl>
    <w:p w:rsidR="005A102B" w:rsidRDefault="005A102B" w:rsidP="005A102B">
      <w:pPr>
        <w:ind w:firstLine="709"/>
      </w:pPr>
    </w:p>
    <w:p w:rsidR="005A102B" w:rsidRDefault="005A102B" w:rsidP="005A102B">
      <w:pPr>
        <w:ind w:firstLine="709"/>
      </w:pPr>
    </w:p>
    <w:p w:rsidR="005A102B" w:rsidRDefault="005A102B" w:rsidP="005A102B">
      <w:pPr>
        <w:ind w:firstLine="709"/>
      </w:pPr>
    </w:p>
    <w:p w:rsidR="0045234D" w:rsidRDefault="0045234D" w:rsidP="005A102B">
      <w:pPr>
        <w:spacing w:line="360" w:lineRule="auto"/>
        <w:jc w:val="both"/>
        <w:rPr>
          <w:sz w:val="28"/>
          <w:szCs w:val="28"/>
        </w:rPr>
      </w:pPr>
    </w:p>
    <w:p w:rsidR="00A75308" w:rsidRDefault="00A75308" w:rsidP="005A102B">
      <w:pPr>
        <w:spacing w:line="360" w:lineRule="auto"/>
        <w:jc w:val="both"/>
        <w:rPr>
          <w:sz w:val="28"/>
          <w:szCs w:val="28"/>
        </w:rPr>
      </w:pPr>
    </w:p>
    <w:p w:rsidR="00A75308" w:rsidRDefault="00A75308" w:rsidP="005A102B">
      <w:pPr>
        <w:spacing w:line="360" w:lineRule="auto"/>
        <w:jc w:val="both"/>
        <w:rPr>
          <w:sz w:val="28"/>
          <w:szCs w:val="28"/>
        </w:rPr>
      </w:pPr>
    </w:p>
    <w:p w:rsidR="00A75308" w:rsidRDefault="00A75308" w:rsidP="005A102B">
      <w:pPr>
        <w:spacing w:line="360" w:lineRule="auto"/>
        <w:jc w:val="both"/>
        <w:rPr>
          <w:sz w:val="28"/>
          <w:szCs w:val="28"/>
        </w:rPr>
      </w:pPr>
    </w:p>
    <w:p w:rsidR="00A75308" w:rsidRDefault="00A75308" w:rsidP="005A102B">
      <w:pPr>
        <w:spacing w:line="360" w:lineRule="auto"/>
        <w:jc w:val="both"/>
        <w:rPr>
          <w:sz w:val="28"/>
          <w:szCs w:val="28"/>
        </w:rPr>
      </w:pPr>
    </w:p>
    <w:p w:rsidR="00A07DD9" w:rsidRDefault="00A07DD9" w:rsidP="005A102B">
      <w:pPr>
        <w:spacing w:line="360" w:lineRule="auto"/>
        <w:jc w:val="both"/>
        <w:rPr>
          <w:sz w:val="28"/>
          <w:szCs w:val="28"/>
        </w:rPr>
      </w:pPr>
    </w:p>
    <w:p w:rsidR="00A07DD9" w:rsidRDefault="00A07DD9" w:rsidP="005A102B">
      <w:pPr>
        <w:spacing w:line="360" w:lineRule="auto"/>
        <w:jc w:val="both"/>
        <w:rPr>
          <w:sz w:val="28"/>
          <w:szCs w:val="28"/>
        </w:rPr>
      </w:pPr>
    </w:p>
    <w:p w:rsidR="0045234D" w:rsidRPr="00672480" w:rsidRDefault="0045234D" w:rsidP="005A102B">
      <w:pPr>
        <w:spacing w:line="360" w:lineRule="auto"/>
        <w:jc w:val="both"/>
        <w:rPr>
          <w:sz w:val="28"/>
          <w:szCs w:val="28"/>
        </w:rPr>
      </w:pPr>
    </w:p>
    <w:p w:rsidR="00F141D7" w:rsidRPr="00672480" w:rsidRDefault="00F141D7" w:rsidP="005A102B">
      <w:pPr>
        <w:spacing w:line="360" w:lineRule="auto"/>
        <w:jc w:val="both"/>
        <w:rPr>
          <w:sz w:val="28"/>
          <w:szCs w:val="28"/>
        </w:rPr>
      </w:pPr>
    </w:p>
    <w:p w:rsidR="00F141D7" w:rsidRPr="00672480" w:rsidRDefault="00F141D7" w:rsidP="005A102B">
      <w:pPr>
        <w:spacing w:line="360" w:lineRule="auto"/>
        <w:jc w:val="both"/>
        <w:rPr>
          <w:sz w:val="28"/>
          <w:szCs w:val="28"/>
        </w:rPr>
      </w:pPr>
    </w:p>
    <w:p w:rsidR="00F141D7" w:rsidRPr="00672480" w:rsidRDefault="00F141D7" w:rsidP="005A102B">
      <w:pPr>
        <w:spacing w:line="360" w:lineRule="auto"/>
        <w:jc w:val="both"/>
        <w:rPr>
          <w:sz w:val="28"/>
          <w:szCs w:val="28"/>
        </w:rPr>
      </w:pPr>
    </w:p>
    <w:p w:rsidR="00F141D7" w:rsidRPr="00672480" w:rsidRDefault="00F141D7" w:rsidP="005A102B">
      <w:pPr>
        <w:spacing w:line="360" w:lineRule="auto"/>
        <w:jc w:val="both"/>
        <w:rPr>
          <w:sz w:val="28"/>
          <w:szCs w:val="28"/>
        </w:rPr>
      </w:pPr>
    </w:p>
    <w:p w:rsidR="00F141D7" w:rsidRPr="00672480" w:rsidRDefault="00F141D7" w:rsidP="005A102B">
      <w:pPr>
        <w:spacing w:line="360" w:lineRule="auto"/>
        <w:jc w:val="both"/>
        <w:rPr>
          <w:sz w:val="28"/>
          <w:szCs w:val="28"/>
        </w:rPr>
      </w:pPr>
    </w:p>
    <w:p w:rsidR="0045234D" w:rsidRDefault="0045234D" w:rsidP="005A102B">
      <w:pPr>
        <w:spacing w:line="360" w:lineRule="auto"/>
        <w:jc w:val="both"/>
        <w:rPr>
          <w:sz w:val="28"/>
          <w:szCs w:val="28"/>
        </w:rPr>
      </w:pPr>
    </w:p>
    <w:p w:rsidR="0045234D" w:rsidRDefault="0045234D" w:rsidP="004523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3. Возможности заимствования зарубежного опыта в инновационной политике России</w:t>
      </w: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Основные черты национальной инновационной системы России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инновационная система зародилась не в последние несколько десятилетий в России, ее основные компоненты были сформированы в СССР, однако не в представлении рыночной экономики. Основные характеристики НИС СССР</w:t>
      </w:r>
      <w:r w:rsidR="00F141D7">
        <w:rPr>
          <w:sz w:val="28"/>
          <w:szCs w:val="28"/>
          <w:lang w:val="en-US"/>
        </w:rPr>
        <w:t xml:space="preserve"> [</w:t>
      </w:r>
      <w:r w:rsidR="00F141D7">
        <w:rPr>
          <w:sz w:val="28"/>
          <w:szCs w:val="28"/>
        </w:rPr>
        <w:t xml:space="preserve">16, </w:t>
      </w:r>
      <w:r w:rsidR="00F141D7" w:rsidRPr="00F141D7">
        <w:rPr>
          <w:sz w:val="28"/>
          <w:szCs w:val="28"/>
        </w:rPr>
        <w:t>С.119]</w:t>
      </w:r>
      <w:r>
        <w:rPr>
          <w:sz w:val="28"/>
          <w:szCs w:val="28"/>
        </w:rPr>
        <w:t>:</w:t>
      </w:r>
    </w:p>
    <w:p w:rsidR="005A102B" w:rsidRDefault="005A102B" w:rsidP="005A102B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Закрытость НИС, отсутствие взаимодействия с другими системами в вопросах поддержки, обмена технологиями, опытом.</w:t>
      </w:r>
    </w:p>
    <w:p w:rsidR="005A102B" w:rsidRDefault="005A102B" w:rsidP="005A102B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3A0">
        <w:rPr>
          <w:rFonts w:ascii="Times New Roman" w:hAnsi="Times New Roman" w:cs="Times New Roman"/>
          <w:sz w:val="28"/>
          <w:szCs w:val="28"/>
        </w:rPr>
        <w:t>Абсолютный приоритет военно-промышленного сектора и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>, поддержка всеми возможными ресурсами ВПК.</w:t>
      </w:r>
    </w:p>
    <w:p w:rsidR="005A102B" w:rsidRDefault="005A102B" w:rsidP="005A102B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малых инновационных предприятий и почти полное отсутствие частного сектора, все разработки осуществлялись под министерством (ведомством) и при создании новой технологии передавались в НИИ и др.</w:t>
      </w:r>
    </w:p>
    <w:p w:rsidR="005A102B" w:rsidRDefault="005A102B" w:rsidP="005A102B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Плановая экономика </w:t>
      </w:r>
      <w:r w:rsidR="00FC1A1E">
        <w:rPr>
          <w:rFonts w:ascii="Times New Roman" w:hAnsi="Times New Roman" w:cs="Times New Roman"/>
          <w:sz w:val="28"/>
          <w:szCs w:val="28"/>
        </w:rPr>
        <w:t xml:space="preserve">наложила </w:t>
      </w:r>
      <w:r>
        <w:rPr>
          <w:rFonts w:ascii="Times New Roman" w:hAnsi="Times New Roman" w:cs="Times New Roman"/>
          <w:sz w:val="28"/>
          <w:szCs w:val="28"/>
        </w:rPr>
        <w:t>свой отпечаток на все процессы: переход под контроль государства интеллектуальной собственности; механизмы поддержки через государственные ресурсы; строгое соответствие плану.</w:t>
      </w:r>
    </w:p>
    <w:p w:rsidR="005A102B" w:rsidRPr="00AE6A7C" w:rsidRDefault="005A102B" w:rsidP="005A102B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Негибкость структур (исследований и разработок и др.)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1990 гг. Россия активно двигается в сторону международной экономической интеграции. Однако используется стратегия быстрого реагирования без нацеленности на долгосрочное развитие, что привело к неблагоприятным последствиям в долгосрочной перспективе.  Несмотря на недостатки и отставание в развитии, этот п</w:t>
      </w:r>
      <w:r w:rsidR="00FC1A1E">
        <w:rPr>
          <w:sz w:val="28"/>
          <w:szCs w:val="28"/>
        </w:rPr>
        <w:t xml:space="preserve">ериод очень важен для развития </w:t>
      </w:r>
      <w:proofErr w:type="gramStart"/>
      <w:r w:rsidR="00FC1A1E">
        <w:rPr>
          <w:sz w:val="28"/>
          <w:szCs w:val="28"/>
        </w:rPr>
        <w:t>Р</w:t>
      </w:r>
      <w:r>
        <w:rPr>
          <w:sz w:val="28"/>
          <w:szCs w:val="28"/>
        </w:rPr>
        <w:t>оссийской</w:t>
      </w:r>
      <w:proofErr w:type="gramEnd"/>
      <w:r>
        <w:rPr>
          <w:sz w:val="28"/>
          <w:szCs w:val="28"/>
        </w:rPr>
        <w:t xml:space="preserve"> НИС. В это время система комплексно начала перестройку в сторону открытости. Структура НИС становится более гибкой, меняется структура науки, разрабатывается законодательная база,  появляются механизмы венчурного финансирования, грантовой поддержки, малые </w:t>
      </w:r>
      <w:r>
        <w:rPr>
          <w:sz w:val="28"/>
          <w:szCs w:val="28"/>
        </w:rPr>
        <w:lastRenderedPageBreak/>
        <w:t>инновационные предприятия. Подробная информация о проводимом реформировании представлена в Приложении №1.</w:t>
      </w:r>
    </w:p>
    <w:p w:rsidR="005A102B" w:rsidRDefault="00FC1A1E" w:rsidP="005A10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Однако в 2000х гг. Р</w:t>
      </w:r>
      <w:r w:rsidR="005A102B">
        <w:rPr>
          <w:sz w:val="28"/>
          <w:szCs w:val="28"/>
        </w:rPr>
        <w:t>оссийская НИС являлась еще крайне разбалансированной.</w:t>
      </w:r>
      <w:r w:rsidR="008611F0" w:rsidRPr="008611F0">
        <w:rPr>
          <w:sz w:val="28"/>
          <w:szCs w:val="28"/>
        </w:rPr>
        <w:t xml:space="preserve"> [14, С.34]</w:t>
      </w:r>
      <w:r w:rsidR="005A102B">
        <w:rPr>
          <w:sz w:val="28"/>
          <w:szCs w:val="28"/>
        </w:rPr>
        <w:t xml:space="preserve"> «Одни страны, в том числе </w:t>
      </w:r>
      <w:r w:rsidR="005A102B" w:rsidRPr="008638A8">
        <w:rPr>
          <w:sz w:val="28"/>
          <w:szCs w:val="28"/>
        </w:rPr>
        <w:t>Россия, попытались “пересечь пропасть, отделяющую от рынка, в один прыжок”, который, к сожалению, не достиг другой стороны</w:t>
      </w:r>
      <w:r w:rsidR="005A102B">
        <w:rPr>
          <w:sz w:val="28"/>
          <w:szCs w:val="28"/>
        </w:rPr>
        <w:t>…</w:t>
      </w:r>
      <w:r w:rsidR="005A102B" w:rsidRPr="008638A8">
        <w:rPr>
          <w:sz w:val="28"/>
          <w:szCs w:val="28"/>
        </w:rPr>
        <w:t>»</w:t>
      </w:r>
      <w:r w:rsidR="008611F0" w:rsidRPr="008611F0">
        <w:rPr>
          <w:sz w:val="28"/>
          <w:szCs w:val="28"/>
        </w:rPr>
        <w:t xml:space="preserve"> [34, С. 8] </w:t>
      </w:r>
      <w:r w:rsidR="005A102B">
        <w:rPr>
          <w:sz w:val="28"/>
          <w:szCs w:val="28"/>
        </w:rPr>
        <w:t xml:space="preserve"> Что касается инновационной сферы, то инновационная инфраструктура существовала отдельно от предприятий, стратегия развития промышленности не была направлена на увеличение инновационной активности, поддержка</w:t>
      </w:r>
      <w:proofErr w:type="gramEnd"/>
      <w:r w:rsidR="005A102B">
        <w:rPr>
          <w:sz w:val="28"/>
          <w:szCs w:val="28"/>
        </w:rPr>
        <w:t xml:space="preserve"> фундаментальной науки была на очень низком уровне. 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российскую инновационную систему характеризуют такие аспекты</w:t>
      </w:r>
      <w:r w:rsidR="00033EC3" w:rsidRPr="00033EC3">
        <w:rPr>
          <w:sz w:val="28"/>
          <w:szCs w:val="28"/>
        </w:rPr>
        <w:t xml:space="preserve"> [32, С. 61] </w:t>
      </w:r>
      <w:r>
        <w:rPr>
          <w:sz w:val="28"/>
          <w:szCs w:val="28"/>
        </w:rPr>
        <w:t>как</w:t>
      </w:r>
    </w:p>
    <w:p w:rsidR="005A102B" w:rsidRDefault="005A102B" w:rsidP="005A102B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19">
        <w:rPr>
          <w:rFonts w:ascii="Times New Roman" w:hAnsi="Times New Roman" w:cs="Times New Roman"/>
          <w:sz w:val="28"/>
          <w:szCs w:val="28"/>
        </w:rPr>
        <w:t>фрагментарный характер инновационной инфраструктуры,</w:t>
      </w:r>
    </w:p>
    <w:p w:rsidR="005A102B" w:rsidRDefault="005A102B" w:rsidP="005A102B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разобщенность между элементами НИС,</w:t>
      </w:r>
    </w:p>
    <w:p w:rsidR="005A102B" w:rsidRDefault="005A102B" w:rsidP="005A102B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 устаревших технологий,</w:t>
      </w:r>
    </w:p>
    <w:p w:rsidR="005A102B" w:rsidRDefault="005A102B" w:rsidP="005A102B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вытеснение отечественных </w:t>
      </w:r>
      <w:r w:rsidR="00FC1A1E">
        <w:rPr>
          <w:rFonts w:ascii="Times New Roman" w:hAnsi="Times New Roman" w:cs="Times New Roman"/>
          <w:sz w:val="28"/>
          <w:szCs w:val="28"/>
        </w:rPr>
        <w:t>исследований и разработок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</w:t>
      </w:r>
      <w:r w:rsidRPr="00E6292E">
        <w:rPr>
          <w:sz w:val="28"/>
          <w:szCs w:val="28"/>
        </w:rPr>
        <w:t xml:space="preserve"> </w:t>
      </w:r>
      <w:r w:rsidR="008D5E73">
        <w:rPr>
          <w:sz w:val="28"/>
          <w:szCs w:val="28"/>
        </w:rPr>
        <w:t xml:space="preserve">уже были </w:t>
      </w:r>
      <w:r w:rsidRPr="00E6292E">
        <w:rPr>
          <w:sz w:val="28"/>
          <w:szCs w:val="28"/>
        </w:rPr>
        <w:t xml:space="preserve">приведены сравнения по некоторым показателям России с другими странами как затраты на исследования и разработки, ВВП на душу населения и др. Россия отстает от инновационно эффективных стран по многим показателям, это отставание продолжается на протяжении долгих лет. Только в последнее время наметилась тенденция сближения и сглаживания различий. Причиной этому может быть как </w:t>
      </w:r>
      <w:r w:rsidR="00FC1A1E">
        <w:rPr>
          <w:sz w:val="28"/>
          <w:szCs w:val="28"/>
        </w:rPr>
        <w:t>интенсификация  государственного участия в развитии инновационной сфе</w:t>
      </w:r>
      <w:r w:rsidR="00EB0E49">
        <w:rPr>
          <w:sz w:val="28"/>
          <w:szCs w:val="28"/>
        </w:rPr>
        <w:t>ры,  отраженная такими документа</w:t>
      </w:r>
      <w:r w:rsidR="00FC1A1E">
        <w:rPr>
          <w:sz w:val="28"/>
          <w:szCs w:val="28"/>
        </w:rPr>
        <w:t xml:space="preserve">ми, как </w:t>
      </w:r>
      <w:r w:rsidR="008D5E73">
        <w:rPr>
          <w:sz w:val="28"/>
          <w:szCs w:val="28"/>
        </w:rPr>
        <w:t>принятые Концепция</w:t>
      </w:r>
      <w:r w:rsidRPr="00E6292E">
        <w:rPr>
          <w:sz w:val="28"/>
          <w:szCs w:val="28"/>
        </w:rPr>
        <w:t xml:space="preserve"> развития России</w:t>
      </w:r>
      <w:r w:rsidR="00EB0E49">
        <w:rPr>
          <w:sz w:val="28"/>
          <w:szCs w:val="28"/>
        </w:rPr>
        <w:t xml:space="preserve"> в 2008 году</w:t>
      </w:r>
      <w:r w:rsidRPr="00E6292E">
        <w:rPr>
          <w:sz w:val="28"/>
          <w:szCs w:val="28"/>
        </w:rPr>
        <w:t>, Стра</w:t>
      </w:r>
      <w:r w:rsidR="008D5E73">
        <w:rPr>
          <w:sz w:val="28"/>
          <w:szCs w:val="28"/>
        </w:rPr>
        <w:t>тегия</w:t>
      </w:r>
      <w:r w:rsidR="00FC1A1E">
        <w:rPr>
          <w:sz w:val="28"/>
          <w:szCs w:val="28"/>
        </w:rPr>
        <w:t xml:space="preserve"> инновационного развития</w:t>
      </w:r>
      <w:r w:rsidR="00EB0E49">
        <w:rPr>
          <w:sz w:val="28"/>
          <w:szCs w:val="28"/>
        </w:rPr>
        <w:t xml:space="preserve"> в 2011 году</w:t>
      </w:r>
      <w:r w:rsidR="00FC1A1E">
        <w:rPr>
          <w:sz w:val="28"/>
          <w:szCs w:val="28"/>
        </w:rPr>
        <w:t xml:space="preserve"> (</w:t>
      </w:r>
      <w:proofErr w:type="gramStart"/>
      <w:r w:rsidR="00FC1A1E">
        <w:rPr>
          <w:sz w:val="28"/>
          <w:szCs w:val="28"/>
        </w:rPr>
        <w:t>см</w:t>
      </w:r>
      <w:proofErr w:type="gramEnd"/>
      <w:r w:rsidR="00FC1A1E">
        <w:rPr>
          <w:sz w:val="28"/>
          <w:szCs w:val="28"/>
        </w:rPr>
        <w:t>. стр. 4</w:t>
      </w:r>
      <w:r w:rsidR="008D5E73">
        <w:rPr>
          <w:sz w:val="28"/>
          <w:szCs w:val="28"/>
        </w:rPr>
        <w:t>3)</w:t>
      </w:r>
      <w:r w:rsidRPr="00E6292E">
        <w:rPr>
          <w:sz w:val="28"/>
          <w:szCs w:val="28"/>
        </w:rPr>
        <w:t xml:space="preserve">. </w:t>
      </w:r>
      <w:r w:rsidR="00397434">
        <w:rPr>
          <w:sz w:val="28"/>
          <w:szCs w:val="28"/>
        </w:rPr>
        <w:t xml:space="preserve">Однако, в целом, </w:t>
      </w:r>
      <w:r w:rsidRPr="009F2E4A">
        <w:rPr>
          <w:sz w:val="28"/>
          <w:szCs w:val="28"/>
        </w:rPr>
        <w:t>по многим показателям Россия наращивает темпы развития</w:t>
      </w:r>
      <w:r w:rsidR="008B6ECD">
        <w:rPr>
          <w:sz w:val="28"/>
          <w:szCs w:val="28"/>
        </w:rPr>
        <w:t>,</w:t>
      </w:r>
      <w:r w:rsidR="00397434" w:rsidRPr="00397434">
        <w:rPr>
          <w:sz w:val="28"/>
          <w:szCs w:val="28"/>
        </w:rPr>
        <w:t xml:space="preserve"> </w:t>
      </w:r>
      <w:r w:rsidR="00397434">
        <w:rPr>
          <w:sz w:val="28"/>
          <w:szCs w:val="28"/>
        </w:rPr>
        <w:t>хотя эти</w:t>
      </w:r>
      <w:r w:rsidR="00FD35F5">
        <w:rPr>
          <w:sz w:val="28"/>
          <w:szCs w:val="28"/>
        </w:rPr>
        <w:t xml:space="preserve"> темпы, так же, как абсолютные</w:t>
      </w:r>
      <w:r w:rsidR="00397434">
        <w:rPr>
          <w:sz w:val="28"/>
          <w:szCs w:val="28"/>
        </w:rPr>
        <w:t xml:space="preserve"> параметры инновационной сферы  значительно отстают от соответству</w:t>
      </w:r>
      <w:r w:rsidR="003440FA">
        <w:rPr>
          <w:sz w:val="28"/>
          <w:szCs w:val="28"/>
        </w:rPr>
        <w:t>ющих показателей развитых стран</w:t>
      </w:r>
      <w:r w:rsidRPr="009F2E4A">
        <w:rPr>
          <w:sz w:val="28"/>
          <w:szCs w:val="28"/>
        </w:rPr>
        <w:t xml:space="preserve">. </w:t>
      </w:r>
    </w:p>
    <w:p w:rsidR="00033EC3" w:rsidRPr="00672480" w:rsidRDefault="00033EC3" w:rsidP="00397434">
      <w:pPr>
        <w:spacing w:line="360" w:lineRule="auto"/>
        <w:ind w:firstLine="709"/>
        <w:jc w:val="both"/>
        <w:rPr>
          <w:sz w:val="28"/>
          <w:szCs w:val="28"/>
        </w:rPr>
      </w:pPr>
    </w:p>
    <w:p w:rsidR="00397434" w:rsidRDefault="005A102B" w:rsidP="00397434">
      <w:pPr>
        <w:spacing w:line="360" w:lineRule="auto"/>
        <w:ind w:firstLine="709"/>
        <w:jc w:val="both"/>
        <w:rPr>
          <w:sz w:val="28"/>
          <w:szCs w:val="28"/>
        </w:rPr>
      </w:pPr>
      <w:r w:rsidRPr="009F2E4A">
        <w:rPr>
          <w:sz w:val="28"/>
          <w:szCs w:val="28"/>
        </w:rPr>
        <w:lastRenderedPageBreak/>
        <w:t xml:space="preserve">В таблице </w:t>
      </w:r>
      <w:r>
        <w:rPr>
          <w:sz w:val="28"/>
          <w:szCs w:val="28"/>
        </w:rPr>
        <w:t xml:space="preserve"> </w:t>
      </w:r>
      <w:r w:rsidR="00F053DB">
        <w:rPr>
          <w:sz w:val="28"/>
          <w:szCs w:val="28"/>
        </w:rPr>
        <w:t>8</w:t>
      </w:r>
      <w:r w:rsidR="00033EC3" w:rsidRPr="00033EC3">
        <w:rPr>
          <w:sz w:val="28"/>
          <w:szCs w:val="28"/>
        </w:rPr>
        <w:t xml:space="preserve"> [58]</w:t>
      </w:r>
      <w:r w:rsidRPr="009F2E4A">
        <w:rPr>
          <w:sz w:val="28"/>
          <w:szCs w:val="28"/>
        </w:rPr>
        <w:t xml:space="preserve"> приведены некоторые показатели статистики инноваций в динамике за последние</w:t>
      </w:r>
      <w:r w:rsidR="00397434">
        <w:rPr>
          <w:sz w:val="28"/>
          <w:szCs w:val="28"/>
        </w:rPr>
        <w:t xml:space="preserve"> годы</w:t>
      </w:r>
      <w:r w:rsidRPr="009F2E4A">
        <w:rPr>
          <w:sz w:val="28"/>
          <w:szCs w:val="28"/>
        </w:rPr>
        <w:t>.</w:t>
      </w:r>
    </w:p>
    <w:p w:rsidR="005A102B" w:rsidRPr="00397434" w:rsidRDefault="00F053DB" w:rsidP="00F053D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Таблица 8</w:t>
      </w:r>
      <w:r w:rsidRPr="00293999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</w:t>
      </w:r>
      <w:r w:rsidR="00397434">
        <w:rPr>
          <w:i/>
          <w:sz w:val="28"/>
          <w:szCs w:val="28"/>
        </w:rPr>
        <w:t xml:space="preserve"> </w:t>
      </w:r>
      <w:r w:rsidR="00397434" w:rsidRPr="00397434">
        <w:rPr>
          <w:i/>
          <w:sz w:val="28"/>
          <w:szCs w:val="28"/>
        </w:rPr>
        <w:t>Характеристики инновационного потенциала РФ</w:t>
      </w:r>
      <w:r w:rsidR="00397434">
        <w:rPr>
          <w:sz w:val="28"/>
          <w:szCs w:val="28"/>
        </w:rPr>
        <w:t xml:space="preserve">         </w:t>
      </w:r>
    </w:p>
    <w:p w:rsidR="005A102B" w:rsidRPr="00E6292E" w:rsidRDefault="005A102B" w:rsidP="005A102B">
      <w:pPr>
        <w:pStyle w:val="a7"/>
        <w:spacing w:after="0" w:line="36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5353"/>
        <w:gridCol w:w="2268"/>
        <w:gridCol w:w="2268"/>
      </w:tblGrid>
      <w:tr w:rsidR="005A102B" w:rsidTr="001638A0">
        <w:trPr>
          <w:trHeight w:val="1887"/>
        </w:trPr>
        <w:tc>
          <w:tcPr>
            <w:tcW w:w="5353" w:type="dxa"/>
          </w:tcPr>
          <w:p w:rsidR="005A102B" w:rsidRPr="002246D9" w:rsidRDefault="005A102B" w:rsidP="001638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46D9">
              <w:rPr>
                <w:sz w:val="24"/>
                <w:szCs w:val="24"/>
              </w:rPr>
              <w:t xml:space="preserve">Удельный вес </w:t>
            </w:r>
            <w:r w:rsidRPr="002246D9">
              <w:rPr>
                <w:b/>
                <w:sz w:val="24"/>
                <w:szCs w:val="24"/>
              </w:rPr>
              <w:t>малых предприятий</w:t>
            </w:r>
            <w:r w:rsidRPr="002246D9">
              <w:rPr>
                <w:sz w:val="24"/>
                <w:szCs w:val="24"/>
              </w:rPr>
              <w:t>, осуществлявших технологические инновации в общем числе обследованных малых предприятий, по видам экономической деятельности</w:t>
            </w:r>
          </w:p>
        </w:tc>
        <w:tc>
          <w:tcPr>
            <w:tcW w:w="2268" w:type="dxa"/>
          </w:tcPr>
          <w:p w:rsidR="005A102B" w:rsidRPr="00C479BF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9BF">
              <w:rPr>
                <w:sz w:val="28"/>
                <w:szCs w:val="28"/>
              </w:rPr>
              <w:t>2009 год – 4,1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5A102B" w:rsidRPr="00C479BF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9BF">
              <w:rPr>
                <w:sz w:val="28"/>
                <w:szCs w:val="28"/>
              </w:rPr>
              <w:t>2011 год – 5,1</w:t>
            </w:r>
            <w:r>
              <w:rPr>
                <w:sz w:val="28"/>
                <w:szCs w:val="28"/>
              </w:rPr>
              <w:t>%</w:t>
            </w:r>
          </w:p>
        </w:tc>
      </w:tr>
      <w:tr w:rsidR="005A102B" w:rsidTr="001638A0">
        <w:trPr>
          <w:trHeight w:val="1358"/>
        </w:trPr>
        <w:tc>
          <w:tcPr>
            <w:tcW w:w="5353" w:type="dxa"/>
          </w:tcPr>
          <w:p w:rsidR="005A102B" w:rsidRPr="002246D9" w:rsidRDefault="005A102B" w:rsidP="001638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46D9">
              <w:rPr>
                <w:sz w:val="24"/>
                <w:szCs w:val="24"/>
              </w:rPr>
              <w:t xml:space="preserve">Удельный вес </w:t>
            </w:r>
            <w:r w:rsidRPr="002246D9">
              <w:rPr>
                <w:b/>
                <w:sz w:val="24"/>
                <w:szCs w:val="24"/>
              </w:rPr>
              <w:t>инновационных товаров, работ, услуг</w:t>
            </w:r>
            <w:r w:rsidRPr="002246D9">
              <w:rPr>
                <w:sz w:val="24"/>
                <w:szCs w:val="24"/>
              </w:rPr>
              <w:t xml:space="preserve"> в общем объеме отгруженных товаров, выполненных работ, услуг</w:t>
            </w:r>
          </w:p>
        </w:tc>
        <w:tc>
          <w:tcPr>
            <w:tcW w:w="2268" w:type="dxa"/>
          </w:tcPr>
          <w:p w:rsidR="005A102B" w:rsidRPr="00C479BF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9BF">
              <w:rPr>
                <w:sz w:val="28"/>
                <w:szCs w:val="28"/>
              </w:rPr>
              <w:t xml:space="preserve">2011 </w:t>
            </w:r>
            <w:r>
              <w:rPr>
                <w:sz w:val="28"/>
                <w:szCs w:val="28"/>
              </w:rPr>
              <w:t xml:space="preserve">год </w:t>
            </w:r>
            <w:r w:rsidRPr="00C479BF">
              <w:rPr>
                <w:sz w:val="28"/>
                <w:szCs w:val="28"/>
              </w:rPr>
              <w:t>– 6,3%</w:t>
            </w:r>
          </w:p>
        </w:tc>
        <w:tc>
          <w:tcPr>
            <w:tcW w:w="2268" w:type="dxa"/>
          </w:tcPr>
          <w:p w:rsidR="005A102B" w:rsidRPr="00C479BF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9BF">
              <w:rPr>
                <w:sz w:val="28"/>
                <w:szCs w:val="28"/>
              </w:rPr>
              <w:t>2012</w:t>
            </w:r>
            <w:r>
              <w:rPr>
                <w:sz w:val="28"/>
                <w:szCs w:val="28"/>
              </w:rPr>
              <w:t xml:space="preserve"> год </w:t>
            </w:r>
            <w:r w:rsidRPr="00C479BF">
              <w:rPr>
                <w:sz w:val="28"/>
                <w:szCs w:val="28"/>
              </w:rPr>
              <w:t xml:space="preserve"> – 8,0%</w:t>
            </w:r>
          </w:p>
        </w:tc>
      </w:tr>
      <w:tr w:rsidR="005A102B" w:rsidTr="001638A0">
        <w:trPr>
          <w:trHeight w:val="1092"/>
        </w:trPr>
        <w:tc>
          <w:tcPr>
            <w:tcW w:w="5353" w:type="dxa"/>
          </w:tcPr>
          <w:p w:rsidR="005A102B" w:rsidRPr="002246D9" w:rsidRDefault="005A102B" w:rsidP="001638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46D9">
              <w:rPr>
                <w:sz w:val="24"/>
                <w:szCs w:val="24"/>
              </w:rPr>
              <w:t xml:space="preserve">Используемые </w:t>
            </w:r>
            <w:r w:rsidRPr="002246D9">
              <w:rPr>
                <w:b/>
                <w:sz w:val="24"/>
                <w:szCs w:val="24"/>
              </w:rPr>
              <w:t>передовые производственные технологии</w:t>
            </w:r>
            <w:r w:rsidRPr="002246D9">
              <w:rPr>
                <w:sz w:val="24"/>
                <w:szCs w:val="24"/>
              </w:rPr>
              <w:t xml:space="preserve"> в целом по Российской Федерации</w:t>
            </w:r>
          </w:p>
        </w:tc>
        <w:tc>
          <w:tcPr>
            <w:tcW w:w="2268" w:type="dxa"/>
          </w:tcPr>
          <w:p w:rsidR="005A102B" w:rsidRPr="00D0007A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2012 год – 191 372 ед.</w:t>
            </w:r>
          </w:p>
        </w:tc>
        <w:tc>
          <w:tcPr>
            <w:tcW w:w="2268" w:type="dxa"/>
          </w:tcPr>
          <w:p w:rsidR="005A102B" w:rsidRPr="00D0007A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007A">
              <w:rPr>
                <w:sz w:val="28"/>
                <w:szCs w:val="28"/>
              </w:rPr>
              <w:t>2013 год – 193 830 ед.</w:t>
            </w:r>
          </w:p>
        </w:tc>
      </w:tr>
      <w:tr w:rsidR="005A102B" w:rsidTr="001638A0">
        <w:tc>
          <w:tcPr>
            <w:tcW w:w="5353" w:type="dxa"/>
          </w:tcPr>
          <w:p w:rsidR="005A102B" w:rsidRPr="002246D9" w:rsidRDefault="005A102B" w:rsidP="001638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46D9">
              <w:rPr>
                <w:sz w:val="24"/>
                <w:szCs w:val="24"/>
              </w:rPr>
              <w:t xml:space="preserve">Специальные затраты, связанные с </w:t>
            </w:r>
            <w:r w:rsidRPr="002246D9">
              <w:rPr>
                <w:b/>
                <w:sz w:val="24"/>
                <w:szCs w:val="24"/>
              </w:rPr>
              <w:t>экологическими инновациями</w:t>
            </w:r>
          </w:p>
        </w:tc>
        <w:tc>
          <w:tcPr>
            <w:tcW w:w="2268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46D9">
              <w:rPr>
                <w:sz w:val="28"/>
                <w:szCs w:val="28"/>
              </w:rPr>
              <w:t xml:space="preserve">2011 год </w:t>
            </w:r>
            <w:r>
              <w:rPr>
                <w:sz w:val="28"/>
                <w:szCs w:val="28"/>
              </w:rPr>
              <w:t xml:space="preserve">– </w:t>
            </w:r>
          </w:p>
          <w:p w:rsidR="005A102B" w:rsidRPr="002246D9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46D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2246D9">
              <w:rPr>
                <w:sz w:val="28"/>
                <w:szCs w:val="28"/>
              </w:rPr>
              <w:t>131,4 млн. руб.</w:t>
            </w:r>
          </w:p>
        </w:tc>
        <w:tc>
          <w:tcPr>
            <w:tcW w:w="2268" w:type="dxa"/>
          </w:tcPr>
          <w:p w:rsidR="005A102B" w:rsidRPr="002246D9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246D9">
              <w:rPr>
                <w:sz w:val="28"/>
                <w:szCs w:val="28"/>
              </w:rPr>
              <w:t xml:space="preserve">2012 год – </w:t>
            </w:r>
            <w:r>
              <w:rPr>
                <w:sz w:val="28"/>
                <w:szCs w:val="28"/>
              </w:rPr>
              <w:t xml:space="preserve"> </w:t>
            </w:r>
            <w:r w:rsidRPr="002246D9">
              <w:rPr>
                <w:sz w:val="28"/>
                <w:szCs w:val="28"/>
              </w:rPr>
              <w:t>27 768,7 млн. руб.</w:t>
            </w:r>
          </w:p>
        </w:tc>
      </w:tr>
    </w:tbl>
    <w:p w:rsidR="005A102B" w:rsidRPr="009F2E4A" w:rsidRDefault="005A102B" w:rsidP="005A102B">
      <w:pPr>
        <w:spacing w:line="360" w:lineRule="auto"/>
        <w:jc w:val="both"/>
        <w:rPr>
          <w:i/>
        </w:rPr>
      </w:pPr>
      <w:r w:rsidRPr="009F2E4A">
        <w:rPr>
          <w:i/>
        </w:rPr>
        <w:t xml:space="preserve">Источник: </w:t>
      </w:r>
      <w:r w:rsidRPr="009F2E4A">
        <w:t>данные Федеральной службы государственной статистики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Pr="0098405A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8405A">
        <w:rPr>
          <w:sz w:val="28"/>
          <w:szCs w:val="28"/>
        </w:rPr>
        <w:t xml:space="preserve">огласно публикациям </w:t>
      </w:r>
      <w:proofErr w:type="gramStart"/>
      <w:r w:rsidRPr="0098405A"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>ЭСР</w:t>
      </w:r>
      <w:r w:rsidR="00033EC3" w:rsidRPr="00033EC3">
        <w:rPr>
          <w:sz w:val="28"/>
          <w:szCs w:val="28"/>
        </w:rPr>
        <w:t xml:space="preserve"> [69] </w:t>
      </w:r>
      <w:r w:rsidRPr="0098405A">
        <w:rPr>
          <w:sz w:val="28"/>
          <w:szCs w:val="28"/>
        </w:rPr>
        <w:t xml:space="preserve">выделяются на международном уровне и другие </w:t>
      </w:r>
      <w:r>
        <w:rPr>
          <w:sz w:val="28"/>
          <w:szCs w:val="28"/>
        </w:rPr>
        <w:t xml:space="preserve">положительные </w:t>
      </w:r>
      <w:r w:rsidRPr="0098405A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российской НИС</w:t>
      </w:r>
      <w:r w:rsidRPr="0098405A">
        <w:rPr>
          <w:sz w:val="28"/>
          <w:szCs w:val="28"/>
        </w:rPr>
        <w:t>:</w:t>
      </w:r>
    </w:p>
    <w:p w:rsidR="005A102B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инновационной политики России направлена на развитие человеческого капитала, стимулирование инновационной активности в частном секторе, повышение эффективности исследования и разработок, создание благоприятной инновационной среды, развитие кооперации между элементами НИС.</w:t>
      </w:r>
    </w:p>
    <w:p w:rsidR="005A102B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международного сотрудничества.</w:t>
      </w:r>
    </w:p>
    <w:p w:rsidR="005A102B" w:rsidRPr="00153B37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B37">
        <w:rPr>
          <w:rFonts w:ascii="Times New Roman" w:hAnsi="Times New Roman" w:cs="Times New Roman"/>
          <w:sz w:val="28"/>
          <w:szCs w:val="28"/>
        </w:rPr>
        <w:t xml:space="preserve">Направленность на лидерство в сфере нанотехнологий. </w:t>
      </w:r>
    </w:p>
    <w:p w:rsidR="005A102B" w:rsidRPr="0002384E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238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2384E">
        <w:rPr>
          <w:rFonts w:ascii="Times New Roman" w:hAnsi="Times New Roman" w:cs="Times New Roman"/>
          <w:sz w:val="28"/>
          <w:szCs w:val="28"/>
        </w:rPr>
        <w:t>елены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384E">
        <w:rPr>
          <w:rFonts w:ascii="Times New Roman" w:hAnsi="Times New Roman" w:cs="Times New Roman"/>
          <w:sz w:val="28"/>
          <w:szCs w:val="28"/>
        </w:rPr>
        <w:t>» инноваци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384E">
        <w:rPr>
          <w:rFonts w:ascii="Times New Roman" w:hAnsi="Times New Roman" w:cs="Times New Roman"/>
          <w:sz w:val="28"/>
          <w:szCs w:val="28"/>
        </w:rPr>
        <w:t xml:space="preserve">: был принят в 2009 году Федеральный закон от 23 ноября 2009 года N 261-ФЗ </w:t>
      </w:r>
      <w:r w:rsidRPr="000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"Об энергосбережении и о повышении энергетической эффективности и о внесении изменений в </w:t>
      </w:r>
      <w:r w:rsidRPr="000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отдельные законодате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льные акты Российской Федерации</w:t>
      </w:r>
      <w:r w:rsidRPr="00023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Энергетическая стратегия на период до 2030 года.</w:t>
      </w:r>
    </w:p>
    <w:p w:rsidR="005A102B" w:rsidRPr="007F04E8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60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инновационной активности регионов посредством технопарков, инновационных центров и т.д. В Приложении №2 приведена статистика по инновационному развитию регионов.</w:t>
      </w:r>
    </w:p>
    <w:p w:rsidR="005A102B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развитию кооперации между наукой, университетами и бизнесом.</w:t>
      </w:r>
    </w:p>
    <w:p w:rsidR="005A102B" w:rsidRDefault="005A102B" w:rsidP="005A102B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административных барьеров и улучшение условия для вовлечения бизнеса в процесс исследований и разработок (налоговые льготы, особый таможенный режим).</w:t>
      </w:r>
    </w:p>
    <w:p w:rsidR="005A102B" w:rsidRPr="001C2995" w:rsidRDefault="005A102B" w:rsidP="005A102B">
      <w:pPr>
        <w:spacing w:line="360" w:lineRule="auto"/>
        <w:ind w:left="360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графике </w:t>
      </w:r>
      <w:r w:rsidR="00071212">
        <w:rPr>
          <w:sz w:val="28"/>
          <w:szCs w:val="28"/>
        </w:rPr>
        <w:t>2</w:t>
      </w:r>
      <w:r w:rsidR="00033EC3">
        <w:rPr>
          <w:sz w:val="28"/>
          <w:szCs w:val="28"/>
        </w:rPr>
        <w:t xml:space="preserve"> </w:t>
      </w:r>
      <w:r w:rsidR="00033EC3" w:rsidRPr="00033EC3">
        <w:rPr>
          <w:sz w:val="28"/>
          <w:szCs w:val="28"/>
        </w:rPr>
        <w:t>[</w:t>
      </w:r>
      <w:r w:rsidR="00033EC3">
        <w:rPr>
          <w:sz w:val="28"/>
          <w:szCs w:val="28"/>
        </w:rPr>
        <w:t xml:space="preserve">70, </w:t>
      </w:r>
      <w:r w:rsidR="00033EC3" w:rsidRPr="00033EC3">
        <w:rPr>
          <w:sz w:val="28"/>
          <w:szCs w:val="28"/>
        </w:rPr>
        <w:t>P.179]</w:t>
      </w:r>
      <w:r>
        <w:rPr>
          <w:sz w:val="28"/>
          <w:szCs w:val="28"/>
        </w:rPr>
        <w:t xml:space="preserve"> для сравнения приведены характеристики развития научно-технологического и инновационного профиля России со средним значением стран ОЭСР, что предполагает некоторую «размытость» значений, так как</w:t>
      </w:r>
      <w:r w:rsidR="00E44C0E">
        <w:rPr>
          <w:sz w:val="28"/>
          <w:szCs w:val="28"/>
        </w:rPr>
        <w:t xml:space="preserve"> они не позволяют позиционировать  Россию по отношению к странам – лидерам</w:t>
      </w:r>
      <w:r>
        <w:rPr>
          <w:sz w:val="28"/>
          <w:szCs w:val="28"/>
        </w:rPr>
        <w:t>.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C41D67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033EC3" w:rsidRDefault="00033EC3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033EC3" w:rsidRDefault="00033EC3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033EC3" w:rsidRDefault="00033EC3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033EC3" w:rsidRDefault="00033EC3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033EC3" w:rsidRDefault="00033EC3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AC6620" w:rsidRDefault="00AC6620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AC6620" w:rsidRDefault="00AC6620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5A102B" w:rsidRPr="00C41D67" w:rsidRDefault="00F053D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График 2   </w:t>
      </w:r>
      <w:r w:rsidR="005A102B">
        <w:rPr>
          <w:i/>
          <w:sz w:val="28"/>
          <w:szCs w:val="28"/>
        </w:rPr>
        <w:t xml:space="preserve">Характеристика развития научно-технологического и инновационного профиля России                                                   </w:t>
      </w:r>
      <w:r w:rsidR="00071212">
        <w:rPr>
          <w:i/>
          <w:sz w:val="28"/>
          <w:szCs w:val="28"/>
        </w:rPr>
        <w:t xml:space="preserve">                        </w:t>
      </w:r>
    </w:p>
    <w:p w:rsidR="005A102B" w:rsidRDefault="00092F01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2F01">
        <w:rPr>
          <w:noProof/>
          <w:sz w:val="28"/>
          <w:szCs w:val="28"/>
        </w:rPr>
        <w:drawing>
          <wp:inline distT="0" distB="0" distL="0" distR="0">
            <wp:extent cx="5676900" cy="420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2B" w:rsidRPr="00230D8B" w:rsidRDefault="005A102B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  <w:lang w:val="en-US"/>
        </w:rPr>
      </w:pPr>
      <w:r w:rsidRPr="00E30C91">
        <w:rPr>
          <w:i/>
          <w:sz w:val="22"/>
          <w:szCs w:val="22"/>
        </w:rPr>
        <w:t>Источник</w:t>
      </w:r>
      <w:r w:rsidR="00E30C91" w:rsidRPr="00156DEB">
        <w:rPr>
          <w:sz w:val="22"/>
          <w:szCs w:val="22"/>
          <w:lang w:val="en-US"/>
        </w:rPr>
        <w:t xml:space="preserve">: </w:t>
      </w:r>
      <w:r w:rsidRPr="00E30C91">
        <w:rPr>
          <w:i/>
          <w:sz w:val="22"/>
          <w:szCs w:val="22"/>
          <w:lang w:val="en-US"/>
        </w:rPr>
        <w:t>OECD</w:t>
      </w:r>
      <w:r w:rsidRPr="00156DEB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Science</w:t>
      </w:r>
      <w:r w:rsidRPr="00156DEB">
        <w:rPr>
          <w:i/>
          <w:sz w:val="22"/>
          <w:szCs w:val="22"/>
          <w:lang w:val="en-US"/>
        </w:rPr>
        <w:t xml:space="preserve">. </w:t>
      </w:r>
      <w:r w:rsidRPr="00E30C91">
        <w:rPr>
          <w:i/>
          <w:sz w:val="22"/>
          <w:szCs w:val="22"/>
          <w:lang w:val="en-US"/>
        </w:rPr>
        <w:t>Technology</w:t>
      </w:r>
      <w:r w:rsidRPr="00156DEB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and</w:t>
      </w:r>
      <w:r w:rsidRPr="00156DEB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Industry</w:t>
      </w:r>
      <w:r w:rsidRPr="00156DEB">
        <w:rPr>
          <w:i/>
          <w:sz w:val="22"/>
          <w:szCs w:val="22"/>
          <w:lang w:val="en-US"/>
        </w:rPr>
        <w:t xml:space="preserve"> </w:t>
      </w:r>
      <w:r w:rsidRPr="00E30C91">
        <w:rPr>
          <w:i/>
          <w:sz w:val="22"/>
          <w:szCs w:val="22"/>
          <w:lang w:val="en-US"/>
        </w:rPr>
        <w:t>Outlook</w:t>
      </w:r>
      <w:r w:rsidRPr="00156DEB">
        <w:rPr>
          <w:i/>
          <w:sz w:val="22"/>
          <w:szCs w:val="22"/>
          <w:lang w:val="en-US"/>
        </w:rPr>
        <w:t xml:space="preserve"> 2010</w:t>
      </w:r>
    </w:p>
    <w:p w:rsidR="00092F01" w:rsidRPr="00230D8B" w:rsidRDefault="00092F01" w:rsidP="005A102B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  <w:lang w:val="en-US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значения показателей можно наблюдать тенденцию: при преобладании дипломированных специалистов, почти равном количестве исследователей количество патентов почти в 19 раз, а  научных статей - в 4,3 раза меньше, чем при среднем значении для стран ОЭСР.</w:t>
      </w:r>
    </w:p>
    <w:p w:rsidR="00AC6620" w:rsidRDefault="00AC6620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реформирования НИС государством были разработаны и разрабатываются программы развития. </w:t>
      </w:r>
    </w:p>
    <w:p w:rsidR="005A102B" w:rsidRDefault="005A102B" w:rsidP="005A102B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00">
        <w:rPr>
          <w:rFonts w:ascii="Times New Roman" w:hAnsi="Times New Roman" w:cs="Times New Roman"/>
          <w:sz w:val="28"/>
          <w:szCs w:val="28"/>
        </w:rPr>
        <w:t>В первую очередь, стоит отметить Федеральный закон от 23 августа 1996 года № 127-ФЗ «О науке и государственной научно-технической политике», который регулирует возникающие отношения в сфере научно-технической деятельности.</w:t>
      </w:r>
    </w:p>
    <w:p w:rsidR="005A102B" w:rsidRPr="00A6710D" w:rsidRDefault="005A102B" w:rsidP="005A102B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0D">
        <w:rPr>
          <w:rFonts w:ascii="Times New Roman" w:hAnsi="Times New Roman" w:cs="Times New Roman"/>
          <w:sz w:val="28"/>
          <w:szCs w:val="28"/>
        </w:rPr>
        <w:lastRenderedPageBreak/>
        <w:t xml:space="preserve">В 2005 году были сформулированы Основные направления политики РФ в области развития инновационной </w:t>
      </w:r>
      <w:r>
        <w:rPr>
          <w:rFonts w:ascii="Times New Roman" w:hAnsi="Times New Roman" w:cs="Times New Roman"/>
          <w:sz w:val="28"/>
          <w:szCs w:val="28"/>
        </w:rPr>
        <w:t>системы на период до 2010 года. В документе были определены такие  понятия как  «инновационная система»</w:t>
      </w:r>
      <w:r w:rsidRPr="00A671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«инновационная продукция». Были сформулированы</w:t>
      </w:r>
      <w:r w:rsidRPr="00A6710D">
        <w:rPr>
          <w:rFonts w:ascii="Times New Roman" w:hAnsi="Times New Roman" w:cs="Times New Roman"/>
          <w:sz w:val="28"/>
          <w:szCs w:val="28"/>
        </w:rPr>
        <w:t xml:space="preserve"> показатели,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A6710D">
        <w:rPr>
          <w:rFonts w:ascii="Times New Roman" w:hAnsi="Times New Roman" w:cs="Times New Roman"/>
          <w:sz w:val="28"/>
          <w:szCs w:val="28"/>
        </w:rPr>
        <w:t xml:space="preserve"> характеризую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710D">
        <w:rPr>
          <w:rFonts w:ascii="Times New Roman" w:hAnsi="Times New Roman" w:cs="Times New Roman"/>
          <w:sz w:val="28"/>
          <w:szCs w:val="28"/>
        </w:rPr>
        <w:t xml:space="preserve"> состояние инновационной системы, были утверждены цели и задачи государственной политики в области развития инновационной системы.</w:t>
      </w:r>
    </w:p>
    <w:p w:rsidR="005A102B" w:rsidRPr="009C372C" w:rsidRDefault="005A102B" w:rsidP="005A102B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году была утверждена Стратегия развития науки и инноваций в Российской Федерации до 2015 года, </w:t>
      </w:r>
      <w:r w:rsidRPr="00D03A69">
        <w:rPr>
          <w:rFonts w:ascii="Times New Roman" w:hAnsi="Times New Roman" w:cs="Times New Roman"/>
          <w:sz w:val="28"/>
          <w:szCs w:val="28"/>
        </w:rPr>
        <w:t>(</w:t>
      </w:r>
      <w:r w:rsidRPr="00D03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по научно - инновационной политике (протокол от 15 февраля 2006 г. No1))</w:t>
      </w:r>
      <w:r w:rsidRPr="00D03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Целью Стратегии является: «формирование сбалансированного сектора исследований и разработок и эффективной инновационной системы»</w:t>
      </w:r>
      <w:r w:rsidR="00033EC3" w:rsidRPr="00033EC3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 В Стратегии отмечается важность повышения конкурентоспособности России и модернизации экономики. Эти идеи также нашли свое отражение в последующем документе.</w:t>
      </w:r>
    </w:p>
    <w:p w:rsidR="005A102B" w:rsidRDefault="005A102B" w:rsidP="005A102B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500">
        <w:rPr>
          <w:rFonts w:ascii="Times New Roman" w:hAnsi="Times New Roman" w:cs="Times New Roman"/>
          <w:sz w:val="28"/>
          <w:szCs w:val="28"/>
        </w:rPr>
        <w:t>В ноябре 2008 года была принята Концепция долгосрочного социально-экономического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1BE8">
        <w:rPr>
          <w:rFonts w:ascii="Times New Roman" w:hAnsi="Times New Roman" w:cs="Times New Roman"/>
          <w:sz w:val="28"/>
          <w:szCs w:val="28"/>
        </w:rPr>
        <w:t>утвержденная распоряжением Правительства РФ от 17 ноября 2008 №1662-</w:t>
      </w:r>
      <w:r w:rsidRPr="00771BE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71BE8">
        <w:rPr>
          <w:rFonts w:ascii="Times New Roman" w:hAnsi="Times New Roman" w:cs="Times New Roman"/>
          <w:sz w:val="28"/>
          <w:szCs w:val="28"/>
        </w:rPr>
        <w:t>.</w:t>
      </w:r>
      <w:r w:rsidRPr="00CC0500">
        <w:rPr>
          <w:rFonts w:ascii="Times New Roman" w:hAnsi="Times New Roman" w:cs="Times New Roman"/>
          <w:sz w:val="28"/>
          <w:szCs w:val="28"/>
        </w:rPr>
        <w:t xml:space="preserve"> Одной из основных целей развития был определен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500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роста, которая сможет обеспечить рост конкурентоспособности, как на внутреннем, так и на мировом рынке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3EC3" w:rsidRPr="00033EC3">
        <w:rPr>
          <w:rFonts w:ascii="Times New Roman" w:hAnsi="Times New Roman" w:cs="Times New Roman"/>
          <w:sz w:val="28"/>
          <w:szCs w:val="28"/>
        </w:rPr>
        <w:t xml:space="preserve"> [30]</w:t>
      </w:r>
      <w:r w:rsidRPr="00CC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2B" w:rsidRPr="00B10E1A" w:rsidRDefault="005A102B" w:rsidP="005A102B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по поручению Правительства была обновлена Концепция долгосрочного социально-экономического развития РФ.  В ходе работы 21 экспертной группы была сформулирована Стратегия-2020: Новая модель роста - Новая социальная политика.</w:t>
      </w:r>
    </w:p>
    <w:p w:rsidR="00AC6620" w:rsidRPr="00AC6620" w:rsidRDefault="005A102B" w:rsidP="005A102B">
      <w:pPr>
        <w:pStyle w:val="a7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1257C3">
        <w:rPr>
          <w:rFonts w:ascii="Times New Roman" w:hAnsi="Times New Roman" w:cs="Times New Roman"/>
          <w:sz w:val="28"/>
          <w:szCs w:val="28"/>
        </w:rPr>
        <w:t>аспоряжением Правительства РФ от 8 декабря 2011 года № 2227-</w:t>
      </w:r>
      <w:r w:rsidRPr="001257C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257C3">
        <w:rPr>
          <w:rFonts w:ascii="Times New Roman" w:hAnsi="Times New Roman" w:cs="Times New Roman"/>
          <w:sz w:val="28"/>
          <w:szCs w:val="28"/>
        </w:rPr>
        <w:t xml:space="preserve"> была утверждена Стратегия иннова</w:t>
      </w:r>
      <w:r>
        <w:rPr>
          <w:rFonts w:ascii="Times New Roman" w:hAnsi="Times New Roman" w:cs="Times New Roman"/>
          <w:sz w:val="28"/>
          <w:szCs w:val="28"/>
        </w:rPr>
        <w:t xml:space="preserve">ционного развития до 2020 года, призванная </w:t>
      </w:r>
      <w:r w:rsidRPr="00695604">
        <w:rPr>
          <w:rFonts w:ascii="Times New Roman" w:hAnsi="Times New Roman" w:cs="Times New Roman"/>
          <w:sz w:val="28"/>
          <w:szCs w:val="28"/>
        </w:rPr>
        <w:t>«ответить на стоящие перед Россией вызовы и угрозы в сфере инновационного развития, определить цели, приоритеты и инструменты государственной инновационной политики»</w:t>
      </w:r>
      <w:r w:rsidR="00033EC3" w:rsidRPr="00033EC3">
        <w:rPr>
          <w:rFonts w:ascii="Times New Roman" w:hAnsi="Times New Roman" w:cs="Times New Roman"/>
          <w:sz w:val="28"/>
          <w:szCs w:val="28"/>
        </w:rPr>
        <w:t xml:space="preserve"> [</w:t>
      </w:r>
      <w:r w:rsidR="00033EC3" w:rsidRPr="009A1215">
        <w:rPr>
          <w:rFonts w:ascii="Times New Roman" w:hAnsi="Times New Roman" w:cs="Times New Roman"/>
          <w:sz w:val="28"/>
          <w:szCs w:val="28"/>
        </w:rPr>
        <w:t>8</w:t>
      </w:r>
      <w:r w:rsidR="00033EC3" w:rsidRPr="00033EC3">
        <w:rPr>
          <w:rFonts w:ascii="Times New Roman" w:hAnsi="Times New Roman" w:cs="Times New Roman"/>
          <w:sz w:val="28"/>
          <w:szCs w:val="28"/>
        </w:rPr>
        <w:t>]</w:t>
      </w: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  <w:r w:rsidRPr="00A2299C">
        <w:rPr>
          <w:sz w:val="28"/>
          <w:szCs w:val="28"/>
        </w:rPr>
        <w:t xml:space="preserve">В таблице </w:t>
      </w:r>
      <w:r w:rsidR="00071212">
        <w:rPr>
          <w:sz w:val="28"/>
          <w:szCs w:val="28"/>
        </w:rPr>
        <w:t>9</w:t>
      </w:r>
      <w:r w:rsidRPr="00A2299C">
        <w:rPr>
          <w:sz w:val="28"/>
          <w:szCs w:val="28"/>
        </w:rPr>
        <w:t xml:space="preserve"> </w:t>
      </w:r>
      <w:proofErr w:type="gramStart"/>
      <w:r w:rsidRPr="00A2299C">
        <w:rPr>
          <w:sz w:val="28"/>
          <w:szCs w:val="28"/>
        </w:rPr>
        <w:t>представлен</w:t>
      </w:r>
      <w:proofErr w:type="gramEnd"/>
      <w:r w:rsidRPr="00A2299C">
        <w:rPr>
          <w:sz w:val="28"/>
          <w:szCs w:val="28"/>
        </w:rPr>
        <w:t xml:space="preserve"> </w:t>
      </w:r>
      <w:r w:rsidR="00F053DB">
        <w:rPr>
          <w:sz w:val="28"/>
          <w:szCs w:val="28"/>
        </w:rPr>
        <w:t>СВОТ</w:t>
      </w:r>
      <w:r w:rsidRPr="00A2299C">
        <w:rPr>
          <w:sz w:val="28"/>
          <w:szCs w:val="28"/>
        </w:rPr>
        <w:t xml:space="preserve">-анализ НИС </w:t>
      </w:r>
      <w:r>
        <w:rPr>
          <w:sz w:val="28"/>
          <w:szCs w:val="28"/>
        </w:rPr>
        <w:t>России.</w:t>
      </w:r>
    </w:p>
    <w:p w:rsidR="005A102B" w:rsidRPr="00293999" w:rsidRDefault="005A102B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53DB" w:rsidRPr="00293999">
        <w:rPr>
          <w:i/>
          <w:sz w:val="28"/>
          <w:szCs w:val="28"/>
        </w:rPr>
        <w:t xml:space="preserve">Таблица </w:t>
      </w:r>
      <w:r w:rsidR="00F053DB">
        <w:rPr>
          <w:i/>
          <w:sz w:val="28"/>
          <w:szCs w:val="28"/>
        </w:rPr>
        <w:t>9</w:t>
      </w:r>
      <w:r w:rsidR="00F053DB" w:rsidRPr="00293999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93999">
        <w:rPr>
          <w:i/>
          <w:sz w:val="28"/>
          <w:szCs w:val="28"/>
        </w:rPr>
        <w:t>СВОТ</w:t>
      </w:r>
      <w:r w:rsidR="009122C5">
        <w:rPr>
          <w:i/>
          <w:sz w:val="28"/>
          <w:szCs w:val="28"/>
        </w:rPr>
        <w:t>-</w:t>
      </w:r>
      <w:r w:rsidRPr="00293999">
        <w:rPr>
          <w:i/>
          <w:sz w:val="28"/>
          <w:szCs w:val="28"/>
        </w:rPr>
        <w:t xml:space="preserve"> анализ НИС России </w:t>
      </w:r>
      <w:r w:rsidR="00F053DB">
        <w:rPr>
          <w:i/>
          <w:sz w:val="28"/>
          <w:szCs w:val="28"/>
        </w:rPr>
        <w:t xml:space="preserve">                          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A102B" w:rsidTr="001638A0">
        <w:tc>
          <w:tcPr>
            <w:tcW w:w="4785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стороны</w:t>
            </w:r>
          </w:p>
          <w:p w:rsidR="005A102B" w:rsidRDefault="005A102B" w:rsidP="005A102B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России, богатые полезные ископаемые</w:t>
            </w:r>
          </w:p>
          <w:p w:rsidR="005A102B" w:rsidRDefault="005A102B" w:rsidP="005A102B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квалифицированной и дешевой рабочей силы (в сравнении с ЕС)</w:t>
            </w:r>
          </w:p>
          <w:p w:rsidR="005A102B" w:rsidRDefault="005A102B" w:rsidP="005A102B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Темпы экономического роста на протяжении 2000-2007 года, выход из финансово-экономического кризиса</w:t>
            </w:r>
          </w:p>
          <w:p w:rsidR="005A102B" w:rsidRDefault="005A102B" w:rsidP="005A102B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Реформирование и модернизация промышленного сектора</w:t>
            </w:r>
          </w:p>
          <w:p w:rsidR="005A102B" w:rsidRDefault="005A102B" w:rsidP="005A102B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менеджмента в разных сферах</w:t>
            </w:r>
          </w:p>
          <w:p w:rsidR="005A102B" w:rsidRPr="00A2299C" w:rsidRDefault="005A102B" w:rsidP="005A102B">
            <w:pPr>
              <w:pStyle w:val="a7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Информационно-технологические ресурсы</w:t>
            </w:r>
          </w:p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Слабые стороны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поддержки малых инновационных компаний (однако, остается открытым вопрос - при каком соотношении поддержка будет целесообразной, и не лучше ли направить ресурсы на поддержку заимствования технологий крупными компаниями)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инновационной активности бизнеса, невосприимчивость к инновациям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культура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спрос на инновации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координации и взаимодействия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государством, частный сектором, университетами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Устаревание технологической структуры основного капитала</w:t>
            </w:r>
          </w:p>
          <w:p w:rsidR="005A102B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Монополизация</w:t>
            </w:r>
          </w:p>
          <w:p w:rsidR="005A102B" w:rsidRPr="00306624" w:rsidRDefault="005A102B" w:rsidP="005A102B">
            <w:pPr>
              <w:pStyle w:val="a7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Неразвитый рынок венчурного финансирования</w:t>
            </w:r>
          </w:p>
        </w:tc>
      </w:tr>
      <w:tr w:rsidR="005A102B" w:rsidTr="001638A0">
        <w:tc>
          <w:tcPr>
            <w:tcW w:w="4785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Возможности</w:t>
            </w:r>
          </w:p>
          <w:p w:rsidR="005A102B" w:rsidRDefault="005A102B" w:rsidP="005A102B">
            <w:pPr>
              <w:pStyle w:val="a7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развитие, увеличение технологических центров</w:t>
            </w:r>
          </w:p>
          <w:p w:rsidR="005A102B" w:rsidRDefault="005A102B" w:rsidP="005A102B">
            <w:pPr>
              <w:pStyle w:val="a7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конкуренции посредством реформирования некоторых отраслей</w:t>
            </w:r>
          </w:p>
          <w:p w:rsidR="005A102B" w:rsidRDefault="005A102B" w:rsidP="005A102B">
            <w:pPr>
              <w:pStyle w:val="a7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новые международные рынки посредством совершенствования продукции</w:t>
            </w:r>
          </w:p>
        </w:tc>
        <w:tc>
          <w:tcPr>
            <w:tcW w:w="4786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Угрозы</w:t>
            </w:r>
          </w:p>
          <w:p w:rsidR="005A102B" w:rsidRDefault="005A102B" w:rsidP="005A102B">
            <w:pPr>
              <w:pStyle w:val="a7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отставание</w:t>
            </w:r>
          </w:p>
          <w:p w:rsidR="005A102B" w:rsidRDefault="005A102B" w:rsidP="005A102B">
            <w:pPr>
              <w:pStyle w:val="a7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стимулов для предпринимательской деятельности из-за вмешательства государства</w:t>
            </w:r>
          </w:p>
          <w:p w:rsidR="005A102B" w:rsidRDefault="005A102B" w:rsidP="005A102B">
            <w:pPr>
              <w:pStyle w:val="a7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протекционизма</w:t>
            </w:r>
          </w:p>
          <w:p w:rsidR="005A102B" w:rsidRPr="00BB4AEE" w:rsidRDefault="005A102B" w:rsidP="005A102B">
            <w:pPr>
              <w:pStyle w:val="a7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активность других стран, которая будет препятствовать выходу на новые рынки</w:t>
            </w:r>
          </w:p>
        </w:tc>
      </w:tr>
    </w:tbl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8A109D" w:rsidRDefault="008A109D" w:rsidP="005A102B">
      <w:pPr>
        <w:spacing w:line="360" w:lineRule="auto"/>
        <w:jc w:val="both"/>
        <w:rPr>
          <w:sz w:val="28"/>
          <w:szCs w:val="28"/>
        </w:rPr>
      </w:pPr>
    </w:p>
    <w:p w:rsidR="008A109D" w:rsidRDefault="008A109D" w:rsidP="005A102B">
      <w:pPr>
        <w:spacing w:line="360" w:lineRule="auto"/>
        <w:jc w:val="both"/>
        <w:rPr>
          <w:sz w:val="28"/>
          <w:szCs w:val="28"/>
        </w:rPr>
      </w:pPr>
    </w:p>
    <w:p w:rsidR="008A109D" w:rsidRPr="00672480" w:rsidRDefault="008A109D" w:rsidP="005A102B">
      <w:pPr>
        <w:spacing w:line="360" w:lineRule="auto"/>
        <w:jc w:val="both"/>
        <w:rPr>
          <w:sz w:val="28"/>
          <w:szCs w:val="28"/>
        </w:rPr>
      </w:pPr>
    </w:p>
    <w:p w:rsidR="009A1215" w:rsidRPr="00672480" w:rsidRDefault="009A1215" w:rsidP="005A102B">
      <w:pPr>
        <w:spacing w:line="360" w:lineRule="auto"/>
        <w:jc w:val="both"/>
        <w:rPr>
          <w:sz w:val="28"/>
          <w:szCs w:val="28"/>
        </w:rPr>
      </w:pPr>
    </w:p>
    <w:p w:rsidR="009A1215" w:rsidRPr="00672480" w:rsidRDefault="009A1215" w:rsidP="005A102B">
      <w:pPr>
        <w:spacing w:line="360" w:lineRule="auto"/>
        <w:jc w:val="both"/>
        <w:rPr>
          <w:sz w:val="28"/>
          <w:szCs w:val="28"/>
        </w:rPr>
      </w:pPr>
    </w:p>
    <w:p w:rsidR="009A1215" w:rsidRPr="00672480" w:rsidRDefault="009A1215" w:rsidP="005A102B">
      <w:pPr>
        <w:spacing w:line="360" w:lineRule="auto"/>
        <w:jc w:val="both"/>
        <w:rPr>
          <w:sz w:val="28"/>
          <w:szCs w:val="28"/>
        </w:rPr>
      </w:pPr>
    </w:p>
    <w:p w:rsidR="009A1215" w:rsidRPr="00672480" w:rsidRDefault="009A1215" w:rsidP="005A102B">
      <w:pPr>
        <w:spacing w:line="360" w:lineRule="auto"/>
        <w:jc w:val="both"/>
        <w:rPr>
          <w:sz w:val="28"/>
          <w:szCs w:val="28"/>
        </w:rPr>
      </w:pPr>
    </w:p>
    <w:p w:rsidR="009A1215" w:rsidRPr="00672480" w:rsidRDefault="009A1215" w:rsidP="005A102B">
      <w:pPr>
        <w:spacing w:line="360" w:lineRule="auto"/>
        <w:jc w:val="both"/>
        <w:rPr>
          <w:sz w:val="28"/>
          <w:szCs w:val="28"/>
        </w:rPr>
      </w:pPr>
    </w:p>
    <w:p w:rsidR="008A109D" w:rsidRDefault="008A109D" w:rsidP="005A102B">
      <w:pPr>
        <w:spacing w:line="360" w:lineRule="auto"/>
        <w:jc w:val="both"/>
        <w:rPr>
          <w:sz w:val="28"/>
          <w:szCs w:val="28"/>
        </w:rPr>
      </w:pPr>
    </w:p>
    <w:p w:rsidR="008A109D" w:rsidRDefault="008A109D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9A1215" w:rsidP="005A10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Индекс инновацион</w:t>
      </w:r>
      <w:r w:rsidR="005A102B">
        <w:rPr>
          <w:sz w:val="28"/>
          <w:szCs w:val="28"/>
        </w:rPr>
        <w:t>ности, используемый в российской практике.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Pr="000A5A14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практике существуют различные индексы для оценки инновационного развития страны. К ним относятся:</w:t>
      </w:r>
    </w:p>
    <w:p w:rsidR="005A102B" w:rsidRDefault="005A102B" w:rsidP="005A102B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1D7">
        <w:rPr>
          <w:rFonts w:ascii="Times New Roman" w:hAnsi="Times New Roman" w:cs="Times New Roman"/>
          <w:sz w:val="28"/>
          <w:szCs w:val="28"/>
        </w:rPr>
        <w:t xml:space="preserve">Индекс, который был разработан Всемирным экономическим форумом, </w:t>
      </w:r>
    </w:p>
    <w:p w:rsidR="005A102B" w:rsidRDefault="005A102B" w:rsidP="005A102B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макроэкономической конкурентоспособности,</w:t>
      </w:r>
    </w:p>
    <w:p w:rsidR="005A102B" w:rsidRDefault="005A102B" w:rsidP="005A102B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конкурентоспособности бизнеса,</w:t>
      </w:r>
    </w:p>
    <w:p w:rsidR="005A102B" w:rsidRDefault="005A102B" w:rsidP="005A102B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способности к инновациям и др.</w:t>
      </w:r>
    </w:p>
    <w:p w:rsidR="005A102B" w:rsidRDefault="005A102B" w:rsidP="005A102B">
      <w:pPr>
        <w:pStyle w:val="a7"/>
        <w:spacing w:after="0"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5A102B" w:rsidRPr="002A41D7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2A41D7">
        <w:rPr>
          <w:sz w:val="28"/>
          <w:szCs w:val="28"/>
        </w:rPr>
        <w:t>Для</w:t>
      </w:r>
      <w:r w:rsidR="001638A0" w:rsidRPr="001638A0">
        <w:rPr>
          <w:sz w:val="28"/>
          <w:szCs w:val="28"/>
        </w:rPr>
        <w:t xml:space="preserve"> </w:t>
      </w:r>
      <w:r w:rsidR="001638A0">
        <w:rPr>
          <w:sz w:val="28"/>
          <w:szCs w:val="28"/>
        </w:rPr>
        <w:t>оценки состояния инновационной сферы за последние годы</w:t>
      </w:r>
      <w:r w:rsidR="00607DD8">
        <w:rPr>
          <w:sz w:val="28"/>
          <w:szCs w:val="28"/>
        </w:rPr>
        <w:t xml:space="preserve"> и для определения возможностей заимствований на основе </w:t>
      </w:r>
      <w:proofErr w:type="spellStart"/>
      <w:r w:rsidR="00607DD8">
        <w:rPr>
          <w:sz w:val="28"/>
          <w:szCs w:val="28"/>
        </w:rPr>
        <w:t>субиндексов</w:t>
      </w:r>
      <w:proofErr w:type="spellEnd"/>
      <w:r w:rsidR="0064348D">
        <w:rPr>
          <w:sz w:val="28"/>
          <w:szCs w:val="28"/>
        </w:rPr>
        <w:t xml:space="preserve"> был рассчитан  И</w:t>
      </w:r>
      <w:r w:rsidR="001638A0">
        <w:rPr>
          <w:sz w:val="28"/>
          <w:szCs w:val="28"/>
        </w:rPr>
        <w:t>нновационный индекс</w:t>
      </w:r>
      <w:r w:rsidR="009A1215">
        <w:rPr>
          <w:sz w:val="28"/>
          <w:szCs w:val="28"/>
        </w:rPr>
        <w:t xml:space="preserve"> </w:t>
      </w:r>
      <w:r w:rsidR="009A1215" w:rsidRPr="009A1215">
        <w:rPr>
          <w:sz w:val="28"/>
          <w:szCs w:val="28"/>
        </w:rPr>
        <w:t>[59]</w:t>
      </w:r>
      <w:r w:rsidR="001638A0">
        <w:rPr>
          <w:sz w:val="28"/>
          <w:szCs w:val="28"/>
        </w:rPr>
        <w:t xml:space="preserve">  по тем показателям, которые в настоящее время уже появились в  статистике.</w:t>
      </w:r>
      <w:r w:rsidRPr="002A41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A41D7">
        <w:rPr>
          <w:sz w:val="28"/>
          <w:szCs w:val="28"/>
        </w:rPr>
        <w:t xml:space="preserve"> помощью данного индекса б</w:t>
      </w:r>
      <w:r>
        <w:rPr>
          <w:sz w:val="28"/>
          <w:szCs w:val="28"/>
        </w:rPr>
        <w:t>ыла</w:t>
      </w:r>
      <w:r w:rsidRPr="002A41D7">
        <w:rPr>
          <w:sz w:val="28"/>
          <w:szCs w:val="28"/>
        </w:rPr>
        <w:t xml:space="preserve"> выявлена инновационность России, США, Японии и Германии по средним значениям индикаторов.  Индикаторами </w:t>
      </w:r>
      <w:r w:rsidR="00FF1D33">
        <w:rPr>
          <w:sz w:val="28"/>
          <w:szCs w:val="28"/>
        </w:rPr>
        <w:t xml:space="preserve">Индекса </w:t>
      </w:r>
      <w:r w:rsidRPr="002A41D7">
        <w:rPr>
          <w:sz w:val="28"/>
          <w:szCs w:val="28"/>
        </w:rPr>
        <w:t>являются:</w:t>
      </w:r>
    </w:p>
    <w:p w:rsidR="005A102B" w:rsidRPr="003E06CD" w:rsidRDefault="005A102B" w:rsidP="005A102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06CD">
        <w:rPr>
          <w:sz w:val="28"/>
          <w:szCs w:val="28"/>
        </w:rPr>
        <w:t xml:space="preserve">Численность сотрудников, занятых исследованиями и разработками, </w:t>
      </w:r>
      <w:r>
        <w:rPr>
          <w:sz w:val="28"/>
          <w:szCs w:val="28"/>
        </w:rPr>
        <w:t>на 1000 человек занятых в экономике,</w:t>
      </w:r>
    </w:p>
    <w:p w:rsidR="005A102B" w:rsidRPr="003E06CD" w:rsidRDefault="005A102B" w:rsidP="005A102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06CD">
        <w:rPr>
          <w:sz w:val="28"/>
          <w:szCs w:val="28"/>
        </w:rPr>
        <w:t>Численность студентов, на 10 тысяч населения</w:t>
      </w:r>
      <w:r>
        <w:rPr>
          <w:sz w:val="28"/>
          <w:szCs w:val="28"/>
        </w:rPr>
        <w:t>,</w:t>
      </w:r>
    </w:p>
    <w:p w:rsidR="005A102B" w:rsidRPr="003E06CD" w:rsidRDefault="005A102B" w:rsidP="005A102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E06CD">
        <w:rPr>
          <w:sz w:val="28"/>
          <w:szCs w:val="28"/>
        </w:rPr>
        <w:t xml:space="preserve">Количество зарегистрированных патентов, на 1000 человек занятых в экономике; </w:t>
      </w:r>
    </w:p>
    <w:p w:rsidR="005A102B" w:rsidRPr="00DB26A9" w:rsidRDefault="005A102B" w:rsidP="005A102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26A9">
        <w:rPr>
          <w:sz w:val="28"/>
          <w:szCs w:val="28"/>
        </w:rPr>
        <w:t xml:space="preserve">Затраты на технологические инновации, </w:t>
      </w:r>
    </w:p>
    <w:p w:rsidR="005A102B" w:rsidRDefault="005A102B" w:rsidP="005A102B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B26A9">
        <w:rPr>
          <w:sz w:val="28"/>
          <w:szCs w:val="28"/>
        </w:rPr>
        <w:t>Уровень интернетизации – темпы роста рынка широкополосного доступа в Интернет, %</w:t>
      </w:r>
      <w:r>
        <w:rPr>
          <w:sz w:val="28"/>
          <w:szCs w:val="28"/>
        </w:rPr>
        <w:t>.</w:t>
      </w:r>
    </w:p>
    <w:p w:rsidR="00E05222" w:rsidRDefault="00E05222" w:rsidP="00E052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9A1215" w:rsidRDefault="009A1215" w:rsidP="00E052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05222" w:rsidRDefault="00E05222" w:rsidP="00E052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Применяется формула:</w:t>
      </w:r>
    </w:p>
    <w:p w:rsidR="005A102B" w:rsidRPr="003E06CD" w:rsidRDefault="005A102B" w:rsidP="005A102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m:oMath>
        <m:r>
          <m:rPr>
            <m:sty m:val="p"/>
          </m:rPr>
          <w:rPr>
            <w:rFonts w:ascii="Cambria Math"/>
            <w:sz w:val="36"/>
            <w:szCs w:val="36"/>
          </w:rPr>
          <m:t>Индекс</m:t>
        </m:r>
        <m:r>
          <m:rPr>
            <m:sty m:val="p"/>
          </m:rPr>
          <w:rPr>
            <w:rFonts w:ascii="Cambria Math"/>
            <w:sz w:val="36"/>
            <w:szCs w:val="36"/>
          </w:rPr>
          <m:t xml:space="preserve"> </m:t>
        </m:r>
        <m: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max</m:t>
                </m:r>
              </m:sub>
            </m:sSub>
            <m:r>
              <w:rPr>
                <w:rFonts w:asci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min</m:t>
                </m:r>
              </m:sub>
            </m:sSub>
          </m:den>
        </m:f>
      </m:oMath>
      <w:r>
        <w:rPr>
          <w:sz w:val="28"/>
          <w:szCs w:val="28"/>
        </w:rPr>
        <w:t xml:space="preserve">, где </w:t>
      </w:r>
    </w:p>
    <w:p w:rsidR="005A102B" w:rsidRDefault="005A102B" w:rsidP="005A102B">
      <w:pPr>
        <w:pStyle w:val="a7"/>
        <w:spacing w:after="0" w:line="360" w:lineRule="auto"/>
        <w:ind w:left="142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0C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0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значение индикатора,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- максимальное значение показателя,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- минимальное значение показателя</w:t>
      </w:r>
    </w:p>
    <w:p w:rsidR="005740B2" w:rsidRPr="005740B2" w:rsidRDefault="005740B2" w:rsidP="005A102B">
      <w:pPr>
        <w:pStyle w:val="a7"/>
        <w:spacing w:after="0" w:line="360" w:lineRule="auto"/>
        <w:ind w:left="142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A102B" w:rsidRPr="000E2A49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F961A7" w:rsidP="005A102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инновацион</w:t>
      </w:r>
      <w:r w:rsidR="005A102B">
        <w:rPr>
          <w:rFonts w:ascii="Times New Roman" w:hAnsi="Times New Roman" w:cs="Times New Roman"/>
          <w:sz w:val="28"/>
          <w:szCs w:val="28"/>
        </w:rPr>
        <w:t>ности рассчитывается по следующей формуле:</w:t>
      </w:r>
    </w:p>
    <w:p w:rsidR="005A102B" w:rsidRPr="000E2A49" w:rsidRDefault="005A102B" w:rsidP="005A102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840C0">
        <w:rPr>
          <w:rFonts w:eastAsiaTheme="minorEastAsia"/>
          <w:sz w:val="44"/>
          <w:szCs w:val="44"/>
        </w:rPr>
        <w:t xml:space="preserve">              </w:t>
      </w:r>
      <w:r>
        <w:rPr>
          <w:rFonts w:eastAsiaTheme="minorEastAsia"/>
          <w:sz w:val="44"/>
          <w:szCs w:val="44"/>
        </w:rPr>
        <w:t xml:space="preserve">       </w:t>
      </w:r>
      <w:r w:rsidRPr="008840C0">
        <w:rPr>
          <w:rFonts w:eastAsiaTheme="minorEastAsia"/>
          <w:sz w:val="44"/>
          <w:szCs w:val="44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I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  <m:r>
              <w:rPr>
                <w:rFonts w:asci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</w:rPr>
              <m:t>B</m:t>
            </m:r>
            <m:r>
              <w:rPr>
                <w:rFonts w:asci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</w:rPr>
              <m:t>C</m:t>
            </m:r>
            <m:r>
              <w:rPr>
                <w:rFonts w:asci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</w:rPr>
              <m:t>D</m:t>
            </m:r>
            <m:r>
              <w:rPr>
                <w:rFonts w:asci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</w:rPr>
              <m:t>E</m:t>
            </m:r>
          </m:num>
          <m:den>
            <m:r>
              <w:rPr>
                <w:rFonts w:ascii="Cambria Math"/>
                <w:sz w:val="36"/>
                <w:szCs w:val="36"/>
              </w:rPr>
              <m:t>5</m:t>
            </m:r>
          </m:den>
        </m:f>
      </m:oMath>
      <w:r w:rsidRPr="008840C0">
        <w:rPr>
          <w:rFonts w:eastAsiaTheme="minorEastAsia"/>
          <w:sz w:val="36"/>
          <w:szCs w:val="36"/>
        </w:rPr>
        <w:t>,</w:t>
      </w:r>
      <w:r>
        <w:rPr>
          <w:rFonts w:eastAsiaTheme="minorEastAsia"/>
          <w:sz w:val="28"/>
          <w:szCs w:val="28"/>
        </w:rPr>
        <w:t xml:space="preserve">  где</w:t>
      </w:r>
    </w:p>
    <w:p w:rsidR="005A102B" w:rsidRDefault="005A102B" w:rsidP="005A102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</w:t>
      </w:r>
      <w:r w:rsidRPr="008840C0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B</w:t>
      </w:r>
      <w:r w:rsidRPr="008840C0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</w:t>
      </w:r>
      <w:r w:rsidRPr="008840C0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D</w:t>
      </w:r>
      <w:r w:rsidRPr="008840C0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E</w:t>
      </w:r>
      <w:r>
        <w:rPr>
          <w:rFonts w:eastAsiaTheme="minorEastAsia"/>
          <w:sz w:val="28"/>
          <w:szCs w:val="28"/>
        </w:rPr>
        <w:t xml:space="preserve"> – это субиндексы каждого индикатора.</w:t>
      </w:r>
    </w:p>
    <w:p w:rsidR="005740B2" w:rsidRDefault="005740B2" w:rsidP="005A102B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CA75E6" w:rsidRDefault="00CA75E6" w:rsidP="005A102B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таблице </w:t>
      </w:r>
      <w:r w:rsidR="00071212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 приведены значения субиндексов для России, США, Японии и Германии. </w:t>
      </w:r>
    </w:p>
    <w:p w:rsidR="00E05222" w:rsidRDefault="00E05222" w:rsidP="005740B2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5740B2" w:rsidRDefault="005740B2" w:rsidP="005740B2">
      <w:pPr>
        <w:spacing w:line="360" w:lineRule="auto"/>
        <w:jc w:val="both"/>
        <w:rPr>
          <w:rFonts w:eastAsiaTheme="minorEastAsia"/>
          <w:sz w:val="28"/>
          <w:szCs w:val="28"/>
        </w:rPr>
      </w:pPr>
    </w:p>
    <w:p w:rsidR="00E05222" w:rsidRDefault="00F053DB" w:rsidP="005A102B">
      <w:pPr>
        <w:spacing w:line="360" w:lineRule="auto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5A102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Таблица 10</w:t>
      </w:r>
      <w:r w:rsidR="005A102B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   </w:t>
      </w:r>
      <w:r w:rsidR="005A102B">
        <w:rPr>
          <w:rFonts w:eastAsiaTheme="minorEastAsia"/>
          <w:sz w:val="28"/>
          <w:szCs w:val="28"/>
        </w:rPr>
        <w:t xml:space="preserve">       </w:t>
      </w:r>
      <w:r w:rsidR="005A102B" w:rsidRPr="00350E2F">
        <w:rPr>
          <w:rFonts w:eastAsiaTheme="minorEastAsia"/>
          <w:i/>
          <w:sz w:val="28"/>
          <w:szCs w:val="28"/>
        </w:rPr>
        <w:t xml:space="preserve">Субиндексы  </w:t>
      </w:r>
      <w:r w:rsidR="005A102B">
        <w:rPr>
          <w:rFonts w:eastAsiaTheme="minorEastAsia"/>
          <w:sz w:val="28"/>
          <w:szCs w:val="28"/>
        </w:rPr>
        <w:t xml:space="preserve">                                                  </w:t>
      </w:r>
      <w:r w:rsidR="00071212">
        <w:rPr>
          <w:rFonts w:eastAsiaTheme="minorEastAsia"/>
          <w:i/>
          <w:sz w:val="28"/>
          <w:szCs w:val="28"/>
        </w:rPr>
        <w:t xml:space="preserve"> </w:t>
      </w:r>
    </w:p>
    <w:p w:rsidR="00E05222" w:rsidRDefault="00E05222" w:rsidP="005A102B">
      <w:pPr>
        <w:spacing w:line="360" w:lineRule="auto"/>
        <w:jc w:val="both"/>
        <w:rPr>
          <w:rFonts w:eastAsiaTheme="minorEastAsia"/>
          <w:i/>
          <w:sz w:val="28"/>
          <w:szCs w:val="28"/>
        </w:rPr>
      </w:pPr>
    </w:p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419"/>
        <w:gridCol w:w="1984"/>
        <w:gridCol w:w="1701"/>
        <w:gridCol w:w="1701"/>
        <w:gridCol w:w="1843"/>
        <w:gridCol w:w="1984"/>
      </w:tblGrid>
      <w:tr w:rsidR="005A102B" w:rsidTr="001638A0">
        <w:trPr>
          <w:trHeight w:val="2366"/>
        </w:trPr>
        <w:tc>
          <w:tcPr>
            <w:tcW w:w="1419" w:type="dxa"/>
          </w:tcPr>
          <w:p w:rsidR="005A102B" w:rsidRPr="00ED7E0A" w:rsidRDefault="005A102B" w:rsidP="001638A0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ED7E0A">
              <w:rPr>
                <w:i/>
                <w:sz w:val="22"/>
                <w:szCs w:val="22"/>
              </w:rPr>
              <w:t>Страна</w:t>
            </w:r>
          </w:p>
        </w:tc>
        <w:tc>
          <w:tcPr>
            <w:tcW w:w="1984" w:type="dxa"/>
          </w:tcPr>
          <w:p w:rsidR="005A102B" w:rsidRPr="00ED7E0A" w:rsidRDefault="005A102B" w:rsidP="001638A0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ED7E0A">
              <w:rPr>
                <w:i/>
                <w:sz w:val="22"/>
                <w:szCs w:val="22"/>
              </w:rPr>
              <w:t xml:space="preserve">Субиндекс численности сотрудников, занятых </w:t>
            </w:r>
            <w:r w:rsidRPr="00ED7E0A">
              <w:rPr>
                <w:i/>
                <w:sz w:val="22"/>
                <w:szCs w:val="22"/>
                <w:lang w:val="en-US"/>
              </w:rPr>
              <w:t>R</w:t>
            </w:r>
            <w:r w:rsidRPr="00ED7E0A">
              <w:rPr>
                <w:i/>
                <w:sz w:val="22"/>
                <w:szCs w:val="22"/>
              </w:rPr>
              <w:t>&amp;</w:t>
            </w:r>
            <w:r w:rsidRPr="00ED7E0A">
              <w:rPr>
                <w:i/>
                <w:sz w:val="22"/>
                <w:szCs w:val="22"/>
                <w:lang w:val="en-US"/>
              </w:rPr>
              <w:t>D</w:t>
            </w:r>
          </w:p>
        </w:tc>
        <w:tc>
          <w:tcPr>
            <w:tcW w:w="1701" w:type="dxa"/>
          </w:tcPr>
          <w:p w:rsidR="005A102B" w:rsidRPr="00ED7E0A" w:rsidRDefault="005A102B" w:rsidP="001638A0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ED7E0A">
              <w:rPr>
                <w:i/>
                <w:sz w:val="22"/>
                <w:szCs w:val="22"/>
              </w:rPr>
              <w:t>Субиндекс численности студентов</w:t>
            </w:r>
          </w:p>
        </w:tc>
        <w:tc>
          <w:tcPr>
            <w:tcW w:w="1701" w:type="dxa"/>
          </w:tcPr>
          <w:p w:rsidR="005A102B" w:rsidRPr="00ED7E0A" w:rsidRDefault="005A102B" w:rsidP="001638A0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ED7E0A">
              <w:rPr>
                <w:i/>
                <w:sz w:val="22"/>
                <w:szCs w:val="22"/>
              </w:rPr>
              <w:t>Субиндекс количества зарегистриро</w:t>
            </w:r>
            <w:r w:rsidR="00E02062">
              <w:rPr>
                <w:i/>
                <w:sz w:val="22"/>
                <w:szCs w:val="22"/>
              </w:rPr>
              <w:t>-</w:t>
            </w:r>
            <w:r w:rsidRPr="00ED7E0A">
              <w:rPr>
                <w:i/>
                <w:sz w:val="22"/>
                <w:szCs w:val="22"/>
              </w:rPr>
              <w:t>ванных патентов</w:t>
            </w:r>
          </w:p>
        </w:tc>
        <w:tc>
          <w:tcPr>
            <w:tcW w:w="1843" w:type="dxa"/>
          </w:tcPr>
          <w:p w:rsidR="005A102B" w:rsidRPr="00ED7E0A" w:rsidRDefault="005A102B" w:rsidP="001638A0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ED7E0A">
              <w:rPr>
                <w:i/>
                <w:sz w:val="22"/>
                <w:szCs w:val="22"/>
              </w:rPr>
              <w:t>Субиндекс затрат на технологические инновации</w:t>
            </w:r>
          </w:p>
        </w:tc>
        <w:tc>
          <w:tcPr>
            <w:tcW w:w="1984" w:type="dxa"/>
          </w:tcPr>
          <w:p w:rsidR="005A102B" w:rsidRPr="00ED7E0A" w:rsidRDefault="005A102B" w:rsidP="001638A0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ED7E0A">
              <w:rPr>
                <w:i/>
                <w:sz w:val="22"/>
                <w:szCs w:val="22"/>
              </w:rPr>
              <w:t>Субиндекс ин</w:t>
            </w:r>
            <w:r w:rsidR="0051354F" w:rsidRPr="00ED7E0A">
              <w:rPr>
                <w:i/>
                <w:sz w:val="22"/>
                <w:szCs w:val="22"/>
              </w:rPr>
              <w:t>т</w:t>
            </w:r>
            <w:r w:rsidRPr="00ED7E0A">
              <w:rPr>
                <w:i/>
                <w:sz w:val="22"/>
                <w:szCs w:val="22"/>
              </w:rPr>
              <w:t>ер</w:t>
            </w:r>
            <w:r w:rsidR="0051354F" w:rsidRPr="00ED7E0A">
              <w:rPr>
                <w:i/>
                <w:sz w:val="22"/>
                <w:szCs w:val="22"/>
              </w:rPr>
              <w:t>не</w:t>
            </w:r>
            <w:r w:rsidRPr="00ED7E0A">
              <w:rPr>
                <w:i/>
                <w:sz w:val="22"/>
                <w:szCs w:val="22"/>
              </w:rPr>
              <w:t>тизации</w:t>
            </w:r>
          </w:p>
        </w:tc>
      </w:tr>
      <w:tr w:rsidR="005A102B" w:rsidRPr="006E2064" w:rsidTr="001638A0">
        <w:tc>
          <w:tcPr>
            <w:tcW w:w="1419" w:type="dxa"/>
          </w:tcPr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spacing w:line="360" w:lineRule="auto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Россия</w:t>
            </w:r>
          </w:p>
          <w:p w:rsidR="005A102B" w:rsidRPr="003E2BFE" w:rsidRDefault="005A102B" w:rsidP="001638A0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0,12</w:t>
            </w:r>
          </w:p>
        </w:tc>
        <w:tc>
          <w:tcPr>
            <w:tcW w:w="1701" w:type="dxa"/>
          </w:tcPr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0,45</w:t>
            </w:r>
          </w:p>
        </w:tc>
        <w:tc>
          <w:tcPr>
            <w:tcW w:w="1701" w:type="dxa"/>
          </w:tcPr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29</w:t>
            </w:r>
          </w:p>
        </w:tc>
      </w:tr>
      <w:tr w:rsidR="005A102B" w:rsidRPr="006E2064" w:rsidTr="001638A0">
        <w:tc>
          <w:tcPr>
            <w:tcW w:w="1419" w:type="dxa"/>
          </w:tcPr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3E2BFE">
              <w:rPr>
                <w:i/>
                <w:sz w:val="28"/>
                <w:szCs w:val="28"/>
              </w:rPr>
              <w:t>США</w:t>
            </w:r>
          </w:p>
        </w:tc>
        <w:tc>
          <w:tcPr>
            <w:tcW w:w="1984" w:type="dxa"/>
          </w:tcPr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0,22</w:t>
            </w:r>
          </w:p>
        </w:tc>
        <w:tc>
          <w:tcPr>
            <w:tcW w:w="1701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0,56 </w:t>
            </w:r>
          </w:p>
        </w:tc>
        <w:tc>
          <w:tcPr>
            <w:tcW w:w="1701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0,85</w:t>
            </w: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0,95</w:t>
            </w:r>
          </w:p>
        </w:tc>
        <w:tc>
          <w:tcPr>
            <w:tcW w:w="1984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0,68</w:t>
            </w:r>
          </w:p>
        </w:tc>
      </w:tr>
      <w:tr w:rsidR="005A102B" w:rsidRPr="006E2064" w:rsidTr="001638A0">
        <w:trPr>
          <w:trHeight w:val="1265"/>
        </w:trPr>
        <w:tc>
          <w:tcPr>
            <w:tcW w:w="1419" w:type="dxa"/>
          </w:tcPr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Япония</w:t>
            </w:r>
          </w:p>
        </w:tc>
        <w:tc>
          <w:tcPr>
            <w:tcW w:w="1984" w:type="dxa"/>
          </w:tcPr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0,32</w:t>
            </w:r>
          </w:p>
        </w:tc>
        <w:tc>
          <w:tcPr>
            <w:tcW w:w="1701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0,25</w:t>
            </w:r>
          </w:p>
        </w:tc>
        <w:tc>
          <w:tcPr>
            <w:tcW w:w="1701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0,92</w:t>
            </w:r>
          </w:p>
        </w:tc>
        <w:tc>
          <w:tcPr>
            <w:tcW w:w="1843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0,91</w:t>
            </w:r>
          </w:p>
        </w:tc>
        <w:tc>
          <w:tcPr>
            <w:tcW w:w="1984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0,69</w:t>
            </w:r>
          </w:p>
        </w:tc>
      </w:tr>
      <w:tr w:rsidR="005A102B" w:rsidRPr="006E2064" w:rsidTr="001638A0">
        <w:tc>
          <w:tcPr>
            <w:tcW w:w="1419" w:type="dxa"/>
          </w:tcPr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Германия</w:t>
            </w:r>
          </w:p>
        </w:tc>
        <w:tc>
          <w:tcPr>
            <w:tcW w:w="1984" w:type="dxa"/>
          </w:tcPr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0,19</w:t>
            </w:r>
          </w:p>
          <w:p w:rsidR="00ED7E0A" w:rsidRPr="003E2BFE" w:rsidRDefault="00ED7E0A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0,32</w:t>
            </w:r>
          </w:p>
        </w:tc>
        <w:tc>
          <w:tcPr>
            <w:tcW w:w="1701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0,65</w:t>
            </w:r>
          </w:p>
        </w:tc>
        <w:tc>
          <w:tcPr>
            <w:tcW w:w="1843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0,76</w:t>
            </w:r>
          </w:p>
        </w:tc>
        <w:tc>
          <w:tcPr>
            <w:tcW w:w="1984" w:type="dxa"/>
          </w:tcPr>
          <w:p w:rsidR="005A102B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5A102B" w:rsidRPr="003E2BFE" w:rsidRDefault="005A102B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0,52</w:t>
            </w:r>
          </w:p>
        </w:tc>
      </w:tr>
    </w:tbl>
    <w:p w:rsidR="009A1215" w:rsidRDefault="009A1215" w:rsidP="007E19C1">
      <w:pPr>
        <w:pStyle w:val="1"/>
        <w:spacing w:before="0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</w:pPr>
    </w:p>
    <w:p w:rsidR="005A102B" w:rsidRPr="00AC6620" w:rsidRDefault="005A102B" w:rsidP="007E19C1">
      <w:pPr>
        <w:pStyle w:val="1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</w:pPr>
      <w:r w:rsidRPr="00AC6620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Источник</w:t>
      </w:r>
      <w:r w:rsidRPr="00AC6620">
        <w:rPr>
          <w:rFonts w:ascii="Times New Roman" w:hAnsi="Times New Roman" w:cs="Times New Roman"/>
          <w:b w:val="0"/>
          <w:i/>
          <w:color w:val="auto"/>
          <w:sz w:val="22"/>
          <w:szCs w:val="22"/>
          <w:lang w:val="en-US"/>
        </w:rPr>
        <w:t xml:space="preserve">: 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</w:rPr>
        <w:t>рассчитано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 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</w:rPr>
        <w:t>по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 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</w:rPr>
        <w:t>данным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 The </w:t>
      </w:r>
      <w:r w:rsidRPr="00AC6620">
        <w:rPr>
          <w:rFonts w:ascii="Times New Roman" w:hAnsi="Times New Roman" w:cs="Times New Roman"/>
          <w:b w:val="0"/>
          <w:iCs/>
          <w:color w:val="auto"/>
          <w:sz w:val="22"/>
          <w:szCs w:val="22"/>
          <w:lang w:val="en-US"/>
        </w:rPr>
        <w:t xml:space="preserve">OECD Factbook (2013), 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 xml:space="preserve">The </w:t>
      </w:r>
      <w:r w:rsidRPr="00AC6620">
        <w:rPr>
          <w:rFonts w:ascii="Times New Roman" w:hAnsi="Times New Roman" w:cs="Times New Roman"/>
          <w:b w:val="0"/>
          <w:iCs/>
          <w:color w:val="auto"/>
          <w:sz w:val="22"/>
          <w:szCs w:val="22"/>
          <w:lang w:val="en-US"/>
        </w:rPr>
        <w:t xml:space="preserve">OECD </w:t>
      </w:r>
      <w:r w:rsidRPr="00AC6620"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  <w:t>Technology and Industry Outlook (2010),  Internet World Stats,  AC&amp;M</w:t>
      </w:r>
    </w:p>
    <w:p w:rsidR="005A102B" w:rsidRPr="00685AF0" w:rsidRDefault="005A102B" w:rsidP="005A102B">
      <w:pPr>
        <w:spacing w:line="360" w:lineRule="auto"/>
        <w:jc w:val="both"/>
        <w:rPr>
          <w:lang w:val="en-US"/>
        </w:rPr>
      </w:pPr>
    </w:p>
    <w:p w:rsidR="007E19C1" w:rsidRDefault="007E19C1" w:rsidP="005A102B">
      <w:pPr>
        <w:spacing w:line="360" w:lineRule="auto"/>
        <w:jc w:val="both"/>
        <w:rPr>
          <w:lang w:val="en-US"/>
        </w:rPr>
      </w:pPr>
    </w:p>
    <w:p w:rsidR="009A1215" w:rsidRPr="00685AF0" w:rsidRDefault="009A1215" w:rsidP="005A102B">
      <w:pPr>
        <w:spacing w:line="360" w:lineRule="auto"/>
        <w:jc w:val="both"/>
        <w:rPr>
          <w:lang w:val="en-US"/>
        </w:rPr>
      </w:pPr>
    </w:p>
    <w:p w:rsidR="005A102B" w:rsidRDefault="00071212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11</w:t>
      </w:r>
      <w:r w:rsidR="005A102B">
        <w:rPr>
          <w:sz w:val="28"/>
          <w:szCs w:val="28"/>
        </w:rPr>
        <w:t xml:space="preserve"> п</w:t>
      </w:r>
      <w:r w:rsidR="00056D6A">
        <w:rPr>
          <w:sz w:val="28"/>
          <w:szCs w:val="28"/>
        </w:rPr>
        <w:t>риведены расчеты Индекса инновацион</w:t>
      </w:r>
      <w:r w:rsidR="005A102B">
        <w:rPr>
          <w:sz w:val="28"/>
          <w:szCs w:val="28"/>
        </w:rPr>
        <w:t>ности.</w:t>
      </w:r>
    </w:p>
    <w:p w:rsidR="005A102B" w:rsidRPr="00756557" w:rsidRDefault="00F053DB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11</w:t>
      </w:r>
      <w:r w:rsidR="005A102B" w:rsidRPr="00350E2F">
        <w:rPr>
          <w:i/>
          <w:sz w:val="28"/>
          <w:szCs w:val="28"/>
        </w:rPr>
        <w:t xml:space="preserve">   </w:t>
      </w:r>
      <w:r w:rsidR="005A102B">
        <w:rPr>
          <w:i/>
          <w:sz w:val="28"/>
          <w:szCs w:val="28"/>
        </w:rPr>
        <w:t xml:space="preserve"> </w:t>
      </w:r>
      <w:r w:rsidR="009A1215">
        <w:rPr>
          <w:i/>
          <w:sz w:val="28"/>
          <w:szCs w:val="28"/>
        </w:rPr>
        <w:t xml:space="preserve">  Индекс инновацион</w:t>
      </w:r>
      <w:r w:rsidR="005A102B" w:rsidRPr="00350E2F">
        <w:rPr>
          <w:i/>
          <w:sz w:val="28"/>
          <w:szCs w:val="28"/>
        </w:rPr>
        <w:t xml:space="preserve">ности     </w:t>
      </w:r>
      <w:r w:rsidR="005A102B">
        <w:rPr>
          <w:i/>
          <w:sz w:val="28"/>
          <w:szCs w:val="28"/>
        </w:rPr>
        <w:t xml:space="preserve">                          </w:t>
      </w:r>
      <w:r w:rsidR="005A102B" w:rsidRPr="00350E2F">
        <w:rPr>
          <w:i/>
          <w:sz w:val="28"/>
          <w:szCs w:val="28"/>
        </w:rPr>
        <w:t xml:space="preserve">           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821"/>
        <w:gridCol w:w="4536"/>
      </w:tblGrid>
      <w:tr w:rsidR="005A102B" w:rsidTr="001638A0">
        <w:tc>
          <w:tcPr>
            <w:tcW w:w="4821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4536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США</w:t>
            </w:r>
          </w:p>
        </w:tc>
      </w:tr>
      <w:tr w:rsidR="005A102B" w:rsidTr="001638A0">
        <w:tc>
          <w:tcPr>
            <w:tcW w:w="4821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AE59A5" w:rsidRPr="00835989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75D5">
              <w:rPr>
                <w:sz w:val="28"/>
                <w:szCs w:val="28"/>
                <w:lang w:val="en-US"/>
              </w:rPr>
              <w:t xml:space="preserve">I = </w:t>
            </w:r>
            <w:r>
              <w:rPr>
                <w:sz w:val="28"/>
                <w:szCs w:val="28"/>
              </w:rPr>
              <w:t>0,296</w:t>
            </w:r>
          </w:p>
        </w:tc>
        <w:tc>
          <w:tcPr>
            <w:tcW w:w="4536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835989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75D5">
              <w:rPr>
                <w:sz w:val="28"/>
                <w:szCs w:val="28"/>
                <w:lang w:val="en-US"/>
              </w:rPr>
              <w:t>I =</w:t>
            </w:r>
            <w:r>
              <w:rPr>
                <w:sz w:val="28"/>
                <w:szCs w:val="28"/>
              </w:rPr>
              <w:t xml:space="preserve"> 0,652</w:t>
            </w:r>
          </w:p>
        </w:tc>
      </w:tr>
    </w:tbl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821"/>
        <w:gridCol w:w="4536"/>
      </w:tblGrid>
      <w:tr w:rsidR="005A102B" w:rsidTr="001638A0">
        <w:tc>
          <w:tcPr>
            <w:tcW w:w="4821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</w:t>
            </w:r>
          </w:p>
        </w:tc>
        <w:tc>
          <w:tcPr>
            <w:tcW w:w="4536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Германия</w:t>
            </w:r>
          </w:p>
        </w:tc>
      </w:tr>
      <w:tr w:rsidR="005A102B" w:rsidTr="001638A0">
        <w:tc>
          <w:tcPr>
            <w:tcW w:w="4821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E59A5" w:rsidRPr="00835989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75D5">
              <w:rPr>
                <w:sz w:val="28"/>
                <w:szCs w:val="28"/>
                <w:lang w:val="en-US"/>
              </w:rPr>
              <w:t>I =</w:t>
            </w:r>
            <w:r>
              <w:rPr>
                <w:sz w:val="28"/>
                <w:szCs w:val="28"/>
              </w:rPr>
              <w:t xml:space="preserve"> 0,618</w:t>
            </w:r>
          </w:p>
        </w:tc>
        <w:tc>
          <w:tcPr>
            <w:tcW w:w="4536" w:type="dxa"/>
          </w:tcPr>
          <w:p w:rsidR="005A102B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A102B" w:rsidRPr="00835989" w:rsidRDefault="005A102B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E75D5">
              <w:rPr>
                <w:sz w:val="28"/>
                <w:szCs w:val="28"/>
                <w:lang w:val="en-US"/>
              </w:rPr>
              <w:t>I =</w:t>
            </w:r>
            <w:r>
              <w:rPr>
                <w:sz w:val="28"/>
                <w:szCs w:val="28"/>
              </w:rPr>
              <w:t xml:space="preserve"> 0,488</w:t>
            </w:r>
          </w:p>
        </w:tc>
      </w:tr>
    </w:tbl>
    <w:p w:rsidR="00AE59A5" w:rsidRDefault="00AE59A5" w:rsidP="005A102B">
      <w:pPr>
        <w:spacing w:line="360" w:lineRule="auto"/>
        <w:jc w:val="both"/>
        <w:rPr>
          <w:sz w:val="28"/>
          <w:szCs w:val="28"/>
          <w:lang w:val="en-US"/>
        </w:rPr>
      </w:pPr>
    </w:p>
    <w:p w:rsidR="009A1215" w:rsidRPr="009A1215" w:rsidRDefault="009A1215" w:rsidP="005A102B">
      <w:pPr>
        <w:spacing w:line="360" w:lineRule="auto"/>
        <w:jc w:val="both"/>
        <w:rPr>
          <w:sz w:val="28"/>
          <w:szCs w:val="28"/>
          <w:lang w:val="en-US"/>
        </w:rPr>
      </w:pPr>
    </w:p>
    <w:p w:rsidR="005A102B" w:rsidRDefault="00204715" w:rsidP="00A55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высчитывается по сокращенному объему характеристик. Независимым институтом социальной политики выделяется несколько причин выбора именно таких характеристик как проблема отсутствия достоверной статистической информации, что снижает применимость </w:t>
      </w:r>
      <w:r>
        <w:rPr>
          <w:sz w:val="28"/>
          <w:szCs w:val="28"/>
        </w:rPr>
        <w:lastRenderedPageBreak/>
        <w:t>индикаторов при анализе, изменение методики  в связи с изменением системы учета.</w:t>
      </w:r>
      <w:r w:rsidR="009A1215" w:rsidRPr="009A1215">
        <w:rPr>
          <w:sz w:val="28"/>
          <w:szCs w:val="28"/>
        </w:rPr>
        <w:t xml:space="preserve"> [59]</w:t>
      </w:r>
      <w:r>
        <w:rPr>
          <w:sz w:val="28"/>
          <w:szCs w:val="28"/>
        </w:rPr>
        <w:t xml:space="preserve"> В работе был выбран именно этот индекс для мониторинга </w:t>
      </w:r>
      <w:r w:rsidR="00A5599E">
        <w:rPr>
          <w:sz w:val="28"/>
          <w:szCs w:val="28"/>
        </w:rPr>
        <w:t xml:space="preserve">инновационного состояния на основе оперативных значений. </w:t>
      </w:r>
      <w:r w:rsidR="005A102B">
        <w:rPr>
          <w:sz w:val="28"/>
          <w:szCs w:val="28"/>
        </w:rPr>
        <w:t xml:space="preserve">Стоит отметить, что данные значения имеют сильную зависимость от максимального и минимального значения показателей, и такой подход может быть оценен как субъективный. Однако данные расчеты подтверждают Индексы инновационности </w:t>
      </w:r>
      <w:r w:rsidR="004808C4">
        <w:rPr>
          <w:sz w:val="28"/>
          <w:szCs w:val="28"/>
        </w:rPr>
        <w:t xml:space="preserve">-2010 </w:t>
      </w:r>
      <w:r w:rsidR="004808C4" w:rsidRPr="004808C4">
        <w:rPr>
          <w:sz w:val="28"/>
          <w:szCs w:val="28"/>
        </w:rPr>
        <w:t xml:space="preserve">Bloomberg </w:t>
      </w:r>
      <w:r w:rsidR="005A102B">
        <w:rPr>
          <w:sz w:val="28"/>
          <w:szCs w:val="28"/>
        </w:rPr>
        <w:t>по распределению стран.</w:t>
      </w: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C7668F" w:rsidRDefault="00C7668F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C7668F" w:rsidRDefault="00C7668F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C7668F" w:rsidRDefault="00C7668F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C7668F" w:rsidRDefault="00C7668F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C7668F" w:rsidRDefault="00C7668F" w:rsidP="00A5599E">
      <w:pPr>
        <w:spacing w:line="360" w:lineRule="auto"/>
        <w:ind w:firstLine="709"/>
        <w:jc w:val="both"/>
        <w:rPr>
          <w:sz w:val="28"/>
          <w:szCs w:val="28"/>
        </w:rPr>
      </w:pPr>
    </w:p>
    <w:p w:rsidR="00AE59A5" w:rsidRDefault="00AE59A5" w:rsidP="00397D93">
      <w:pPr>
        <w:spacing w:line="360" w:lineRule="auto"/>
        <w:jc w:val="both"/>
        <w:rPr>
          <w:sz w:val="28"/>
          <w:szCs w:val="28"/>
        </w:rPr>
      </w:pPr>
    </w:p>
    <w:p w:rsidR="005A102B" w:rsidRPr="00B0233B" w:rsidRDefault="00607DD8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5A102B">
        <w:rPr>
          <w:sz w:val="28"/>
          <w:szCs w:val="28"/>
        </w:rPr>
        <w:t>3.3. Характеристики возможных заимствований с учетом специфики опыта США, Японии и Германии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зарубежного опыта, можно сделать вывод о возможностях заимствования Россией лучших практик и выделить страны, у которых могут быть эти заимствования проведены. В рамках данной работы были выделены три инновационно эффективных страны со своей уникальной инновационной системой, культурой и опытом ее становления – США, Япония и Германия.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3.3.1. </w:t>
      </w:r>
      <w:r w:rsidRPr="00BB66D9">
        <w:rPr>
          <w:i/>
          <w:sz w:val="28"/>
          <w:szCs w:val="28"/>
        </w:rPr>
        <w:t>Возможности заимствования опыта США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2B34C1">
        <w:rPr>
          <w:sz w:val="28"/>
          <w:szCs w:val="28"/>
        </w:rPr>
        <w:t>Определение возможных путей заимствования опыта США</w:t>
      </w:r>
      <w:r>
        <w:rPr>
          <w:sz w:val="28"/>
          <w:szCs w:val="28"/>
        </w:rPr>
        <w:t xml:space="preserve"> не всегда уместно в связи с разницей в инновационных системах и лидерстве США по многим показателям, не только касающихся инновационной сферы. Однако и США и Российская Федерация закрепили и сохраняют статус «великой державы», более того, противостояние двух государств в этом плане увеличивается. Здесь важно выделить ограниченность ресурсов (для наращивания военной мощи), которая с каждым годом становится все явственнее. Таким образом, </w:t>
      </w:r>
      <w:r w:rsidR="0005606E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увеличиваться передача технологий в гражданский сектор.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США относятся к группе стран, ориентированных на реализацию национальных целей – «носители миссии». Инновационная политика координируется для обеспечения воплощения передовых инноваций для целей общенационального значения.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из различий инновационной политики США от России, что при развитом военном секторе одну страну привело к лидерству, а вторую - к гонке за лидером, это разница в подходах к «</w:t>
      </w:r>
      <w:r>
        <w:rPr>
          <w:sz w:val="28"/>
          <w:szCs w:val="28"/>
          <w:lang w:val="en-US"/>
        </w:rPr>
        <w:t>spin</w:t>
      </w:r>
      <w:r w:rsidRPr="00184B9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off</w:t>
      </w:r>
      <w:r>
        <w:rPr>
          <w:sz w:val="28"/>
          <w:szCs w:val="28"/>
        </w:rPr>
        <w:t xml:space="preserve">» или передаче технологий из военного сектора в гражданский сектор. В России это неразвитая область, более того, военный сектор является достаточно закрытым, что сокращает механизмы для спин-оффа. Также различием является подход к инновациям. В США при миссии великой державы инновации использовались не только в военном секторе, был развит </w:t>
      </w:r>
      <w:r>
        <w:rPr>
          <w:sz w:val="28"/>
          <w:szCs w:val="28"/>
        </w:rPr>
        <w:lastRenderedPageBreak/>
        <w:t xml:space="preserve">механизм </w:t>
      </w:r>
      <w:r w:rsidRPr="00A4564F">
        <w:rPr>
          <w:sz w:val="28"/>
          <w:szCs w:val="28"/>
        </w:rPr>
        <w:t>государственных заказов оборонно</w:t>
      </w:r>
      <w:r>
        <w:rPr>
          <w:sz w:val="28"/>
          <w:szCs w:val="28"/>
        </w:rPr>
        <w:t>го производства</w:t>
      </w:r>
      <w:r w:rsidRPr="00A4564F">
        <w:rPr>
          <w:sz w:val="28"/>
          <w:szCs w:val="28"/>
        </w:rPr>
        <w:t xml:space="preserve"> в частном секторе. </w:t>
      </w:r>
    </w:p>
    <w:p w:rsidR="005A102B" w:rsidRPr="005756FA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</w:t>
      </w:r>
      <w:r>
        <w:rPr>
          <w:sz w:val="28"/>
          <w:szCs w:val="28"/>
          <w:lang w:val="en-US"/>
        </w:rPr>
        <w:t>spin</w:t>
      </w:r>
      <w:r w:rsidRPr="001322F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off</w:t>
      </w:r>
      <w:r>
        <w:rPr>
          <w:sz w:val="28"/>
          <w:szCs w:val="28"/>
        </w:rPr>
        <w:t>» применяется для определения групп компаний в части коммерциализации инноваций. Такие компании можно назвать «дочерними» в российской практике. Они выделяются в отдельные компании для проведения самостоятельных разработок и выведения нового продукта на рынок. У выделения таких компаний одна цель – вывести продукт научно-исследовательских разработок на рынок, довести его до потребителя. Чаще всего такая компания представляет собой вывод подразделения материнской компании.</w:t>
      </w:r>
      <w:r w:rsidR="005756FA">
        <w:rPr>
          <w:sz w:val="28"/>
          <w:szCs w:val="28"/>
        </w:rPr>
        <w:t xml:space="preserve"> </w:t>
      </w:r>
      <w:r w:rsidR="005756FA" w:rsidRPr="005756FA">
        <w:rPr>
          <w:sz w:val="28"/>
          <w:szCs w:val="28"/>
        </w:rPr>
        <w:t>[25</w:t>
      </w:r>
      <w:r w:rsidR="005756FA">
        <w:rPr>
          <w:sz w:val="28"/>
          <w:szCs w:val="28"/>
        </w:rPr>
        <w:t xml:space="preserve">, </w:t>
      </w:r>
      <w:r w:rsidR="005756FA" w:rsidRPr="005756FA">
        <w:rPr>
          <w:sz w:val="28"/>
          <w:szCs w:val="28"/>
        </w:rPr>
        <w:t>С.87]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08374B">
        <w:rPr>
          <w:sz w:val="28"/>
          <w:szCs w:val="28"/>
        </w:rPr>
        <w:t xml:space="preserve">Отдельно стоит выделить пример формирования условий для </w:t>
      </w:r>
      <w:r>
        <w:rPr>
          <w:sz w:val="28"/>
          <w:szCs w:val="28"/>
        </w:rPr>
        <w:t xml:space="preserve">эффективной </w:t>
      </w:r>
      <w:r w:rsidRPr="0008374B">
        <w:rPr>
          <w:sz w:val="28"/>
          <w:szCs w:val="28"/>
        </w:rPr>
        <w:t>инновационной политики. Например, закон Байя Доула – Bayh – Dole Act и Закон о технологических инновациях Стивенсона - Уайдлера</w:t>
      </w:r>
      <w:r>
        <w:rPr>
          <w:sz w:val="28"/>
          <w:szCs w:val="28"/>
        </w:rPr>
        <w:t xml:space="preserve"> - </w:t>
      </w:r>
      <w:r w:rsidRPr="0008374B">
        <w:rPr>
          <w:sz w:val="28"/>
          <w:szCs w:val="28"/>
          <w:lang w:val="en-US"/>
        </w:rPr>
        <w:t>Stevenson</w:t>
      </w:r>
      <w:r w:rsidRPr="0008374B">
        <w:rPr>
          <w:sz w:val="28"/>
          <w:szCs w:val="28"/>
        </w:rPr>
        <w:t xml:space="preserve"> - </w:t>
      </w:r>
      <w:r w:rsidRPr="0008374B">
        <w:rPr>
          <w:sz w:val="28"/>
          <w:szCs w:val="28"/>
          <w:lang w:val="en-US"/>
        </w:rPr>
        <w:t>Wydler</w:t>
      </w:r>
      <w:r w:rsidRPr="0008374B">
        <w:rPr>
          <w:sz w:val="28"/>
          <w:szCs w:val="28"/>
        </w:rPr>
        <w:t xml:space="preserve"> </w:t>
      </w:r>
      <w:r w:rsidRPr="0008374B">
        <w:rPr>
          <w:sz w:val="28"/>
          <w:szCs w:val="28"/>
          <w:lang w:val="en-US"/>
        </w:rPr>
        <w:t>Technology</w:t>
      </w:r>
      <w:r w:rsidRPr="0008374B">
        <w:rPr>
          <w:sz w:val="28"/>
          <w:szCs w:val="28"/>
        </w:rPr>
        <w:t xml:space="preserve"> </w:t>
      </w:r>
      <w:r w:rsidRPr="0008374B">
        <w:rPr>
          <w:sz w:val="28"/>
          <w:szCs w:val="28"/>
          <w:lang w:val="en-US"/>
        </w:rPr>
        <w:t>Innovation</w:t>
      </w:r>
      <w:r w:rsidRPr="0008374B">
        <w:rPr>
          <w:sz w:val="28"/>
          <w:szCs w:val="28"/>
        </w:rPr>
        <w:t xml:space="preserve"> Act. </w:t>
      </w:r>
      <w:r>
        <w:rPr>
          <w:sz w:val="28"/>
          <w:szCs w:val="28"/>
        </w:rPr>
        <w:t>Эти законы были приняты в 1980 году и являются одними из ключевых в построении отношений между участниками инновационных процессов. Данные законы были разработаны с целью активизировать коммерциализацию результатов ИР, которые были получены с помощью государства.  Закон Байя-Доула работает только при непосредственном финансировании государством, а закон Стивенсона-Уайдлера действует при ИР, которые были проведены национальными лабораториями и частным сектором.</w:t>
      </w:r>
      <w:r w:rsidR="005756FA" w:rsidRPr="005756FA">
        <w:rPr>
          <w:sz w:val="28"/>
          <w:szCs w:val="28"/>
        </w:rPr>
        <w:t xml:space="preserve"> [24, С.88]</w:t>
      </w:r>
      <w:r>
        <w:rPr>
          <w:sz w:val="28"/>
          <w:szCs w:val="28"/>
        </w:rPr>
        <w:t xml:space="preserve"> Закон Байя-Доула также дал исследователям право выбора - становиться собственником результатов научно-технической деятельности или отдать изобретение в пользу государства. Основной аспект закона о технологических инновациях Стивенсона-Уайдлера – это </w:t>
      </w:r>
      <w:r w:rsidRPr="000454A6">
        <w:rPr>
          <w:sz w:val="28"/>
          <w:szCs w:val="28"/>
        </w:rPr>
        <w:t>«стимулирование более эффективного использования частным сектором финансируемых федеральным правительством технологических</w:t>
      </w:r>
      <w:r>
        <w:rPr>
          <w:sz w:val="28"/>
          <w:szCs w:val="28"/>
        </w:rPr>
        <w:t xml:space="preserve"> </w:t>
      </w:r>
      <w:r w:rsidRPr="000454A6">
        <w:rPr>
          <w:sz w:val="28"/>
          <w:szCs w:val="28"/>
        </w:rPr>
        <w:t>разработок, включая изобретения, программное обеспечение, учебные технологии и т.п.»</w:t>
      </w:r>
      <w:r w:rsidRPr="000454A6">
        <w:rPr>
          <w:rFonts w:ascii="Arial" w:hAnsi="Arial" w:cs="Arial"/>
        </w:rPr>
        <w:t xml:space="preserve"> </w:t>
      </w:r>
      <w:r w:rsidR="005756FA" w:rsidRPr="005756FA">
        <w:rPr>
          <w:sz w:val="28"/>
          <w:szCs w:val="28"/>
        </w:rPr>
        <w:t xml:space="preserve">[24, </w:t>
      </w:r>
      <w:r w:rsidR="005756FA">
        <w:rPr>
          <w:sz w:val="28"/>
          <w:szCs w:val="28"/>
        </w:rPr>
        <w:t>С.</w:t>
      </w:r>
      <w:r w:rsidR="005756FA" w:rsidRPr="00672480">
        <w:rPr>
          <w:sz w:val="28"/>
          <w:szCs w:val="28"/>
        </w:rPr>
        <w:t>90</w:t>
      </w:r>
      <w:r w:rsidR="005756FA" w:rsidRPr="005756FA">
        <w:rPr>
          <w:sz w:val="28"/>
          <w:szCs w:val="28"/>
        </w:rPr>
        <w:t>]</w:t>
      </w:r>
    </w:p>
    <w:p w:rsidR="005A102B" w:rsidRPr="004F5966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главе 2 данной работы уже было </w:t>
      </w:r>
      <w:r w:rsidR="00E02E67">
        <w:rPr>
          <w:sz w:val="28"/>
          <w:szCs w:val="28"/>
        </w:rPr>
        <w:t>сказано о федеральных контрактных центрах в</w:t>
      </w:r>
      <w:r>
        <w:rPr>
          <w:sz w:val="28"/>
          <w:szCs w:val="28"/>
        </w:rPr>
        <w:t xml:space="preserve"> США </w:t>
      </w:r>
      <w:r w:rsidR="00E02E67">
        <w:rPr>
          <w:sz w:val="28"/>
          <w:szCs w:val="28"/>
        </w:rPr>
        <w:t>и состоянии системы</w:t>
      </w:r>
      <w:r>
        <w:rPr>
          <w:sz w:val="28"/>
          <w:szCs w:val="28"/>
        </w:rPr>
        <w:t xml:space="preserve"> в России. Учитывая проведенное </w:t>
      </w:r>
      <w:r>
        <w:rPr>
          <w:sz w:val="28"/>
          <w:szCs w:val="28"/>
        </w:rPr>
        <w:lastRenderedPageBreak/>
        <w:t xml:space="preserve">сравнение можно сделать вывод: </w:t>
      </w:r>
      <w:r w:rsidRPr="004F5966">
        <w:rPr>
          <w:sz w:val="28"/>
          <w:szCs w:val="28"/>
        </w:rPr>
        <w:t>России необходимо развивать механизмы передачи технологий из военного сектора в гражданский сектор</w:t>
      </w:r>
      <w:r>
        <w:rPr>
          <w:sz w:val="28"/>
          <w:szCs w:val="28"/>
        </w:rPr>
        <w:t xml:space="preserve"> (например, через государственные заказы)</w:t>
      </w:r>
      <w:r w:rsidRPr="004F5966">
        <w:rPr>
          <w:sz w:val="28"/>
          <w:szCs w:val="28"/>
        </w:rPr>
        <w:t>, однако, в связи с политической обстановкой в мире, это может оказаться затруднительно и нерелевантно по отношению к другим задачам.</w:t>
      </w:r>
      <w:r>
        <w:rPr>
          <w:sz w:val="28"/>
          <w:szCs w:val="28"/>
        </w:rPr>
        <w:t xml:space="preserve"> Также в соответствии с опытом США России необходимо развивать и поддерживать ключевые технологии.</w:t>
      </w:r>
    </w:p>
    <w:p w:rsidR="005A102B" w:rsidRDefault="005A102B" w:rsidP="005A102B">
      <w:pPr>
        <w:spacing w:line="360" w:lineRule="auto"/>
        <w:jc w:val="both"/>
      </w:pP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</w:rPr>
      </w:pPr>
      <w:r w:rsidRPr="00CD6728">
        <w:rPr>
          <w:i/>
          <w:sz w:val="28"/>
          <w:szCs w:val="28"/>
        </w:rPr>
        <w:t>Сколково</w:t>
      </w:r>
      <w:r>
        <w:rPr>
          <w:i/>
          <w:sz w:val="28"/>
          <w:szCs w:val="28"/>
        </w:rPr>
        <w:t xml:space="preserve">.  </w:t>
      </w:r>
    </w:p>
    <w:p w:rsidR="005A102B" w:rsidRPr="001F7ACB" w:rsidRDefault="005A102B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7D37EE">
        <w:rPr>
          <w:sz w:val="28"/>
          <w:szCs w:val="28"/>
        </w:rPr>
        <w:t>Отдельно</w:t>
      </w:r>
      <w:r>
        <w:rPr>
          <w:i/>
          <w:sz w:val="28"/>
          <w:szCs w:val="28"/>
        </w:rPr>
        <w:t xml:space="preserve"> </w:t>
      </w:r>
      <w:r w:rsidRPr="007D37EE">
        <w:rPr>
          <w:sz w:val="28"/>
          <w:szCs w:val="28"/>
        </w:rPr>
        <w:t>необходимо привести как пример заимствования – создание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инновационного центра Сколково. </w:t>
      </w:r>
      <w:r>
        <w:rPr>
          <w:i/>
          <w:sz w:val="28"/>
          <w:szCs w:val="28"/>
        </w:rPr>
        <w:t xml:space="preserve"> </w:t>
      </w:r>
      <w:r w:rsidRPr="0031196B">
        <w:rPr>
          <w:bCs/>
          <w:kern w:val="36"/>
          <w:sz w:val="28"/>
          <w:szCs w:val="28"/>
        </w:rPr>
        <w:t>Федеральный закон Российской Федерации от 28 сентября 2010 г. N 244-ФЗ</w:t>
      </w:r>
      <w:r>
        <w:rPr>
          <w:bCs/>
          <w:kern w:val="36"/>
          <w:sz w:val="28"/>
          <w:szCs w:val="28"/>
        </w:rPr>
        <w:t xml:space="preserve"> </w:t>
      </w:r>
      <w:r w:rsidRPr="0031196B">
        <w:rPr>
          <w:bCs/>
          <w:sz w:val="28"/>
          <w:szCs w:val="28"/>
        </w:rPr>
        <w:t>"Об инновационном центре "Сколково"</w:t>
      </w:r>
      <w:r>
        <w:rPr>
          <w:bCs/>
          <w:sz w:val="28"/>
          <w:szCs w:val="28"/>
        </w:rPr>
        <w:t xml:space="preserve"> был принят Государственной Думой 21 сентября 2010 года и одобрен  Советом Федерации днем позже. Таким образом, проект был оформлен в 2010 году. К 2014 году планируется ввод в эксплуатацию объектов первой очереди. Были разработаны совместные проекты взаимодействия между странами, университетами, компаниями. Некоторые компании уже начали функционировать и получать финансовую поддержку.</w:t>
      </w:r>
    </w:p>
    <w:p w:rsidR="005A102B" w:rsidRDefault="005A102B" w:rsidP="005A102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Сколково входят пять кластеров: биомедицинских технологий, энергоэффективных технологий, космических технологий и телекоммуникаций, информационных и компьютерных технологий и ядерных технологий.</w:t>
      </w:r>
    </w:p>
    <w:p w:rsidR="005A102B" w:rsidRPr="00386648" w:rsidRDefault="005A102B" w:rsidP="0038664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Оценить целесообразность проекта, который находится на стадии внедрения, представляется сложной задачей. В рамках данной работы были проанализированы интервью зарубежных и отечественных специалистов, а также</w:t>
      </w:r>
      <w:r w:rsidR="000840B4">
        <w:rPr>
          <w:bCs/>
          <w:sz w:val="28"/>
          <w:szCs w:val="28"/>
        </w:rPr>
        <w:t xml:space="preserve"> </w:t>
      </w:r>
      <w:r w:rsidR="00E02E67">
        <w:rPr>
          <w:bCs/>
          <w:sz w:val="28"/>
          <w:szCs w:val="28"/>
        </w:rPr>
        <w:t xml:space="preserve">мной был </w:t>
      </w:r>
      <w:r>
        <w:rPr>
          <w:bCs/>
          <w:sz w:val="28"/>
          <w:szCs w:val="28"/>
        </w:rPr>
        <w:t>проведен опрос среди населения в возрасте от 18 до 23 лет.</w:t>
      </w:r>
    </w:p>
    <w:p w:rsidR="00B31599" w:rsidRPr="00672480" w:rsidRDefault="00B31599" w:rsidP="005A102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5A102B" w:rsidRPr="00672480" w:rsidRDefault="005A102B" w:rsidP="005A102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E013F">
        <w:rPr>
          <w:bCs/>
          <w:i/>
          <w:sz w:val="28"/>
          <w:szCs w:val="28"/>
        </w:rPr>
        <w:t>Интервью.</w:t>
      </w:r>
    </w:p>
    <w:p w:rsidR="00B31599" w:rsidRPr="00672480" w:rsidRDefault="00B31599" w:rsidP="005A102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Были проанализированы 20 интервью со специалистами, которые как принимают участие в процессе создания Сколково, так и не принимают. </w:t>
      </w:r>
    </w:p>
    <w:p w:rsidR="005A102B" w:rsidRPr="00276249" w:rsidRDefault="005A102B" w:rsidP="005A102B">
      <w:pPr>
        <w:spacing w:line="360" w:lineRule="auto"/>
        <w:ind w:firstLine="709"/>
        <w:jc w:val="both"/>
      </w:pPr>
      <w:r>
        <w:rPr>
          <w:bCs/>
          <w:sz w:val="28"/>
          <w:szCs w:val="28"/>
        </w:rPr>
        <w:lastRenderedPageBreak/>
        <w:t xml:space="preserve">По мнению Владимира Зинова, декана факультета инновационно-технологического бизнеса РАНХиГС: «Сколково – это беспрецедентный </w:t>
      </w:r>
      <w:r w:rsidR="002D4E03">
        <w:rPr>
          <w:bCs/>
          <w:sz w:val="28"/>
          <w:szCs w:val="28"/>
        </w:rPr>
        <w:t>проект…яркое звено</w:t>
      </w:r>
      <w:r>
        <w:rPr>
          <w:bCs/>
          <w:sz w:val="28"/>
          <w:szCs w:val="28"/>
        </w:rPr>
        <w:t>»</w:t>
      </w:r>
      <w:r w:rsidR="002D4E03" w:rsidRPr="002D4E03">
        <w:rPr>
          <w:bCs/>
          <w:sz w:val="28"/>
          <w:szCs w:val="28"/>
        </w:rPr>
        <w:t xml:space="preserve"> [19, С.9]</w:t>
      </w:r>
      <w:r>
        <w:rPr>
          <w:bCs/>
          <w:sz w:val="28"/>
          <w:szCs w:val="28"/>
        </w:rPr>
        <w:t xml:space="preserve"> По мнению Др. Свен-Тор Холма, генерального директора </w:t>
      </w:r>
      <w:r>
        <w:rPr>
          <w:bCs/>
          <w:sz w:val="28"/>
          <w:szCs w:val="28"/>
          <w:lang w:val="en-US"/>
        </w:rPr>
        <w:t>Lundavision</w:t>
      </w:r>
      <w:r w:rsidRPr="009049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AB</w:t>
      </w:r>
      <w:r>
        <w:rPr>
          <w:bCs/>
          <w:sz w:val="28"/>
          <w:szCs w:val="28"/>
        </w:rPr>
        <w:t xml:space="preserve">, </w:t>
      </w:r>
      <w:r w:rsidRPr="00904960">
        <w:rPr>
          <w:bCs/>
          <w:sz w:val="28"/>
          <w:szCs w:val="28"/>
        </w:rPr>
        <w:t>«</w:t>
      </w:r>
      <w:r w:rsidRPr="00904960">
        <w:rPr>
          <w:sz w:val="28"/>
          <w:szCs w:val="28"/>
        </w:rPr>
        <w:t>это очень хорошее начинание, которое знаменуют собой перестановку приоритетов в рамках ро</w:t>
      </w:r>
      <w:r w:rsidR="00B31599">
        <w:rPr>
          <w:sz w:val="28"/>
          <w:szCs w:val="28"/>
        </w:rPr>
        <w:t>ссийской экономической политики</w:t>
      </w:r>
      <w:r w:rsidRPr="00904960">
        <w:rPr>
          <w:sz w:val="28"/>
          <w:szCs w:val="28"/>
        </w:rPr>
        <w:t>»</w:t>
      </w:r>
      <w:r w:rsidR="00B31599" w:rsidRPr="00B31599">
        <w:rPr>
          <w:sz w:val="28"/>
          <w:szCs w:val="28"/>
        </w:rPr>
        <w:t xml:space="preserve"> [</w:t>
      </w:r>
      <w:r w:rsidR="00B31599">
        <w:rPr>
          <w:sz w:val="28"/>
          <w:szCs w:val="28"/>
        </w:rPr>
        <w:t>17,</w:t>
      </w:r>
      <w:r w:rsidR="00B31599" w:rsidRPr="00B31599">
        <w:t xml:space="preserve"> </w:t>
      </w:r>
      <w:r w:rsidR="00B31599" w:rsidRPr="00B31599">
        <w:rPr>
          <w:sz w:val="28"/>
          <w:szCs w:val="28"/>
        </w:rPr>
        <w:t>С.12]</w:t>
      </w:r>
      <w:r w:rsidRPr="00904960">
        <w:t xml:space="preserve"> </w:t>
      </w:r>
      <w:r>
        <w:t xml:space="preserve"> </w:t>
      </w:r>
      <w:r w:rsidRPr="00904960">
        <w:rPr>
          <w:sz w:val="28"/>
          <w:szCs w:val="28"/>
        </w:rPr>
        <w:t>«</w:t>
      </w:r>
      <w:r>
        <w:rPr>
          <w:sz w:val="28"/>
          <w:szCs w:val="28"/>
        </w:rPr>
        <w:t>Проект новый. Проект уникальный,»</w:t>
      </w:r>
      <w:r w:rsidR="00B31599">
        <w:rPr>
          <w:sz w:val="28"/>
          <w:szCs w:val="28"/>
        </w:rPr>
        <w:t xml:space="preserve"> </w:t>
      </w:r>
      <w:r w:rsidR="00B31599" w:rsidRPr="00672480">
        <w:rPr>
          <w:sz w:val="28"/>
          <w:szCs w:val="28"/>
        </w:rPr>
        <w:t>[57]</w:t>
      </w:r>
      <w:r>
        <w:rPr>
          <w:sz w:val="28"/>
          <w:szCs w:val="28"/>
        </w:rPr>
        <w:t xml:space="preserve"> - Александр Чернов, вице-президент фонда «Сколково». Однако прослеживается мнение, что Силиконовая долина уникальна, и ее опыт Сколково повторить не сможет, как и другие проекты, нацеленные на создание собственной Силиконовой долины. </w:t>
      </w:r>
    </w:p>
    <w:p w:rsidR="005A102B" w:rsidRPr="005F2E9C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уже в это время (2010-2011 гг.) многие специалисты выказывают обеспокоенность и выражают недоверие к проекту, что только усиливается с каждым годом. </w:t>
      </w:r>
      <w:r w:rsidRPr="00412D18">
        <w:rPr>
          <w:sz w:val="28"/>
          <w:szCs w:val="28"/>
        </w:rPr>
        <w:t xml:space="preserve"> «Сработает ли такая схема? Ответ на это почти однозначный: нет. И если проект таков, он утопичен и оторван от жизни настолько, насколько это можно</w:t>
      </w:r>
      <w:r>
        <w:rPr>
          <w:sz w:val="28"/>
          <w:szCs w:val="28"/>
        </w:rPr>
        <w:t>,</w:t>
      </w:r>
      <w:r w:rsidRPr="00412D18">
        <w:rPr>
          <w:sz w:val="28"/>
          <w:szCs w:val="28"/>
        </w:rPr>
        <w:t>»</w:t>
      </w:r>
      <w:r w:rsidR="00B31599" w:rsidRPr="00B31599">
        <w:rPr>
          <w:sz w:val="28"/>
          <w:szCs w:val="28"/>
        </w:rPr>
        <w:t xml:space="preserve"> [60]</w:t>
      </w:r>
      <w:r>
        <w:rPr>
          <w:sz w:val="28"/>
          <w:szCs w:val="28"/>
        </w:rPr>
        <w:t xml:space="preserve"> - Юрий Аммосов, научный руководитель Инновационного института при МФТИ.</w:t>
      </w:r>
      <w:r>
        <w:rPr>
          <w:bCs/>
          <w:sz w:val="28"/>
          <w:szCs w:val="28"/>
        </w:rPr>
        <w:t xml:space="preserve">  </w:t>
      </w:r>
      <w:r>
        <w:t>"</w:t>
      </w:r>
      <w:r w:rsidRPr="00A52A6E">
        <w:rPr>
          <w:sz w:val="28"/>
          <w:szCs w:val="28"/>
        </w:rPr>
        <w:t>Инфраструктура фонда "Сколково" в настоящее время ориентирована в большей степени на привлечение западных инвестиций и поддержку уже состоявшегося бизнеса, чем создание широкой инновационной среды,»</w:t>
      </w:r>
      <w:r w:rsidR="00672480" w:rsidRPr="00672480">
        <w:rPr>
          <w:sz w:val="28"/>
          <w:szCs w:val="28"/>
        </w:rPr>
        <w:t xml:space="preserve"> [52]</w:t>
      </w:r>
      <w:r>
        <w:rPr>
          <w:sz w:val="28"/>
          <w:szCs w:val="28"/>
        </w:rPr>
        <w:t xml:space="preserve"> </w:t>
      </w:r>
      <w:r w:rsidRPr="00A52A6E">
        <w:rPr>
          <w:sz w:val="28"/>
          <w:szCs w:val="28"/>
        </w:rPr>
        <w:t>- Нат</w:t>
      </w:r>
      <w:r>
        <w:rPr>
          <w:sz w:val="28"/>
          <w:szCs w:val="28"/>
        </w:rPr>
        <w:t>а</w:t>
      </w:r>
      <w:r w:rsidRPr="00A52A6E">
        <w:rPr>
          <w:sz w:val="28"/>
          <w:szCs w:val="28"/>
        </w:rPr>
        <w:t>лия Тылевич, генеральный директор Social Lab</w:t>
      </w:r>
      <w:r>
        <w:rPr>
          <w:sz w:val="28"/>
          <w:szCs w:val="28"/>
        </w:rPr>
        <w:t>. По данным на 2012 год</w:t>
      </w:r>
      <w:r w:rsidR="00672480">
        <w:rPr>
          <w:sz w:val="28"/>
          <w:szCs w:val="28"/>
          <w:lang w:val="en-US"/>
        </w:rPr>
        <w:t xml:space="preserve"> [55]</w:t>
      </w:r>
      <w:r>
        <w:rPr>
          <w:sz w:val="28"/>
          <w:szCs w:val="28"/>
        </w:rPr>
        <w:t>:</w:t>
      </w:r>
    </w:p>
    <w:p w:rsidR="005A102B" w:rsidRDefault="005A102B" w:rsidP="005A102B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«Сколково» были выданы гранты на сумму 3 млрд. рублей,</w:t>
      </w:r>
    </w:p>
    <w:p w:rsidR="005A102B" w:rsidRDefault="005A102B" w:rsidP="005A102B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создан 131 объект интеллектуальной собственности,</w:t>
      </w:r>
    </w:p>
    <w:p w:rsidR="005A102B" w:rsidRDefault="005A102B" w:rsidP="005A102B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750 резидентов,</w:t>
      </w:r>
    </w:p>
    <w:p w:rsidR="005A102B" w:rsidRDefault="005A102B" w:rsidP="005A102B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резидентов составила 400 млн. рублей от продажи интеллектуальной продукции, которая была разработана в Сколково.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«Сколково» перевыполнил план за 2012 год, однако за 2013 год на официальном сайте «Сколково» информация об итогах работы не представлена. 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вышесказанное, мнения о целесообразности создания Сколково разделились, как и мнения о дальнейшей судьбе проекта. В качестве причин, тормозящих развитие, выделяются экономические (как падение цен на нефть), политические, «внутренние» - стратегия развития, схемы поддержки и размер субсидий и др.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представляет большой интерес интервью Виктора Полтеровича, российского экономиста, Академика РАН, президента Новой экономической ассоциации. </w:t>
      </w:r>
      <w:r w:rsidRPr="00DA2FED">
        <w:rPr>
          <w:sz w:val="28"/>
          <w:szCs w:val="28"/>
        </w:rPr>
        <w:t>«</w:t>
      </w:r>
      <w:r w:rsidRPr="000F75F8">
        <w:rPr>
          <w:rStyle w:val="ab"/>
          <w:b w:val="0"/>
          <w:sz w:val="28"/>
          <w:szCs w:val="28"/>
        </w:rPr>
        <w:t>В течение ближайших лет основные усилия должны быть направлены на грамотное заимствование и доработку западных технологий</w:t>
      </w:r>
      <w:r w:rsidRPr="00672480">
        <w:rPr>
          <w:rStyle w:val="ab"/>
        </w:rPr>
        <w:t>»</w:t>
      </w:r>
      <w:r w:rsidR="00672480" w:rsidRPr="00672480">
        <w:rPr>
          <w:rStyle w:val="ab"/>
        </w:rPr>
        <w:t xml:space="preserve"> </w:t>
      </w:r>
      <w:r w:rsidR="00672480" w:rsidRPr="00672480">
        <w:rPr>
          <w:rStyle w:val="ab"/>
          <w:b w:val="0"/>
          <w:sz w:val="28"/>
          <w:szCs w:val="28"/>
        </w:rPr>
        <w:t>[54]</w:t>
      </w:r>
      <w:r>
        <w:rPr>
          <w:b/>
          <w:sz w:val="28"/>
          <w:szCs w:val="28"/>
        </w:rPr>
        <w:t xml:space="preserve"> </w:t>
      </w:r>
      <w:r w:rsidRPr="00637841">
        <w:rPr>
          <w:sz w:val="28"/>
          <w:szCs w:val="28"/>
        </w:rPr>
        <w:t>В интервью В. Полтерович подчеркивает важн</w:t>
      </w:r>
      <w:r>
        <w:rPr>
          <w:sz w:val="28"/>
          <w:szCs w:val="28"/>
        </w:rPr>
        <w:t>ость индикативного планирования.  При индикативном планировании «</w:t>
      </w:r>
      <w:r w:rsidRPr="004722A1">
        <w:rPr>
          <w:sz w:val="28"/>
          <w:szCs w:val="28"/>
        </w:rPr>
        <w:t>цели программ, и сами программы не назначаются сверху, а формируются во взаимодействии государства, бизнеса и общества. При этом правительство играет роль лидера, инициатора, но не подавляет, а стимулирует инициативу со стороны других агентов»</w:t>
      </w:r>
      <w:r w:rsidR="00672480" w:rsidRPr="00672480">
        <w:rPr>
          <w:sz w:val="28"/>
          <w:szCs w:val="28"/>
        </w:rPr>
        <w:t xml:space="preserve"> [54]</w:t>
      </w:r>
      <w:r>
        <w:rPr>
          <w:sz w:val="28"/>
          <w:szCs w:val="28"/>
        </w:rPr>
        <w:t xml:space="preserve"> В. Полтерович в интервью подчеркивает важность стратегического планирования, координации между элементами НИС и грамотного заимствования зарубежного опыта. </w:t>
      </w:r>
    </w:p>
    <w:p w:rsidR="00672480" w:rsidRPr="007D6A6B" w:rsidRDefault="00672480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A102B" w:rsidRPr="007D6A6B" w:rsidRDefault="005A102B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23300">
        <w:rPr>
          <w:i/>
          <w:sz w:val="28"/>
          <w:szCs w:val="28"/>
        </w:rPr>
        <w:t>Опрос.</w:t>
      </w:r>
    </w:p>
    <w:p w:rsidR="00672480" w:rsidRPr="007D6A6B" w:rsidRDefault="00672480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A0415" w:rsidRDefault="003D66E9" w:rsidP="004804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«Сколково» разрабатывался </w:t>
      </w:r>
      <w:r w:rsidR="005A102B">
        <w:rPr>
          <w:sz w:val="28"/>
          <w:szCs w:val="28"/>
        </w:rPr>
        <w:t>как проект общенационального и международного масштаба, который сможет вывести инновационную систему России на новый уровень развития. В рамках данной работы мной был проведен опрос для выявления отношения молодежи, не причастной к созданию проекта, к «Сколково».</w:t>
      </w:r>
      <w:r w:rsidR="0048042C" w:rsidRPr="0048042C">
        <w:rPr>
          <w:sz w:val="28"/>
          <w:szCs w:val="28"/>
        </w:rPr>
        <w:t xml:space="preserve"> Результаты представлены на графике 3.</w:t>
      </w:r>
    </w:p>
    <w:p w:rsidR="005A0415" w:rsidRPr="005A0415" w:rsidRDefault="005A102B" w:rsidP="005A0415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15">
        <w:rPr>
          <w:rFonts w:ascii="Times New Roman" w:hAnsi="Times New Roman" w:cs="Times New Roman"/>
          <w:sz w:val="28"/>
          <w:szCs w:val="28"/>
        </w:rPr>
        <w:t xml:space="preserve">В опросе приняло участие 100 человек мужского и женского пола в возрасте от 18 до 23 лет. </w:t>
      </w:r>
    </w:p>
    <w:p w:rsidR="005A0415" w:rsidRDefault="005A102B" w:rsidP="005A0415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15">
        <w:rPr>
          <w:rFonts w:ascii="Times New Roman" w:hAnsi="Times New Roman" w:cs="Times New Roman"/>
          <w:sz w:val="28"/>
          <w:szCs w:val="28"/>
        </w:rPr>
        <w:lastRenderedPageBreak/>
        <w:t xml:space="preserve">Опрос проводился с использованием интернет - ресурса. </w:t>
      </w:r>
    </w:p>
    <w:p w:rsidR="002C31B7" w:rsidRPr="00672480" w:rsidRDefault="00AC3401" w:rsidP="002C31B7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отбора респондентов основывалась на </w:t>
      </w:r>
      <w:r w:rsidR="00D4559D">
        <w:rPr>
          <w:rFonts w:ascii="Times New Roman" w:hAnsi="Times New Roman" w:cs="Times New Roman"/>
          <w:sz w:val="28"/>
          <w:szCs w:val="28"/>
        </w:rPr>
        <w:t xml:space="preserve">следующих характеристиках: </w:t>
      </w:r>
      <w:r w:rsidR="00DD6944">
        <w:rPr>
          <w:rFonts w:ascii="Times New Roman" w:hAnsi="Times New Roman" w:cs="Times New Roman"/>
          <w:sz w:val="28"/>
          <w:szCs w:val="28"/>
        </w:rPr>
        <w:t>наличие высшего/незаконченного высшего образования (продолжающееся обучение)</w:t>
      </w:r>
      <w:r w:rsidR="0048042C">
        <w:rPr>
          <w:rFonts w:ascii="Times New Roman" w:hAnsi="Times New Roman" w:cs="Times New Roman"/>
          <w:sz w:val="28"/>
          <w:szCs w:val="28"/>
        </w:rPr>
        <w:t xml:space="preserve"> в национальных исследовательских университетах, социальная активность, заинтересованность в результатах инновационной активности бизнеса</w:t>
      </w:r>
      <w:r w:rsidR="00F65C30">
        <w:rPr>
          <w:rFonts w:ascii="Times New Roman" w:hAnsi="Times New Roman" w:cs="Times New Roman"/>
          <w:sz w:val="28"/>
          <w:szCs w:val="28"/>
        </w:rPr>
        <w:t>.</w:t>
      </w:r>
    </w:p>
    <w:p w:rsidR="00672480" w:rsidRPr="007D6A6B" w:rsidRDefault="00672480" w:rsidP="00672480">
      <w:pPr>
        <w:spacing w:line="360" w:lineRule="auto"/>
        <w:ind w:left="1140"/>
        <w:jc w:val="both"/>
        <w:rPr>
          <w:sz w:val="28"/>
          <w:szCs w:val="28"/>
        </w:rPr>
      </w:pPr>
    </w:p>
    <w:p w:rsidR="005A102B" w:rsidRPr="00A049C6" w:rsidRDefault="00F053DB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График 3       Результаты </w:t>
      </w:r>
      <w:r w:rsidR="005A102B" w:rsidRPr="00A049C6">
        <w:rPr>
          <w:i/>
          <w:sz w:val="28"/>
          <w:szCs w:val="28"/>
        </w:rPr>
        <w:t xml:space="preserve">опроса                      </w:t>
      </w:r>
      <w:r w:rsidR="005A102B">
        <w:rPr>
          <w:i/>
          <w:sz w:val="28"/>
          <w:szCs w:val="28"/>
        </w:rPr>
        <w:t xml:space="preserve"> </w:t>
      </w:r>
      <w:r w:rsidR="005A102B" w:rsidRPr="00A049C6">
        <w:rPr>
          <w:i/>
          <w:sz w:val="28"/>
          <w:szCs w:val="28"/>
        </w:rPr>
        <w:t xml:space="preserve">    </w:t>
      </w:r>
      <w:r w:rsidR="005A102B">
        <w:rPr>
          <w:i/>
          <w:sz w:val="28"/>
          <w:szCs w:val="28"/>
        </w:rPr>
        <w:t xml:space="preserve">   </w:t>
      </w: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667250" cy="24765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2480" w:rsidRDefault="00672480" w:rsidP="005A102B">
      <w:pPr>
        <w:spacing w:line="360" w:lineRule="auto"/>
        <w:jc w:val="both"/>
        <w:rPr>
          <w:i/>
          <w:sz w:val="28"/>
          <w:szCs w:val="28"/>
          <w:lang w:val="en-US"/>
        </w:rPr>
      </w:pPr>
    </w:p>
    <w:p w:rsidR="00672480" w:rsidRPr="00672480" w:rsidRDefault="00672480" w:rsidP="005A102B">
      <w:pPr>
        <w:spacing w:line="360" w:lineRule="auto"/>
        <w:jc w:val="both"/>
        <w:rPr>
          <w:i/>
          <w:sz w:val="28"/>
          <w:szCs w:val="28"/>
          <w:lang w:val="en-US"/>
        </w:rPr>
      </w:pPr>
    </w:p>
    <w:p w:rsidR="005A102B" w:rsidRDefault="00261B27" w:rsidP="005A102B">
      <w:r>
        <w:rPr>
          <w:noProof/>
        </w:rPr>
        <w:pict>
          <v:shape id="_x0000_s1051" type="#_x0000_t32" style="position:absolute;margin-left:2.7pt;margin-top:227.4pt;width:370.5pt;height:0;z-index:251663360" o:connectortype="straight"/>
        </w:pict>
      </w:r>
      <w:r w:rsidR="005A102B">
        <w:rPr>
          <w:noProof/>
        </w:rPr>
        <w:drawing>
          <wp:inline distT="0" distB="0" distL="0" distR="0">
            <wp:extent cx="4714875" cy="289560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5CB7" w:rsidRDefault="00615CB7" w:rsidP="005A102B"/>
    <w:p w:rsidR="00615CB7" w:rsidRPr="002B29F0" w:rsidRDefault="00615CB7" w:rsidP="005A102B"/>
    <w:p w:rsidR="005A102B" w:rsidRDefault="005A102B" w:rsidP="005A102B">
      <w:pPr>
        <w:tabs>
          <w:tab w:val="left" w:pos="2325"/>
        </w:tabs>
      </w:pPr>
      <w:r>
        <w:rPr>
          <w:noProof/>
        </w:rPr>
        <w:drawing>
          <wp:inline distT="0" distB="0" distL="0" distR="0">
            <wp:extent cx="4714875" cy="2647950"/>
            <wp:effectExtent l="19050" t="0" r="952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5CB7" w:rsidRDefault="00261B27" w:rsidP="005A102B">
      <w:pPr>
        <w:tabs>
          <w:tab w:val="left" w:pos="2325"/>
        </w:tabs>
        <w:rPr>
          <w:i/>
        </w:rPr>
      </w:pPr>
      <w:r>
        <w:rPr>
          <w:i/>
          <w:noProof/>
        </w:rPr>
        <w:pict>
          <v:shape id="_x0000_s1052" type="#_x0000_t32" style="position:absolute;margin-left:2.7pt;margin-top:-.35pt;width:370.5pt;height:0;z-index:251664384" o:connectortype="straight"/>
        </w:pict>
      </w:r>
    </w:p>
    <w:p w:rsidR="00386648" w:rsidRPr="007D6A6B" w:rsidRDefault="005A102B" w:rsidP="00D54AB9">
      <w:pPr>
        <w:tabs>
          <w:tab w:val="left" w:pos="2325"/>
        </w:tabs>
        <w:rPr>
          <w:i/>
          <w:sz w:val="22"/>
          <w:szCs w:val="22"/>
        </w:rPr>
      </w:pPr>
      <w:r w:rsidRPr="00672480">
        <w:rPr>
          <w:i/>
          <w:sz w:val="22"/>
          <w:szCs w:val="22"/>
        </w:rPr>
        <w:t xml:space="preserve">Источник: проведенный опрос </w:t>
      </w:r>
      <w:r w:rsidR="00AF4371" w:rsidRPr="00672480">
        <w:rPr>
          <w:i/>
          <w:sz w:val="22"/>
          <w:szCs w:val="22"/>
        </w:rPr>
        <w:t>с использованием интернет-ресурса</w:t>
      </w:r>
    </w:p>
    <w:p w:rsidR="00672480" w:rsidRPr="007D6A6B" w:rsidRDefault="00672480" w:rsidP="00D54AB9">
      <w:pPr>
        <w:tabs>
          <w:tab w:val="left" w:pos="2325"/>
        </w:tabs>
        <w:rPr>
          <w:i/>
          <w:sz w:val="22"/>
          <w:szCs w:val="22"/>
        </w:rPr>
      </w:pPr>
    </w:p>
    <w:p w:rsidR="00672480" w:rsidRPr="007D6A6B" w:rsidRDefault="00672480" w:rsidP="00D54AB9">
      <w:pPr>
        <w:tabs>
          <w:tab w:val="left" w:pos="2325"/>
        </w:tabs>
        <w:rPr>
          <w:i/>
          <w:sz w:val="22"/>
          <w:szCs w:val="22"/>
        </w:rPr>
      </w:pPr>
    </w:p>
    <w:p w:rsidR="00672480" w:rsidRPr="007D6A6B" w:rsidRDefault="00672480" w:rsidP="00D54AB9">
      <w:pPr>
        <w:tabs>
          <w:tab w:val="left" w:pos="2325"/>
        </w:tabs>
        <w:rPr>
          <w:i/>
          <w:sz w:val="22"/>
          <w:szCs w:val="22"/>
        </w:rPr>
      </w:pPr>
    </w:p>
    <w:p w:rsidR="005A102B" w:rsidRDefault="005A102B" w:rsidP="006E2E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проведенного опроса, можно сделать вывод, что молодые люди выказывают недоверие к проекту. Также прослеживается тенденция: большее количество опрошенных согласны с вкладом Сколково в инновационное развитие системы России, чем в результативность копирования зарубежного опыта. Критиками выделяется много причин «неуспеха» Сколково. Однако, на мой взгляд, одна из основных причин, почему Сколково не сможет стать Кремниевой долиной – это </w:t>
      </w:r>
      <w:r w:rsidR="00AF60FE">
        <w:rPr>
          <w:sz w:val="28"/>
          <w:szCs w:val="28"/>
        </w:rPr>
        <w:t xml:space="preserve">создание инновационного центра посредством искусственного создания инновационной среды. </w:t>
      </w:r>
      <w:r>
        <w:rPr>
          <w:sz w:val="28"/>
          <w:szCs w:val="28"/>
        </w:rPr>
        <w:t xml:space="preserve"> </w:t>
      </w:r>
      <w:r w:rsidR="006E2E30">
        <w:rPr>
          <w:sz w:val="28"/>
          <w:szCs w:val="28"/>
        </w:rPr>
        <w:t>И</w:t>
      </w:r>
      <w:r w:rsidR="00AF60FE">
        <w:rPr>
          <w:sz w:val="28"/>
          <w:szCs w:val="28"/>
        </w:rPr>
        <w:t>сследования</w:t>
      </w:r>
      <w:r w:rsidR="006E2E30">
        <w:rPr>
          <w:sz w:val="28"/>
          <w:szCs w:val="28"/>
        </w:rPr>
        <w:t xml:space="preserve"> и разработки в Кремниевой долине</w:t>
      </w:r>
      <w:r w:rsidR="00AF60FE">
        <w:rPr>
          <w:sz w:val="28"/>
          <w:szCs w:val="28"/>
        </w:rPr>
        <w:t xml:space="preserve"> опережали развитие самой системы. </w:t>
      </w:r>
      <w:r>
        <w:rPr>
          <w:sz w:val="28"/>
          <w:szCs w:val="28"/>
        </w:rPr>
        <w:t>В России нужно сначала создать</w:t>
      </w:r>
      <w:r w:rsidR="006E2E30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 xml:space="preserve">, в которой сможет вырасти </w:t>
      </w:r>
      <w:r w:rsidR="006E2E30">
        <w:rPr>
          <w:sz w:val="28"/>
          <w:szCs w:val="28"/>
        </w:rPr>
        <w:t xml:space="preserve">инновационный </w:t>
      </w:r>
      <w:r>
        <w:rPr>
          <w:sz w:val="28"/>
          <w:szCs w:val="28"/>
        </w:rPr>
        <w:t xml:space="preserve">бизнес. Для этого нужно как изменение законодательства, развитие венчурного рынка финансирования, так и изменение структуры бизнеса, структуры самой экономики. Невосприимчивость бизнеса к инновациям – серьезная проблема инновационной системы. И для успешного проведения бенчмаркинга элементов инновационной политики любой страны – нужно подготовить «почву» в собственной инновационной политике. В главе 3.3 анализируются возможные пути заимствования с учетом специфики инновационных систем </w:t>
      </w:r>
      <w:r>
        <w:rPr>
          <w:sz w:val="28"/>
          <w:szCs w:val="28"/>
        </w:rPr>
        <w:lastRenderedPageBreak/>
        <w:t>США, Японии и Германии, но и эти заимствования, которые наиболее соответствует системе России, могут оказаться неэффективными. И проблема в данной ситуации может оказаться не столько в плоскости затрат на исследования и разработки, сколько в восприятии инноваций обществом, бизнесом и в отсутствии взаимодействия между ними.</w:t>
      </w: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3.3.2. Возможности заимствования опыта Японии</w:t>
      </w:r>
    </w:p>
    <w:p w:rsidR="005A102B" w:rsidRDefault="005A102B" w:rsidP="005A102B">
      <w:pPr>
        <w:spacing w:line="360" w:lineRule="auto"/>
        <w:jc w:val="both"/>
        <w:rPr>
          <w:i/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3B251B">
        <w:rPr>
          <w:sz w:val="28"/>
          <w:szCs w:val="28"/>
        </w:rPr>
        <w:t>В отличие от США</w:t>
      </w:r>
      <w:r>
        <w:rPr>
          <w:sz w:val="28"/>
          <w:szCs w:val="28"/>
        </w:rPr>
        <w:t xml:space="preserve"> и России в Японии не сформировался такой развитый военно-промышленный комплекс. Этому послужил также «мирный» характер Конституции Японии. Характерные особенности: сдерживание военного производства, малая доля военной продукции в общем объеме производства, «неядерные принципы»</w:t>
      </w:r>
      <w:r w:rsidR="00672480" w:rsidRPr="00672480">
        <w:rPr>
          <w:sz w:val="28"/>
          <w:szCs w:val="28"/>
        </w:rPr>
        <w:t xml:space="preserve"> [9, С.34]</w:t>
      </w:r>
      <w:r>
        <w:rPr>
          <w:sz w:val="28"/>
          <w:szCs w:val="28"/>
        </w:rPr>
        <w:t>. Они включают в себя отсутствие производства, ввоза и хранения ядерного оружия. Однако т</w:t>
      </w:r>
      <w:r w:rsidR="00576F9D">
        <w:rPr>
          <w:sz w:val="28"/>
          <w:szCs w:val="28"/>
        </w:rPr>
        <w:t>ехнологическая политика Японии</w:t>
      </w:r>
      <w:r>
        <w:rPr>
          <w:sz w:val="28"/>
          <w:szCs w:val="28"/>
        </w:rPr>
        <w:t xml:space="preserve"> отличается направленностью на «носителя миссии» великой державы и на диффузию технологий. С одной стороны, Япония старалась достичь национальных технологических целей. С другой стороны, Япония направлена на распространение инновационных общественных благ.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Японии направлена на совершенствование человеческого капитала. Япония инвестирует в человеческий капитал, в том числе в образование и в увеличении квалификации. Первичная важность образования и квалификации была оценена не только на уровне государства, но и на уровне специалистов - исследователей.</w:t>
      </w:r>
      <w:r w:rsidR="00672480" w:rsidRPr="00672480">
        <w:rPr>
          <w:sz w:val="28"/>
          <w:szCs w:val="28"/>
        </w:rPr>
        <w:t xml:space="preserve"> [41, P. 103]</w:t>
      </w:r>
      <w:r>
        <w:rPr>
          <w:sz w:val="28"/>
          <w:szCs w:val="28"/>
        </w:rPr>
        <w:t xml:space="preserve"> 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и разработки в Японии базируются на использовании неявного знания, которое является основой технологического трансфера. В Японии развиты механизмы обмена неявным знанием (пр.: через человеческие ресурсы).  Механизмы могут повысить эффективность усвоения знания, более того, они зависят от самого знания.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Неявное знание находится в самом индивиде, к нему относятся навыки и умения данного индивида. Явное знание также называют кодифицированным знанием, так как оно сформировано в виде материальных носителей (книг, патентах и т.д.). Распространение неявного знания приводит к положительным результатам как усовершенствование организационной культуры. Механизмы передачи знания также могут быть разными: рыночными и нерыночными при варьирующихся ролях поставщика знаний (активной и пассивной).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Неявное знание невозможно без коммуникационного процесса в разных формах. А без обмена неявным знанием затруднительно распространение технологий, так как именно человеческие ресурсы способствуют их распространению.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здесь России нужно и важно ориентироваться на опыт Японии, которая давно осознала важность человеческих ресурсов и социального капитала</w:t>
      </w:r>
      <w:r>
        <w:rPr>
          <w:sz w:val="21"/>
          <w:szCs w:val="21"/>
        </w:rPr>
        <w:t xml:space="preserve">, </w:t>
      </w:r>
      <w:r w:rsidRPr="007F29E1">
        <w:rPr>
          <w:sz w:val="28"/>
          <w:szCs w:val="28"/>
        </w:rPr>
        <w:t>который «отражает уровень “гармонизации” общественных отношений».</w:t>
      </w:r>
      <w:r>
        <w:rPr>
          <w:sz w:val="21"/>
          <w:szCs w:val="21"/>
        </w:rPr>
        <w:t xml:space="preserve"> </w:t>
      </w:r>
      <w:r w:rsidR="00672480" w:rsidRPr="00672480">
        <w:rPr>
          <w:sz w:val="28"/>
          <w:szCs w:val="28"/>
        </w:rPr>
        <w:t xml:space="preserve">[22, С.371] </w:t>
      </w:r>
      <w:r>
        <w:rPr>
          <w:sz w:val="28"/>
          <w:szCs w:val="28"/>
        </w:rPr>
        <w:t>Человеческий капитал также важен при создании инструментов защиты интеллектуальной собственности. Влияние социального капитала можно проследить в различных сферах. Например, положительное влияние социального капитала на экономическое развитие.</w:t>
      </w:r>
      <w:r w:rsidR="00672480" w:rsidRPr="00672480">
        <w:rPr>
          <w:sz w:val="28"/>
          <w:szCs w:val="28"/>
        </w:rPr>
        <w:t xml:space="preserve"> [49, </w:t>
      </w:r>
      <w:r w:rsidR="00672480">
        <w:rPr>
          <w:sz w:val="28"/>
          <w:szCs w:val="28"/>
        </w:rPr>
        <w:t>P.</w:t>
      </w:r>
      <w:r w:rsidR="00672480" w:rsidRPr="00672480">
        <w:rPr>
          <w:sz w:val="28"/>
          <w:szCs w:val="28"/>
        </w:rPr>
        <w:t>1]</w:t>
      </w:r>
      <w:r>
        <w:rPr>
          <w:sz w:val="28"/>
          <w:szCs w:val="28"/>
        </w:rPr>
        <w:t xml:space="preserve"> Япония во время перестройки инновационной системы использовала социальный капитал для усовершенствования экономики. В России сложились другие условия, что привело к ухудшению экономического положения и к др. проблемам и сделало невозможным появление «российского чуда». В России важно распространять и передавать неявное знание. Интерес представляют работы </w:t>
      </w:r>
      <w:r w:rsidRPr="00C1167B">
        <w:rPr>
          <w:sz w:val="28"/>
          <w:szCs w:val="28"/>
        </w:rPr>
        <w:t>Nonaka I</w:t>
      </w:r>
      <w:r>
        <w:rPr>
          <w:sz w:val="28"/>
          <w:szCs w:val="28"/>
        </w:rPr>
        <w:t>., в которых знания были разделены на явное и неявное знание, и выделяется, что передача неявного знания для владения организацией и  его систематизация – это важный процесс, способствующий эффективному управлению.</w:t>
      </w:r>
      <w:r w:rsidR="00672480" w:rsidRPr="00672480">
        <w:rPr>
          <w:sz w:val="28"/>
          <w:szCs w:val="28"/>
        </w:rPr>
        <w:t xml:space="preserve"> </w:t>
      </w:r>
      <w:r w:rsidR="00672480" w:rsidRPr="007D71D9">
        <w:rPr>
          <w:sz w:val="28"/>
          <w:szCs w:val="28"/>
        </w:rPr>
        <w:t>[46, Р.96–100]</w:t>
      </w:r>
      <w:r>
        <w:rPr>
          <w:sz w:val="28"/>
          <w:szCs w:val="28"/>
        </w:rPr>
        <w:t xml:space="preserve"> Управление знаниями приводит к развитию всей организации. </w:t>
      </w:r>
      <w:r w:rsidRPr="00A5351E">
        <w:rPr>
          <w:sz w:val="28"/>
          <w:szCs w:val="28"/>
        </w:rPr>
        <w:t>Drucker P. F</w:t>
      </w:r>
      <w:r>
        <w:rPr>
          <w:sz w:val="28"/>
          <w:szCs w:val="28"/>
        </w:rPr>
        <w:t xml:space="preserve"> в своей работе утверждает, что одной из задач менеджмента в организации </w:t>
      </w:r>
      <w:r>
        <w:rPr>
          <w:sz w:val="28"/>
          <w:szCs w:val="28"/>
        </w:rPr>
        <w:lastRenderedPageBreak/>
        <w:t>является управление знаниями, а также коммерциализация инноваций.</w:t>
      </w:r>
      <w:r w:rsidR="007D71D9" w:rsidRPr="007D71D9">
        <w:rPr>
          <w:sz w:val="28"/>
          <w:szCs w:val="28"/>
        </w:rPr>
        <w:t xml:space="preserve"> [40]</w:t>
      </w:r>
      <w:r>
        <w:rPr>
          <w:sz w:val="28"/>
          <w:szCs w:val="28"/>
        </w:rPr>
        <w:t xml:space="preserve"> Таким образом, неявное знание может быть передано в общении и взаимодействии индивидов, а также при их работе в организациях.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законодательном контексте проанализировать условия формирования инновационной политики, то, например, в Японии был скопирован закон Байя-Доула, принятый в США в 1980 году. В Японии  данный закон вступил в силу в 1999 году и затронул университеты. Также был разработан и принят закон о трансфере технологий. Данный закон позволил профессорам университетов становиться советниками частных предприятий в промышленном секторе, тем самым это способствовало передаче технологий и увеличению количества патентных заявок</w:t>
      </w:r>
      <w:r w:rsidR="007D71D9" w:rsidRPr="007D71D9">
        <w:rPr>
          <w:sz w:val="28"/>
          <w:szCs w:val="28"/>
        </w:rPr>
        <w:t xml:space="preserve">. </w:t>
      </w:r>
      <w:r w:rsidR="007D71D9" w:rsidRPr="00D57222">
        <w:rPr>
          <w:sz w:val="28"/>
          <w:szCs w:val="28"/>
        </w:rPr>
        <w:t>[15]</w:t>
      </w:r>
      <w:r>
        <w:rPr>
          <w:sz w:val="28"/>
          <w:szCs w:val="28"/>
        </w:rPr>
        <w:t xml:space="preserve"> 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стоит выделить технологический трансфер, который способствует инновационному развитию. В общем, технологический трансфер определяется как  обмен новыми технологическими разработками между организациями.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Выделяется несколько каналов реализации трансфера технологий: т</w:t>
      </w:r>
      <w:r w:rsidRPr="00022F33">
        <w:rPr>
          <w:sz w:val="28"/>
          <w:szCs w:val="28"/>
        </w:rPr>
        <w:t>орговля,</w:t>
      </w:r>
      <w:r>
        <w:rPr>
          <w:sz w:val="28"/>
          <w:szCs w:val="28"/>
        </w:rPr>
        <w:t xml:space="preserve"> иностранные и</w:t>
      </w:r>
      <w:r w:rsidRPr="00022F33">
        <w:rPr>
          <w:sz w:val="28"/>
          <w:szCs w:val="28"/>
        </w:rPr>
        <w:t>нвестиции и лицензии</w:t>
      </w:r>
      <w:r>
        <w:rPr>
          <w:sz w:val="28"/>
          <w:szCs w:val="28"/>
        </w:rPr>
        <w:t>, через мобильность специалистов.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быть несколько механизмов трансфера:</w:t>
      </w:r>
    </w:p>
    <w:p w:rsidR="005A102B" w:rsidRDefault="005A102B" w:rsidP="005A102B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на безвозмездной основе прав собственности на технологии государством в сектора экономики,</w:t>
      </w:r>
    </w:p>
    <w:p w:rsidR="005A102B" w:rsidRPr="00990847" w:rsidRDefault="005A102B" w:rsidP="005A102B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государственных центров, которые бы занимались развитием трансфера технологий.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примере Японии можно сделать вывод, что т</w:t>
      </w:r>
      <w:r w:rsidRPr="004D21BA">
        <w:rPr>
          <w:sz w:val="28"/>
          <w:szCs w:val="28"/>
        </w:rPr>
        <w:t>рансфер технологий способствует инновационному развитию и является необходимым механизмом государственной инновационной политики</w:t>
      </w:r>
      <w:r>
        <w:rPr>
          <w:sz w:val="28"/>
          <w:szCs w:val="28"/>
        </w:rPr>
        <w:t>.</w:t>
      </w:r>
      <w:r w:rsidRPr="004D21BA">
        <w:rPr>
          <w:sz w:val="28"/>
          <w:szCs w:val="28"/>
        </w:rPr>
        <w:t xml:space="preserve"> </w:t>
      </w:r>
    </w:p>
    <w:p w:rsidR="005A102B" w:rsidRDefault="005A102B" w:rsidP="007D71D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России предпринимаются попытки внедрения механизма трансфера технологий. Например, был создан Центр трансфера технологий как Совместный Центр Трансфера  Технологий РАН и РОСНАНО. Также </w:t>
      </w:r>
      <w:r>
        <w:rPr>
          <w:sz w:val="28"/>
          <w:szCs w:val="28"/>
        </w:rPr>
        <w:lastRenderedPageBreak/>
        <w:t>создаются организации, поддерживающие процесс трансфера технологий. Согласно одной из них существует несколько этапов трансфера технологий, к</w:t>
      </w:r>
      <w:r w:rsidR="00071212">
        <w:rPr>
          <w:sz w:val="28"/>
          <w:szCs w:val="28"/>
        </w:rPr>
        <w:t>оторые представлены на рисунке 3</w:t>
      </w:r>
      <w:r>
        <w:rPr>
          <w:sz w:val="28"/>
          <w:szCs w:val="28"/>
        </w:rPr>
        <w:t>.</w:t>
      </w:r>
      <w:r w:rsidR="007D71D9" w:rsidRPr="007D71D9">
        <w:rPr>
          <w:sz w:val="28"/>
          <w:szCs w:val="28"/>
        </w:rPr>
        <w:t xml:space="preserve"> </w:t>
      </w:r>
      <w:r w:rsidR="007D71D9">
        <w:rPr>
          <w:sz w:val="28"/>
          <w:szCs w:val="28"/>
          <w:lang w:val="en-US"/>
        </w:rPr>
        <w:t>[61]</w:t>
      </w:r>
      <w:r>
        <w:rPr>
          <w:i/>
          <w:sz w:val="28"/>
          <w:szCs w:val="28"/>
        </w:rPr>
        <w:t xml:space="preserve">  </w:t>
      </w:r>
    </w:p>
    <w:p w:rsidR="005A102B" w:rsidRPr="007D71D9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                             </w:t>
      </w:r>
    </w:p>
    <w:p w:rsidR="005A102B" w:rsidRPr="00B54890" w:rsidRDefault="00F053DB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A102B">
        <w:rPr>
          <w:i/>
          <w:sz w:val="28"/>
          <w:szCs w:val="28"/>
        </w:rPr>
        <w:t xml:space="preserve"> </w:t>
      </w:r>
      <w:r w:rsidR="005A102B" w:rsidRPr="0033132C">
        <w:rPr>
          <w:i/>
          <w:sz w:val="28"/>
          <w:szCs w:val="28"/>
        </w:rPr>
        <w:t xml:space="preserve">Рисунок </w:t>
      </w:r>
      <w:r w:rsidR="0007121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             Этапы трансфера технологий</w:t>
      </w:r>
    </w:p>
    <w:p w:rsidR="005A102B" w:rsidRPr="00251FF6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4525" cy="42005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2B" w:rsidRDefault="005A102B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A102B" w:rsidRPr="00CF4CBE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3.3.3. Возможности заимствования опыта Германии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Pr="00C1167B" w:rsidRDefault="005A102B" w:rsidP="005A10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Инновационную политику стран Европейского союза отличает особенность, присущая все союзам и объединенным группам стран для достижения различных целей - это взаимодействие и взаимное влияние инновационной политики Европейского союза на инновационную политику государств - членов ЕС.</w:t>
      </w:r>
      <w:r w:rsidR="007D71D9" w:rsidRPr="007D71D9">
        <w:rPr>
          <w:sz w:val="28"/>
          <w:szCs w:val="28"/>
        </w:rPr>
        <w:t xml:space="preserve"> [33, С. 171]</w:t>
      </w:r>
      <w:r w:rsidR="007D7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 регулирование отношений, возникающих в сфере инновационной политики – является предметом ведения стран ЕС. Европейский Союз может осуществлять деятельность, основанную на добровольном взаимодействии государств-членов ЕС. </w:t>
      </w:r>
      <w:r>
        <w:rPr>
          <w:sz w:val="28"/>
          <w:szCs w:val="28"/>
        </w:rPr>
        <w:lastRenderedPageBreak/>
        <w:t xml:space="preserve">Например, создание Европейской сети бизнес - инновационных центров и разработка документов, призванных стимулировать инновационную деятельность.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Германия, как государство-член ЕС, участвует в процессе взаимодействия с другими государствами и в системе разработки единой политики. Особенностью инновационной политики Германии является широкая поддержка государством исследований и разработок. Государство стимулирует кооперацию научных институтов и бизнеса посредством создания совместных организаций, а также посредством создания организаций-посредников между ними.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Германия относится к группе стран, ориентированных на диффузию технологий. Их отличает широкое распространение технологий по секторам, так называемая диффузия. Данный механизм направлен, в первую очередь, на адаптацию экономики к происходящим изменениям в виде новых технологий. 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характерных особенностей такого вида политики:</w:t>
      </w:r>
    </w:p>
    <w:p w:rsidR="005A102B" w:rsidRDefault="005A102B" w:rsidP="005A102B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страны открыта,</w:t>
      </w:r>
    </w:p>
    <w:p w:rsidR="005A102B" w:rsidRDefault="005A102B" w:rsidP="005A102B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децентрализованное регулирование,</w:t>
      </w:r>
    </w:p>
    <w:p w:rsidR="005A102B" w:rsidRDefault="005A102B" w:rsidP="005A102B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на производство и усовершенствование общественных благ, которые способствуют инновационному развитию (образование, кооперативные исследования и др.),</w:t>
      </w:r>
    </w:p>
    <w:p w:rsidR="005A102B" w:rsidRDefault="005A102B" w:rsidP="005A102B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развитая инновационная инфраструктура,</w:t>
      </w:r>
    </w:p>
    <w:p w:rsidR="005A102B" w:rsidRDefault="005A102B" w:rsidP="005A102B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кооперация исследовательских центров с промышленностью.</w:t>
      </w:r>
    </w:p>
    <w:p w:rsidR="005A102B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</w:p>
    <w:p w:rsidR="005A102B" w:rsidRDefault="00071212" w:rsidP="005A10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графике 4</w:t>
      </w:r>
      <w:r w:rsidR="005A102B">
        <w:rPr>
          <w:sz w:val="28"/>
          <w:szCs w:val="28"/>
        </w:rPr>
        <w:t xml:space="preserve"> </w:t>
      </w:r>
      <w:r w:rsidR="001818F8" w:rsidRPr="001818F8">
        <w:rPr>
          <w:sz w:val="28"/>
          <w:szCs w:val="28"/>
        </w:rPr>
        <w:t>[71]</w:t>
      </w:r>
      <w:r w:rsidR="001818F8">
        <w:rPr>
          <w:sz w:val="28"/>
          <w:szCs w:val="28"/>
        </w:rPr>
        <w:t xml:space="preserve"> </w:t>
      </w:r>
      <w:r w:rsidR="005A102B">
        <w:rPr>
          <w:sz w:val="28"/>
          <w:szCs w:val="28"/>
        </w:rPr>
        <w:t>представлены изменения (Индекс изменений) в  затратах на высшее образование в 2000 и 2009 г</w:t>
      </w:r>
      <w:r>
        <w:rPr>
          <w:sz w:val="28"/>
          <w:szCs w:val="28"/>
        </w:rPr>
        <w:t>оду рядом стран, а на графике 5</w:t>
      </w:r>
      <w:r w:rsidR="005A102B">
        <w:rPr>
          <w:sz w:val="28"/>
          <w:szCs w:val="28"/>
        </w:rPr>
        <w:t xml:space="preserve"> -  расходы на высшее образование в 2009 году в долл. </w:t>
      </w: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Default="005A102B" w:rsidP="005A102B">
      <w:pPr>
        <w:spacing w:line="360" w:lineRule="auto"/>
        <w:jc w:val="both"/>
        <w:rPr>
          <w:sz w:val="28"/>
          <w:szCs w:val="28"/>
        </w:rPr>
      </w:pPr>
    </w:p>
    <w:p w:rsidR="005A102B" w:rsidRPr="003C4616" w:rsidRDefault="00F053DB" w:rsidP="005A102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График 4       </w:t>
      </w:r>
      <w:r w:rsidRPr="003C4616">
        <w:rPr>
          <w:i/>
          <w:sz w:val="28"/>
          <w:szCs w:val="28"/>
        </w:rPr>
        <w:t xml:space="preserve"> </w:t>
      </w:r>
      <w:r w:rsidR="005A102B" w:rsidRPr="005D045F">
        <w:rPr>
          <w:sz w:val="28"/>
          <w:szCs w:val="28"/>
        </w:rPr>
        <w:t xml:space="preserve"> </w:t>
      </w:r>
      <w:r w:rsidR="005A102B" w:rsidRPr="003C4616">
        <w:rPr>
          <w:i/>
          <w:sz w:val="28"/>
          <w:szCs w:val="28"/>
        </w:rPr>
        <w:t>Изменения в расходах на высшее образование</w:t>
      </w:r>
      <w:r w:rsidR="005A102B">
        <w:rPr>
          <w:i/>
          <w:sz w:val="28"/>
          <w:szCs w:val="28"/>
        </w:rPr>
        <w:t xml:space="preserve">                           </w:t>
      </w:r>
      <w:r w:rsidR="00071212">
        <w:rPr>
          <w:i/>
          <w:sz w:val="28"/>
          <w:szCs w:val="28"/>
        </w:rPr>
        <w:t xml:space="preserve"> </w:t>
      </w:r>
    </w:p>
    <w:p w:rsidR="005A102B" w:rsidRPr="00FC26D3" w:rsidRDefault="005A102B" w:rsidP="005A102B">
      <w:pPr>
        <w:spacing w:line="360" w:lineRule="auto"/>
        <w:jc w:val="both"/>
        <w:rPr>
          <w:sz w:val="28"/>
          <w:szCs w:val="28"/>
          <w:lang w:val="en-US"/>
        </w:rPr>
      </w:pPr>
      <w:r w:rsidRPr="005D045F">
        <w:rPr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448175" cy="2914650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FC26D3">
        <w:rPr>
          <w:sz w:val="28"/>
          <w:szCs w:val="28"/>
          <w:lang w:val="en-US"/>
        </w:rPr>
        <w:t xml:space="preserve"> </w:t>
      </w:r>
    </w:p>
    <w:p w:rsidR="005A102B" w:rsidRPr="00BE6103" w:rsidRDefault="005A102B" w:rsidP="005A102B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FC26D3">
        <w:rPr>
          <w:sz w:val="28"/>
          <w:szCs w:val="28"/>
          <w:lang w:val="en-US"/>
        </w:rPr>
        <w:t xml:space="preserve">   </w:t>
      </w:r>
      <w:r w:rsidRPr="00BE6103">
        <w:rPr>
          <w:i/>
          <w:sz w:val="24"/>
          <w:szCs w:val="24"/>
        </w:rPr>
        <w:t>Источни</w:t>
      </w:r>
      <w:r>
        <w:rPr>
          <w:i/>
          <w:sz w:val="24"/>
          <w:szCs w:val="24"/>
        </w:rPr>
        <w:t>к</w:t>
      </w:r>
      <w:r w:rsidRPr="00BE6103">
        <w:rPr>
          <w:i/>
          <w:sz w:val="24"/>
          <w:szCs w:val="24"/>
          <w:lang w:val="en-US"/>
        </w:rPr>
        <w:t xml:space="preserve">:  </w:t>
      </w:r>
      <w:r w:rsidRPr="00BE6103">
        <w:rPr>
          <w:sz w:val="24"/>
          <w:szCs w:val="24"/>
          <w:lang w:val="en-US"/>
        </w:rPr>
        <w:t>OECD Factbook 2013: Economic, Environmental and Social Statistics</w:t>
      </w:r>
      <w:r w:rsidRPr="00BE6103">
        <w:rPr>
          <w:i/>
          <w:sz w:val="24"/>
          <w:szCs w:val="24"/>
          <w:lang w:val="en-US"/>
        </w:rPr>
        <w:t xml:space="preserve">                                                   </w:t>
      </w:r>
    </w:p>
    <w:p w:rsidR="005A102B" w:rsidRPr="008407CB" w:rsidRDefault="005A102B" w:rsidP="005A102B">
      <w:pPr>
        <w:spacing w:line="360" w:lineRule="auto"/>
        <w:jc w:val="both"/>
        <w:rPr>
          <w:sz w:val="28"/>
          <w:szCs w:val="28"/>
          <w:lang w:val="en-US"/>
        </w:rPr>
      </w:pPr>
      <w:r w:rsidRPr="00BE6103">
        <w:rPr>
          <w:sz w:val="28"/>
          <w:szCs w:val="28"/>
          <w:lang w:val="en-US"/>
        </w:rPr>
        <w:t xml:space="preserve">                                                                                         </w:t>
      </w:r>
    </w:p>
    <w:p w:rsidR="005A102B" w:rsidRPr="00393FFB" w:rsidRDefault="005A102B" w:rsidP="005A102B">
      <w:pPr>
        <w:spacing w:line="360" w:lineRule="auto"/>
        <w:jc w:val="both"/>
        <w:rPr>
          <w:sz w:val="28"/>
          <w:szCs w:val="28"/>
          <w:lang w:val="en-US"/>
        </w:rPr>
      </w:pPr>
    </w:p>
    <w:p w:rsidR="005A102B" w:rsidRPr="00D57222" w:rsidRDefault="005A102B" w:rsidP="005A102B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D57222">
        <w:rPr>
          <w:i/>
          <w:sz w:val="28"/>
          <w:szCs w:val="28"/>
          <w:lang w:val="en-US"/>
        </w:rPr>
        <w:t xml:space="preserve">  </w:t>
      </w:r>
      <w:r w:rsidR="00F053DB" w:rsidRPr="003C4616">
        <w:rPr>
          <w:i/>
          <w:sz w:val="28"/>
          <w:szCs w:val="28"/>
        </w:rPr>
        <w:t>График</w:t>
      </w:r>
      <w:r w:rsidR="00F053DB" w:rsidRPr="00D57222">
        <w:rPr>
          <w:i/>
          <w:sz w:val="28"/>
          <w:szCs w:val="28"/>
          <w:lang w:val="en-US"/>
        </w:rPr>
        <w:t xml:space="preserve"> 5          </w:t>
      </w:r>
      <w:r w:rsidRPr="00D57222">
        <w:rPr>
          <w:i/>
          <w:sz w:val="28"/>
          <w:szCs w:val="28"/>
          <w:lang w:val="en-US"/>
        </w:rPr>
        <w:t xml:space="preserve"> </w:t>
      </w:r>
      <w:r w:rsidRPr="003C4616">
        <w:rPr>
          <w:i/>
          <w:sz w:val="28"/>
          <w:szCs w:val="28"/>
        </w:rPr>
        <w:t>Расходы</w:t>
      </w:r>
      <w:r w:rsidRPr="00D57222">
        <w:rPr>
          <w:i/>
          <w:sz w:val="28"/>
          <w:szCs w:val="28"/>
          <w:lang w:val="en-US"/>
        </w:rPr>
        <w:t xml:space="preserve"> </w:t>
      </w:r>
      <w:r w:rsidRPr="003C4616">
        <w:rPr>
          <w:i/>
          <w:sz w:val="28"/>
          <w:szCs w:val="28"/>
        </w:rPr>
        <w:t>на</w:t>
      </w:r>
      <w:r w:rsidRPr="00D57222">
        <w:rPr>
          <w:i/>
          <w:sz w:val="28"/>
          <w:szCs w:val="28"/>
          <w:lang w:val="en-US"/>
        </w:rPr>
        <w:t xml:space="preserve"> </w:t>
      </w:r>
      <w:r w:rsidRPr="003C4616">
        <w:rPr>
          <w:i/>
          <w:sz w:val="28"/>
          <w:szCs w:val="28"/>
        </w:rPr>
        <w:t>высшее</w:t>
      </w:r>
      <w:r w:rsidRPr="00D57222">
        <w:rPr>
          <w:i/>
          <w:sz w:val="28"/>
          <w:szCs w:val="28"/>
          <w:lang w:val="en-US"/>
        </w:rPr>
        <w:t xml:space="preserve"> </w:t>
      </w:r>
      <w:r w:rsidRPr="003C4616">
        <w:rPr>
          <w:i/>
          <w:sz w:val="28"/>
          <w:szCs w:val="28"/>
        </w:rPr>
        <w:t>образование</w:t>
      </w:r>
      <w:r w:rsidRPr="00D57222">
        <w:rPr>
          <w:i/>
          <w:sz w:val="28"/>
          <w:szCs w:val="28"/>
          <w:lang w:val="en-US"/>
        </w:rPr>
        <w:t xml:space="preserve">                                        </w:t>
      </w:r>
    </w:p>
    <w:p w:rsidR="005A102B" w:rsidRPr="00D57222" w:rsidRDefault="005A102B" w:rsidP="005A102B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D57222"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</w:p>
    <w:p w:rsidR="005A102B" w:rsidRDefault="005A102B" w:rsidP="005A102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175" cy="2905125"/>
            <wp:effectExtent l="19050" t="0" r="95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102B" w:rsidRPr="00BE6103" w:rsidRDefault="005A102B" w:rsidP="005A102B">
      <w:pPr>
        <w:spacing w:line="360" w:lineRule="auto"/>
        <w:jc w:val="both"/>
        <w:rPr>
          <w:sz w:val="28"/>
          <w:szCs w:val="28"/>
          <w:lang w:val="en-US"/>
        </w:rPr>
      </w:pPr>
      <w:r w:rsidRPr="00BE6103">
        <w:rPr>
          <w:i/>
          <w:sz w:val="24"/>
          <w:szCs w:val="24"/>
        </w:rPr>
        <w:t>Источни</w:t>
      </w:r>
      <w:r>
        <w:rPr>
          <w:i/>
          <w:sz w:val="24"/>
          <w:szCs w:val="24"/>
        </w:rPr>
        <w:t>к</w:t>
      </w:r>
      <w:r w:rsidRPr="00BE6103">
        <w:rPr>
          <w:i/>
          <w:sz w:val="24"/>
          <w:szCs w:val="24"/>
          <w:lang w:val="en-US"/>
        </w:rPr>
        <w:t xml:space="preserve">:  </w:t>
      </w:r>
      <w:r w:rsidRPr="00BE6103">
        <w:rPr>
          <w:sz w:val="24"/>
          <w:szCs w:val="24"/>
          <w:lang w:val="en-US"/>
        </w:rPr>
        <w:t>OECD Factbook 2013: Economic, Environmental and Social Statistics</w:t>
      </w:r>
    </w:p>
    <w:p w:rsidR="005A102B" w:rsidRPr="00156DEB" w:rsidRDefault="005A102B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0DDE" w:rsidRPr="00156DEB" w:rsidRDefault="00CF0DDE" w:rsidP="005A10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02B" w:rsidRPr="006D5394" w:rsidRDefault="005A102B" w:rsidP="005A102B">
      <w:pPr>
        <w:spacing w:line="360" w:lineRule="auto"/>
        <w:ind w:firstLine="709"/>
        <w:jc w:val="both"/>
        <w:rPr>
          <w:sz w:val="28"/>
          <w:szCs w:val="28"/>
        </w:rPr>
      </w:pPr>
      <w:r w:rsidRPr="00AD45CB">
        <w:rPr>
          <w:sz w:val="28"/>
          <w:szCs w:val="28"/>
        </w:rPr>
        <w:lastRenderedPageBreak/>
        <w:t>Россия значительно отстает по расходам на высшее образование, однако заметна тенденция сглаживания различий и стремления к повышению расходов и усовершенствованию системы высшего образования.</w:t>
      </w:r>
      <w:r>
        <w:rPr>
          <w:sz w:val="28"/>
          <w:szCs w:val="28"/>
        </w:rPr>
        <w:t xml:space="preserve"> Как уже было отмечено, направленность на развитие образования отличае</w:t>
      </w:r>
      <w:r w:rsidR="000F3456">
        <w:rPr>
          <w:sz w:val="28"/>
          <w:szCs w:val="28"/>
        </w:rPr>
        <w:t xml:space="preserve">т страны, относящиеся к группе стран, </w:t>
      </w:r>
      <w:r>
        <w:rPr>
          <w:sz w:val="28"/>
          <w:szCs w:val="28"/>
        </w:rPr>
        <w:t>ориенти</w:t>
      </w:r>
      <w:r w:rsidR="000F3456">
        <w:rPr>
          <w:sz w:val="28"/>
          <w:szCs w:val="28"/>
        </w:rPr>
        <w:t>рованных на диффузию технологий</w:t>
      </w:r>
      <w:r>
        <w:rPr>
          <w:sz w:val="28"/>
          <w:szCs w:val="28"/>
        </w:rPr>
        <w:t>. На графике это Германия, Швеция и Швейцария. Однако страны, ориентированные на национальную миссию, могут обладать чертами других групп стран, так как не существует типологии, которая бы строго разделила вс</w:t>
      </w:r>
      <w:r w:rsidRPr="006D5394">
        <w:rPr>
          <w:sz w:val="28"/>
          <w:szCs w:val="28"/>
        </w:rPr>
        <w:t>е страны по инновационному развитию.</w:t>
      </w:r>
    </w:p>
    <w:p w:rsidR="00386648" w:rsidRDefault="005A102B" w:rsidP="0038664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5394">
        <w:rPr>
          <w:sz w:val="28"/>
          <w:szCs w:val="28"/>
        </w:rPr>
        <w:t>В Германии также высок уровень стандартизации. Стандартизация – это «деятельность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услуг»</w:t>
      </w:r>
      <w:r w:rsidR="007D71D9" w:rsidRPr="007D71D9">
        <w:rPr>
          <w:sz w:val="28"/>
          <w:szCs w:val="28"/>
        </w:rPr>
        <w:t xml:space="preserve"> [2]</w:t>
      </w:r>
      <w:r w:rsidRPr="006D5394">
        <w:rPr>
          <w:sz w:val="28"/>
          <w:szCs w:val="28"/>
        </w:rPr>
        <w:t xml:space="preserve"> Стандартизация в инновационной сфере, например, способствует возможностям технологического обмена. В России ранее действовал Закон РФ от 10.06.1993 N 5154-1 (ред. от 10.01.2003) "О стандартизации", который утратил силу </w:t>
      </w:r>
      <w:r>
        <w:rPr>
          <w:sz w:val="28"/>
          <w:szCs w:val="28"/>
        </w:rPr>
        <w:t xml:space="preserve">в связи с принятием  Федерального закона </w:t>
      </w:r>
      <w:r w:rsidRPr="006D5394">
        <w:rPr>
          <w:sz w:val="28"/>
          <w:szCs w:val="28"/>
        </w:rPr>
        <w:t>от 27 декабря 2002 г. N 184-ФЗ «О техническом регулировании». Однако Россия не достигла уровня стандартизации Германии, и опираться на опыт Германии в этом плане может быть затруднительно в связи с различиями в законодательстве</w:t>
      </w:r>
      <w:r w:rsidRPr="006D5394">
        <w:rPr>
          <w:b/>
          <w:sz w:val="28"/>
          <w:szCs w:val="28"/>
        </w:rPr>
        <w:t>.</w:t>
      </w:r>
    </w:p>
    <w:p w:rsidR="005A102B" w:rsidRDefault="005A102B" w:rsidP="00386648">
      <w:pPr>
        <w:spacing w:line="360" w:lineRule="auto"/>
        <w:ind w:firstLine="709"/>
        <w:jc w:val="both"/>
        <w:rPr>
          <w:sz w:val="28"/>
          <w:szCs w:val="28"/>
        </w:rPr>
      </w:pPr>
      <w:r w:rsidRPr="00386648">
        <w:rPr>
          <w:sz w:val="28"/>
          <w:szCs w:val="28"/>
        </w:rPr>
        <w:t>Российской инновационной системе необходимо развиваться в сторону кооперации разных элементов НИС,  которая также является средством диффузии технологий. В этом плане именно Германия является ориентиром для развития. Взаимодействие научных центров, промышленности и университетов привело к положительным результатам, которые наглядно прослеживаются в количестве патентов, затратах на исследования и разработки, качестве высшего образования и др.</w:t>
      </w:r>
    </w:p>
    <w:p w:rsidR="00CF0DDE" w:rsidRPr="007D6A6B" w:rsidRDefault="00CF0DDE" w:rsidP="00272B4F">
      <w:pPr>
        <w:spacing w:line="360" w:lineRule="auto"/>
        <w:jc w:val="both"/>
        <w:rPr>
          <w:sz w:val="28"/>
          <w:szCs w:val="28"/>
        </w:rPr>
      </w:pPr>
    </w:p>
    <w:p w:rsidR="007D71D9" w:rsidRPr="007D6A6B" w:rsidRDefault="007D71D9" w:rsidP="00272B4F">
      <w:pPr>
        <w:spacing w:line="360" w:lineRule="auto"/>
        <w:jc w:val="both"/>
        <w:rPr>
          <w:sz w:val="28"/>
          <w:szCs w:val="28"/>
        </w:rPr>
      </w:pPr>
    </w:p>
    <w:p w:rsidR="001042EA" w:rsidRDefault="0035674B" w:rsidP="001F68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EA603C" w:rsidRDefault="002B79A4" w:rsidP="006852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развитие</w:t>
      </w:r>
      <w:r w:rsidR="00096B44">
        <w:rPr>
          <w:sz w:val="28"/>
          <w:szCs w:val="28"/>
        </w:rPr>
        <w:t xml:space="preserve"> и повышение конкурентоспособности зависят от внедрения новых технологий и продуктов, от инновационной активности, как отдельного предприятия, так и всей системы страны.  </w:t>
      </w:r>
      <w:r w:rsidR="009B7492">
        <w:rPr>
          <w:sz w:val="28"/>
          <w:szCs w:val="28"/>
        </w:rPr>
        <w:t>В настоящее время инновационное развитие невозможно без стратегического планирования. Национальные инновационные системы стран видоизменяются</w:t>
      </w:r>
      <w:r w:rsidR="00747484">
        <w:rPr>
          <w:sz w:val="28"/>
          <w:szCs w:val="28"/>
        </w:rPr>
        <w:t xml:space="preserve"> и развиваются. Нема</w:t>
      </w:r>
      <w:r w:rsidR="00002DDE">
        <w:rPr>
          <w:sz w:val="28"/>
          <w:szCs w:val="28"/>
        </w:rPr>
        <w:t>лую роль в этих изменениях играет и заимствование</w:t>
      </w:r>
      <w:r w:rsidR="00747484">
        <w:rPr>
          <w:sz w:val="28"/>
          <w:szCs w:val="28"/>
        </w:rPr>
        <w:t xml:space="preserve"> чужого опыта. Примером может послужить опыт Японии, которая посредством заимствований вывела свою систему на уровень лидеров инновационного развития. В сфере заимствования технологий появляются и новые механизмы</w:t>
      </w:r>
      <w:r w:rsidR="004C6B1E">
        <w:rPr>
          <w:sz w:val="28"/>
          <w:szCs w:val="28"/>
        </w:rPr>
        <w:t xml:space="preserve"> как бенчмаркинг, который представляет собой процесс внедрения</w:t>
      </w:r>
      <w:r w:rsidR="00505C8F">
        <w:rPr>
          <w:sz w:val="28"/>
          <w:szCs w:val="28"/>
        </w:rPr>
        <w:t xml:space="preserve"> примеров лучших практик в собственную систему функционирования</w:t>
      </w:r>
      <w:r w:rsidR="004C6B1E">
        <w:rPr>
          <w:sz w:val="28"/>
          <w:szCs w:val="28"/>
        </w:rPr>
        <w:t>, который основываетс</w:t>
      </w:r>
      <w:r w:rsidR="00505C8F">
        <w:rPr>
          <w:sz w:val="28"/>
          <w:szCs w:val="28"/>
        </w:rPr>
        <w:t xml:space="preserve">я на анализе, оценке и </w:t>
      </w:r>
      <w:r w:rsidR="00DF6D70">
        <w:rPr>
          <w:sz w:val="28"/>
          <w:szCs w:val="28"/>
        </w:rPr>
        <w:t>сравнении</w:t>
      </w:r>
      <w:r w:rsidR="004C6B1E">
        <w:rPr>
          <w:sz w:val="28"/>
          <w:szCs w:val="28"/>
        </w:rPr>
        <w:t xml:space="preserve">. </w:t>
      </w:r>
      <w:r w:rsidR="00747484">
        <w:rPr>
          <w:sz w:val="28"/>
          <w:szCs w:val="28"/>
        </w:rPr>
        <w:t xml:space="preserve"> </w:t>
      </w:r>
    </w:p>
    <w:p w:rsidR="00EA603C" w:rsidRDefault="00EA603C" w:rsidP="00EA6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была поставлена цель: определение</w:t>
      </w:r>
      <w:r w:rsidRPr="000B29C0">
        <w:rPr>
          <w:sz w:val="28"/>
          <w:szCs w:val="28"/>
        </w:rPr>
        <w:t xml:space="preserve"> возможностей заимствования Российской Федераци</w:t>
      </w:r>
      <w:r>
        <w:rPr>
          <w:sz w:val="28"/>
          <w:szCs w:val="28"/>
        </w:rPr>
        <w:t>ей лучшей практики в зарубежном опыте и внедрения образцов лучшей практики в инновационную политику</w:t>
      </w:r>
      <w:r w:rsidRPr="000B29C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работе были </w:t>
      </w:r>
      <w:r w:rsidRPr="000B29C0">
        <w:rPr>
          <w:sz w:val="28"/>
          <w:szCs w:val="28"/>
        </w:rPr>
        <w:t xml:space="preserve"> </w:t>
      </w:r>
      <w:r>
        <w:rPr>
          <w:sz w:val="28"/>
          <w:szCs w:val="28"/>
        </w:rPr>
        <w:t>охарактеризованы</w:t>
      </w:r>
      <w:r w:rsidRPr="000B29C0">
        <w:rPr>
          <w:sz w:val="28"/>
          <w:szCs w:val="28"/>
        </w:rPr>
        <w:t xml:space="preserve"> основные направления инновационного развития в Японии, США, </w:t>
      </w:r>
      <w:r>
        <w:rPr>
          <w:sz w:val="28"/>
          <w:szCs w:val="28"/>
        </w:rPr>
        <w:t>Германии</w:t>
      </w:r>
      <w:r w:rsidRPr="000B29C0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определены</w:t>
      </w:r>
      <w:r w:rsidRPr="00781838">
        <w:rPr>
          <w:sz w:val="28"/>
          <w:szCs w:val="28"/>
        </w:rPr>
        <w:t xml:space="preserve"> основные аспекты национальной инновационной системы Российской Федерации,</w:t>
      </w:r>
      <w:r>
        <w:rPr>
          <w:sz w:val="28"/>
          <w:szCs w:val="28"/>
        </w:rPr>
        <w:t xml:space="preserve"> выявлены</w:t>
      </w:r>
      <w:r w:rsidRPr="00781838">
        <w:rPr>
          <w:sz w:val="28"/>
          <w:szCs w:val="28"/>
        </w:rPr>
        <w:t xml:space="preserve">  возможности заимствования зарубежного опыта</w:t>
      </w:r>
      <w:r>
        <w:rPr>
          <w:sz w:val="28"/>
          <w:szCs w:val="28"/>
        </w:rPr>
        <w:t xml:space="preserve">. </w:t>
      </w:r>
      <w:r w:rsidR="00C04D2C">
        <w:rPr>
          <w:sz w:val="28"/>
          <w:szCs w:val="28"/>
        </w:rPr>
        <w:t>В ходе работы над ВКР был рассчитан Индекс инновационного развития США, Японии</w:t>
      </w:r>
      <w:r w:rsidR="00FB5869">
        <w:rPr>
          <w:sz w:val="28"/>
          <w:szCs w:val="28"/>
        </w:rPr>
        <w:t>, Германии</w:t>
      </w:r>
      <w:r w:rsidR="00C04D2C">
        <w:rPr>
          <w:sz w:val="28"/>
          <w:szCs w:val="28"/>
        </w:rPr>
        <w:t xml:space="preserve"> и России для определения наиболее эффективно функционирующих стран исходя из представленных субиндексов. </w:t>
      </w:r>
    </w:p>
    <w:p w:rsidR="00335330" w:rsidRDefault="00EA603C" w:rsidP="00AF45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из выбранных стран имеет уникальные характеристики становления национальной инновационной системы и ее развития. Выделяя возможные пути использования бенчмаркинга необходимо отметить, что США и Россия сохраняют статус великих держав, обе страны имеют развитый военный сектор. США и Россия имеют схожие аспекты в развитии национальной инновационной системы как </w:t>
      </w:r>
      <w:r w:rsidR="00937F14">
        <w:rPr>
          <w:sz w:val="28"/>
          <w:szCs w:val="28"/>
        </w:rPr>
        <w:t xml:space="preserve">временные рамки начала </w:t>
      </w:r>
      <w:r>
        <w:rPr>
          <w:sz w:val="28"/>
          <w:szCs w:val="28"/>
        </w:rPr>
        <w:t xml:space="preserve">становления НИС, роль федерального правительства в данном процессе и др. </w:t>
      </w:r>
      <w:r>
        <w:rPr>
          <w:sz w:val="28"/>
          <w:szCs w:val="28"/>
        </w:rPr>
        <w:lastRenderedPageBreak/>
        <w:t xml:space="preserve">Однако США стали лидером в инновационном развитии, а Россия только старается догнать инновационных лидеров. </w:t>
      </w:r>
      <w:r w:rsidR="00937F14">
        <w:rPr>
          <w:sz w:val="28"/>
          <w:szCs w:val="28"/>
        </w:rPr>
        <w:t xml:space="preserve">В данном случае </w:t>
      </w:r>
      <w:r>
        <w:rPr>
          <w:sz w:val="28"/>
          <w:szCs w:val="28"/>
        </w:rPr>
        <w:t>можно заимствовать такой аспект инновационной системы США как передачу технологий из военного сектора в гражданский сектор. Ресурсы для наращивания военной</w:t>
      </w:r>
      <w:r w:rsidR="00F5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мощи становятся все более ограниченными, поэтому трансфер технологий и понижение уровня секретности сможет </w:t>
      </w:r>
      <w:r w:rsidR="00937F14">
        <w:rPr>
          <w:sz w:val="28"/>
          <w:szCs w:val="28"/>
        </w:rPr>
        <w:t>вывести инновационную систему России на новый уровень.</w:t>
      </w:r>
    </w:p>
    <w:p w:rsidR="00EA603C" w:rsidRDefault="00EA603C" w:rsidP="00EA6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Японии наоборот не получил такого развития военный сектор. Однако Япония показательна в плане развития человеческого капитала. В Японии развиты механизмы обмена неявным знанием через человеческие ресурсы, широкое использование которых способствует распространению технологий. </w:t>
      </w:r>
    </w:p>
    <w:p w:rsidR="00EA603C" w:rsidRDefault="00EA603C" w:rsidP="00EA6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Германия основана на кооперации и взаимодействии, как средстве диффузии технологий. И развивая систему в этой области, Россия сможет достичь открытости экономики и развитой инновационной инфраструктуры.</w:t>
      </w:r>
    </w:p>
    <w:p w:rsidR="00EA603C" w:rsidRDefault="00EA603C" w:rsidP="00EA60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необходимо выделить рекомендации по направлениям совершенствования инновационной политики России.</w:t>
      </w:r>
      <w:r w:rsidR="0017499F">
        <w:rPr>
          <w:sz w:val="28"/>
          <w:szCs w:val="28"/>
        </w:rPr>
        <w:t xml:space="preserve"> Данные рекомендации представляют собой только часть из всех возможных мер, которые могут быть приняты на разных уровнях.</w:t>
      </w:r>
    </w:p>
    <w:p w:rsidR="008A105B" w:rsidRPr="008A105B" w:rsidRDefault="008A105B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05B">
        <w:rPr>
          <w:rFonts w:ascii="Times New Roman" w:hAnsi="Times New Roman" w:cs="Times New Roman"/>
          <w:sz w:val="28"/>
          <w:szCs w:val="28"/>
        </w:rPr>
        <w:t>Создание стимулов для вовлечения бизнеса в инновационную деятельность</w:t>
      </w:r>
      <w:r w:rsidR="009662AE">
        <w:rPr>
          <w:rFonts w:ascii="Times New Roman" w:hAnsi="Times New Roman" w:cs="Times New Roman"/>
          <w:sz w:val="28"/>
          <w:szCs w:val="28"/>
        </w:rPr>
        <w:t>.</w:t>
      </w:r>
    </w:p>
    <w:p w:rsidR="008A105B" w:rsidRPr="008A105B" w:rsidRDefault="008A105B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05B">
        <w:rPr>
          <w:rFonts w:ascii="Times New Roman" w:hAnsi="Times New Roman" w:cs="Times New Roman"/>
          <w:sz w:val="28"/>
          <w:szCs w:val="28"/>
        </w:rPr>
        <w:t>Региональное инновационное развитие и необходимость создания региональных структур</w:t>
      </w:r>
      <w:r w:rsidR="009662AE">
        <w:rPr>
          <w:rFonts w:ascii="Times New Roman" w:hAnsi="Times New Roman" w:cs="Times New Roman"/>
          <w:sz w:val="28"/>
          <w:szCs w:val="28"/>
        </w:rPr>
        <w:t>.</w:t>
      </w:r>
    </w:p>
    <w:p w:rsidR="008A105B" w:rsidRPr="008A105B" w:rsidRDefault="008A105B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05B">
        <w:rPr>
          <w:rFonts w:ascii="Times New Roman" w:hAnsi="Times New Roman" w:cs="Times New Roman"/>
          <w:sz w:val="28"/>
          <w:szCs w:val="28"/>
        </w:rPr>
        <w:t>Инвестиции в развитие человеческих ресурсов</w:t>
      </w:r>
      <w:r w:rsidR="00F72589">
        <w:rPr>
          <w:rFonts w:ascii="Times New Roman" w:hAnsi="Times New Roman" w:cs="Times New Roman"/>
          <w:sz w:val="28"/>
          <w:szCs w:val="28"/>
        </w:rPr>
        <w:t xml:space="preserve"> (посредством повышения качества образования, например)</w:t>
      </w:r>
      <w:r w:rsidRPr="008A105B">
        <w:rPr>
          <w:rFonts w:ascii="Times New Roman" w:hAnsi="Times New Roman" w:cs="Times New Roman"/>
          <w:sz w:val="28"/>
          <w:szCs w:val="28"/>
        </w:rPr>
        <w:t>, взращивание высококвалифицированных кадров и препятствие их оттоку в другие страны (как и капитала)</w:t>
      </w:r>
      <w:r w:rsidR="009662AE">
        <w:rPr>
          <w:rFonts w:ascii="Times New Roman" w:hAnsi="Times New Roman" w:cs="Times New Roman"/>
          <w:sz w:val="28"/>
          <w:szCs w:val="28"/>
        </w:rPr>
        <w:t>.</w:t>
      </w:r>
    </w:p>
    <w:p w:rsidR="008A105B" w:rsidRPr="001B3EE5" w:rsidRDefault="008A105B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E5">
        <w:rPr>
          <w:rFonts w:ascii="Times New Roman" w:hAnsi="Times New Roman" w:cs="Times New Roman"/>
          <w:sz w:val="28"/>
          <w:szCs w:val="28"/>
        </w:rPr>
        <w:t xml:space="preserve">Поддержка малых инновационных </w:t>
      </w:r>
      <w:r w:rsidR="007E7CC3" w:rsidRPr="001B3EE5">
        <w:rPr>
          <w:rFonts w:ascii="Times New Roman" w:hAnsi="Times New Roman" w:cs="Times New Roman"/>
          <w:sz w:val="28"/>
          <w:szCs w:val="28"/>
        </w:rPr>
        <w:t>предприятий</w:t>
      </w:r>
      <w:r w:rsidR="009662AE">
        <w:rPr>
          <w:rFonts w:ascii="Times New Roman" w:hAnsi="Times New Roman" w:cs="Times New Roman"/>
          <w:sz w:val="28"/>
          <w:szCs w:val="28"/>
        </w:rPr>
        <w:t>.</w:t>
      </w:r>
    </w:p>
    <w:p w:rsidR="008A105B" w:rsidRPr="001B3EE5" w:rsidRDefault="007E7CC3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EE5">
        <w:rPr>
          <w:rFonts w:ascii="Times New Roman" w:hAnsi="Times New Roman" w:cs="Times New Roman"/>
          <w:sz w:val="28"/>
          <w:szCs w:val="28"/>
        </w:rPr>
        <w:t>В связи с появлением новых технологий в сфере энергетики (как альтернативные методы энергетики), нефтегазовом секторе</w:t>
      </w:r>
      <w:r w:rsidR="001B3EE5" w:rsidRPr="001B3EE5">
        <w:rPr>
          <w:rFonts w:ascii="Times New Roman" w:hAnsi="Times New Roman" w:cs="Times New Roman"/>
          <w:sz w:val="28"/>
          <w:szCs w:val="28"/>
        </w:rPr>
        <w:t xml:space="preserve"> </w:t>
      </w:r>
      <w:r w:rsidR="001B3EE5" w:rsidRPr="001B3EE5">
        <w:rPr>
          <w:rFonts w:ascii="Times New Roman" w:hAnsi="Times New Roman" w:cs="Times New Roman"/>
          <w:sz w:val="28"/>
          <w:szCs w:val="28"/>
        </w:rPr>
        <w:lastRenderedPageBreak/>
        <w:t xml:space="preserve">может снизиться спрос на сырьевой экспорт России, что повлечет за собой неблагоприятные последствия для всей экономики и, в частности, сокращению ресурсов, направленных на развитие инновационной деятельности. </w:t>
      </w:r>
      <w:r w:rsidR="001B3EE5">
        <w:rPr>
          <w:rFonts w:ascii="Times New Roman" w:hAnsi="Times New Roman" w:cs="Times New Roman"/>
          <w:sz w:val="28"/>
          <w:szCs w:val="28"/>
        </w:rPr>
        <w:t>В рамках рассмотрения негативных прогнозов развития событий необходимо создание запасов ресурсов для обеспечения «бесперебойности» инновационной активности</w:t>
      </w:r>
      <w:r w:rsidR="009662AE">
        <w:rPr>
          <w:rFonts w:ascii="Times New Roman" w:hAnsi="Times New Roman" w:cs="Times New Roman"/>
          <w:sz w:val="28"/>
          <w:szCs w:val="28"/>
        </w:rPr>
        <w:t>.</w:t>
      </w:r>
    </w:p>
    <w:p w:rsidR="008A105B" w:rsidRDefault="00E17D13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технологической структуры основного капитала.</w:t>
      </w:r>
    </w:p>
    <w:p w:rsidR="000A3511" w:rsidRDefault="000A3511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внутреннего спроса на инновации и изменение его структуры</w:t>
      </w:r>
    </w:p>
    <w:p w:rsidR="00E17D13" w:rsidRDefault="00C84789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национальных исследовательских центров с учетом специфики развития НИС России</w:t>
      </w:r>
      <w:r w:rsidR="003A4BE2">
        <w:rPr>
          <w:rFonts w:ascii="Times New Roman" w:hAnsi="Times New Roman" w:cs="Times New Roman"/>
          <w:sz w:val="28"/>
          <w:szCs w:val="28"/>
        </w:rPr>
        <w:t>.</w:t>
      </w:r>
    </w:p>
    <w:p w:rsidR="000B6E86" w:rsidRDefault="000B6E86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механизмов трансфера технологий.</w:t>
      </w:r>
    </w:p>
    <w:p w:rsidR="00FE3FF3" w:rsidRDefault="00C4315A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F3">
        <w:rPr>
          <w:rFonts w:ascii="Times New Roman" w:hAnsi="Times New Roman" w:cs="Times New Roman"/>
          <w:sz w:val="28"/>
          <w:szCs w:val="28"/>
        </w:rPr>
        <w:t>Создание эффективных механизмов стимулирования работников инновационной сферы.</w:t>
      </w:r>
    </w:p>
    <w:p w:rsidR="003A5846" w:rsidRDefault="00A461A5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46">
        <w:rPr>
          <w:rFonts w:ascii="Times New Roman" w:hAnsi="Times New Roman" w:cs="Times New Roman"/>
          <w:sz w:val="28"/>
          <w:szCs w:val="28"/>
        </w:rPr>
        <w:t>Редактирование структуры бюджетных расходов.</w:t>
      </w:r>
      <w:r w:rsidR="0040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46" w:rsidRDefault="000B4408" w:rsidP="00FB2F75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46">
        <w:rPr>
          <w:rFonts w:ascii="Times New Roman" w:hAnsi="Times New Roman" w:cs="Times New Roman"/>
          <w:sz w:val="28"/>
          <w:szCs w:val="28"/>
        </w:rPr>
        <w:t>Развитие государственно - частного партнерства, кооперации между элементами структуры.</w:t>
      </w:r>
      <w:r w:rsidR="007C078D">
        <w:rPr>
          <w:rFonts w:ascii="Times New Roman" w:hAnsi="Times New Roman" w:cs="Times New Roman"/>
          <w:sz w:val="28"/>
          <w:szCs w:val="28"/>
        </w:rPr>
        <w:t xml:space="preserve"> Развитие института ГЧП становится наиболее актуальным в последнее десятилетие, так как очевидно, что необходимы инвестиции частного сектора в государственный сектор для увеличения эффективности проектов на всех уровнях</w:t>
      </w:r>
      <w:r w:rsidR="00F11A0D">
        <w:rPr>
          <w:rFonts w:ascii="Times New Roman" w:hAnsi="Times New Roman" w:cs="Times New Roman"/>
          <w:sz w:val="28"/>
          <w:szCs w:val="28"/>
        </w:rPr>
        <w:t xml:space="preserve">. В настоящий момент </w:t>
      </w:r>
      <w:r w:rsidR="005D17E1">
        <w:rPr>
          <w:rFonts w:ascii="Times New Roman" w:hAnsi="Times New Roman" w:cs="Times New Roman"/>
          <w:sz w:val="28"/>
          <w:szCs w:val="28"/>
        </w:rPr>
        <w:t xml:space="preserve">формирование проектов, программ с помощью ГЧП является </w:t>
      </w:r>
      <w:r w:rsidR="00FA6CDD">
        <w:rPr>
          <w:rFonts w:ascii="Times New Roman" w:hAnsi="Times New Roman" w:cs="Times New Roman"/>
          <w:sz w:val="28"/>
          <w:szCs w:val="28"/>
        </w:rPr>
        <w:t xml:space="preserve">одним из наиболее перспективных </w:t>
      </w:r>
      <w:r w:rsidR="005D17E1">
        <w:rPr>
          <w:rFonts w:ascii="Times New Roman" w:hAnsi="Times New Roman" w:cs="Times New Roman"/>
          <w:sz w:val="28"/>
          <w:szCs w:val="28"/>
        </w:rPr>
        <w:t>механизмом реализации инновационной политики</w:t>
      </w:r>
      <w:r w:rsidR="00FA6CDD">
        <w:rPr>
          <w:rFonts w:ascii="Times New Roman" w:hAnsi="Times New Roman" w:cs="Times New Roman"/>
          <w:sz w:val="28"/>
          <w:szCs w:val="28"/>
        </w:rPr>
        <w:t>.</w:t>
      </w:r>
      <w:r w:rsidR="00B40962" w:rsidRPr="00B40962">
        <w:rPr>
          <w:rFonts w:ascii="Times New Roman" w:hAnsi="Times New Roman" w:cs="Times New Roman"/>
          <w:sz w:val="28"/>
          <w:szCs w:val="28"/>
        </w:rPr>
        <w:t xml:space="preserve"> [</w:t>
      </w:r>
      <w:r w:rsidR="00B40962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B40962" w:rsidRPr="00B40962">
        <w:rPr>
          <w:rFonts w:ascii="Times New Roman" w:hAnsi="Times New Roman" w:cs="Times New Roman"/>
          <w:sz w:val="28"/>
          <w:szCs w:val="28"/>
        </w:rPr>
        <w:t>]</w:t>
      </w:r>
    </w:p>
    <w:p w:rsidR="00EA603C" w:rsidRPr="00A75308" w:rsidRDefault="00833CA8" w:rsidP="00833C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Инновационная политика стала двигаться в сторону долгосрочног</w:t>
      </w:r>
      <w:r w:rsidR="000B1C80">
        <w:rPr>
          <w:sz w:val="28"/>
          <w:szCs w:val="28"/>
        </w:rPr>
        <w:t xml:space="preserve">о планирования, что при прочих равных условиях принесет много преимуществ, что осознали многие страны уже давно. </w:t>
      </w:r>
      <w:r w:rsidR="00127755">
        <w:rPr>
          <w:sz w:val="28"/>
          <w:szCs w:val="28"/>
        </w:rPr>
        <w:t xml:space="preserve">Однако до сих пор в элементах поведения доминируют не инновационные его типы. Российская НИС направлена на заимствование опыта, тем самым ориентирована на </w:t>
      </w:r>
      <w:r w:rsidR="00127755">
        <w:rPr>
          <w:sz w:val="28"/>
          <w:szCs w:val="28"/>
        </w:rPr>
        <w:lastRenderedPageBreak/>
        <w:t xml:space="preserve">имитационный характер, однако заимствования не должны заключаться </w:t>
      </w:r>
      <w:r w:rsidR="00FA6CDD">
        <w:rPr>
          <w:sz w:val="28"/>
          <w:szCs w:val="28"/>
        </w:rPr>
        <w:t xml:space="preserve">в </w:t>
      </w:r>
      <w:r w:rsidR="00127755">
        <w:rPr>
          <w:sz w:val="28"/>
          <w:szCs w:val="28"/>
        </w:rPr>
        <w:t xml:space="preserve">бессистемном копировании опыта. Необходимо учитывать </w:t>
      </w:r>
      <w:r w:rsidR="000D346E">
        <w:rPr>
          <w:sz w:val="28"/>
          <w:szCs w:val="28"/>
        </w:rPr>
        <w:t>рамочные условия, особенности страны - «донора», проводить структурный анализ зарубежного опыта, который включает в себя как анализ структуры экономики, нормативно правовую базу и ее формирование, выбранную стратегию развития.</w:t>
      </w:r>
    </w:p>
    <w:p w:rsidR="00EA603C" w:rsidRDefault="003345CF" w:rsidP="00334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345CF">
        <w:rPr>
          <w:sz w:val="28"/>
          <w:szCs w:val="28"/>
        </w:rPr>
        <w:t>Также на данном этапе развития</w:t>
      </w:r>
      <w:r>
        <w:rPr>
          <w:sz w:val="28"/>
          <w:szCs w:val="28"/>
        </w:rPr>
        <w:t xml:space="preserve"> заимствование технологий будет более эффективным при внедрении в данный процесс крупных компаний. Поддерживать малые предприятия необходимо, однако, </w:t>
      </w:r>
      <w:r w:rsidR="001F4AC6">
        <w:rPr>
          <w:sz w:val="28"/>
          <w:szCs w:val="28"/>
        </w:rPr>
        <w:t xml:space="preserve">без участия </w:t>
      </w:r>
      <w:r w:rsidR="004F79D5">
        <w:rPr>
          <w:sz w:val="28"/>
          <w:szCs w:val="28"/>
        </w:rPr>
        <w:t xml:space="preserve">крупного </w:t>
      </w:r>
      <w:r w:rsidR="001F4AC6">
        <w:rPr>
          <w:sz w:val="28"/>
          <w:szCs w:val="28"/>
        </w:rPr>
        <w:t>бизнеса построить эффективную систему не представляется возможным.</w:t>
      </w:r>
    </w:p>
    <w:p w:rsidR="001F4AC6" w:rsidRPr="00D57222" w:rsidRDefault="00B84A60" w:rsidP="003345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слабые стороны Российской НИС, суще</w:t>
      </w:r>
      <w:r w:rsidR="00347D29">
        <w:rPr>
          <w:sz w:val="28"/>
          <w:szCs w:val="28"/>
        </w:rPr>
        <w:t>ствую</w:t>
      </w:r>
      <w:r>
        <w:rPr>
          <w:sz w:val="28"/>
          <w:szCs w:val="28"/>
        </w:rPr>
        <w:t xml:space="preserve">т </w:t>
      </w:r>
      <w:r w:rsidR="00347D29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для перехода на инновационную </w:t>
      </w:r>
      <w:r w:rsidR="00A80390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 развития и для выхода на сопоставимые с лидерами показатели инновационного развития.</w:t>
      </w:r>
      <w:r w:rsidR="002B79A4">
        <w:rPr>
          <w:sz w:val="28"/>
          <w:szCs w:val="28"/>
        </w:rPr>
        <w:t xml:space="preserve"> Формирование </w:t>
      </w:r>
      <w:r w:rsidR="003007ED">
        <w:rPr>
          <w:sz w:val="28"/>
          <w:szCs w:val="28"/>
        </w:rPr>
        <w:t xml:space="preserve">«мощной» </w:t>
      </w:r>
      <w:r w:rsidR="002B79A4">
        <w:rPr>
          <w:sz w:val="28"/>
          <w:szCs w:val="28"/>
        </w:rPr>
        <w:t>национальной инновационной системы, которая обеспечит развитие инновационной деятельности, необходимо для перехода на инновационную модель развития.</w:t>
      </w:r>
      <w:r w:rsidR="00B40962" w:rsidRPr="00B40962">
        <w:rPr>
          <w:sz w:val="28"/>
          <w:szCs w:val="28"/>
        </w:rPr>
        <w:t xml:space="preserve"> </w:t>
      </w:r>
      <w:r w:rsidR="00B40962" w:rsidRPr="00D57222">
        <w:rPr>
          <w:sz w:val="28"/>
          <w:szCs w:val="28"/>
        </w:rPr>
        <w:t>[35]</w:t>
      </w:r>
    </w:p>
    <w:p w:rsidR="00B84A60" w:rsidRPr="003345CF" w:rsidRDefault="006F79C6" w:rsidP="00AA08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продолжение работы над этой темой представляет интерес анализ других стран для выявления возможностей привнесения элементов их опыта в </w:t>
      </w:r>
      <w:proofErr w:type="gramStart"/>
      <w:r>
        <w:rPr>
          <w:sz w:val="28"/>
          <w:szCs w:val="28"/>
        </w:rPr>
        <w:t>Российскую</w:t>
      </w:r>
      <w:proofErr w:type="gramEnd"/>
      <w:r>
        <w:rPr>
          <w:sz w:val="28"/>
          <w:szCs w:val="28"/>
        </w:rPr>
        <w:t xml:space="preserve"> НИС, как Азиатских тигров и тигрят</w:t>
      </w:r>
      <w:r w:rsidR="0073731B">
        <w:rPr>
          <w:sz w:val="28"/>
          <w:szCs w:val="28"/>
        </w:rPr>
        <w:t xml:space="preserve">, </w:t>
      </w:r>
      <w:r w:rsidR="00AA08AC">
        <w:rPr>
          <w:sz w:val="28"/>
          <w:szCs w:val="28"/>
        </w:rPr>
        <w:t xml:space="preserve">стран Европы, </w:t>
      </w:r>
      <w:r w:rsidR="0073731B">
        <w:rPr>
          <w:sz w:val="28"/>
          <w:szCs w:val="28"/>
        </w:rPr>
        <w:t>Израиля и др.</w:t>
      </w:r>
      <w:r w:rsidR="007D1E7D">
        <w:rPr>
          <w:sz w:val="28"/>
          <w:szCs w:val="28"/>
        </w:rPr>
        <w:t xml:space="preserve">, а также </w:t>
      </w:r>
      <w:r w:rsidR="00CE5307">
        <w:rPr>
          <w:sz w:val="28"/>
          <w:szCs w:val="28"/>
        </w:rPr>
        <w:t xml:space="preserve">изучение других характеристик инновационной политики. </w:t>
      </w:r>
    </w:p>
    <w:p w:rsidR="00EA603C" w:rsidRDefault="00EA603C" w:rsidP="00EA6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10A56" w:rsidRDefault="00B10A56" w:rsidP="00EA6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10A56" w:rsidRDefault="00B10A56" w:rsidP="00EA6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10A56" w:rsidRPr="007D6A6B" w:rsidRDefault="00B10A56" w:rsidP="00EA6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40962" w:rsidRPr="007D6A6B" w:rsidRDefault="00B40962" w:rsidP="00EA6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40962" w:rsidRPr="007D6A6B" w:rsidRDefault="00B40962" w:rsidP="00EA603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C5D34" w:rsidRDefault="00CC5D34" w:rsidP="00AC0FB0">
      <w:p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</w:p>
    <w:p w:rsidR="00CC5D34" w:rsidRPr="007D6A6B" w:rsidRDefault="00CC5D34" w:rsidP="00AC0FB0">
      <w:p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</w:p>
    <w:p w:rsidR="00B40962" w:rsidRPr="007D6A6B" w:rsidRDefault="00B40962" w:rsidP="00AC0FB0">
      <w:p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</w:p>
    <w:p w:rsidR="00B40962" w:rsidRPr="007D6A6B" w:rsidRDefault="00B40962" w:rsidP="00AC0FB0">
      <w:p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</w:p>
    <w:p w:rsidR="0005507B" w:rsidRDefault="0005507B" w:rsidP="00AC0FB0">
      <w:pPr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</w:p>
    <w:p w:rsidR="00F54BE2" w:rsidRPr="00335B32" w:rsidRDefault="00F54BE2" w:rsidP="003F52A3">
      <w:pPr>
        <w:pStyle w:val="a3"/>
        <w:jc w:val="both"/>
      </w:pPr>
    </w:p>
    <w:p w:rsidR="00230D8B" w:rsidRPr="0005507B" w:rsidRDefault="00230D8B" w:rsidP="00230D8B">
      <w:pPr>
        <w:autoSpaceDE w:val="0"/>
        <w:autoSpaceDN w:val="0"/>
        <w:adjustRightInd w:val="0"/>
        <w:spacing w:line="360" w:lineRule="auto"/>
        <w:ind w:left="993"/>
        <w:jc w:val="both"/>
        <w:rPr>
          <w:sz w:val="28"/>
          <w:szCs w:val="28"/>
        </w:rPr>
      </w:pPr>
      <w:r w:rsidRPr="0005507B">
        <w:rPr>
          <w:sz w:val="28"/>
          <w:szCs w:val="28"/>
        </w:rPr>
        <w:lastRenderedPageBreak/>
        <w:t>Библиографический список</w:t>
      </w:r>
    </w:p>
    <w:p w:rsidR="00230D8B" w:rsidRDefault="00EF3F5B" w:rsidP="00EF3F5B">
      <w:pPr>
        <w:autoSpaceDE w:val="0"/>
        <w:autoSpaceDN w:val="0"/>
        <w:adjustRightInd w:val="0"/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230D8B" w:rsidRPr="007F4F44">
        <w:rPr>
          <w:i/>
          <w:sz w:val="26"/>
          <w:szCs w:val="26"/>
        </w:rPr>
        <w:t>Нормативно-правовые акты</w:t>
      </w:r>
    </w:p>
    <w:p w:rsidR="00230D8B" w:rsidRPr="00097AA1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>Федеральный Закон от 23.08.1996 № 127-ФЗ (ред. от 02.11.2013) «О науке и государственной научно-технической политике»</w:t>
      </w:r>
    </w:p>
    <w:p w:rsidR="00230D8B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>Федеральный закон от 27 декабря 2002 г. N 184-ФЗ «О техническом регулировании»</w:t>
      </w:r>
    </w:p>
    <w:p w:rsidR="00230D8B" w:rsidRPr="00097AA1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D51775">
        <w:rPr>
          <w:rFonts w:ascii="Times New Roman" w:hAnsi="Times New Roman" w:cs="Times New Roman"/>
          <w:sz w:val="26"/>
          <w:szCs w:val="26"/>
        </w:rPr>
        <w:t>Федеральный закон от 24 июля 2007 г. N 209-ФЗ "О развитии малого и среднего предпринимательства в Российской Федерации"</w:t>
      </w:r>
    </w:p>
    <w:p w:rsidR="00230D8B" w:rsidRPr="00CD483A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>Постановление ГД ФС РФ от 01.12.1999 N 4685-II ГД О Федеральном законе «Об инновационной деятельности и о государственной инновационной политике»</w:t>
      </w:r>
    </w:p>
    <w:p w:rsidR="00230D8B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>Концепция долгосрочного социально-экономического развития Российской Федерации, утвержденная распоряжением Правительства РФ от 17 ноября 2008 №1662-p</w:t>
      </w:r>
    </w:p>
    <w:p w:rsidR="00A103D1" w:rsidRPr="00A103D1" w:rsidRDefault="00A103D1" w:rsidP="00A103D1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>Основные направления политики РФ в области развития инновационной</w:t>
      </w:r>
      <w:r>
        <w:rPr>
          <w:rFonts w:ascii="Times New Roman" w:hAnsi="Times New Roman" w:cs="Times New Roman"/>
          <w:sz w:val="26"/>
          <w:szCs w:val="26"/>
        </w:rPr>
        <w:t xml:space="preserve"> системы на период до 2010 года </w:t>
      </w:r>
      <w:r w:rsidRPr="00791E19">
        <w:rPr>
          <w:rFonts w:ascii="Times New Roman" w:hAnsi="Times New Roman" w:cs="Times New Roman"/>
          <w:sz w:val="26"/>
          <w:szCs w:val="26"/>
        </w:rPr>
        <w:t>(утв. Правительством РФ 05.08.2005 N 2473п-П7)</w:t>
      </w:r>
    </w:p>
    <w:p w:rsidR="00230D8B" w:rsidRPr="00791E19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91E19">
        <w:rPr>
          <w:rFonts w:ascii="Times New Roman" w:hAnsi="Times New Roman" w:cs="Times New Roman"/>
          <w:sz w:val="26"/>
          <w:szCs w:val="26"/>
        </w:rPr>
        <w:t xml:space="preserve">Стратегия развития науки и инноваций в Российской Федерации на период до 2015 года, </w:t>
      </w:r>
      <w:r>
        <w:rPr>
          <w:rFonts w:ascii="Times New Roman" w:hAnsi="Times New Roman" w:cs="Times New Roman"/>
          <w:sz w:val="26"/>
          <w:szCs w:val="26"/>
        </w:rPr>
        <w:t xml:space="preserve">утвержденная </w:t>
      </w:r>
      <w:r w:rsidRPr="00791E19">
        <w:rPr>
          <w:rFonts w:ascii="Times New Roman" w:hAnsi="Times New Roman" w:cs="Times New Roman"/>
          <w:sz w:val="26"/>
          <w:szCs w:val="26"/>
        </w:rPr>
        <w:t>Межведомственной комиссией по научно-инновационной политике (протокол от 15 февраля 2006 г. № 1)</w:t>
      </w:r>
    </w:p>
    <w:p w:rsidR="00230D8B" w:rsidRPr="00097AA1" w:rsidRDefault="00230D8B" w:rsidP="00230D8B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97AA1">
        <w:rPr>
          <w:rFonts w:ascii="Times New Roman" w:hAnsi="Times New Roman" w:cs="Times New Roman"/>
          <w:sz w:val="26"/>
          <w:szCs w:val="26"/>
          <w:lang w:val="en-US"/>
        </w:rPr>
        <w:t xml:space="preserve">URL: </w:t>
      </w:r>
      <w:hyperlink r:id="rId16" w:history="1">
        <w:r w:rsidRPr="00097AA1">
          <w:rPr>
            <w:rFonts w:ascii="Times New Roman" w:hAnsi="Times New Roman" w:cs="Times New Roman"/>
            <w:sz w:val="26"/>
            <w:szCs w:val="26"/>
            <w:lang w:val="en-US"/>
          </w:rPr>
          <w:t>http://mon.gov.ru/science"politic/conception/prognoz.pdf</w:t>
        </w:r>
      </w:hyperlink>
    </w:p>
    <w:p w:rsidR="00230D8B" w:rsidRPr="00177B78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>Стратегия инновационного развития до 2020 года</w:t>
      </w:r>
      <w:r w:rsidR="00431B63">
        <w:rPr>
          <w:rFonts w:ascii="Times New Roman" w:hAnsi="Times New Roman" w:cs="Times New Roman"/>
          <w:sz w:val="26"/>
          <w:szCs w:val="26"/>
        </w:rPr>
        <w:t xml:space="preserve">, </w:t>
      </w:r>
      <w:r w:rsidRPr="00011CA8">
        <w:rPr>
          <w:rFonts w:ascii="Times New Roman" w:hAnsi="Times New Roman" w:cs="Times New Roman"/>
          <w:sz w:val="26"/>
          <w:szCs w:val="26"/>
        </w:rPr>
        <w:t>утв. </w:t>
      </w:r>
      <w:hyperlink r:id="rId17" w:anchor="0" w:history="1">
        <w:r w:rsidRPr="00011CA8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011CA8">
        <w:rPr>
          <w:rFonts w:ascii="Times New Roman" w:hAnsi="Times New Roman" w:cs="Times New Roman"/>
          <w:sz w:val="26"/>
          <w:szCs w:val="26"/>
        </w:rPr>
        <w:t> Правительства Р</w:t>
      </w:r>
      <w:r w:rsidR="00431B63">
        <w:rPr>
          <w:rFonts w:ascii="Times New Roman" w:hAnsi="Times New Roman" w:cs="Times New Roman"/>
          <w:sz w:val="26"/>
          <w:szCs w:val="26"/>
        </w:rPr>
        <w:t>Ф от 8 декабря 2011 г. № 2227-р</w:t>
      </w:r>
      <w:r w:rsidRPr="00011CA8">
        <w:rPr>
          <w:rFonts w:ascii="Times New Roman" w:hAnsi="Times New Roman" w:cs="Times New Roman"/>
          <w:sz w:val="26"/>
          <w:szCs w:val="26"/>
        </w:rPr>
        <w:br/>
      </w:r>
    </w:p>
    <w:p w:rsidR="00230D8B" w:rsidRPr="007F4F44" w:rsidRDefault="00230D8B" w:rsidP="00230D8B">
      <w:pPr>
        <w:autoSpaceDE w:val="0"/>
        <w:autoSpaceDN w:val="0"/>
        <w:adjustRightInd w:val="0"/>
        <w:spacing w:line="276" w:lineRule="auto"/>
        <w:ind w:left="360"/>
        <w:jc w:val="both"/>
        <w:rPr>
          <w:i/>
          <w:sz w:val="26"/>
          <w:szCs w:val="26"/>
        </w:rPr>
      </w:pPr>
      <w:r w:rsidRPr="007F4F44">
        <w:rPr>
          <w:i/>
          <w:sz w:val="26"/>
          <w:szCs w:val="26"/>
        </w:rPr>
        <w:t>Литература</w:t>
      </w:r>
    </w:p>
    <w:p w:rsidR="00230D8B" w:rsidRPr="00DF7E30" w:rsidRDefault="00230D8B" w:rsidP="00DF7E3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0D8B" w:rsidRPr="00097AA1" w:rsidRDefault="00230D8B" w:rsidP="00230D8B">
      <w:pPr>
        <w:pStyle w:val="a7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7AA1">
        <w:rPr>
          <w:rFonts w:ascii="Times New Roman" w:hAnsi="Times New Roman" w:cs="Times New Roman"/>
          <w:sz w:val="26"/>
          <w:szCs w:val="26"/>
        </w:rPr>
        <w:t xml:space="preserve">Актуальные проблемы современной Японии / РАН. Институт Дал. Востока. - М., 2004 Вып. 20: / Отв.ред.: Павлятенко В.Н., Цветова И.А. – </w:t>
      </w:r>
      <w:r w:rsidR="007D6A6B" w:rsidRPr="007D6A6B">
        <w:rPr>
          <w:rFonts w:ascii="Times New Roman" w:hAnsi="Times New Roman" w:cs="Times New Roman"/>
          <w:sz w:val="26"/>
          <w:szCs w:val="26"/>
        </w:rPr>
        <w:t>164 с.</w:t>
      </w:r>
    </w:p>
    <w:p w:rsidR="00230D8B" w:rsidRPr="00097AA1" w:rsidRDefault="005A6AB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5A6ABB">
        <w:rPr>
          <w:iCs/>
          <w:sz w:val="26"/>
          <w:szCs w:val="26"/>
        </w:rPr>
        <w:t xml:space="preserve"> </w:t>
      </w:r>
      <w:r w:rsidR="00230D8B" w:rsidRPr="00097AA1">
        <w:rPr>
          <w:iCs/>
          <w:sz w:val="26"/>
          <w:szCs w:val="26"/>
        </w:rPr>
        <w:t>Бодрикова О.А.</w:t>
      </w:r>
      <w:r w:rsidR="00230D8B" w:rsidRPr="00097AA1">
        <w:rPr>
          <w:sz w:val="26"/>
          <w:szCs w:val="26"/>
        </w:rPr>
        <w:t xml:space="preserve">, </w:t>
      </w:r>
      <w:r w:rsidR="00230D8B" w:rsidRPr="00097AA1">
        <w:rPr>
          <w:iCs/>
          <w:sz w:val="26"/>
          <w:szCs w:val="26"/>
        </w:rPr>
        <w:t>Жариков А.В.</w:t>
      </w:r>
      <w:r w:rsidR="00230D8B" w:rsidRPr="00097AA1">
        <w:rPr>
          <w:sz w:val="26"/>
          <w:szCs w:val="26"/>
        </w:rPr>
        <w:t xml:space="preserve">, </w:t>
      </w:r>
      <w:r w:rsidR="00230D8B" w:rsidRPr="00097AA1">
        <w:rPr>
          <w:iCs/>
          <w:sz w:val="26"/>
          <w:szCs w:val="26"/>
        </w:rPr>
        <w:t>Ширяева Ю.С.</w:t>
      </w:r>
      <w:r w:rsidR="00230D8B" w:rsidRPr="00097AA1">
        <w:rPr>
          <w:sz w:val="26"/>
          <w:szCs w:val="26"/>
        </w:rPr>
        <w:t xml:space="preserve"> Совершенствование организационно-экономического механизма активизации инновационной деятельности и ее коммерциализации в россии // Креативная экономика. — 2011. — № 9 (57). — </w:t>
      </w:r>
      <w:r w:rsidR="00230D8B" w:rsidRPr="001818F8">
        <w:rPr>
          <w:sz w:val="26"/>
          <w:szCs w:val="26"/>
        </w:rPr>
        <w:t>С. 90-97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>Грановеттер М. «Успех инновационного кластера основан на открытости,  гибкости и свободе» // The New  Times, 6.04.2010</w:t>
      </w:r>
      <w:r w:rsidR="0015093E">
        <w:rPr>
          <w:sz w:val="26"/>
          <w:szCs w:val="26"/>
        </w:rPr>
        <w:t>.-№12</w:t>
      </w:r>
    </w:p>
    <w:p w:rsidR="00230D8B" w:rsidRPr="000668FE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Гринкевич А.М. Анализ зарубежных подходов к оценке степени инновационности экономики. – Проблемы учёта и финансов №4(8), 2012.- </w:t>
      </w:r>
      <w:r w:rsidRPr="007D6A6B">
        <w:rPr>
          <w:sz w:val="26"/>
          <w:szCs w:val="26"/>
        </w:rPr>
        <w:t>С.62-64</w:t>
      </w:r>
    </w:p>
    <w:p w:rsidR="00230D8B" w:rsidRPr="000668FE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668FE">
        <w:rPr>
          <w:sz w:val="26"/>
          <w:szCs w:val="26"/>
        </w:rPr>
        <w:t>Голиченко О.Г. Национальная инновационная система России: состояние и</w:t>
      </w:r>
      <w:r>
        <w:rPr>
          <w:sz w:val="26"/>
          <w:szCs w:val="26"/>
        </w:rPr>
        <w:t xml:space="preserve"> </w:t>
      </w:r>
      <w:r w:rsidRPr="000668FE">
        <w:rPr>
          <w:sz w:val="26"/>
          <w:szCs w:val="26"/>
        </w:rPr>
        <w:t xml:space="preserve">пути развития. М.: Наука, 2006. </w:t>
      </w:r>
      <w:r w:rsidR="007D6A6B">
        <w:rPr>
          <w:sz w:val="26"/>
          <w:szCs w:val="26"/>
        </w:rPr>
        <w:t xml:space="preserve">- </w:t>
      </w:r>
      <w:r w:rsidRPr="000668FE">
        <w:rPr>
          <w:sz w:val="26"/>
          <w:szCs w:val="26"/>
        </w:rPr>
        <w:t>С. 126–148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Гохберг Л.М. Национальная инновационная система России в условиях «новой экономики»//Вопросы экономики. 2003.№ 3.- </w:t>
      </w:r>
      <w:r w:rsidRPr="007D6A6B">
        <w:rPr>
          <w:sz w:val="26"/>
          <w:szCs w:val="26"/>
        </w:rPr>
        <w:t>С.</w:t>
      </w:r>
      <w:r w:rsidR="007D6A6B" w:rsidRPr="007D6A6B">
        <w:rPr>
          <w:sz w:val="26"/>
          <w:szCs w:val="26"/>
        </w:rPr>
        <w:t>26-44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097AA1">
        <w:rPr>
          <w:sz w:val="26"/>
          <w:szCs w:val="26"/>
        </w:rPr>
        <w:t xml:space="preserve">Гретченко А.А Зарубежный опыт формирования инновационной политики // Инновации и инвестиции, №3, 2009.- </w:t>
      </w:r>
      <w:r w:rsidRPr="001818F8">
        <w:rPr>
          <w:sz w:val="26"/>
          <w:szCs w:val="26"/>
        </w:rPr>
        <w:t>С.45-51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Дежина И., Салтыков Б. Становление российской национальной инновационной системы и развитие малого бизнеса// Проблемы прогнозирования. 2005. №2. – </w:t>
      </w:r>
      <w:r w:rsidRPr="00B61469">
        <w:rPr>
          <w:sz w:val="26"/>
          <w:szCs w:val="26"/>
        </w:rPr>
        <w:t>С.11</w:t>
      </w:r>
      <w:r w:rsidR="00B61469" w:rsidRPr="00B61469">
        <w:rPr>
          <w:sz w:val="26"/>
          <w:szCs w:val="26"/>
        </w:rPr>
        <w:t>8-128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FB3034"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Др. Свен-Тор Холм «Инновационная цепь: в поисках недостающего звена российской инновационной системы» // Инновационные тренды, 2010 - №.1. – </w:t>
      </w:r>
      <w:r w:rsidRPr="00C5743F">
        <w:rPr>
          <w:sz w:val="26"/>
          <w:szCs w:val="26"/>
        </w:rPr>
        <w:t>С.12</w:t>
      </w:r>
      <w:r w:rsidR="00C5743F" w:rsidRPr="00C5743F">
        <w:rPr>
          <w:sz w:val="26"/>
          <w:szCs w:val="26"/>
        </w:rPr>
        <w:t>-14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Дынкина А.А., Иванова Н.И. Инновационная экономика. –М.:Наука, 2001.- </w:t>
      </w:r>
      <w:r w:rsidR="003A00E4" w:rsidRPr="003A00E4">
        <w:rPr>
          <w:sz w:val="26"/>
          <w:szCs w:val="26"/>
        </w:rPr>
        <w:t>352 с.</w:t>
      </w:r>
    </w:p>
    <w:p w:rsidR="00230D8B" w:rsidRPr="00AE2BBE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Зинов Владимир «Чем еще заниматься в России, кроме инноваций»// Инновационные тренды, 2010 - №.1. – </w:t>
      </w:r>
      <w:r w:rsidRPr="00C5743F">
        <w:rPr>
          <w:sz w:val="26"/>
          <w:szCs w:val="26"/>
        </w:rPr>
        <w:t>С.9</w:t>
      </w:r>
      <w:r w:rsidR="00C5743F" w:rsidRPr="00C5743F">
        <w:rPr>
          <w:sz w:val="26"/>
          <w:szCs w:val="26"/>
        </w:rPr>
        <w:t>-11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E2BB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Иванова Н.И. Национальные инновационные системы. М.: Наука, 2002</w:t>
      </w:r>
    </w:p>
    <w:p w:rsidR="00230D8B" w:rsidRPr="00097AA1" w:rsidRDefault="00230D8B" w:rsidP="005A6AB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Комияма Хироши «Новая стратегия роста Японии»: цели и задачи // Инновационные тренды, 2010 - №.1. – </w:t>
      </w:r>
      <w:r w:rsidRPr="005A6ABB">
        <w:rPr>
          <w:sz w:val="26"/>
          <w:szCs w:val="26"/>
        </w:rPr>
        <w:t>С.18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Киселева В.В., Колосницына М.Г.</w:t>
      </w:r>
      <w:r w:rsidR="0048135A" w:rsidRPr="0048135A"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>Государственное регулирование инновационной сферы. -</w:t>
      </w:r>
      <w:r w:rsidR="0048135A" w:rsidRPr="0048135A"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М: ГУ-ВШЭ, 2008.- </w:t>
      </w:r>
      <w:r w:rsidR="0048135A">
        <w:rPr>
          <w:sz w:val="26"/>
          <w:szCs w:val="26"/>
          <w:lang w:val="en-US"/>
        </w:rPr>
        <w:t>402 c.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Киселев В.Н., Рубвальтер Д.А., Руденский О.В. Инновационная политика в области нанотехнологий: опыт США и ЕС //Информационно-аналитический бюллетень, № 1, М.: ЦИСН. 2008. – С.57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Крюков  Д., Покровский К./Интеллектуальная собственность, созданная при государственном финансировании. Политика правительства США// Электроника: НТБ., 2004-.№ 3. – </w:t>
      </w:r>
      <w:r w:rsidRPr="003A00E4">
        <w:rPr>
          <w:sz w:val="26"/>
          <w:szCs w:val="26"/>
        </w:rPr>
        <w:t>С.88</w:t>
      </w:r>
      <w:r w:rsidR="003A00E4" w:rsidRPr="003A00E4">
        <w:rPr>
          <w:sz w:val="26"/>
          <w:szCs w:val="26"/>
        </w:rPr>
        <w:t>-91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Кузнецова С. А. Инновационный менеджмент/ Кузнецова С. А., Кравченко Н. А., Маркова В. Д., Юсупова А. Т., М.: СО РАН – 2004. – С.87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Лапин Н. Стратегия инновационного развития: национальная инновационная система // Проблемы теории и практики управления. - 2008. - № 5. - С.111.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Манько Н.Н.  Государственно-частное партнерство как эффективный инструмент поддержки национальной инновационной системы// Российское предпринимательство. — 2012. — № 16 (214). — С. 12-18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Михайлова Е.А. Основы бенчмаркинга// Менеджмент в России и за рубежом.-2001.-№1 URL: </w:t>
      </w:r>
      <w:hyperlink r:id="rId18" w:history="1">
        <w:r w:rsidRPr="00097AA1">
          <w:rPr>
            <w:sz w:val="26"/>
            <w:szCs w:val="26"/>
          </w:rPr>
          <w:t>http://www.mevriz.ru/articles/2001/1/954.html</w:t>
        </w:r>
      </w:hyperlink>
      <w:r w:rsidRPr="00097AA1">
        <w:rPr>
          <w:sz w:val="26"/>
          <w:szCs w:val="26"/>
        </w:rPr>
        <w:t xml:space="preserve"> (Дата обращения: март 2014 года)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Михаил С. Роль образования в области прикладных наук, инженерии и технологий (ПНИТ) в Национальной инновационной системе (НИС): сравнительный анализ некоторых национальных систем // От знаний к благосостоянию: интеграция науки и высшего образования для развития России. –2006. - </w:t>
      </w:r>
      <w:r w:rsidRPr="00D765FC">
        <w:rPr>
          <w:sz w:val="26"/>
          <w:szCs w:val="26"/>
        </w:rPr>
        <w:t>С.</w:t>
      </w:r>
      <w:r w:rsidR="00D765FC" w:rsidRPr="00D765FC">
        <w:rPr>
          <w:sz w:val="26"/>
          <w:szCs w:val="26"/>
        </w:rPr>
        <w:t>181-243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Национальная инновационная система и государственная инновационная политика Российской Федерации. Базовый доклад к обзору ОЭСР </w:t>
      </w:r>
      <w:r w:rsidRPr="00097AA1">
        <w:rPr>
          <w:sz w:val="26"/>
          <w:szCs w:val="26"/>
        </w:rPr>
        <w:lastRenderedPageBreak/>
        <w:t>национальной инновационной системы России, Министерство образования и науки Российской Федерации, 2009 год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Национальная инновационная система США: история формирования, политическая практика, стратегия развития. Информационно-аналитические материалы Рыхтик М.И./ Программа ЭВРИКА, Нижний Новгород, 2011. – </w:t>
      </w:r>
      <w:r w:rsidR="00945D53" w:rsidRPr="00945D53">
        <w:rPr>
          <w:sz w:val="26"/>
          <w:szCs w:val="26"/>
        </w:rPr>
        <w:t>23 с.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Новая экономика: инновационный портрет России / редсовет: Алдошин С.М. [и др.]; Комитет Совета Федерации по образованию и науке [и др.]. - М.: Центр стратегического партнерства, 2012. – </w:t>
      </w:r>
      <w:r w:rsidRPr="004F4216">
        <w:rPr>
          <w:sz w:val="26"/>
          <w:szCs w:val="26"/>
        </w:rPr>
        <w:t xml:space="preserve">С. </w:t>
      </w:r>
      <w:r w:rsidR="004F4216" w:rsidRPr="004F4216">
        <w:rPr>
          <w:sz w:val="26"/>
          <w:szCs w:val="26"/>
        </w:rPr>
        <w:t>50-71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Опыт Европы, США и Индии в сфере государственной поддержки инноваций [Текст] /В. О. Калятин, В. Б. Наумов, Т. С. Никифорова.//Российский юридический журнал. -2011. - № 1. - </w:t>
      </w:r>
      <w:r w:rsidRPr="00DD6E09">
        <w:rPr>
          <w:sz w:val="26"/>
          <w:szCs w:val="26"/>
        </w:rPr>
        <w:t>С. 171</w:t>
      </w:r>
      <w:r w:rsidR="00DD6E09" w:rsidRPr="00DD6E09">
        <w:rPr>
          <w:sz w:val="26"/>
          <w:szCs w:val="26"/>
        </w:rPr>
        <w:t>-183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Стиглиц Дж. Мосты через пропасть: макро- и микростратегии для России / Дж. Стиглиц, Д. Эллерман // Проблемы теории и практики упр. М., 2000. No 4. -</w:t>
      </w:r>
      <w:r w:rsidRPr="00097AA1">
        <w:rPr>
          <w:color w:val="FF0000"/>
          <w:sz w:val="26"/>
          <w:szCs w:val="26"/>
        </w:rPr>
        <w:t xml:space="preserve"> </w:t>
      </w:r>
      <w:r w:rsidRPr="00EF38A0">
        <w:rPr>
          <w:sz w:val="26"/>
          <w:szCs w:val="26"/>
        </w:rPr>
        <w:t>С.8</w:t>
      </w:r>
      <w:r w:rsidR="00C82BFF">
        <w:rPr>
          <w:sz w:val="26"/>
          <w:szCs w:val="26"/>
        </w:rPr>
        <w:t>-15</w:t>
      </w:r>
    </w:p>
    <w:p w:rsidR="00230D8B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Тодосийчук А.В. Наука, образование и инновации — основные факторы экономического роста и социального прогресса//Проблемы теории и практики управления.- 2010.- №2.- С.15-28</w:t>
      </w:r>
    </w:p>
    <w:p w:rsidR="00230D8B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Фонотов А.Г.: от мобилизационного общества к инновационному. М.: Наука, 1993</w:t>
      </w:r>
      <w:r w:rsidR="002A3F15">
        <w:rPr>
          <w:sz w:val="26"/>
          <w:szCs w:val="26"/>
        </w:rPr>
        <w:t>.</w:t>
      </w:r>
      <w:r w:rsidR="002A3F15">
        <w:rPr>
          <w:sz w:val="26"/>
          <w:szCs w:val="26"/>
          <w:lang w:val="en-US"/>
        </w:rPr>
        <w:t xml:space="preserve">-350 </w:t>
      </w:r>
      <w:r w:rsidR="002A3F15">
        <w:rPr>
          <w:sz w:val="26"/>
          <w:szCs w:val="26"/>
        </w:rPr>
        <w:t>с.</w:t>
      </w:r>
    </w:p>
    <w:p w:rsidR="00230D8B" w:rsidRPr="00762F2F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762F2F">
        <w:rPr>
          <w:sz w:val="26"/>
          <w:szCs w:val="26"/>
        </w:rPr>
        <w:t xml:space="preserve"> Яковлев А., Гончар К. Об использовании в России опыта новых индустриальных стран в формировании “институтов развития” и стимулировании инновационного экономического роста // Вопросы экономики. 2005. № 10. </w:t>
      </w:r>
      <w:r w:rsidR="0086730A" w:rsidRPr="002A3F15">
        <w:rPr>
          <w:sz w:val="26"/>
          <w:szCs w:val="26"/>
        </w:rPr>
        <w:t>-</w:t>
      </w:r>
      <w:r w:rsidRPr="00294C53">
        <w:rPr>
          <w:sz w:val="26"/>
          <w:szCs w:val="26"/>
        </w:rPr>
        <w:t>С. 33–54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35226C">
        <w:rPr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  <w:lang w:val="en-US"/>
        </w:rPr>
        <w:t>Andriani, P. and Hall, R. (2002), “Managing knowledge for innovation”, Long Range Planning,Vol. 35</w:t>
      </w:r>
      <w:r w:rsidR="001818F8" w:rsidRPr="001818F8">
        <w:rPr>
          <w:sz w:val="26"/>
          <w:szCs w:val="26"/>
          <w:lang w:val="en-US"/>
        </w:rPr>
        <w:t>.</w:t>
      </w:r>
      <w:r w:rsidR="001818F8" w:rsidRPr="00395525">
        <w:rPr>
          <w:sz w:val="26"/>
          <w:szCs w:val="26"/>
          <w:lang w:val="en-US"/>
        </w:rPr>
        <w:t>-</w:t>
      </w:r>
      <w:r w:rsidR="0086730A">
        <w:rPr>
          <w:sz w:val="26"/>
          <w:szCs w:val="26"/>
          <w:lang w:val="en-US"/>
        </w:rPr>
        <w:t xml:space="preserve"> P</w:t>
      </w:r>
      <w:r w:rsidRPr="001818F8">
        <w:rPr>
          <w:sz w:val="26"/>
          <w:szCs w:val="26"/>
          <w:lang w:val="en-US"/>
        </w:rPr>
        <w:t>. 29-48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Casper, S.; Whitley, R. Managing competences in entrepreneurial technology firms: a comparative institutional analysis of Germany, Sweden and the UK // ESRC Centre for Business Research, University of Cambridge Working Paper  No.230, 2002. –</w:t>
      </w:r>
      <w:r w:rsidRPr="00745229">
        <w:rPr>
          <w:sz w:val="26"/>
          <w:szCs w:val="26"/>
          <w:lang w:val="en-US"/>
        </w:rPr>
        <w:t xml:space="preserve"> P.20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Drucker P. F. Next Information Revolution. Forbes ASAP, 1998.- </w:t>
      </w:r>
      <w:r w:rsidRPr="00395525">
        <w:rPr>
          <w:sz w:val="26"/>
          <w:szCs w:val="26"/>
          <w:lang w:val="en-US"/>
        </w:rPr>
        <w:t>P. 24–33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Hemmert M. The influence of institutional factors on the technology acquisition performance of high-tech firms: survey results from Germany and Japan // Research policy. - Amsterdam, 2004. - Vol. 33, N 6/7. – </w:t>
      </w:r>
      <w:r w:rsidRPr="00C82BFF">
        <w:rPr>
          <w:sz w:val="26"/>
          <w:szCs w:val="26"/>
          <w:lang w:val="en-US"/>
        </w:rPr>
        <w:t>P. 103</w:t>
      </w:r>
    </w:p>
    <w:p w:rsidR="00230D8B" w:rsidRPr="00A00E7E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James R.S., Yokoyama T.  Upgrading Japan’s Innovation System to Sustain Economic Growth. Economic Department OECD, Working Paper No. 527/ECO/WKP</w:t>
      </w:r>
      <w:r w:rsidR="00395525" w:rsidRPr="007D6A6B">
        <w:rPr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  <w:lang w:val="en-US"/>
        </w:rPr>
        <w:t xml:space="preserve">(2006)55/29-Nov-2006. </w:t>
      </w:r>
      <w:r w:rsidR="0086730A">
        <w:rPr>
          <w:sz w:val="26"/>
          <w:szCs w:val="26"/>
          <w:lang w:val="en-US"/>
        </w:rPr>
        <w:t>-</w:t>
      </w:r>
      <w:r w:rsidRPr="00E32704">
        <w:rPr>
          <w:sz w:val="26"/>
          <w:szCs w:val="26"/>
          <w:lang w:val="en-US"/>
        </w:rPr>
        <w:t>P. 14</w:t>
      </w:r>
    </w:p>
    <w:p w:rsidR="00230D8B" w:rsidRPr="00FB2F75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A00E7E">
        <w:rPr>
          <w:sz w:val="26"/>
          <w:szCs w:val="26"/>
          <w:lang w:val="en-US"/>
        </w:rPr>
        <w:t xml:space="preserve"> Kinschelt H. Industrial Governance Structures, Innovation Strategies, and the Case </w:t>
      </w:r>
      <w:r>
        <w:rPr>
          <w:sz w:val="26"/>
          <w:szCs w:val="26"/>
          <w:lang w:val="en-US"/>
        </w:rPr>
        <w:t>of Japan: Sectoral or Cross</w:t>
      </w:r>
      <w:r w:rsidRPr="001F3873">
        <w:rPr>
          <w:sz w:val="26"/>
          <w:szCs w:val="26"/>
          <w:lang w:val="en-US"/>
        </w:rPr>
        <w:t>-</w:t>
      </w:r>
      <w:r w:rsidRPr="00A00E7E">
        <w:rPr>
          <w:sz w:val="26"/>
          <w:szCs w:val="26"/>
          <w:lang w:val="en-US"/>
        </w:rPr>
        <w:t xml:space="preserve">National Comparative Analysis // International Organization. 1991. Vol. 45. № 4TH. </w:t>
      </w:r>
      <w:r w:rsidR="0086730A">
        <w:rPr>
          <w:sz w:val="26"/>
          <w:szCs w:val="26"/>
          <w:lang w:val="en-US"/>
        </w:rPr>
        <w:t>-</w:t>
      </w:r>
      <w:r w:rsidRPr="00A00E7E">
        <w:rPr>
          <w:sz w:val="26"/>
          <w:szCs w:val="26"/>
          <w:lang w:val="en-US"/>
        </w:rPr>
        <w:t>P. 453–493</w:t>
      </w:r>
    </w:p>
    <w:p w:rsidR="00230D8B" w:rsidRPr="00FB2F75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CF4B3F">
        <w:rPr>
          <w:sz w:val="26"/>
          <w:szCs w:val="26"/>
          <w:lang w:val="en-US"/>
        </w:rPr>
        <w:lastRenderedPageBreak/>
        <w:t xml:space="preserve"> </w:t>
      </w:r>
      <w:r w:rsidRPr="00FB2F75">
        <w:rPr>
          <w:sz w:val="26"/>
          <w:szCs w:val="26"/>
          <w:lang w:val="en-US"/>
        </w:rPr>
        <w:t>Le Bas C., Sierra C. Location Versus Home Country Advantages in R&amp;D Activities:Some Further Results on Multinationals’ Locational Strategies // Research Policy. 2002. Vol. 31. № 4.</w:t>
      </w:r>
      <w:r w:rsidR="0086730A">
        <w:rPr>
          <w:sz w:val="26"/>
          <w:szCs w:val="26"/>
        </w:rPr>
        <w:t>-</w:t>
      </w:r>
      <w:r w:rsidRPr="00FB2F75">
        <w:rPr>
          <w:sz w:val="26"/>
          <w:szCs w:val="26"/>
          <w:lang w:val="en-US"/>
        </w:rPr>
        <w:t xml:space="preserve"> </w:t>
      </w:r>
      <w:r w:rsidRPr="00224690">
        <w:rPr>
          <w:sz w:val="26"/>
          <w:szCs w:val="26"/>
          <w:lang w:val="en-US"/>
        </w:rPr>
        <w:t>Р. 589–609</w:t>
      </w:r>
    </w:p>
    <w:p w:rsidR="00230D8B" w:rsidRPr="00A00E7E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Massa</w:t>
      </w:r>
      <w:r w:rsidRPr="001F3873">
        <w:rPr>
          <w:sz w:val="26"/>
          <w:szCs w:val="26"/>
          <w:lang w:val="en-US"/>
        </w:rPr>
        <w:t xml:space="preserve"> </w:t>
      </w:r>
      <w:r w:rsidRPr="00A00E7E">
        <w:rPr>
          <w:sz w:val="26"/>
          <w:szCs w:val="26"/>
          <w:lang w:val="en-US"/>
        </w:rPr>
        <w:t>S</w:t>
      </w:r>
      <w:r w:rsidRPr="001F3873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 xml:space="preserve"> and</w:t>
      </w:r>
      <w:r w:rsidRPr="001F38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Testa</w:t>
      </w:r>
      <w:r w:rsidRPr="001F3873">
        <w:rPr>
          <w:sz w:val="26"/>
          <w:szCs w:val="26"/>
          <w:lang w:val="en-US"/>
        </w:rPr>
        <w:t xml:space="preserve"> </w:t>
      </w:r>
      <w:r w:rsidRPr="00A00E7E">
        <w:rPr>
          <w:sz w:val="26"/>
          <w:szCs w:val="26"/>
          <w:lang w:val="en-US"/>
        </w:rPr>
        <w:t>S. Innovation or imitation? – Benchmarking: a knowledge-management process to innovate services, Benchmarking: An International Journal, Vol. 11 No. 6, 2004</w:t>
      </w:r>
      <w:r w:rsidR="001818F8" w:rsidRPr="001818F8">
        <w:rPr>
          <w:sz w:val="26"/>
          <w:szCs w:val="26"/>
          <w:lang w:val="en-US"/>
        </w:rPr>
        <w:t>.-</w:t>
      </w:r>
      <w:r w:rsidR="0086730A">
        <w:rPr>
          <w:sz w:val="26"/>
          <w:szCs w:val="26"/>
          <w:lang w:val="en-US"/>
        </w:rPr>
        <w:t xml:space="preserve"> P</w:t>
      </w:r>
      <w:r w:rsidRPr="00A00E7E">
        <w:rPr>
          <w:sz w:val="26"/>
          <w:szCs w:val="26"/>
          <w:lang w:val="en-US"/>
        </w:rPr>
        <w:t>. 610-620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Nonaka I. The knowledge-creating company // Harvard Business Review, 69, 1991.- </w:t>
      </w:r>
      <w:r w:rsidRPr="00E32704">
        <w:rPr>
          <w:sz w:val="26"/>
          <w:szCs w:val="26"/>
          <w:lang w:val="en-US"/>
        </w:rPr>
        <w:t>Р. 96–100</w:t>
      </w:r>
    </w:p>
    <w:p w:rsidR="00230D8B" w:rsidRPr="001F3873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Nonaka, I. and Takeuchi, H. The Knowledge Creating Company: How Japanese Companies Create the Dynamics of Innovation, Oxford University Press, New York, NY</w:t>
      </w:r>
      <w:r w:rsidR="001818F8" w:rsidRPr="001818F8">
        <w:rPr>
          <w:sz w:val="26"/>
          <w:szCs w:val="26"/>
          <w:lang w:val="en-US"/>
        </w:rPr>
        <w:t>, 1995</w:t>
      </w:r>
    </w:p>
    <w:p w:rsidR="00230D8B" w:rsidRPr="001F3873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1F3873">
        <w:rPr>
          <w:sz w:val="26"/>
          <w:szCs w:val="26"/>
          <w:lang w:val="en-US"/>
        </w:rPr>
        <w:t xml:space="preserve"> Patel P., Pavitt K. National Innovation Systems: Why They Are Important and How They Might Be Measured and Compared // Economics of Innovation and New Technology. 1994. № 3. </w:t>
      </w:r>
      <w:r w:rsidR="0086730A" w:rsidRPr="0077083C">
        <w:rPr>
          <w:sz w:val="26"/>
          <w:szCs w:val="26"/>
          <w:lang w:val="en-US"/>
        </w:rPr>
        <w:t>-</w:t>
      </w:r>
      <w:r w:rsidRPr="001F3873">
        <w:rPr>
          <w:sz w:val="26"/>
          <w:szCs w:val="26"/>
          <w:lang w:val="en-US"/>
        </w:rPr>
        <w:t>Р. 67–95.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color w:val="FF0000"/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  <w:lang w:val="en-US"/>
        </w:rPr>
        <w:t xml:space="preserve">Portes Alejandro The Two Meanings of </w:t>
      </w:r>
      <w:r w:rsidRPr="001F3873">
        <w:rPr>
          <w:iCs/>
          <w:sz w:val="26"/>
          <w:szCs w:val="26"/>
          <w:lang w:val="en-US"/>
        </w:rPr>
        <w:t>Social Capital</w:t>
      </w:r>
      <w:r w:rsidRPr="001F3873">
        <w:rPr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  <w:lang w:val="en-US"/>
        </w:rPr>
        <w:t xml:space="preserve">// Sociological Forum,  Vol. 15, No. 1 (Mar., 2000). - </w:t>
      </w:r>
      <w:r w:rsidRPr="00CD2C94">
        <w:rPr>
          <w:sz w:val="26"/>
          <w:szCs w:val="26"/>
          <w:lang w:val="en-US"/>
        </w:rPr>
        <w:t>P. 1</w:t>
      </w:r>
      <w:r w:rsidR="00CD2C94" w:rsidRPr="00CD2C94">
        <w:rPr>
          <w:sz w:val="26"/>
          <w:szCs w:val="26"/>
          <w:lang w:val="en-US"/>
        </w:rPr>
        <w:t>-15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The Global Competitiveness Report 2007–2008 / Davos, World Economic Forum 2008. Japan.</w:t>
      </w:r>
      <w:r w:rsidR="0086730A">
        <w:rPr>
          <w:sz w:val="26"/>
          <w:szCs w:val="26"/>
        </w:rPr>
        <w:t>-</w:t>
      </w:r>
      <w:r w:rsidRPr="00097AA1">
        <w:rPr>
          <w:sz w:val="26"/>
          <w:szCs w:val="26"/>
          <w:lang w:val="en-US"/>
        </w:rPr>
        <w:t xml:space="preserve"> </w:t>
      </w:r>
      <w:r w:rsidRPr="0086730A">
        <w:rPr>
          <w:sz w:val="26"/>
          <w:szCs w:val="26"/>
          <w:lang w:val="en-US"/>
        </w:rPr>
        <w:t>P. 212</w:t>
      </w:r>
    </w:p>
    <w:p w:rsidR="00230D8B" w:rsidRPr="00FB65A0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The U.S. National Innovation System: Recent Developments in Structure and Knowledge Flows* David C. Mowery/ Haas School of Business, University of California, Berkeley and Canadian Institute for Advanced Research, 1996. </w:t>
      </w:r>
      <w:r w:rsidRPr="00EC112B">
        <w:rPr>
          <w:sz w:val="26"/>
          <w:szCs w:val="26"/>
          <w:lang w:val="en-US"/>
        </w:rPr>
        <w:t>– P.1</w:t>
      </w:r>
      <w:r w:rsidRPr="00097AA1">
        <w:rPr>
          <w:sz w:val="26"/>
          <w:szCs w:val="26"/>
          <w:lang w:val="en-US"/>
        </w:rPr>
        <w:t xml:space="preserve"> URL: </w:t>
      </w:r>
      <w:hyperlink r:id="rId19" w:history="1">
        <w:r w:rsidRPr="00097AA1">
          <w:rPr>
            <w:sz w:val="26"/>
            <w:szCs w:val="26"/>
            <w:lang w:val="en-US"/>
          </w:rPr>
          <w:t>http://www.oecd.org/science/inno/2380128.pdf</w:t>
        </w:r>
      </w:hyperlink>
      <w:r w:rsidRPr="00097AA1">
        <w:rPr>
          <w:sz w:val="26"/>
          <w:szCs w:val="26"/>
          <w:lang w:val="en-US"/>
        </w:rPr>
        <w:t xml:space="preserve"> (</w:t>
      </w:r>
      <w:r w:rsidRPr="00097AA1">
        <w:rPr>
          <w:sz w:val="26"/>
          <w:szCs w:val="26"/>
        </w:rPr>
        <w:t>Дата</w:t>
      </w:r>
      <w:r w:rsidRPr="00097AA1">
        <w:rPr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</w:rPr>
        <w:t>обращения</w:t>
      </w:r>
      <w:r w:rsidRPr="00097AA1">
        <w:rPr>
          <w:sz w:val="26"/>
          <w:szCs w:val="26"/>
          <w:lang w:val="en-US"/>
        </w:rPr>
        <w:t xml:space="preserve">: </w:t>
      </w:r>
      <w:r w:rsidRPr="00097AA1">
        <w:rPr>
          <w:sz w:val="26"/>
          <w:szCs w:val="26"/>
        </w:rPr>
        <w:t>март</w:t>
      </w:r>
      <w:r w:rsidRPr="00097AA1">
        <w:rPr>
          <w:sz w:val="26"/>
          <w:szCs w:val="26"/>
          <w:lang w:val="en-US"/>
        </w:rPr>
        <w:t xml:space="preserve"> 2014 </w:t>
      </w:r>
      <w:r w:rsidRPr="00097AA1">
        <w:rPr>
          <w:sz w:val="26"/>
          <w:szCs w:val="26"/>
        </w:rPr>
        <w:t>года</w:t>
      </w:r>
      <w:r w:rsidRPr="00097AA1">
        <w:rPr>
          <w:sz w:val="26"/>
          <w:szCs w:val="26"/>
          <w:lang w:val="en-US"/>
        </w:rPr>
        <w:t>)</w:t>
      </w:r>
    </w:p>
    <w:p w:rsidR="00230D8B" w:rsidRPr="00FB65A0" w:rsidRDefault="00230D8B" w:rsidP="00230D8B">
      <w:pPr>
        <w:pStyle w:val="a3"/>
        <w:spacing w:line="276" w:lineRule="auto"/>
        <w:ind w:left="720"/>
        <w:jc w:val="both"/>
        <w:rPr>
          <w:sz w:val="26"/>
          <w:szCs w:val="26"/>
          <w:lang w:val="en-US"/>
        </w:rPr>
      </w:pPr>
    </w:p>
    <w:p w:rsidR="00230D8B" w:rsidRDefault="00230D8B" w:rsidP="00230D8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D766D">
        <w:rPr>
          <w:i/>
          <w:sz w:val="28"/>
          <w:szCs w:val="28"/>
          <w:lang w:val="en-US"/>
        </w:rPr>
        <w:t xml:space="preserve">   </w:t>
      </w:r>
      <w:r>
        <w:rPr>
          <w:i/>
          <w:sz w:val="28"/>
          <w:szCs w:val="28"/>
        </w:rPr>
        <w:t>Интернет-ресурсы</w:t>
      </w:r>
    </w:p>
    <w:p w:rsidR="00230D8B" w:rsidRPr="000A3FA5" w:rsidRDefault="00230D8B" w:rsidP="00230D8B">
      <w:pPr>
        <w:pStyle w:val="a3"/>
      </w:pP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>Инновационная ситуация</w:t>
      </w:r>
      <w:r w:rsidR="00F26387">
        <w:rPr>
          <w:sz w:val="26"/>
          <w:szCs w:val="26"/>
        </w:rPr>
        <w:t xml:space="preserve">/ </w:t>
      </w:r>
      <w:proofErr w:type="spellStart"/>
      <w:r w:rsidR="00F26387">
        <w:rPr>
          <w:sz w:val="26"/>
          <w:szCs w:val="26"/>
        </w:rPr>
        <w:t>Ситнина</w:t>
      </w:r>
      <w:proofErr w:type="spellEnd"/>
      <w:r w:rsidR="00F26387">
        <w:rPr>
          <w:sz w:val="26"/>
          <w:szCs w:val="26"/>
        </w:rPr>
        <w:t xml:space="preserve"> Вера</w:t>
      </w: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UR</w:t>
      </w:r>
      <w:r w:rsidRPr="00097AA1">
        <w:rPr>
          <w:sz w:val="26"/>
          <w:szCs w:val="26"/>
        </w:rPr>
        <w:t xml:space="preserve">L: </w:t>
      </w:r>
      <w:hyperlink r:id="rId20" w:history="1">
        <w:r w:rsidRPr="00097AA1">
          <w:rPr>
            <w:sz w:val="26"/>
            <w:szCs w:val="26"/>
          </w:rPr>
          <w:t>http://www.kommersant.ru/doc/2176622</w:t>
        </w:r>
      </w:hyperlink>
      <w:r w:rsidR="00F26387">
        <w:t xml:space="preserve"> </w:t>
      </w:r>
      <w:r w:rsidR="00F26387" w:rsidRPr="00F26387">
        <w:rPr>
          <w:sz w:val="26"/>
          <w:szCs w:val="26"/>
        </w:rPr>
        <w:t>(Дата обращения: февраль 2014 года)</w:t>
      </w:r>
    </w:p>
    <w:p w:rsidR="00230D8B" w:rsidRPr="00F26387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</w:rPr>
        <w:t xml:space="preserve"> Интервью В.</w:t>
      </w:r>
      <w:r w:rsidR="00EF3F5B">
        <w:rPr>
          <w:sz w:val="26"/>
          <w:szCs w:val="26"/>
        </w:rPr>
        <w:t xml:space="preserve"> </w:t>
      </w:r>
      <w:proofErr w:type="spellStart"/>
      <w:r w:rsidRPr="00097AA1">
        <w:rPr>
          <w:sz w:val="26"/>
          <w:szCs w:val="26"/>
        </w:rPr>
        <w:t>Полтеровича</w:t>
      </w:r>
      <w:proofErr w:type="spellEnd"/>
      <w:r w:rsidR="00F26387">
        <w:rPr>
          <w:sz w:val="26"/>
          <w:szCs w:val="26"/>
        </w:rPr>
        <w:t>/ Синявская Светлана Создавать технологии или заимствовать их?</w:t>
      </w: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URL</w:t>
      </w:r>
      <w:r w:rsidRPr="00F26387">
        <w:rPr>
          <w:sz w:val="26"/>
          <w:szCs w:val="26"/>
          <w:lang w:val="en-US"/>
        </w:rPr>
        <w:t xml:space="preserve">: </w:t>
      </w:r>
      <w:hyperlink r:id="rId21" w:anchor=".U2_S3xDeNoM" w:history="1">
        <w:r w:rsidRPr="00097AA1">
          <w:rPr>
            <w:sz w:val="26"/>
            <w:szCs w:val="26"/>
            <w:lang w:val="en-US"/>
          </w:rPr>
          <w:t>http</w:t>
        </w:r>
        <w:r w:rsidRPr="00F26387">
          <w:rPr>
            <w:sz w:val="26"/>
            <w:szCs w:val="26"/>
            <w:lang w:val="en-US"/>
          </w:rPr>
          <w:t>://</w:t>
        </w:r>
        <w:r w:rsidRPr="00097AA1">
          <w:rPr>
            <w:sz w:val="26"/>
            <w:szCs w:val="26"/>
            <w:lang w:val="en-US"/>
          </w:rPr>
          <w:t>www</w:t>
        </w:r>
        <w:r w:rsidRPr="00F26387">
          <w:rPr>
            <w:sz w:val="26"/>
            <w:szCs w:val="26"/>
            <w:lang w:val="en-US"/>
          </w:rPr>
          <w:t>.</w:t>
        </w:r>
        <w:r w:rsidRPr="00097AA1">
          <w:rPr>
            <w:sz w:val="26"/>
            <w:szCs w:val="26"/>
            <w:lang w:val="en-US"/>
          </w:rPr>
          <w:t>strf</w:t>
        </w:r>
        <w:r w:rsidRPr="00F26387">
          <w:rPr>
            <w:sz w:val="26"/>
            <w:szCs w:val="26"/>
            <w:lang w:val="en-US"/>
          </w:rPr>
          <w:t>.</w:t>
        </w:r>
        <w:r w:rsidRPr="00097AA1">
          <w:rPr>
            <w:sz w:val="26"/>
            <w:szCs w:val="26"/>
            <w:lang w:val="en-US"/>
          </w:rPr>
          <w:t>ru</w:t>
        </w:r>
        <w:r w:rsidRPr="00F26387">
          <w:rPr>
            <w:sz w:val="26"/>
            <w:szCs w:val="26"/>
            <w:lang w:val="en-US"/>
          </w:rPr>
          <w:t>/</w:t>
        </w:r>
        <w:r w:rsidRPr="00097AA1">
          <w:rPr>
            <w:sz w:val="26"/>
            <w:szCs w:val="26"/>
            <w:lang w:val="en-US"/>
          </w:rPr>
          <w:t>material</w:t>
        </w:r>
        <w:r w:rsidRPr="00F26387">
          <w:rPr>
            <w:sz w:val="26"/>
            <w:szCs w:val="26"/>
            <w:lang w:val="en-US"/>
          </w:rPr>
          <w:t>.</w:t>
        </w:r>
        <w:r w:rsidRPr="00097AA1">
          <w:rPr>
            <w:sz w:val="26"/>
            <w:szCs w:val="26"/>
            <w:lang w:val="en-US"/>
          </w:rPr>
          <w:t>aspx</w:t>
        </w:r>
        <w:r w:rsidRPr="00F26387">
          <w:rPr>
            <w:sz w:val="26"/>
            <w:szCs w:val="26"/>
            <w:lang w:val="en-US"/>
          </w:rPr>
          <w:t>?</w:t>
        </w:r>
        <w:r w:rsidRPr="00097AA1">
          <w:rPr>
            <w:sz w:val="26"/>
            <w:szCs w:val="26"/>
            <w:lang w:val="en-US"/>
          </w:rPr>
          <w:t>CatalogId</w:t>
        </w:r>
        <w:r w:rsidRPr="00F26387">
          <w:rPr>
            <w:sz w:val="26"/>
            <w:szCs w:val="26"/>
            <w:lang w:val="en-US"/>
          </w:rPr>
          <w:t>=223&amp;</w:t>
        </w:r>
        <w:r w:rsidRPr="00097AA1">
          <w:rPr>
            <w:sz w:val="26"/>
            <w:szCs w:val="26"/>
            <w:lang w:val="en-US"/>
          </w:rPr>
          <w:t>d</w:t>
        </w:r>
        <w:r w:rsidRPr="00F26387">
          <w:rPr>
            <w:sz w:val="26"/>
            <w:szCs w:val="26"/>
            <w:lang w:val="en-US"/>
          </w:rPr>
          <w:t>_</w:t>
        </w:r>
        <w:r w:rsidRPr="00097AA1">
          <w:rPr>
            <w:sz w:val="26"/>
            <w:szCs w:val="26"/>
            <w:lang w:val="en-US"/>
          </w:rPr>
          <w:t>no</w:t>
        </w:r>
        <w:r w:rsidRPr="00F26387">
          <w:rPr>
            <w:sz w:val="26"/>
            <w:szCs w:val="26"/>
            <w:lang w:val="en-US"/>
          </w:rPr>
          <w:t>=15442#.</w:t>
        </w:r>
        <w:r w:rsidRPr="00097AA1">
          <w:rPr>
            <w:sz w:val="26"/>
            <w:szCs w:val="26"/>
            <w:lang w:val="en-US"/>
          </w:rPr>
          <w:t>U</w:t>
        </w:r>
        <w:r w:rsidRPr="00F26387">
          <w:rPr>
            <w:sz w:val="26"/>
            <w:szCs w:val="26"/>
            <w:lang w:val="en-US"/>
          </w:rPr>
          <w:t>2_</w:t>
        </w:r>
        <w:r w:rsidRPr="00097AA1">
          <w:rPr>
            <w:sz w:val="26"/>
            <w:szCs w:val="26"/>
            <w:lang w:val="en-US"/>
          </w:rPr>
          <w:t>S</w:t>
        </w:r>
        <w:r w:rsidRPr="00F26387">
          <w:rPr>
            <w:sz w:val="26"/>
            <w:szCs w:val="26"/>
            <w:lang w:val="en-US"/>
          </w:rPr>
          <w:t>3</w:t>
        </w:r>
        <w:r w:rsidRPr="00097AA1">
          <w:rPr>
            <w:sz w:val="26"/>
            <w:szCs w:val="26"/>
            <w:lang w:val="en-US"/>
          </w:rPr>
          <w:t>xDeNoM</w:t>
        </w:r>
      </w:hyperlink>
    </w:p>
    <w:p w:rsidR="00F26387" w:rsidRPr="00F26387" w:rsidRDefault="00F26387" w:rsidP="00F26387">
      <w:pPr>
        <w:pStyle w:val="a3"/>
        <w:spacing w:line="276" w:lineRule="auto"/>
        <w:ind w:left="720"/>
        <w:jc w:val="both"/>
        <w:rPr>
          <w:sz w:val="26"/>
          <w:szCs w:val="26"/>
          <w:lang w:val="en-US"/>
        </w:rPr>
      </w:pPr>
      <w:r w:rsidRPr="00F26387">
        <w:rPr>
          <w:sz w:val="26"/>
          <w:szCs w:val="26"/>
          <w:lang w:val="en-US"/>
        </w:rPr>
        <w:t>(</w:t>
      </w:r>
      <w:proofErr w:type="spellStart"/>
      <w:r w:rsidRPr="00F26387">
        <w:rPr>
          <w:sz w:val="26"/>
          <w:szCs w:val="26"/>
          <w:lang w:val="en-US"/>
        </w:rPr>
        <w:t>Дата</w:t>
      </w:r>
      <w:proofErr w:type="spellEnd"/>
      <w:r w:rsidRPr="00F26387">
        <w:rPr>
          <w:sz w:val="26"/>
          <w:szCs w:val="26"/>
          <w:lang w:val="en-US"/>
        </w:rPr>
        <w:t xml:space="preserve"> </w:t>
      </w:r>
      <w:proofErr w:type="spellStart"/>
      <w:r w:rsidRPr="00F26387">
        <w:rPr>
          <w:sz w:val="26"/>
          <w:szCs w:val="26"/>
          <w:lang w:val="en-US"/>
        </w:rPr>
        <w:t>обращения</w:t>
      </w:r>
      <w:proofErr w:type="spellEnd"/>
      <w:r w:rsidRPr="00F26387">
        <w:rPr>
          <w:sz w:val="26"/>
          <w:szCs w:val="26"/>
          <w:lang w:val="en-US"/>
        </w:rPr>
        <w:t xml:space="preserve">: </w:t>
      </w:r>
      <w:proofErr w:type="spellStart"/>
      <w:r w:rsidRPr="00F26387">
        <w:rPr>
          <w:sz w:val="26"/>
          <w:szCs w:val="26"/>
          <w:lang w:val="en-US"/>
        </w:rPr>
        <w:t>февраль</w:t>
      </w:r>
      <w:proofErr w:type="spellEnd"/>
      <w:r w:rsidRPr="00F26387">
        <w:rPr>
          <w:sz w:val="26"/>
          <w:szCs w:val="26"/>
          <w:lang w:val="en-US"/>
        </w:rPr>
        <w:t xml:space="preserve"> 2014 года)</w:t>
      </w:r>
    </w:p>
    <w:p w:rsidR="00230D8B" w:rsidRPr="00097AA1" w:rsidRDefault="00230D8B" w:rsidP="00D926AD">
      <w:pPr>
        <w:pStyle w:val="a3"/>
        <w:numPr>
          <w:ilvl w:val="0"/>
          <w:numId w:val="39"/>
        </w:numPr>
        <w:spacing w:line="276" w:lineRule="auto"/>
        <w:rPr>
          <w:sz w:val="26"/>
          <w:szCs w:val="26"/>
        </w:rPr>
      </w:pPr>
      <w:r w:rsidRPr="00F26387"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>Интервью</w:t>
      </w:r>
      <w:r w:rsidR="00D926AD" w:rsidRPr="00D926AD">
        <w:rPr>
          <w:sz w:val="26"/>
          <w:szCs w:val="26"/>
        </w:rPr>
        <w:t xml:space="preserve"> </w:t>
      </w:r>
      <w:r w:rsidR="00D926AD" w:rsidRPr="00097AA1">
        <w:rPr>
          <w:sz w:val="26"/>
          <w:szCs w:val="26"/>
        </w:rPr>
        <w:t>В.</w:t>
      </w:r>
      <w:r w:rsidR="00D926AD">
        <w:rPr>
          <w:sz w:val="26"/>
          <w:szCs w:val="26"/>
        </w:rPr>
        <w:t xml:space="preserve"> </w:t>
      </w:r>
      <w:proofErr w:type="spellStart"/>
      <w:r w:rsidR="00D926AD" w:rsidRPr="00097AA1">
        <w:rPr>
          <w:sz w:val="26"/>
          <w:szCs w:val="26"/>
        </w:rPr>
        <w:t>Полтеровича</w:t>
      </w:r>
      <w:proofErr w:type="spellEnd"/>
      <w:r w:rsidR="00D926AD">
        <w:rPr>
          <w:sz w:val="26"/>
          <w:szCs w:val="26"/>
        </w:rPr>
        <w:t xml:space="preserve"> </w:t>
      </w: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</w:t>
      </w:r>
      <w:hyperlink r:id="rId22" w:anchor=".U2zEFxDeNoN" w:history="1">
        <w:r w:rsidRPr="00097AA1">
          <w:rPr>
            <w:sz w:val="26"/>
            <w:szCs w:val="26"/>
            <w:lang w:val="en-US"/>
          </w:rPr>
          <w:t>http</w:t>
        </w:r>
        <w:r w:rsidRPr="00097AA1">
          <w:rPr>
            <w:sz w:val="26"/>
            <w:szCs w:val="26"/>
          </w:rPr>
          <w:t>://</w:t>
        </w:r>
        <w:r w:rsidRPr="00097AA1">
          <w:rPr>
            <w:sz w:val="26"/>
            <w:szCs w:val="26"/>
            <w:lang w:val="en-US"/>
          </w:rPr>
          <w:t>www</w:t>
        </w:r>
        <w:r w:rsidRPr="00097AA1">
          <w:rPr>
            <w:sz w:val="26"/>
            <w:szCs w:val="26"/>
          </w:rPr>
          <w:t>.</w:t>
        </w:r>
        <w:proofErr w:type="spellStart"/>
        <w:r w:rsidRPr="00097AA1">
          <w:rPr>
            <w:sz w:val="26"/>
            <w:szCs w:val="26"/>
            <w:lang w:val="en-US"/>
          </w:rPr>
          <w:t>strf</w:t>
        </w:r>
        <w:proofErr w:type="spellEnd"/>
        <w:r w:rsidRPr="00097AA1">
          <w:rPr>
            <w:sz w:val="26"/>
            <w:szCs w:val="26"/>
          </w:rPr>
          <w:t>.</w:t>
        </w:r>
        <w:proofErr w:type="spellStart"/>
        <w:r w:rsidRPr="00097AA1">
          <w:rPr>
            <w:sz w:val="26"/>
            <w:szCs w:val="26"/>
            <w:lang w:val="en-US"/>
          </w:rPr>
          <w:t>ru</w:t>
        </w:r>
        <w:proofErr w:type="spellEnd"/>
        <w:r w:rsidRPr="00097AA1">
          <w:rPr>
            <w:sz w:val="26"/>
            <w:szCs w:val="26"/>
          </w:rPr>
          <w:t>/</w:t>
        </w:r>
        <w:r w:rsidRPr="00097AA1">
          <w:rPr>
            <w:sz w:val="26"/>
            <w:szCs w:val="26"/>
            <w:lang w:val="en-US"/>
          </w:rPr>
          <w:t>material</w:t>
        </w:r>
        <w:r w:rsidRPr="00097AA1">
          <w:rPr>
            <w:sz w:val="26"/>
            <w:szCs w:val="26"/>
          </w:rPr>
          <w:t>.</w:t>
        </w:r>
        <w:proofErr w:type="spellStart"/>
        <w:r w:rsidRPr="00097AA1">
          <w:rPr>
            <w:sz w:val="26"/>
            <w:szCs w:val="26"/>
            <w:lang w:val="en-US"/>
          </w:rPr>
          <w:t>aspx</w:t>
        </w:r>
        <w:proofErr w:type="spellEnd"/>
        <w:r w:rsidRPr="00097AA1">
          <w:rPr>
            <w:sz w:val="26"/>
            <w:szCs w:val="26"/>
          </w:rPr>
          <w:t>?</w:t>
        </w:r>
        <w:proofErr w:type="spellStart"/>
        <w:r w:rsidRPr="00097AA1">
          <w:rPr>
            <w:sz w:val="26"/>
            <w:szCs w:val="26"/>
            <w:lang w:val="en-US"/>
          </w:rPr>
          <w:t>CatalogId</w:t>
        </w:r>
        <w:proofErr w:type="spellEnd"/>
        <w:r w:rsidRPr="00097AA1">
          <w:rPr>
            <w:sz w:val="26"/>
            <w:szCs w:val="26"/>
          </w:rPr>
          <w:t>=223&amp;</w:t>
        </w:r>
        <w:r w:rsidRPr="00097AA1">
          <w:rPr>
            <w:sz w:val="26"/>
            <w:szCs w:val="26"/>
            <w:lang w:val="en-US"/>
          </w:rPr>
          <w:t>d</w:t>
        </w:r>
        <w:r w:rsidRPr="00097AA1">
          <w:rPr>
            <w:sz w:val="26"/>
            <w:szCs w:val="26"/>
          </w:rPr>
          <w:t>_</w:t>
        </w:r>
        <w:r w:rsidRPr="00097AA1">
          <w:rPr>
            <w:sz w:val="26"/>
            <w:szCs w:val="26"/>
            <w:lang w:val="en-US"/>
          </w:rPr>
          <w:t>no</w:t>
        </w:r>
        <w:r w:rsidRPr="00097AA1">
          <w:rPr>
            <w:sz w:val="26"/>
            <w:szCs w:val="26"/>
          </w:rPr>
          <w:t>=15442#.</w:t>
        </w:r>
        <w:r w:rsidRPr="00097AA1">
          <w:rPr>
            <w:sz w:val="26"/>
            <w:szCs w:val="26"/>
            <w:lang w:val="en-US"/>
          </w:rPr>
          <w:t>U</w:t>
        </w:r>
        <w:r w:rsidRPr="00097AA1">
          <w:rPr>
            <w:sz w:val="26"/>
            <w:szCs w:val="26"/>
          </w:rPr>
          <w:t>2</w:t>
        </w:r>
        <w:proofErr w:type="spellStart"/>
        <w:r w:rsidRPr="00097AA1">
          <w:rPr>
            <w:sz w:val="26"/>
            <w:szCs w:val="26"/>
            <w:lang w:val="en-US"/>
          </w:rPr>
          <w:t>zEFxDeNoN</w:t>
        </w:r>
        <w:proofErr w:type="spellEnd"/>
      </w:hyperlink>
    </w:p>
    <w:p w:rsidR="00230D8B" w:rsidRPr="00097AA1" w:rsidRDefault="00F26387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0D8B" w:rsidRPr="00097AA1">
        <w:rPr>
          <w:sz w:val="26"/>
          <w:szCs w:val="26"/>
        </w:rPr>
        <w:t>Новости Фонда «</w:t>
      </w:r>
      <w:proofErr w:type="spellStart"/>
      <w:r w:rsidR="00230D8B" w:rsidRPr="00097AA1">
        <w:rPr>
          <w:sz w:val="26"/>
          <w:szCs w:val="26"/>
        </w:rPr>
        <w:t>Сколково</w:t>
      </w:r>
      <w:proofErr w:type="spellEnd"/>
      <w:r w:rsidR="00230D8B" w:rsidRPr="00097AA1">
        <w:rPr>
          <w:sz w:val="26"/>
          <w:szCs w:val="26"/>
        </w:rPr>
        <w:t>»</w:t>
      </w:r>
      <w:r>
        <w:rPr>
          <w:sz w:val="26"/>
          <w:szCs w:val="26"/>
        </w:rPr>
        <w:t>/ Воронков Виктор</w:t>
      </w:r>
      <w:r w:rsidR="00230D8B" w:rsidRPr="00097AA1">
        <w:rPr>
          <w:sz w:val="26"/>
          <w:szCs w:val="26"/>
        </w:rPr>
        <w:t xml:space="preserve"> </w:t>
      </w:r>
      <w:r w:rsidR="00230D8B" w:rsidRPr="00097AA1">
        <w:rPr>
          <w:sz w:val="26"/>
          <w:szCs w:val="26"/>
          <w:lang w:val="en-US"/>
        </w:rPr>
        <w:t>URL</w:t>
      </w:r>
      <w:r w:rsidR="00230D8B" w:rsidRPr="00097AA1">
        <w:rPr>
          <w:sz w:val="26"/>
          <w:szCs w:val="26"/>
        </w:rPr>
        <w:t xml:space="preserve">: </w:t>
      </w:r>
      <w:hyperlink r:id="rId23" w:history="1">
        <w:r w:rsidR="00230D8B" w:rsidRPr="00097AA1">
          <w:rPr>
            <w:sz w:val="26"/>
            <w:szCs w:val="26"/>
            <w:lang w:val="en-US"/>
          </w:rPr>
          <w:t>http</w:t>
        </w:r>
        <w:r w:rsidR="00230D8B" w:rsidRPr="00097AA1">
          <w:rPr>
            <w:sz w:val="26"/>
            <w:szCs w:val="26"/>
          </w:rPr>
          <w:t>://</w:t>
        </w:r>
        <w:r w:rsidR="00230D8B" w:rsidRPr="00097AA1">
          <w:rPr>
            <w:sz w:val="26"/>
            <w:szCs w:val="26"/>
            <w:lang w:val="en-US"/>
          </w:rPr>
          <w:t>community</w:t>
        </w:r>
        <w:r w:rsidR="00230D8B" w:rsidRPr="00097AA1">
          <w:rPr>
            <w:sz w:val="26"/>
            <w:szCs w:val="26"/>
          </w:rPr>
          <w:t>.</w:t>
        </w:r>
        <w:proofErr w:type="spellStart"/>
        <w:r w:rsidR="00230D8B" w:rsidRPr="00097AA1">
          <w:rPr>
            <w:sz w:val="26"/>
            <w:szCs w:val="26"/>
            <w:lang w:val="en-US"/>
          </w:rPr>
          <w:t>sk</w:t>
        </w:r>
        <w:proofErr w:type="spellEnd"/>
        <w:r w:rsidR="00230D8B" w:rsidRPr="00097AA1">
          <w:rPr>
            <w:sz w:val="26"/>
            <w:szCs w:val="26"/>
          </w:rPr>
          <w:t>.</w:t>
        </w:r>
        <w:proofErr w:type="spellStart"/>
        <w:r w:rsidR="00230D8B" w:rsidRPr="00097AA1">
          <w:rPr>
            <w:sz w:val="26"/>
            <w:szCs w:val="26"/>
            <w:lang w:val="en-US"/>
          </w:rPr>
          <w:t>ru</w:t>
        </w:r>
        <w:proofErr w:type="spellEnd"/>
        <w:r w:rsidR="00230D8B" w:rsidRPr="00097AA1">
          <w:rPr>
            <w:sz w:val="26"/>
            <w:szCs w:val="26"/>
          </w:rPr>
          <w:t>/</w:t>
        </w:r>
        <w:r w:rsidR="00230D8B" w:rsidRPr="00097AA1">
          <w:rPr>
            <w:sz w:val="26"/>
            <w:szCs w:val="26"/>
            <w:lang w:val="en-US"/>
          </w:rPr>
          <w:t>news</w:t>
        </w:r>
        <w:r w:rsidR="00230D8B" w:rsidRPr="00097AA1">
          <w:rPr>
            <w:sz w:val="26"/>
            <w:szCs w:val="26"/>
          </w:rPr>
          <w:t>/</w:t>
        </w:r>
        <w:r w:rsidR="00230D8B" w:rsidRPr="00097AA1">
          <w:rPr>
            <w:sz w:val="26"/>
            <w:szCs w:val="26"/>
            <w:lang w:val="en-US"/>
          </w:rPr>
          <w:t>b</w:t>
        </w:r>
        <w:r w:rsidR="00230D8B" w:rsidRPr="00097AA1">
          <w:rPr>
            <w:sz w:val="26"/>
            <w:szCs w:val="26"/>
          </w:rPr>
          <w:t>/</w:t>
        </w:r>
        <w:proofErr w:type="spellStart"/>
        <w:r w:rsidR="00230D8B" w:rsidRPr="00097AA1">
          <w:rPr>
            <w:sz w:val="26"/>
            <w:szCs w:val="26"/>
            <w:lang w:val="en-US"/>
          </w:rPr>
          <w:t>pressreleases</w:t>
        </w:r>
        <w:proofErr w:type="spellEnd"/>
        <w:r w:rsidR="00230D8B" w:rsidRPr="00097AA1">
          <w:rPr>
            <w:sz w:val="26"/>
            <w:szCs w:val="26"/>
          </w:rPr>
          <w:t>/</w:t>
        </w:r>
        <w:r w:rsidR="00230D8B" w:rsidRPr="00097AA1">
          <w:rPr>
            <w:sz w:val="26"/>
            <w:szCs w:val="26"/>
            <w:lang w:val="en-US"/>
          </w:rPr>
          <w:t>archive</w:t>
        </w:r>
        <w:r w:rsidR="00230D8B" w:rsidRPr="00097AA1">
          <w:rPr>
            <w:sz w:val="26"/>
            <w:szCs w:val="26"/>
          </w:rPr>
          <w:t>/2012/12/20/</w:t>
        </w:r>
        <w:proofErr w:type="spellStart"/>
        <w:r w:rsidR="00230D8B" w:rsidRPr="00097AA1">
          <w:rPr>
            <w:sz w:val="26"/>
            <w:szCs w:val="26"/>
            <w:lang w:val="en-US"/>
          </w:rPr>
          <w:t>sovet</w:t>
        </w:r>
        <w:proofErr w:type="spellEnd"/>
        <w:r w:rsidR="00230D8B" w:rsidRPr="00097AA1">
          <w:rPr>
            <w:sz w:val="26"/>
            <w:szCs w:val="26"/>
          </w:rPr>
          <w:t>-</w:t>
        </w:r>
        <w:proofErr w:type="spellStart"/>
        <w:r w:rsidR="00230D8B" w:rsidRPr="00097AA1">
          <w:rPr>
            <w:sz w:val="26"/>
            <w:szCs w:val="26"/>
            <w:lang w:val="en-US"/>
          </w:rPr>
          <w:t>fonda</w:t>
        </w:r>
        <w:proofErr w:type="spellEnd"/>
        <w:r w:rsidR="00230D8B" w:rsidRPr="00097AA1">
          <w:rPr>
            <w:sz w:val="26"/>
            <w:szCs w:val="26"/>
          </w:rPr>
          <w:t>-</w:t>
        </w:r>
        <w:proofErr w:type="spellStart"/>
        <w:r w:rsidR="00230D8B" w:rsidRPr="00097AA1">
          <w:rPr>
            <w:sz w:val="26"/>
            <w:szCs w:val="26"/>
            <w:lang w:val="en-US"/>
          </w:rPr>
          <w:t>skolkovo</w:t>
        </w:r>
        <w:proofErr w:type="spellEnd"/>
        <w:r w:rsidR="00230D8B" w:rsidRPr="00097AA1">
          <w:rPr>
            <w:sz w:val="26"/>
            <w:szCs w:val="26"/>
          </w:rPr>
          <w:t>-</w:t>
        </w:r>
        <w:proofErr w:type="spellStart"/>
        <w:r w:rsidR="00230D8B" w:rsidRPr="00097AA1">
          <w:rPr>
            <w:sz w:val="26"/>
            <w:szCs w:val="26"/>
            <w:lang w:val="en-US"/>
          </w:rPr>
          <w:t>podvel</w:t>
        </w:r>
        <w:proofErr w:type="spellEnd"/>
        <w:r w:rsidR="00230D8B" w:rsidRPr="00097AA1">
          <w:rPr>
            <w:sz w:val="26"/>
            <w:szCs w:val="26"/>
          </w:rPr>
          <w:t>-</w:t>
        </w:r>
        <w:proofErr w:type="spellStart"/>
        <w:r w:rsidR="00230D8B" w:rsidRPr="00097AA1">
          <w:rPr>
            <w:sz w:val="26"/>
            <w:szCs w:val="26"/>
            <w:lang w:val="en-US"/>
          </w:rPr>
          <w:t>itogi</w:t>
        </w:r>
        <w:proofErr w:type="spellEnd"/>
        <w:r w:rsidR="00230D8B" w:rsidRPr="00097AA1">
          <w:rPr>
            <w:sz w:val="26"/>
            <w:szCs w:val="26"/>
          </w:rPr>
          <w:t>-</w:t>
        </w:r>
        <w:proofErr w:type="spellStart"/>
        <w:r w:rsidR="00230D8B" w:rsidRPr="00097AA1">
          <w:rPr>
            <w:sz w:val="26"/>
            <w:szCs w:val="26"/>
            <w:lang w:val="en-US"/>
          </w:rPr>
          <w:t>raboty</w:t>
        </w:r>
        <w:proofErr w:type="spellEnd"/>
        <w:r w:rsidR="00230D8B" w:rsidRPr="00097AA1">
          <w:rPr>
            <w:sz w:val="26"/>
            <w:szCs w:val="26"/>
          </w:rPr>
          <w:t>-</w:t>
        </w:r>
        <w:proofErr w:type="spellStart"/>
        <w:r w:rsidR="00230D8B" w:rsidRPr="00097AA1">
          <w:rPr>
            <w:sz w:val="26"/>
            <w:szCs w:val="26"/>
            <w:lang w:val="en-US"/>
          </w:rPr>
          <w:t>za</w:t>
        </w:r>
        <w:proofErr w:type="spellEnd"/>
        <w:r w:rsidR="00230D8B" w:rsidRPr="00097AA1">
          <w:rPr>
            <w:sz w:val="26"/>
            <w:szCs w:val="26"/>
          </w:rPr>
          <w:t>-2012-</w:t>
        </w:r>
        <w:r w:rsidR="00230D8B" w:rsidRPr="00097AA1">
          <w:rPr>
            <w:sz w:val="26"/>
            <w:szCs w:val="26"/>
            <w:lang w:val="en-US"/>
          </w:rPr>
          <w:t>god</w:t>
        </w:r>
        <w:r w:rsidR="00230D8B" w:rsidRPr="00097AA1">
          <w:rPr>
            <w:sz w:val="26"/>
            <w:szCs w:val="26"/>
          </w:rPr>
          <w:t>.</w:t>
        </w:r>
        <w:proofErr w:type="spellStart"/>
        <w:r w:rsidR="00230D8B" w:rsidRPr="00097AA1">
          <w:rPr>
            <w:sz w:val="26"/>
            <w:szCs w:val="26"/>
            <w:lang w:val="en-US"/>
          </w:rPr>
          <w:t>aspx</w:t>
        </w:r>
        <w:proofErr w:type="spellEnd"/>
      </w:hyperlink>
      <w:r>
        <w:t xml:space="preserve"> </w:t>
      </w:r>
      <w:r w:rsidRPr="00F26387">
        <w:rPr>
          <w:sz w:val="26"/>
          <w:szCs w:val="26"/>
        </w:rPr>
        <w:t>(Дата обращения: январь 2014 года)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Онлайн-интервью Владимира Фортова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</w:t>
      </w:r>
      <w:hyperlink r:id="rId24" w:history="1">
        <w:r w:rsidRPr="00097AA1">
          <w:rPr>
            <w:sz w:val="26"/>
            <w:szCs w:val="26"/>
          </w:rPr>
          <w:t>http://news.mail.ru/society/14106328/</w:t>
        </w:r>
      </w:hyperlink>
      <w:r w:rsidR="00F26387">
        <w:t xml:space="preserve"> </w:t>
      </w:r>
      <w:r w:rsidR="00F26387" w:rsidRPr="00F26387">
        <w:rPr>
          <w:sz w:val="26"/>
          <w:szCs w:val="26"/>
        </w:rPr>
        <w:t>(Дата обращения: январь 2014 года)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lastRenderedPageBreak/>
        <w:t xml:space="preserve"> Онлайн-интервью с Вице-президентом Фонда «Сколково» Александром Черновым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</w:t>
      </w:r>
      <w:hyperlink r:id="rId25" w:history="1">
        <w:r w:rsidRPr="00097AA1">
          <w:rPr>
            <w:sz w:val="26"/>
            <w:szCs w:val="26"/>
          </w:rPr>
          <w:t>http://www.gazeta.ru/interview/nm/s5714637.shtml</w:t>
        </w:r>
      </w:hyperlink>
      <w:r w:rsidRPr="00097AA1">
        <w:rPr>
          <w:sz w:val="26"/>
          <w:szCs w:val="26"/>
        </w:rPr>
        <w:t xml:space="preserve">    </w:t>
      </w:r>
      <w:r w:rsidR="00F26387">
        <w:rPr>
          <w:sz w:val="26"/>
          <w:szCs w:val="26"/>
        </w:rPr>
        <w:t>(Дата обращения: январь 2014 года)</w:t>
      </w:r>
      <w:r w:rsidRPr="00097AA1">
        <w:rPr>
          <w:sz w:val="26"/>
          <w:szCs w:val="26"/>
        </w:rPr>
        <w:t xml:space="preserve">            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Официальная статистика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 </w:t>
      </w:r>
      <w:hyperlink r:id="rId26" w:history="1">
        <w:r w:rsidRPr="00097AA1">
          <w:rPr>
            <w:sz w:val="26"/>
            <w:szCs w:val="26"/>
          </w:rPr>
          <w:t>http://www.gks.ru/wps/wcm/connect/rosstat_main/rosstat/ru/statistics/science_and_innovations/science/#</w:t>
        </w:r>
      </w:hyperlink>
      <w:r w:rsidR="00F26387" w:rsidRPr="00F26387">
        <w:rPr>
          <w:sz w:val="26"/>
          <w:szCs w:val="26"/>
        </w:rPr>
        <w:t xml:space="preserve"> (Дата обращения: март 2014 года)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</w:t>
      </w:r>
      <w:proofErr w:type="gramStart"/>
      <w:r w:rsidRPr="00097AA1">
        <w:rPr>
          <w:sz w:val="26"/>
          <w:szCs w:val="26"/>
        </w:rPr>
        <w:t xml:space="preserve">Социальный атлас российских регионов/ Независимый институт социальной политики URL: </w:t>
      </w:r>
      <w:hyperlink r:id="rId27" w:history="1">
        <w:r w:rsidRPr="00097AA1">
          <w:rPr>
            <w:sz w:val="26"/>
            <w:szCs w:val="26"/>
          </w:rPr>
          <w:t>http://atlas.socpol.ru/indexes/index_innov.shtml</w:t>
        </w:r>
      </w:hyperlink>
      <w:r w:rsidR="00F26387" w:rsidRPr="00F26387">
        <w:rPr>
          <w:sz w:val="26"/>
          <w:szCs w:val="26"/>
        </w:rPr>
        <w:t>)</w:t>
      </w:r>
      <w:proofErr w:type="gramEnd"/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Статья Юрия Аммосова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</w:t>
      </w:r>
      <w:hyperlink r:id="rId28" w:history="1">
        <w:r w:rsidRPr="00097AA1">
          <w:rPr>
            <w:sz w:val="26"/>
            <w:szCs w:val="26"/>
          </w:rPr>
          <w:t>http://www.vedomosti.ru/newspaper/article/2010/04/22/232105</w:t>
        </w:r>
      </w:hyperlink>
      <w:r w:rsidR="00F26387">
        <w:t xml:space="preserve"> </w:t>
      </w:r>
      <w:r w:rsidR="00F26387" w:rsidRPr="00F26387">
        <w:rPr>
          <w:sz w:val="26"/>
          <w:szCs w:val="26"/>
        </w:rPr>
        <w:t>(Дата обращения: март 2014 года)</w:t>
      </w:r>
    </w:p>
    <w:p w:rsidR="00230D8B" w:rsidRPr="001F3873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</w:t>
      </w:r>
      <w:proofErr w:type="spellStart"/>
      <w:r w:rsidRPr="00097AA1">
        <w:rPr>
          <w:sz w:val="26"/>
          <w:szCs w:val="26"/>
        </w:rPr>
        <w:t>Трансфер</w:t>
      </w:r>
      <w:proofErr w:type="spellEnd"/>
      <w:r w:rsidRPr="00097AA1">
        <w:rPr>
          <w:sz w:val="26"/>
          <w:szCs w:val="26"/>
        </w:rPr>
        <w:t xml:space="preserve"> технологий</w:t>
      </w:r>
      <w:r w:rsidR="00F26387">
        <w:rPr>
          <w:sz w:val="26"/>
          <w:szCs w:val="26"/>
        </w:rPr>
        <w:t xml:space="preserve">/ </w:t>
      </w:r>
      <w:proofErr w:type="spellStart"/>
      <w:r w:rsidR="00F26387">
        <w:rPr>
          <w:sz w:val="26"/>
          <w:szCs w:val="26"/>
        </w:rPr>
        <w:t>Элтех</w:t>
      </w:r>
      <w:proofErr w:type="spellEnd"/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</w:t>
      </w:r>
      <w:hyperlink r:id="rId29" w:history="1">
        <w:r w:rsidRPr="00097AA1">
          <w:rPr>
            <w:sz w:val="26"/>
            <w:szCs w:val="26"/>
          </w:rPr>
          <w:t>http://www.eltech.com/transfer-tehnologiy</w:t>
        </w:r>
      </w:hyperlink>
      <w:r w:rsidR="00F26387">
        <w:t xml:space="preserve"> 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Центр стратегических разработок «</w:t>
      </w:r>
      <w:proofErr w:type="spellStart"/>
      <w:r w:rsidRPr="00097AA1">
        <w:rPr>
          <w:sz w:val="26"/>
          <w:szCs w:val="26"/>
        </w:rPr>
        <w:t>Северо-Запад</w:t>
      </w:r>
      <w:proofErr w:type="spellEnd"/>
      <w:r w:rsidRPr="00097AA1">
        <w:rPr>
          <w:sz w:val="26"/>
          <w:szCs w:val="26"/>
        </w:rPr>
        <w:t xml:space="preserve">»  URL: </w:t>
      </w:r>
      <w:hyperlink r:id="rId30" w:history="1">
        <w:r w:rsidRPr="00097AA1">
          <w:rPr>
            <w:sz w:val="26"/>
            <w:szCs w:val="26"/>
          </w:rPr>
          <w:t>http://www.csr-nw.ru/development/92/94/137/284/290.html</w:t>
        </w:r>
      </w:hyperlink>
      <w:r w:rsidRPr="00097AA1">
        <w:rPr>
          <w:sz w:val="26"/>
          <w:szCs w:val="26"/>
        </w:rPr>
        <w:t xml:space="preserve"> </w:t>
      </w:r>
      <w:r w:rsidR="00F26387">
        <w:rPr>
          <w:sz w:val="26"/>
          <w:szCs w:val="26"/>
        </w:rPr>
        <w:t xml:space="preserve">(Дата обращения: </w:t>
      </w:r>
      <w:r w:rsidR="00421882">
        <w:rPr>
          <w:sz w:val="26"/>
          <w:szCs w:val="26"/>
        </w:rPr>
        <w:t>март 2014 года)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 Bloomberg Инновационный Индекс. Bloomberg Rankings  URL: </w:t>
      </w:r>
      <w:hyperlink r:id="rId31" w:history="1">
        <w:r w:rsidRPr="00097AA1">
          <w:rPr>
            <w:sz w:val="26"/>
            <w:szCs w:val="26"/>
          </w:rPr>
          <w:t>http://www.bloomberg.com/</w:t>
        </w:r>
      </w:hyperlink>
      <w:r w:rsidRPr="00097AA1">
        <w:rPr>
          <w:sz w:val="26"/>
          <w:szCs w:val="26"/>
        </w:rPr>
        <w:t xml:space="preserve"> Данные за 2014 год: </w:t>
      </w:r>
      <w:hyperlink r:id="rId32" w:history="1">
        <w:r w:rsidRPr="00097AA1">
          <w:rPr>
            <w:sz w:val="26"/>
            <w:szCs w:val="26"/>
          </w:rPr>
          <w:t>http://www.bloomberg.com/slideshow/2014-01-22/30-most-innovative-countries</w:t>
        </w:r>
      </w:hyperlink>
      <w:r w:rsidRPr="00097AA1">
        <w:rPr>
          <w:sz w:val="26"/>
          <w:szCs w:val="26"/>
        </w:rPr>
        <w:t xml:space="preserve"> </w:t>
      </w:r>
    </w:p>
    <w:p w:rsidR="00230D8B" w:rsidRPr="00097AA1" w:rsidRDefault="00230D8B" w:rsidP="00230D8B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097AA1">
        <w:rPr>
          <w:sz w:val="26"/>
          <w:szCs w:val="26"/>
        </w:rPr>
        <w:t xml:space="preserve">Данные за 2013 год: </w:t>
      </w:r>
      <w:hyperlink r:id="rId33" w:history="1">
        <w:r w:rsidRPr="00097AA1">
          <w:rPr>
            <w:sz w:val="26"/>
            <w:szCs w:val="26"/>
          </w:rPr>
          <w:t>http://www.bloomberg.com/slideshow/2013-02-01/50-most-innovative-countries</w:t>
        </w:r>
      </w:hyperlink>
      <w:r w:rsidRPr="00097AA1">
        <w:rPr>
          <w:sz w:val="26"/>
          <w:szCs w:val="26"/>
        </w:rPr>
        <w:t xml:space="preserve">    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 xml:space="preserve">Global survey on business improvement and benchmarking URL: </w:t>
      </w:r>
      <w:hyperlink r:id="rId34" w:history="1">
        <w:r w:rsidRPr="00097AA1">
          <w:rPr>
            <w:sz w:val="26"/>
            <w:szCs w:val="26"/>
            <w:lang w:val="en-US"/>
          </w:rPr>
          <w:t>http://www.globalbenchmarking.org/fileadmin/user_upload/GBN/PDF/2010_gbn_survey_business_improvement_and_benchmarking_web.pdf</w:t>
        </w:r>
      </w:hyperlink>
      <w:r w:rsidRPr="00097AA1">
        <w:rPr>
          <w:sz w:val="26"/>
          <w:szCs w:val="26"/>
          <w:lang w:val="en-US"/>
        </w:rPr>
        <w:t xml:space="preserve">  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AE2BBE">
        <w:rPr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  <w:lang w:val="en-US"/>
        </w:rPr>
        <w:t>High</w:t>
      </w:r>
      <w:r w:rsidRPr="00097AA1">
        <w:rPr>
          <w:sz w:val="26"/>
          <w:szCs w:val="26"/>
        </w:rPr>
        <w:t>-</w:t>
      </w:r>
      <w:r w:rsidRPr="00097AA1">
        <w:rPr>
          <w:sz w:val="26"/>
          <w:szCs w:val="26"/>
          <w:lang w:val="en-US"/>
        </w:rPr>
        <w:t>Tech</w:t>
      </w: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Strategy</w:t>
      </w:r>
      <w:r w:rsidRPr="00097AA1">
        <w:rPr>
          <w:sz w:val="26"/>
          <w:szCs w:val="26"/>
        </w:rPr>
        <w:t xml:space="preserve"> 2020 </w:t>
      </w:r>
      <w:r w:rsidRPr="00097AA1">
        <w:rPr>
          <w:sz w:val="26"/>
          <w:szCs w:val="26"/>
          <w:lang w:val="en-US"/>
        </w:rPr>
        <w:t>for</w:t>
      </w: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Germany</w:t>
      </w:r>
      <w:r w:rsidRPr="00097AA1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>URL</w:t>
      </w:r>
      <w:r w:rsidRPr="00097AA1">
        <w:rPr>
          <w:sz w:val="26"/>
          <w:szCs w:val="26"/>
        </w:rPr>
        <w:t xml:space="preserve">: </w:t>
      </w:r>
      <w:hyperlink r:id="rId35" w:history="1">
        <w:r w:rsidRPr="00097AA1">
          <w:rPr>
            <w:sz w:val="26"/>
            <w:szCs w:val="26"/>
            <w:lang w:val="en-US"/>
          </w:rPr>
          <w:t>http</w:t>
        </w:r>
        <w:r w:rsidRPr="00097AA1">
          <w:rPr>
            <w:sz w:val="26"/>
            <w:szCs w:val="26"/>
          </w:rPr>
          <w:t>://</w:t>
        </w:r>
        <w:r w:rsidRPr="00097AA1">
          <w:rPr>
            <w:sz w:val="26"/>
            <w:szCs w:val="26"/>
            <w:lang w:val="en-US"/>
          </w:rPr>
          <w:t>www</w:t>
        </w:r>
        <w:r w:rsidRPr="00097AA1">
          <w:rPr>
            <w:sz w:val="26"/>
            <w:szCs w:val="26"/>
          </w:rPr>
          <w:t>.</w:t>
        </w:r>
        <w:r w:rsidRPr="00097AA1">
          <w:rPr>
            <w:sz w:val="26"/>
            <w:szCs w:val="26"/>
            <w:lang w:val="en-US"/>
          </w:rPr>
          <w:t>bmbf</w:t>
        </w:r>
        <w:r w:rsidRPr="00097AA1">
          <w:rPr>
            <w:sz w:val="26"/>
            <w:szCs w:val="26"/>
          </w:rPr>
          <w:t>.</w:t>
        </w:r>
        <w:r w:rsidRPr="00097AA1">
          <w:rPr>
            <w:sz w:val="26"/>
            <w:szCs w:val="26"/>
            <w:lang w:val="en-US"/>
          </w:rPr>
          <w:t>de</w:t>
        </w:r>
        <w:r w:rsidRPr="00097AA1">
          <w:rPr>
            <w:sz w:val="26"/>
            <w:szCs w:val="26"/>
          </w:rPr>
          <w:t>/</w:t>
        </w:r>
        <w:r w:rsidRPr="00097AA1">
          <w:rPr>
            <w:sz w:val="26"/>
            <w:szCs w:val="26"/>
            <w:lang w:val="en-US"/>
          </w:rPr>
          <w:t>de</w:t>
        </w:r>
        <w:r w:rsidRPr="00097AA1">
          <w:rPr>
            <w:sz w:val="26"/>
            <w:szCs w:val="26"/>
          </w:rPr>
          <w:t>/6618.</w:t>
        </w:r>
        <w:r w:rsidRPr="00097AA1">
          <w:rPr>
            <w:sz w:val="26"/>
            <w:szCs w:val="26"/>
            <w:lang w:val="en-US"/>
          </w:rPr>
          <w:t>php</w:t>
        </w:r>
      </w:hyperlink>
      <w:r w:rsidRPr="00097AA1">
        <w:rPr>
          <w:sz w:val="26"/>
          <w:szCs w:val="26"/>
        </w:rPr>
        <w:t xml:space="preserve"> Сайт Федерального министерства образования и научных исследований</w:t>
      </w:r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AE2BBE">
        <w:rPr>
          <w:sz w:val="26"/>
          <w:szCs w:val="26"/>
        </w:rPr>
        <w:t xml:space="preserve"> </w:t>
      </w:r>
      <w:r w:rsidRPr="00097AA1">
        <w:rPr>
          <w:sz w:val="26"/>
          <w:szCs w:val="26"/>
          <w:lang w:val="en-US"/>
        </w:rPr>
        <w:t xml:space="preserve">OECD (2013), “Expenditure on R&amp;D”, in  OECD Factbook 2013: Economic, Environmental and Social Statistics, OECD Publishing. </w:t>
      </w:r>
      <w:hyperlink r:id="rId36" w:history="1">
        <w:r w:rsidRPr="00097AA1">
          <w:rPr>
            <w:sz w:val="26"/>
            <w:szCs w:val="26"/>
            <w:lang w:val="en-US"/>
          </w:rPr>
          <w:t>http://dx.doi.org/10.1787/factbook-2013-60-en</w:t>
        </w:r>
      </w:hyperlink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OECD (2013), “Size of GDP”, in OECD Factbook 2013: Economic,</w:t>
      </w:r>
      <w:r w:rsidRPr="00B20BE3">
        <w:rPr>
          <w:sz w:val="26"/>
          <w:szCs w:val="26"/>
          <w:lang w:val="en-US"/>
        </w:rPr>
        <w:t xml:space="preserve"> </w:t>
      </w:r>
      <w:r w:rsidRPr="00097AA1">
        <w:rPr>
          <w:sz w:val="26"/>
          <w:szCs w:val="26"/>
          <w:lang w:val="en-US"/>
        </w:rPr>
        <w:t xml:space="preserve">Environmental and Social Statistics, OECD Publishing. </w:t>
      </w:r>
      <w:hyperlink r:id="rId37" w:history="1">
        <w:r w:rsidRPr="00097AA1">
          <w:rPr>
            <w:sz w:val="26"/>
            <w:szCs w:val="26"/>
            <w:lang w:val="en-US"/>
          </w:rPr>
          <w:t>http://dx.doi.org/10.1787/factbook-2013-10-en</w:t>
        </w:r>
      </w:hyperlink>
    </w:p>
    <w:p w:rsidR="00230D8B" w:rsidRPr="00097AA1" w:rsidRDefault="00230D8B" w:rsidP="00230D8B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OECD (2010), «Germany», in OECD Science. Technology and Industry Outlook 2010, OECD Publishing.- P.179 URL: </w:t>
      </w:r>
      <w:hyperlink r:id="rId38" w:history="1">
        <w:r w:rsidRPr="00097AA1">
          <w:rPr>
            <w:sz w:val="26"/>
            <w:szCs w:val="26"/>
            <w:lang w:val="en-US"/>
          </w:rPr>
          <w:t>http://www.oecd-ilibrary.org/science-and-technology/oecd-science-technology-and-industry-outlook-2010_sti_outlook-2010-en</w:t>
        </w:r>
      </w:hyperlink>
    </w:p>
    <w:p w:rsidR="00230D8B" w:rsidRPr="00033EC3" w:rsidRDefault="00230D8B" w:rsidP="00033EC3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97AA1">
        <w:rPr>
          <w:sz w:val="26"/>
          <w:szCs w:val="26"/>
          <w:lang w:val="en-US"/>
        </w:rPr>
        <w:t xml:space="preserve"> OECD (2012), </w:t>
      </w:r>
      <w:r w:rsidRPr="00097AA1">
        <w:rPr>
          <w:iCs/>
          <w:sz w:val="26"/>
          <w:szCs w:val="26"/>
          <w:lang w:val="en-US"/>
        </w:rPr>
        <w:t>OECD Science, Technology and Industry Outlook 2012</w:t>
      </w:r>
      <w:r w:rsidRPr="00097AA1">
        <w:rPr>
          <w:sz w:val="26"/>
          <w:szCs w:val="26"/>
          <w:lang w:val="en-US"/>
        </w:rPr>
        <w:t xml:space="preserve">, OECD Publishing/ Russian Federation»  </w:t>
      </w:r>
      <w:proofErr w:type="spellStart"/>
      <w:r w:rsidRPr="00097AA1">
        <w:rPr>
          <w:sz w:val="26"/>
          <w:szCs w:val="26"/>
          <w:lang w:val="en-US"/>
        </w:rPr>
        <w:t>doi</w:t>
      </w:r>
      <w:proofErr w:type="spellEnd"/>
      <w:r w:rsidRPr="00097AA1">
        <w:rPr>
          <w:sz w:val="26"/>
          <w:szCs w:val="26"/>
          <w:lang w:val="en-US"/>
        </w:rPr>
        <w:t xml:space="preserve">: </w:t>
      </w:r>
      <w:hyperlink r:id="rId39" w:tgtFrame="_blank" w:tooltip="10.1787/sti_outlook-2012-en" w:history="1">
        <w:r w:rsidRPr="00097AA1">
          <w:rPr>
            <w:sz w:val="26"/>
            <w:szCs w:val="26"/>
            <w:lang w:val="en-US"/>
          </w:rPr>
          <w:t>10.1787/sti_outlook-2012-en</w:t>
        </w:r>
      </w:hyperlink>
    </w:p>
    <w:p w:rsidR="00033EC3" w:rsidRPr="001818F8" w:rsidRDefault="00033EC3" w:rsidP="00033EC3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033EC3">
        <w:rPr>
          <w:sz w:val="26"/>
          <w:szCs w:val="26"/>
          <w:lang w:val="en-US"/>
        </w:rPr>
        <w:t xml:space="preserve"> OECD (2010), «Russian Federation», in OECD Science. Technology and Industry</w:t>
      </w:r>
      <w:r w:rsidR="00DF7E30">
        <w:rPr>
          <w:sz w:val="26"/>
          <w:szCs w:val="26"/>
          <w:lang w:val="en-US"/>
        </w:rPr>
        <w:t xml:space="preserve"> Outlook 2010, OECD Publishing.</w:t>
      </w:r>
      <w:r w:rsidR="00DF7E30" w:rsidRPr="00DF7E3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URL</w:t>
      </w:r>
      <w:r w:rsidRPr="00033EC3">
        <w:rPr>
          <w:sz w:val="26"/>
          <w:szCs w:val="26"/>
          <w:lang w:val="en-US"/>
        </w:rPr>
        <w:t xml:space="preserve">: </w:t>
      </w:r>
      <w:hyperlink r:id="rId40" w:history="1">
        <w:r w:rsidRPr="00033EC3">
          <w:rPr>
            <w:sz w:val="26"/>
            <w:szCs w:val="26"/>
            <w:lang w:val="en-US"/>
          </w:rPr>
          <w:t>http://www.oecd-ilibrary.org/science-and-technology/oecd-science-technology-and-industry-outlook-2010_sti_outlook-2010-en</w:t>
        </w:r>
      </w:hyperlink>
    </w:p>
    <w:p w:rsidR="00DF7E30" w:rsidRPr="00421882" w:rsidRDefault="001818F8" w:rsidP="00421882">
      <w:pPr>
        <w:pStyle w:val="a3"/>
        <w:numPr>
          <w:ilvl w:val="0"/>
          <w:numId w:val="39"/>
        </w:numPr>
        <w:spacing w:line="276" w:lineRule="auto"/>
        <w:jc w:val="both"/>
        <w:rPr>
          <w:sz w:val="26"/>
          <w:szCs w:val="26"/>
          <w:lang w:val="en-US"/>
        </w:rPr>
      </w:pPr>
      <w:r w:rsidRPr="001818F8">
        <w:rPr>
          <w:sz w:val="24"/>
          <w:szCs w:val="24"/>
          <w:lang w:val="en-US"/>
        </w:rPr>
        <w:t xml:space="preserve"> </w:t>
      </w:r>
      <w:r w:rsidR="00FD093C" w:rsidRPr="00FD093C">
        <w:rPr>
          <w:sz w:val="26"/>
          <w:szCs w:val="26"/>
          <w:lang w:val="en-US"/>
        </w:rPr>
        <w:t>OECD (2013), </w:t>
      </w:r>
      <w:r w:rsidR="00FD093C" w:rsidRPr="00FD093C">
        <w:rPr>
          <w:iCs/>
          <w:sz w:val="26"/>
          <w:szCs w:val="26"/>
          <w:lang w:val="en-US"/>
        </w:rPr>
        <w:t>OECD Factbook 2013: Economic, Environmental and Social Statistics</w:t>
      </w:r>
      <w:r w:rsidR="00FD093C">
        <w:rPr>
          <w:sz w:val="26"/>
          <w:szCs w:val="26"/>
          <w:lang w:val="en-US"/>
        </w:rPr>
        <w:t>, OECD Publishing.</w:t>
      </w:r>
      <w:r w:rsidR="00FD093C" w:rsidRPr="00FD093C">
        <w:rPr>
          <w:sz w:val="26"/>
          <w:szCs w:val="26"/>
          <w:lang w:val="en-US"/>
        </w:rPr>
        <w:t xml:space="preserve"> </w:t>
      </w:r>
      <w:proofErr w:type="spellStart"/>
      <w:r w:rsidR="00FD093C" w:rsidRPr="00FD093C">
        <w:rPr>
          <w:sz w:val="26"/>
          <w:szCs w:val="26"/>
          <w:lang w:val="en-US"/>
        </w:rPr>
        <w:t>doi</w:t>
      </w:r>
      <w:proofErr w:type="spellEnd"/>
      <w:r w:rsidR="00FD093C" w:rsidRPr="00FD093C">
        <w:rPr>
          <w:sz w:val="26"/>
          <w:szCs w:val="26"/>
          <w:lang w:val="en-US"/>
        </w:rPr>
        <w:t xml:space="preserve">: </w:t>
      </w:r>
      <w:hyperlink r:id="rId41" w:tgtFrame="_blank" w:tooltip="10.1787/factbook-2013-en" w:history="1">
        <w:r w:rsidR="00FD093C" w:rsidRPr="00FD093C">
          <w:rPr>
            <w:sz w:val="26"/>
            <w:szCs w:val="26"/>
            <w:lang w:val="en-US"/>
          </w:rPr>
          <w:t>10.1787/factbook-2013-en</w:t>
        </w:r>
      </w:hyperlink>
    </w:p>
    <w:p w:rsidR="00DF7E30" w:rsidRPr="00DF7E30" w:rsidRDefault="00DF7E30" w:rsidP="005A6AB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Приложения</w:t>
      </w:r>
    </w:p>
    <w:p w:rsidR="00AC0FB0" w:rsidRPr="007A69C0" w:rsidRDefault="00AC0FB0" w:rsidP="005A6AB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A69C0">
        <w:rPr>
          <w:i/>
          <w:sz w:val="28"/>
          <w:szCs w:val="28"/>
        </w:rPr>
        <w:t>Приложение</w:t>
      </w:r>
      <w:r w:rsidRPr="00F4171D">
        <w:rPr>
          <w:i/>
          <w:sz w:val="28"/>
          <w:szCs w:val="28"/>
        </w:rPr>
        <w:t xml:space="preserve"> 1.</w:t>
      </w:r>
      <w:r w:rsidRPr="00310E62">
        <w:rPr>
          <w:rStyle w:val="a5"/>
          <w:i/>
          <w:sz w:val="28"/>
          <w:szCs w:val="28"/>
        </w:rPr>
        <w:footnoteReference w:id="1"/>
      </w:r>
      <w:r w:rsidRPr="00F4171D">
        <w:rPr>
          <w:i/>
          <w:sz w:val="28"/>
          <w:szCs w:val="28"/>
        </w:rPr>
        <w:t xml:space="preserve"> </w:t>
      </w:r>
      <w:r w:rsidR="00335B32">
        <w:rPr>
          <w:i/>
          <w:sz w:val="28"/>
          <w:szCs w:val="28"/>
        </w:rPr>
        <w:t xml:space="preserve"> </w:t>
      </w:r>
      <w:r w:rsidRPr="007A69C0">
        <w:rPr>
          <w:i/>
          <w:sz w:val="28"/>
          <w:szCs w:val="28"/>
        </w:rPr>
        <w:t>Путь развития инновационной политики в России.</w:t>
      </w:r>
    </w:p>
    <w:p w:rsidR="00AC0FB0" w:rsidRDefault="00AC0FB0" w:rsidP="00AC0F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1418"/>
        <w:gridCol w:w="9355"/>
      </w:tblGrid>
      <w:tr w:rsidR="00AC0FB0" w:rsidTr="001638A0">
        <w:tc>
          <w:tcPr>
            <w:tcW w:w="1418" w:type="dxa"/>
          </w:tcPr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9355" w:type="dxa"/>
          </w:tcPr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Основные решения в области инновационной политики</w:t>
            </w:r>
          </w:p>
        </w:tc>
      </w:tr>
      <w:tr w:rsidR="00AC0FB0" w:rsidTr="001638A0">
        <w:tc>
          <w:tcPr>
            <w:tcW w:w="1418" w:type="dxa"/>
          </w:tcPr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1990е гг.</w:t>
            </w: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AC0FB0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>Реструктуризация инновационной системы, применение новых подходов к инновационной политике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C0FB0" w:rsidRPr="005C056D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1991 – </w:t>
            </w:r>
            <w:r w:rsidRPr="005C056D">
              <w:rPr>
                <w:sz w:val="28"/>
                <w:szCs w:val="28"/>
              </w:rPr>
              <w:t>Создание Российской Академии Наук; создание Министерства науки, высшей школы и технической политики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1992 – </w:t>
            </w:r>
            <w:r w:rsidRPr="005C056D">
              <w:rPr>
                <w:sz w:val="28"/>
                <w:szCs w:val="28"/>
              </w:rPr>
              <w:t>Новые правовые условия для прав на интеллектуальную собственность; принципы развития технологий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1993 – </w:t>
            </w:r>
            <w:r w:rsidRPr="005C056D">
              <w:rPr>
                <w:sz w:val="28"/>
                <w:szCs w:val="28"/>
              </w:rPr>
              <w:t>Принципы фундаментальных исследований, разработка статуса государственного научно-исследовательского центра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1994 – </w:t>
            </w:r>
            <w:r w:rsidRPr="005C056D">
              <w:rPr>
                <w:sz w:val="28"/>
                <w:szCs w:val="28"/>
              </w:rPr>
              <w:t>Принципы исследований в области гуманитарных наук;</w:t>
            </w:r>
            <w:r>
              <w:rPr>
                <w:sz w:val="28"/>
                <w:szCs w:val="28"/>
              </w:rPr>
              <w:t xml:space="preserve"> </w:t>
            </w:r>
            <w:r w:rsidRPr="005C056D">
              <w:rPr>
                <w:sz w:val="28"/>
                <w:szCs w:val="28"/>
              </w:rPr>
              <w:t>основы оказания поддержки малым инновационным предприятиям</w:t>
            </w: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1995 – </w:t>
            </w:r>
            <w:r w:rsidRPr="005C056D">
              <w:rPr>
                <w:sz w:val="28"/>
                <w:szCs w:val="28"/>
              </w:rPr>
              <w:t>Разработка статуса федерального научно-производственного центра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AC0FB0" w:rsidTr="001638A0">
        <w:tc>
          <w:tcPr>
            <w:tcW w:w="1418" w:type="dxa"/>
          </w:tcPr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2000-2005</w:t>
            </w: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AC0FB0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>Стабилизационный период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2000 – </w:t>
            </w:r>
            <w:r w:rsidRPr="005C056D">
              <w:rPr>
                <w:sz w:val="28"/>
                <w:szCs w:val="28"/>
              </w:rPr>
              <w:t>Разработка статуса наукограда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2002 – </w:t>
            </w:r>
            <w:r w:rsidRPr="005C056D">
              <w:rPr>
                <w:sz w:val="28"/>
                <w:szCs w:val="28"/>
              </w:rPr>
              <w:t>Создание российской сети трансферта технологий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2002 -2006 – </w:t>
            </w:r>
            <w:r w:rsidRPr="005C056D">
              <w:rPr>
                <w:sz w:val="28"/>
                <w:szCs w:val="28"/>
              </w:rPr>
              <w:t>Первая федеральная целевая программа</w:t>
            </w:r>
          </w:p>
          <w:p w:rsidR="00AC0FB0" w:rsidRPr="005C056D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>2003 –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C13D7">
              <w:rPr>
                <w:sz w:val="28"/>
                <w:szCs w:val="28"/>
              </w:rPr>
              <w:t>Проекты в сфере инноваций, запуск программы «Старт» для содействия инноваторам</w:t>
            </w: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056D">
              <w:rPr>
                <w:i/>
                <w:sz w:val="28"/>
                <w:szCs w:val="28"/>
              </w:rPr>
              <w:t xml:space="preserve">2004 – 2005 -  </w:t>
            </w:r>
            <w:r w:rsidRPr="005566C1">
              <w:rPr>
                <w:sz w:val="28"/>
                <w:szCs w:val="28"/>
              </w:rPr>
              <w:t>Реструктуризация плана общественных организаций, занимающихся исследованиями и разработками</w:t>
            </w:r>
          </w:p>
          <w:p w:rsidR="00AC0FB0" w:rsidRPr="005566C1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AC0FB0" w:rsidTr="001638A0">
        <w:tc>
          <w:tcPr>
            <w:tcW w:w="1418" w:type="dxa"/>
          </w:tcPr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2005-2010</w:t>
            </w:r>
          </w:p>
          <w:p w:rsidR="00AC0FB0" w:rsidRDefault="00AC0FB0" w:rsidP="001638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AC0FB0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566C1">
              <w:rPr>
                <w:i/>
                <w:sz w:val="28"/>
                <w:szCs w:val="28"/>
              </w:rPr>
              <w:t>Расширение инновационной политики</w:t>
            </w:r>
          </w:p>
          <w:p w:rsidR="00AC0FB0" w:rsidRPr="005566C1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  <w:p w:rsidR="00AC0FB0" w:rsidRPr="005566C1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566C1">
              <w:rPr>
                <w:i/>
                <w:sz w:val="28"/>
                <w:szCs w:val="28"/>
              </w:rPr>
              <w:t xml:space="preserve">2006 </w:t>
            </w:r>
            <w:r>
              <w:rPr>
                <w:i/>
                <w:sz w:val="28"/>
                <w:szCs w:val="28"/>
              </w:rPr>
              <w:t>–</w:t>
            </w:r>
            <w:r w:rsidRPr="005566C1">
              <w:rPr>
                <w:i/>
                <w:sz w:val="28"/>
                <w:szCs w:val="28"/>
              </w:rPr>
              <w:t xml:space="preserve"> </w:t>
            </w:r>
            <w:r w:rsidRPr="00BC44E2">
              <w:rPr>
                <w:sz w:val="28"/>
                <w:szCs w:val="28"/>
              </w:rPr>
              <w:t>Федеральная программа поддержки технологических парков; создание Российской венчурной компании; создание региональных венчурных фондов; развитие специальных экономических зон</w:t>
            </w:r>
            <w:r>
              <w:rPr>
                <w:sz w:val="28"/>
                <w:szCs w:val="28"/>
              </w:rPr>
              <w:t>; поддержка ключевых национальных технологий</w:t>
            </w:r>
          </w:p>
          <w:p w:rsidR="00AC0FB0" w:rsidRPr="005566C1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566C1">
              <w:rPr>
                <w:i/>
                <w:sz w:val="28"/>
                <w:szCs w:val="28"/>
              </w:rPr>
              <w:t xml:space="preserve">2007 – </w:t>
            </w:r>
            <w:r w:rsidRPr="00CE6178">
              <w:rPr>
                <w:sz w:val="28"/>
                <w:szCs w:val="28"/>
              </w:rPr>
              <w:t>Создание Государственной комиссии по высоким технологиям и инновациям</w:t>
            </w:r>
            <w:r>
              <w:rPr>
                <w:sz w:val="28"/>
                <w:szCs w:val="28"/>
              </w:rPr>
              <w:t>, технологично-ориентированных государственных компаний, Роснано, Росатом; вторая федеральная целевая программа; инновационные проекты в высшем образовании</w:t>
            </w:r>
          </w:p>
          <w:p w:rsidR="00AC0FB0" w:rsidRPr="005566C1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566C1">
              <w:rPr>
                <w:i/>
                <w:sz w:val="28"/>
                <w:szCs w:val="28"/>
              </w:rPr>
              <w:t xml:space="preserve">2008 – </w:t>
            </w:r>
            <w:r w:rsidRPr="001E1108">
              <w:rPr>
                <w:sz w:val="28"/>
                <w:szCs w:val="28"/>
              </w:rPr>
              <w:t xml:space="preserve">Принятие </w:t>
            </w:r>
            <w:r>
              <w:rPr>
                <w:sz w:val="28"/>
                <w:szCs w:val="28"/>
              </w:rPr>
              <w:t>Концепции</w:t>
            </w:r>
            <w:r w:rsidRPr="00CC0500">
              <w:rPr>
                <w:sz w:val="28"/>
                <w:szCs w:val="28"/>
              </w:rPr>
              <w:t xml:space="preserve"> долгосрочного социально-экономического развития</w:t>
            </w:r>
            <w:r>
              <w:rPr>
                <w:sz w:val="28"/>
                <w:szCs w:val="28"/>
              </w:rPr>
              <w:t>; разработка мер по усовершенствованию законодательства в сфере прав на интеллектуальную собственность; налогового режима для патентов, исследования и разработок; создание статуса национального исследовательского центра</w:t>
            </w:r>
          </w:p>
          <w:p w:rsidR="00AC0FB0" w:rsidRPr="005566C1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566C1">
              <w:rPr>
                <w:i/>
                <w:sz w:val="28"/>
                <w:szCs w:val="28"/>
              </w:rPr>
              <w:t xml:space="preserve">2009 – </w:t>
            </w:r>
            <w:r w:rsidRPr="009118FC">
              <w:rPr>
                <w:sz w:val="28"/>
                <w:szCs w:val="28"/>
              </w:rPr>
              <w:t>Комиссия при Президенте по модернизации и технологическому развитию, новые принципы финансирования Российской Академии Наук</w:t>
            </w:r>
            <w:r>
              <w:rPr>
                <w:i/>
                <w:sz w:val="28"/>
                <w:szCs w:val="28"/>
              </w:rPr>
              <w:t xml:space="preserve">; </w:t>
            </w:r>
            <w:r w:rsidRPr="00B20ED0">
              <w:rPr>
                <w:sz w:val="28"/>
                <w:szCs w:val="28"/>
              </w:rPr>
              <w:t>создание и присвоение статуса национального исследовательского университета 14 университетам</w:t>
            </w:r>
            <w:r>
              <w:rPr>
                <w:sz w:val="28"/>
                <w:szCs w:val="28"/>
              </w:rPr>
              <w:t>, оказание грантовой поддержки</w:t>
            </w:r>
          </w:p>
          <w:p w:rsidR="00AC0FB0" w:rsidRDefault="00AC0FB0" w:rsidP="001638A0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5566C1">
              <w:rPr>
                <w:i/>
                <w:sz w:val="28"/>
                <w:szCs w:val="28"/>
              </w:rPr>
              <w:t>2009 – 2010</w:t>
            </w:r>
            <w:r>
              <w:rPr>
                <w:i/>
                <w:sz w:val="24"/>
                <w:szCs w:val="24"/>
              </w:rPr>
              <w:t xml:space="preserve"> – </w:t>
            </w:r>
            <w:r w:rsidRPr="00B20ED0">
              <w:rPr>
                <w:sz w:val="28"/>
                <w:szCs w:val="28"/>
              </w:rPr>
              <w:t>Запуск высокотехнологичного сегмента на российской фондовой бирже</w:t>
            </w:r>
          </w:p>
          <w:p w:rsidR="00AC0FB0" w:rsidRPr="002E40B4" w:rsidRDefault="00AC0FB0" w:rsidP="001638A0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5566C1">
              <w:rPr>
                <w:i/>
                <w:sz w:val="28"/>
                <w:szCs w:val="28"/>
              </w:rPr>
              <w:t>2010 –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20ED0">
              <w:rPr>
                <w:sz w:val="28"/>
                <w:szCs w:val="28"/>
              </w:rPr>
              <w:t>Запуск технологических платформ, про</w:t>
            </w:r>
            <w:r>
              <w:rPr>
                <w:sz w:val="28"/>
                <w:szCs w:val="28"/>
              </w:rPr>
              <w:t>е</w:t>
            </w:r>
            <w:r w:rsidRPr="00B20ED0">
              <w:rPr>
                <w:sz w:val="28"/>
                <w:szCs w:val="28"/>
              </w:rPr>
              <w:t>кт создания инновационного центра Сколково; проект создания</w:t>
            </w:r>
            <w:r w:rsidRPr="002E40B4">
              <w:rPr>
                <w:sz w:val="28"/>
                <w:szCs w:val="28"/>
              </w:rPr>
              <w:t xml:space="preserve"> российского эквивалента </w:t>
            </w:r>
            <w:r>
              <w:rPr>
                <w:sz w:val="28"/>
                <w:szCs w:val="28"/>
              </w:rPr>
              <w:t>Агентству по перспективным оборонным научно-</w:t>
            </w:r>
            <w:r w:rsidRPr="002E40B4">
              <w:rPr>
                <w:sz w:val="28"/>
                <w:szCs w:val="28"/>
              </w:rPr>
              <w:t xml:space="preserve"> исслед</w:t>
            </w:r>
            <w:r>
              <w:rPr>
                <w:sz w:val="28"/>
                <w:szCs w:val="28"/>
              </w:rPr>
              <w:t xml:space="preserve">овательским разработкам США; реформирование </w:t>
            </w:r>
            <w:r w:rsidRPr="00CE6178">
              <w:rPr>
                <w:sz w:val="28"/>
                <w:szCs w:val="28"/>
              </w:rPr>
              <w:t>Государственной комиссии по высоким технологиям и инновация</w:t>
            </w:r>
            <w:r>
              <w:rPr>
                <w:sz w:val="28"/>
                <w:szCs w:val="28"/>
              </w:rPr>
              <w:t>м</w:t>
            </w:r>
          </w:p>
        </w:tc>
      </w:tr>
    </w:tbl>
    <w:p w:rsidR="00AC0FB0" w:rsidRDefault="00AC0FB0" w:rsidP="00AC0FB0">
      <w:pPr>
        <w:spacing w:line="360" w:lineRule="auto"/>
        <w:ind w:firstLine="709"/>
        <w:jc w:val="both"/>
        <w:rPr>
          <w:sz w:val="28"/>
          <w:szCs w:val="28"/>
        </w:rPr>
      </w:pPr>
    </w:p>
    <w:p w:rsidR="00AC0FB0" w:rsidRDefault="00AC0FB0" w:rsidP="00AC0FB0">
      <w:pPr>
        <w:spacing w:line="360" w:lineRule="auto"/>
        <w:jc w:val="both"/>
        <w:rPr>
          <w:sz w:val="28"/>
          <w:szCs w:val="28"/>
        </w:rPr>
      </w:pPr>
    </w:p>
    <w:p w:rsidR="00AC0FB0" w:rsidRDefault="00AC0FB0" w:rsidP="00AC0FB0">
      <w:pPr>
        <w:spacing w:line="360" w:lineRule="auto"/>
        <w:jc w:val="both"/>
        <w:rPr>
          <w:i/>
          <w:sz w:val="28"/>
          <w:szCs w:val="28"/>
        </w:rPr>
      </w:pPr>
    </w:p>
    <w:p w:rsidR="00AC0FB0" w:rsidRDefault="00AC0FB0" w:rsidP="00AC0FB0">
      <w:pPr>
        <w:spacing w:line="360" w:lineRule="auto"/>
        <w:jc w:val="both"/>
        <w:rPr>
          <w:i/>
          <w:sz w:val="28"/>
          <w:szCs w:val="28"/>
        </w:rPr>
      </w:pPr>
      <w:r w:rsidRPr="00310E62">
        <w:rPr>
          <w:i/>
          <w:sz w:val="28"/>
          <w:szCs w:val="28"/>
        </w:rPr>
        <w:lastRenderedPageBreak/>
        <w:t>Приложение 2.</w:t>
      </w:r>
      <w:r w:rsidRPr="00310E62">
        <w:rPr>
          <w:rStyle w:val="a5"/>
          <w:i/>
          <w:sz w:val="28"/>
          <w:szCs w:val="28"/>
        </w:rPr>
        <w:footnoteReference w:id="2"/>
      </w:r>
      <w:r w:rsidRPr="00310E62">
        <w:rPr>
          <w:i/>
          <w:sz w:val="28"/>
          <w:szCs w:val="28"/>
        </w:rPr>
        <w:t xml:space="preserve"> Инновационная статистика по регионам России.</w:t>
      </w:r>
    </w:p>
    <w:p w:rsidR="00AC0FB0" w:rsidRPr="00310E62" w:rsidRDefault="00AC0FB0" w:rsidP="00AC0FB0">
      <w:pPr>
        <w:spacing w:line="360" w:lineRule="auto"/>
        <w:jc w:val="both"/>
        <w:rPr>
          <w:i/>
          <w:sz w:val="28"/>
          <w:szCs w:val="28"/>
        </w:rPr>
      </w:pPr>
    </w:p>
    <w:p w:rsidR="00AC0FB0" w:rsidRDefault="00AC0FB0" w:rsidP="00AC0FB0">
      <w:pPr>
        <w:spacing w:line="360" w:lineRule="auto"/>
        <w:ind w:firstLine="709"/>
        <w:jc w:val="both"/>
        <w:rPr>
          <w:sz w:val="28"/>
          <w:szCs w:val="28"/>
        </w:rPr>
      </w:pPr>
      <w:r w:rsidRPr="00AC0FB0">
        <w:rPr>
          <w:noProof/>
          <w:sz w:val="28"/>
          <w:szCs w:val="28"/>
        </w:rPr>
        <w:drawing>
          <wp:inline distT="0" distB="0" distL="0" distR="0">
            <wp:extent cx="5788025" cy="7419975"/>
            <wp:effectExtent l="19050" t="0" r="317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B0" w:rsidRDefault="00AC0FB0"/>
    <w:sectPr w:rsidR="00AC0FB0" w:rsidSect="005A102B">
      <w:headerReference w:type="default" r:id="rId4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DE" w:rsidRDefault="00FE6DDE" w:rsidP="00B3331F">
      <w:r>
        <w:separator/>
      </w:r>
    </w:p>
  </w:endnote>
  <w:endnote w:type="continuationSeparator" w:id="0">
    <w:p w:rsidR="00FE6DDE" w:rsidRDefault="00FE6DDE" w:rsidP="00B3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DE" w:rsidRDefault="00FE6DDE" w:rsidP="00B3331F">
      <w:r>
        <w:separator/>
      </w:r>
    </w:p>
  </w:footnote>
  <w:footnote w:type="continuationSeparator" w:id="0">
    <w:p w:rsidR="00FE6DDE" w:rsidRDefault="00FE6DDE" w:rsidP="00B3331F">
      <w:r>
        <w:continuationSeparator/>
      </w:r>
    </w:p>
  </w:footnote>
  <w:footnote w:id="1">
    <w:p w:rsidR="00FE6DDE" w:rsidRPr="0064255D" w:rsidRDefault="00FE6DDE" w:rsidP="00AC0FB0">
      <w:pPr>
        <w:pStyle w:val="a3"/>
        <w:rPr>
          <w:lang w:val="en-US"/>
        </w:rPr>
      </w:pPr>
      <w:r>
        <w:rPr>
          <w:rStyle w:val="a5"/>
        </w:rPr>
        <w:footnoteRef/>
      </w:r>
      <w:r w:rsidRPr="00FA3ED1">
        <w:rPr>
          <w:lang w:val="en-US"/>
        </w:rPr>
        <w:t xml:space="preserve"> </w:t>
      </w:r>
      <w:r w:rsidRPr="007F04E8">
        <w:rPr>
          <w:lang w:val="en-US"/>
        </w:rPr>
        <w:t xml:space="preserve">OECD (2011), OECD Reviews of Innovation Policy: Russian Federation 2011, OECD Publishing. </w:t>
      </w:r>
      <w:hyperlink r:id="rId1" w:history="1">
        <w:r w:rsidRPr="007F04E8">
          <w:rPr>
            <w:rStyle w:val="a8"/>
            <w:lang w:val="en-US"/>
          </w:rPr>
          <w:t>http://dx.doi.org/10.1787/9789264113138-en</w:t>
        </w:r>
      </w:hyperlink>
    </w:p>
  </w:footnote>
  <w:footnote w:id="2">
    <w:p w:rsidR="00FE6DDE" w:rsidRPr="007F04E8" w:rsidRDefault="00FE6DDE" w:rsidP="00AC0FB0">
      <w:pPr>
        <w:pStyle w:val="a3"/>
        <w:rPr>
          <w:lang w:val="en-US"/>
        </w:rPr>
      </w:pPr>
      <w:r>
        <w:rPr>
          <w:rStyle w:val="a5"/>
        </w:rPr>
        <w:footnoteRef/>
      </w:r>
      <w:r w:rsidRPr="007F04E8">
        <w:rPr>
          <w:lang w:val="en-US"/>
        </w:rPr>
        <w:t xml:space="preserve"> OECD (2011), OECD Reviews of Innovation Policy: Russian Federation 2011, OECD Publishing. </w:t>
      </w:r>
      <w:r>
        <w:fldChar w:fldCharType="begin"/>
      </w:r>
      <w:r w:rsidRPr="00B75AF3">
        <w:rPr>
          <w:lang w:val="en-US"/>
        </w:rPr>
        <w:instrText>HYPERLINK "http://dx.doi.org/10.1787/9789264113138-en"</w:instrText>
      </w:r>
      <w:r>
        <w:fldChar w:fldCharType="separate"/>
      </w:r>
      <w:r w:rsidRPr="007F04E8">
        <w:rPr>
          <w:rStyle w:val="a8"/>
          <w:lang w:val="en-US"/>
        </w:rPr>
        <w:t>http://dx.doi.org/10.1787/9789264113138-en</w:t>
      </w:r>
      <w:r>
        <w:fldChar w:fldCharType="end"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451"/>
      <w:docPartObj>
        <w:docPartGallery w:val="Page Numbers (Top of Page)"/>
        <w:docPartUnique/>
      </w:docPartObj>
    </w:sdtPr>
    <w:sdtContent>
      <w:p w:rsidR="00FE6DDE" w:rsidRDefault="00FE6DDE">
        <w:pPr>
          <w:pStyle w:val="ae"/>
          <w:jc w:val="center"/>
        </w:pPr>
        <w:fldSimple w:instr=" PAGE   \* MERGEFORMAT ">
          <w:r w:rsidR="00A80390">
            <w:rPr>
              <w:noProof/>
            </w:rPr>
            <w:t>72</w:t>
          </w:r>
        </w:fldSimple>
      </w:p>
    </w:sdtContent>
  </w:sdt>
  <w:p w:rsidR="00FE6DDE" w:rsidRDefault="00FE6DD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A"/>
    <w:multiLevelType w:val="hybridMultilevel"/>
    <w:tmpl w:val="C48E0C6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50B2747"/>
    <w:multiLevelType w:val="hybridMultilevel"/>
    <w:tmpl w:val="05F6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10F19"/>
    <w:multiLevelType w:val="hybridMultilevel"/>
    <w:tmpl w:val="DC84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7540C"/>
    <w:multiLevelType w:val="hybridMultilevel"/>
    <w:tmpl w:val="2FF89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F22A5"/>
    <w:multiLevelType w:val="hybridMultilevel"/>
    <w:tmpl w:val="5B2C30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30CB1"/>
    <w:multiLevelType w:val="hybridMultilevel"/>
    <w:tmpl w:val="2B6088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B8354B"/>
    <w:multiLevelType w:val="hybridMultilevel"/>
    <w:tmpl w:val="9B6635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F14218"/>
    <w:multiLevelType w:val="hybridMultilevel"/>
    <w:tmpl w:val="C6D0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85456"/>
    <w:multiLevelType w:val="hybridMultilevel"/>
    <w:tmpl w:val="39A8378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1ED10086"/>
    <w:multiLevelType w:val="hybridMultilevel"/>
    <w:tmpl w:val="8D7C31F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8D7D9A"/>
    <w:multiLevelType w:val="hybridMultilevel"/>
    <w:tmpl w:val="90D4AA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713C42"/>
    <w:multiLevelType w:val="hybridMultilevel"/>
    <w:tmpl w:val="B8901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4C1C60"/>
    <w:multiLevelType w:val="hybridMultilevel"/>
    <w:tmpl w:val="8934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86E79"/>
    <w:multiLevelType w:val="hybridMultilevel"/>
    <w:tmpl w:val="D62A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F51C7"/>
    <w:multiLevelType w:val="hybridMultilevel"/>
    <w:tmpl w:val="F2FE7E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3D0D1C"/>
    <w:multiLevelType w:val="hybridMultilevel"/>
    <w:tmpl w:val="1744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A1867"/>
    <w:multiLevelType w:val="hybridMultilevel"/>
    <w:tmpl w:val="CB109E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DB621A3"/>
    <w:multiLevelType w:val="hybridMultilevel"/>
    <w:tmpl w:val="3DF8C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587783"/>
    <w:multiLevelType w:val="hybridMultilevel"/>
    <w:tmpl w:val="7A08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D4399"/>
    <w:multiLevelType w:val="hybridMultilevel"/>
    <w:tmpl w:val="99445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F22C9"/>
    <w:multiLevelType w:val="hybridMultilevel"/>
    <w:tmpl w:val="80B4D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1B3DB1"/>
    <w:multiLevelType w:val="hybridMultilevel"/>
    <w:tmpl w:val="03CC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31C2D"/>
    <w:multiLevelType w:val="hybridMultilevel"/>
    <w:tmpl w:val="47085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A64EAA"/>
    <w:multiLevelType w:val="hybridMultilevel"/>
    <w:tmpl w:val="35F68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261DF9"/>
    <w:multiLevelType w:val="hybridMultilevel"/>
    <w:tmpl w:val="FF64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E2611"/>
    <w:multiLevelType w:val="hybridMultilevel"/>
    <w:tmpl w:val="12B6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365EB7"/>
    <w:multiLevelType w:val="hybridMultilevel"/>
    <w:tmpl w:val="9DAEB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4FB6C42"/>
    <w:multiLevelType w:val="hybridMultilevel"/>
    <w:tmpl w:val="23329576"/>
    <w:lvl w:ilvl="0" w:tplc="18EA4A5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61854"/>
    <w:multiLevelType w:val="hybridMultilevel"/>
    <w:tmpl w:val="F08E1D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629B17FC"/>
    <w:multiLevelType w:val="hybridMultilevel"/>
    <w:tmpl w:val="839092C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F25C90"/>
    <w:multiLevelType w:val="hybridMultilevel"/>
    <w:tmpl w:val="AC34D11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6ABF7361"/>
    <w:multiLevelType w:val="hybridMultilevel"/>
    <w:tmpl w:val="0630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B3459"/>
    <w:multiLevelType w:val="hybridMultilevel"/>
    <w:tmpl w:val="166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97FD9"/>
    <w:multiLevelType w:val="hybridMultilevel"/>
    <w:tmpl w:val="1398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056F6"/>
    <w:multiLevelType w:val="hybridMultilevel"/>
    <w:tmpl w:val="A118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72355"/>
    <w:multiLevelType w:val="hybridMultilevel"/>
    <w:tmpl w:val="79B6BCF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>
    <w:nsid w:val="747B71BE"/>
    <w:multiLevelType w:val="hybridMultilevel"/>
    <w:tmpl w:val="9C46B6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405F1E"/>
    <w:multiLevelType w:val="hybridMultilevel"/>
    <w:tmpl w:val="9B08F6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AF85451"/>
    <w:multiLevelType w:val="hybridMultilevel"/>
    <w:tmpl w:val="EB6C0E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7"/>
  </w:num>
  <w:num w:numId="7">
    <w:abstractNumId w:val="31"/>
  </w:num>
  <w:num w:numId="8">
    <w:abstractNumId w:val="15"/>
  </w:num>
  <w:num w:numId="9">
    <w:abstractNumId w:val="18"/>
  </w:num>
  <w:num w:numId="10">
    <w:abstractNumId w:val="21"/>
  </w:num>
  <w:num w:numId="11">
    <w:abstractNumId w:val="6"/>
  </w:num>
  <w:num w:numId="12">
    <w:abstractNumId w:val="19"/>
  </w:num>
  <w:num w:numId="13">
    <w:abstractNumId w:val="22"/>
  </w:num>
  <w:num w:numId="14">
    <w:abstractNumId w:val="12"/>
  </w:num>
  <w:num w:numId="15">
    <w:abstractNumId w:val="30"/>
  </w:num>
  <w:num w:numId="16">
    <w:abstractNumId w:val="2"/>
  </w:num>
  <w:num w:numId="17">
    <w:abstractNumId w:val="26"/>
  </w:num>
  <w:num w:numId="18">
    <w:abstractNumId w:val="36"/>
  </w:num>
  <w:num w:numId="19">
    <w:abstractNumId w:val="9"/>
  </w:num>
  <w:num w:numId="20">
    <w:abstractNumId w:val="8"/>
  </w:num>
  <w:num w:numId="21">
    <w:abstractNumId w:val="0"/>
  </w:num>
  <w:num w:numId="22">
    <w:abstractNumId w:val="32"/>
  </w:num>
  <w:num w:numId="23">
    <w:abstractNumId w:val="34"/>
  </w:num>
  <w:num w:numId="24">
    <w:abstractNumId w:val="11"/>
  </w:num>
  <w:num w:numId="25">
    <w:abstractNumId w:val="38"/>
  </w:num>
  <w:num w:numId="26">
    <w:abstractNumId w:val="33"/>
  </w:num>
  <w:num w:numId="27">
    <w:abstractNumId w:val="13"/>
  </w:num>
  <w:num w:numId="28">
    <w:abstractNumId w:val="24"/>
  </w:num>
  <w:num w:numId="29">
    <w:abstractNumId w:val="25"/>
  </w:num>
  <w:num w:numId="30">
    <w:abstractNumId w:val="3"/>
  </w:num>
  <w:num w:numId="31">
    <w:abstractNumId w:val="4"/>
  </w:num>
  <w:num w:numId="32">
    <w:abstractNumId w:val="23"/>
  </w:num>
  <w:num w:numId="33">
    <w:abstractNumId w:val="29"/>
  </w:num>
  <w:num w:numId="34">
    <w:abstractNumId w:val="20"/>
  </w:num>
  <w:num w:numId="35">
    <w:abstractNumId w:val="37"/>
  </w:num>
  <w:num w:numId="36">
    <w:abstractNumId w:val="28"/>
  </w:num>
  <w:num w:numId="37">
    <w:abstractNumId w:val="16"/>
  </w:num>
  <w:num w:numId="38">
    <w:abstractNumId w:val="17"/>
  </w:num>
  <w:num w:numId="39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AFB"/>
    <w:rsid w:val="00002DDE"/>
    <w:rsid w:val="00010327"/>
    <w:rsid w:val="000106EA"/>
    <w:rsid w:val="00012018"/>
    <w:rsid w:val="00015539"/>
    <w:rsid w:val="00015FE3"/>
    <w:rsid w:val="00033EC3"/>
    <w:rsid w:val="0005507B"/>
    <w:rsid w:val="0005606E"/>
    <w:rsid w:val="00056D6A"/>
    <w:rsid w:val="00062908"/>
    <w:rsid w:val="00064221"/>
    <w:rsid w:val="00066147"/>
    <w:rsid w:val="000668FE"/>
    <w:rsid w:val="00071212"/>
    <w:rsid w:val="00080B6C"/>
    <w:rsid w:val="00081751"/>
    <w:rsid w:val="000840B4"/>
    <w:rsid w:val="0009044B"/>
    <w:rsid w:val="00092F01"/>
    <w:rsid w:val="00095419"/>
    <w:rsid w:val="00096B44"/>
    <w:rsid w:val="000971A7"/>
    <w:rsid w:val="000979C1"/>
    <w:rsid w:val="00097AA1"/>
    <w:rsid w:val="000A3511"/>
    <w:rsid w:val="000B1C80"/>
    <w:rsid w:val="000B4408"/>
    <w:rsid w:val="000B6E86"/>
    <w:rsid w:val="000C5932"/>
    <w:rsid w:val="000D346E"/>
    <w:rsid w:val="000E1465"/>
    <w:rsid w:val="000E5BB5"/>
    <w:rsid w:val="000E6EB4"/>
    <w:rsid w:val="000F0B56"/>
    <w:rsid w:val="000F3456"/>
    <w:rsid w:val="000F60D7"/>
    <w:rsid w:val="000F75F8"/>
    <w:rsid w:val="001042EA"/>
    <w:rsid w:val="00115F65"/>
    <w:rsid w:val="001162FC"/>
    <w:rsid w:val="00127755"/>
    <w:rsid w:val="00130700"/>
    <w:rsid w:val="00141274"/>
    <w:rsid w:val="00142A26"/>
    <w:rsid w:val="0015093E"/>
    <w:rsid w:val="0015215A"/>
    <w:rsid w:val="00154CD0"/>
    <w:rsid w:val="00156DEB"/>
    <w:rsid w:val="0016371C"/>
    <w:rsid w:val="001638A0"/>
    <w:rsid w:val="0016599B"/>
    <w:rsid w:val="0017499F"/>
    <w:rsid w:val="001818F8"/>
    <w:rsid w:val="0018191E"/>
    <w:rsid w:val="0018252E"/>
    <w:rsid w:val="001879B7"/>
    <w:rsid w:val="001A1848"/>
    <w:rsid w:val="001B2E09"/>
    <w:rsid w:val="001B3EE5"/>
    <w:rsid w:val="001B77A0"/>
    <w:rsid w:val="001D0C8B"/>
    <w:rsid w:val="001D2624"/>
    <w:rsid w:val="001E5FBF"/>
    <w:rsid w:val="001F3873"/>
    <w:rsid w:val="001F4AC6"/>
    <w:rsid w:val="001F6484"/>
    <w:rsid w:val="001F68EB"/>
    <w:rsid w:val="00204715"/>
    <w:rsid w:val="002060D0"/>
    <w:rsid w:val="00207E8E"/>
    <w:rsid w:val="0021762B"/>
    <w:rsid w:val="00224690"/>
    <w:rsid w:val="002253FE"/>
    <w:rsid w:val="00230D8B"/>
    <w:rsid w:val="002312B5"/>
    <w:rsid w:val="00240E07"/>
    <w:rsid w:val="002440C0"/>
    <w:rsid w:val="00244425"/>
    <w:rsid w:val="0025053D"/>
    <w:rsid w:val="00254D71"/>
    <w:rsid w:val="00261B27"/>
    <w:rsid w:val="00272B4F"/>
    <w:rsid w:val="00276CBB"/>
    <w:rsid w:val="00280C6C"/>
    <w:rsid w:val="002829C3"/>
    <w:rsid w:val="00284C39"/>
    <w:rsid w:val="00294C53"/>
    <w:rsid w:val="002975FB"/>
    <w:rsid w:val="002A3F15"/>
    <w:rsid w:val="002A6487"/>
    <w:rsid w:val="002B057C"/>
    <w:rsid w:val="002B79A4"/>
    <w:rsid w:val="002C0D7B"/>
    <w:rsid w:val="002C31B7"/>
    <w:rsid w:val="002D4E03"/>
    <w:rsid w:val="002E0D43"/>
    <w:rsid w:val="002E1E66"/>
    <w:rsid w:val="002F072B"/>
    <w:rsid w:val="002F0AFB"/>
    <w:rsid w:val="002F2314"/>
    <w:rsid w:val="002F38D9"/>
    <w:rsid w:val="002F438B"/>
    <w:rsid w:val="002F5855"/>
    <w:rsid w:val="003007ED"/>
    <w:rsid w:val="003012A6"/>
    <w:rsid w:val="0032790E"/>
    <w:rsid w:val="003345CF"/>
    <w:rsid w:val="00335330"/>
    <w:rsid w:val="00335B32"/>
    <w:rsid w:val="003372C9"/>
    <w:rsid w:val="00337A8E"/>
    <w:rsid w:val="00343773"/>
    <w:rsid w:val="003440FA"/>
    <w:rsid w:val="00347D29"/>
    <w:rsid w:val="00350DF0"/>
    <w:rsid w:val="0035226C"/>
    <w:rsid w:val="00354DCB"/>
    <w:rsid w:val="0035674B"/>
    <w:rsid w:val="00356F3C"/>
    <w:rsid w:val="00357169"/>
    <w:rsid w:val="00363F73"/>
    <w:rsid w:val="0036746A"/>
    <w:rsid w:val="00384ED3"/>
    <w:rsid w:val="00386648"/>
    <w:rsid w:val="0039128E"/>
    <w:rsid w:val="00395525"/>
    <w:rsid w:val="00397434"/>
    <w:rsid w:val="00397D93"/>
    <w:rsid w:val="003A00E4"/>
    <w:rsid w:val="003A3A38"/>
    <w:rsid w:val="003A4BE2"/>
    <w:rsid w:val="003A5846"/>
    <w:rsid w:val="003A7AC5"/>
    <w:rsid w:val="003B0092"/>
    <w:rsid w:val="003B4F92"/>
    <w:rsid w:val="003D2E1E"/>
    <w:rsid w:val="003D66E9"/>
    <w:rsid w:val="003E4750"/>
    <w:rsid w:val="003F52A3"/>
    <w:rsid w:val="003F541C"/>
    <w:rsid w:val="0040327B"/>
    <w:rsid w:val="004144AE"/>
    <w:rsid w:val="00421882"/>
    <w:rsid w:val="00424EE9"/>
    <w:rsid w:val="004318B5"/>
    <w:rsid w:val="00431B63"/>
    <w:rsid w:val="00436019"/>
    <w:rsid w:val="004456A7"/>
    <w:rsid w:val="00452131"/>
    <w:rsid w:val="0045234D"/>
    <w:rsid w:val="004542D0"/>
    <w:rsid w:val="00456967"/>
    <w:rsid w:val="00457460"/>
    <w:rsid w:val="00476D1A"/>
    <w:rsid w:val="0048042C"/>
    <w:rsid w:val="004808C4"/>
    <w:rsid w:val="0048135A"/>
    <w:rsid w:val="00487A67"/>
    <w:rsid w:val="00492D86"/>
    <w:rsid w:val="004A2410"/>
    <w:rsid w:val="004A2BD9"/>
    <w:rsid w:val="004B5D59"/>
    <w:rsid w:val="004C1AC5"/>
    <w:rsid w:val="004C6B1E"/>
    <w:rsid w:val="004C6C30"/>
    <w:rsid w:val="004D51F3"/>
    <w:rsid w:val="004F4216"/>
    <w:rsid w:val="004F79D5"/>
    <w:rsid w:val="00501BC8"/>
    <w:rsid w:val="00505C8F"/>
    <w:rsid w:val="0051354F"/>
    <w:rsid w:val="005137EF"/>
    <w:rsid w:val="00520BD1"/>
    <w:rsid w:val="00525F6C"/>
    <w:rsid w:val="00530961"/>
    <w:rsid w:val="005316AB"/>
    <w:rsid w:val="00533E35"/>
    <w:rsid w:val="00534456"/>
    <w:rsid w:val="00536EBA"/>
    <w:rsid w:val="00537EB5"/>
    <w:rsid w:val="00543EB1"/>
    <w:rsid w:val="00546216"/>
    <w:rsid w:val="005501AF"/>
    <w:rsid w:val="00554959"/>
    <w:rsid w:val="005602C6"/>
    <w:rsid w:val="00561C07"/>
    <w:rsid w:val="00562705"/>
    <w:rsid w:val="00567808"/>
    <w:rsid w:val="005740B2"/>
    <w:rsid w:val="005756FA"/>
    <w:rsid w:val="00576F9D"/>
    <w:rsid w:val="005869EE"/>
    <w:rsid w:val="005A0415"/>
    <w:rsid w:val="005A102B"/>
    <w:rsid w:val="005A6ABB"/>
    <w:rsid w:val="005B357D"/>
    <w:rsid w:val="005B5B2E"/>
    <w:rsid w:val="005B67D8"/>
    <w:rsid w:val="005C0AE4"/>
    <w:rsid w:val="005C256D"/>
    <w:rsid w:val="005D17E1"/>
    <w:rsid w:val="005D1CB1"/>
    <w:rsid w:val="005D3E69"/>
    <w:rsid w:val="005D4620"/>
    <w:rsid w:val="005E5E1D"/>
    <w:rsid w:val="005F5790"/>
    <w:rsid w:val="005F6519"/>
    <w:rsid w:val="005F775B"/>
    <w:rsid w:val="00603A74"/>
    <w:rsid w:val="00607DD8"/>
    <w:rsid w:val="006102CF"/>
    <w:rsid w:val="00615CB7"/>
    <w:rsid w:val="00642524"/>
    <w:rsid w:val="00642B6D"/>
    <w:rsid w:val="0064348D"/>
    <w:rsid w:val="006531AF"/>
    <w:rsid w:val="00654DD5"/>
    <w:rsid w:val="00655313"/>
    <w:rsid w:val="006653E9"/>
    <w:rsid w:val="00667063"/>
    <w:rsid w:val="00671881"/>
    <w:rsid w:val="00672480"/>
    <w:rsid w:val="00684B5D"/>
    <w:rsid w:val="00685164"/>
    <w:rsid w:val="00685235"/>
    <w:rsid w:val="00685AF0"/>
    <w:rsid w:val="0069000C"/>
    <w:rsid w:val="00695935"/>
    <w:rsid w:val="0069641F"/>
    <w:rsid w:val="006A4E68"/>
    <w:rsid w:val="006B7587"/>
    <w:rsid w:val="006C06A8"/>
    <w:rsid w:val="006C1A17"/>
    <w:rsid w:val="006C697C"/>
    <w:rsid w:val="006C7C0C"/>
    <w:rsid w:val="006D380C"/>
    <w:rsid w:val="006D4F4D"/>
    <w:rsid w:val="006D74D0"/>
    <w:rsid w:val="006E2E30"/>
    <w:rsid w:val="006F2A03"/>
    <w:rsid w:val="006F4F65"/>
    <w:rsid w:val="006F79C6"/>
    <w:rsid w:val="00717E79"/>
    <w:rsid w:val="00726930"/>
    <w:rsid w:val="00735564"/>
    <w:rsid w:val="00735BEA"/>
    <w:rsid w:val="0073731B"/>
    <w:rsid w:val="0073744F"/>
    <w:rsid w:val="00742909"/>
    <w:rsid w:val="00745229"/>
    <w:rsid w:val="00747484"/>
    <w:rsid w:val="007478F0"/>
    <w:rsid w:val="00762F2F"/>
    <w:rsid w:val="00766857"/>
    <w:rsid w:val="0077083C"/>
    <w:rsid w:val="007753E9"/>
    <w:rsid w:val="00777AAA"/>
    <w:rsid w:val="007828B0"/>
    <w:rsid w:val="0078562B"/>
    <w:rsid w:val="007C078D"/>
    <w:rsid w:val="007C4B2E"/>
    <w:rsid w:val="007D03F3"/>
    <w:rsid w:val="007D0C5D"/>
    <w:rsid w:val="007D1E7D"/>
    <w:rsid w:val="007D2B0B"/>
    <w:rsid w:val="007D576C"/>
    <w:rsid w:val="007D6A6B"/>
    <w:rsid w:val="007D71D9"/>
    <w:rsid w:val="007E19C1"/>
    <w:rsid w:val="007E3310"/>
    <w:rsid w:val="007E7C83"/>
    <w:rsid w:val="007E7CC3"/>
    <w:rsid w:val="007F4F44"/>
    <w:rsid w:val="00800194"/>
    <w:rsid w:val="00805C5A"/>
    <w:rsid w:val="0081012F"/>
    <w:rsid w:val="00810421"/>
    <w:rsid w:val="008218E5"/>
    <w:rsid w:val="008231D5"/>
    <w:rsid w:val="008335F2"/>
    <w:rsid w:val="00833CA8"/>
    <w:rsid w:val="00840403"/>
    <w:rsid w:val="008611F0"/>
    <w:rsid w:val="0086336E"/>
    <w:rsid w:val="0086363F"/>
    <w:rsid w:val="0086730A"/>
    <w:rsid w:val="00870719"/>
    <w:rsid w:val="008709E5"/>
    <w:rsid w:val="00883FC9"/>
    <w:rsid w:val="0089509C"/>
    <w:rsid w:val="00895E7B"/>
    <w:rsid w:val="008A105B"/>
    <w:rsid w:val="008A109D"/>
    <w:rsid w:val="008B15DA"/>
    <w:rsid w:val="008B652D"/>
    <w:rsid w:val="008B6ECD"/>
    <w:rsid w:val="008D3A12"/>
    <w:rsid w:val="008D5E73"/>
    <w:rsid w:val="008E1313"/>
    <w:rsid w:val="008E2EE3"/>
    <w:rsid w:val="008F5576"/>
    <w:rsid w:val="008F5A67"/>
    <w:rsid w:val="009122C5"/>
    <w:rsid w:val="00937F14"/>
    <w:rsid w:val="00945D53"/>
    <w:rsid w:val="0095384C"/>
    <w:rsid w:val="009662AE"/>
    <w:rsid w:val="00971B0F"/>
    <w:rsid w:val="00977BB1"/>
    <w:rsid w:val="00977D24"/>
    <w:rsid w:val="00995CC5"/>
    <w:rsid w:val="009A1215"/>
    <w:rsid w:val="009A2421"/>
    <w:rsid w:val="009A6F26"/>
    <w:rsid w:val="009B7492"/>
    <w:rsid w:val="009C08AA"/>
    <w:rsid w:val="009D3B1F"/>
    <w:rsid w:val="009E0599"/>
    <w:rsid w:val="009E5C81"/>
    <w:rsid w:val="009F2A7B"/>
    <w:rsid w:val="00A00E7E"/>
    <w:rsid w:val="00A0492D"/>
    <w:rsid w:val="00A076C9"/>
    <w:rsid w:val="00A07DD9"/>
    <w:rsid w:val="00A103D1"/>
    <w:rsid w:val="00A1066D"/>
    <w:rsid w:val="00A17F9B"/>
    <w:rsid w:val="00A25B12"/>
    <w:rsid w:val="00A461A5"/>
    <w:rsid w:val="00A5564F"/>
    <w:rsid w:val="00A558DC"/>
    <w:rsid w:val="00A5599E"/>
    <w:rsid w:val="00A75308"/>
    <w:rsid w:val="00A80390"/>
    <w:rsid w:val="00A80513"/>
    <w:rsid w:val="00A86393"/>
    <w:rsid w:val="00A90BFD"/>
    <w:rsid w:val="00A95A06"/>
    <w:rsid w:val="00AA08AC"/>
    <w:rsid w:val="00AB4237"/>
    <w:rsid w:val="00AC0FB0"/>
    <w:rsid w:val="00AC10D7"/>
    <w:rsid w:val="00AC3401"/>
    <w:rsid w:val="00AC6620"/>
    <w:rsid w:val="00AD766D"/>
    <w:rsid w:val="00AE2BBE"/>
    <w:rsid w:val="00AE59A5"/>
    <w:rsid w:val="00AE643B"/>
    <w:rsid w:val="00AF4371"/>
    <w:rsid w:val="00AF4515"/>
    <w:rsid w:val="00AF59B3"/>
    <w:rsid w:val="00AF60FE"/>
    <w:rsid w:val="00B03C4D"/>
    <w:rsid w:val="00B10A56"/>
    <w:rsid w:val="00B10AD7"/>
    <w:rsid w:val="00B16D23"/>
    <w:rsid w:val="00B20BE3"/>
    <w:rsid w:val="00B24B49"/>
    <w:rsid w:val="00B31599"/>
    <w:rsid w:val="00B32A86"/>
    <w:rsid w:val="00B3331F"/>
    <w:rsid w:val="00B3621C"/>
    <w:rsid w:val="00B40962"/>
    <w:rsid w:val="00B5546D"/>
    <w:rsid w:val="00B61469"/>
    <w:rsid w:val="00B63F80"/>
    <w:rsid w:val="00B7512A"/>
    <w:rsid w:val="00B75AF3"/>
    <w:rsid w:val="00B809B4"/>
    <w:rsid w:val="00B84A60"/>
    <w:rsid w:val="00B93AD1"/>
    <w:rsid w:val="00BA1604"/>
    <w:rsid w:val="00BA248D"/>
    <w:rsid w:val="00BA77FF"/>
    <w:rsid w:val="00BB1A53"/>
    <w:rsid w:val="00BB72FB"/>
    <w:rsid w:val="00BC15D5"/>
    <w:rsid w:val="00BE494B"/>
    <w:rsid w:val="00BE7ED8"/>
    <w:rsid w:val="00BF75CC"/>
    <w:rsid w:val="00C00BDC"/>
    <w:rsid w:val="00C04D2C"/>
    <w:rsid w:val="00C25672"/>
    <w:rsid w:val="00C36280"/>
    <w:rsid w:val="00C41216"/>
    <w:rsid w:val="00C4315A"/>
    <w:rsid w:val="00C5743F"/>
    <w:rsid w:val="00C60E2C"/>
    <w:rsid w:val="00C67965"/>
    <w:rsid w:val="00C7668F"/>
    <w:rsid w:val="00C82BFF"/>
    <w:rsid w:val="00C84789"/>
    <w:rsid w:val="00C97819"/>
    <w:rsid w:val="00CA1113"/>
    <w:rsid w:val="00CA75E6"/>
    <w:rsid w:val="00CB64C1"/>
    <w:rsid w:val="00CB70E1"/>
    <w:rsid w:val="00CC5D34"/>
    <w:rsid w:val="00CC74E2"/>
    <w:rsid w:val="00CC7508"/>
    <w:rsid w:val="00CC7DA8"/>
    <w:rsid w:val="00CD22EC"/>
    <w:rsid w:val="00CD2C94"/>
    <w:rsid w:val="00CE12FD"/>
    <w:rsid w:val="00CE5307"/>
    <w:rsid w:val="00CF01D5"/>
    <w:rsid w:val="00CF0DDE"/>
    <w:rsid w:val="00CF209D"/>
    <w:rsid w:val="00CF4B3F"/>
    <w:rsid w:val="00CF7873"/>
    <w:rsid w:val="00D15A6D"/>
    <w:rsid w:val="00D4186C"/>
    <w:rsid w:val="00D4417E"/>
    <w:rsid w:val="00D443A5"/>
    <w:rsid w:val="00D4559D"/>
    <w:rsid w:val="00D51775"/>
    <w:rsid w:val="00D54AB9"/>
    <w:rsid w:val="00D57222"/>
    <w:rsid w:val="00D633AB"/>
    <w:rsid w:val="00D748DE"/>
    <w:rsid w:val="00D75B73"/>
    <w:rsid w:val="00D765FC"/>
    <w:rsid w:val="00D926AD"/>
    <w:rsid w:val="00DC66E3"/>
    <w:rsid w:val="00DC7AB4"/>
    <w:rsid w:val="00DD1138"/>
    <w:rsid w:val="00DD21D0"/>
    <w:rsid w:val="00DD424D"/>
    <w:rsid w:val="00DD6944"/>
    <w:rsid w:val="00DD6E09"/>
    <w:rsid w:val="00DD7A40"/>
    <w:rsid w:val="00DE445D"/>
    <w:rsid w:val="00DF1DF1"/>
    <w:rsid w:val="00DF67E3"/>
    <w:rsid w:val="00DF6D70"/>
    <w:rsid w:val="00DF6D75"/>
    <w:rsid w:val="00DF7BAF"/>
    <w:rsid w:val="00DF7E30"/>
    <w:rsid w:val="00E02062"/>
    <w:rsid w:val="00E02E67"/>
    <w:rsid w:val="00E05222"/>
    <w:rsid w:val="00E13A8B"/>
    <w:rsid w:val="00E13D71"/>
    <w:rsid w:val="00E1641A"/>
    <w:rsid w:val="00E16D4F"/>
    <w:rsid w:val="00E17D13"/>
    <w:rsid w:val="00E238F7"/>
    <w:rsid w:val="00E23E2F"/>
    <w:rsid w:val="00E30B94"/>
    <w:rsid w:val="00E30C91"/>
    <w:rsid w:val="00E31177"/>
    <w:rsid w:val="00E31E71"/>
    <w:rsid w:val="00E32704"/>
    <w:rsid w:val="00E36A22"/>
    <w:rsid w:val="00E40272"/>
    <w:rsid w:val="00E427B9"/>
    <w:rsid w:val="00E44C0E"/>
    <w:rsid w:val="00E47B0C"/>
    <w:rsid w:val="00E52EDA"/>
    <w:rsid w:val="00E52F12"/>
    <w:rsid w:val="00E9450E"/>
    <w:rsid w:val="00EA1FB4"/>
    <w:rsid w:val="00EA24D6"/>
    <w:rsid w:val="00EA603C"/>
    <w:rsid w:val="00EB0E49"/>
    <w:rsid w:val="00EB2202"/>
    <w:rsid w:val="00EC112B"/>
    <w:rsid w:val="00EC299A"/>
    <w:rsid w:val="00EC37C4"/>
    <w:rsid w:val="00EC4F30"/>
    <w:rsid w:val="00ED6BEB"/>
    <w:rsid w:val="00ED7E0A"/>
    <w:rsid w:val="00EF1B03"/>
    <w:rsid w:val="00EF2479"/>
    <w:rsid w:val="00EF38A0"/>
    <w:rsid w:val="00EF3F5B"/>
    <w:rsid w:val="00EF5B4D"/>
    <w:rsid w:val="00F03A1E"/>
    <w:rsid w:val="00F053DB"/>
    <w:rsid w:val="00F11A07"/>
    <w:rsid w:val="00F11A0D"/>
    <w:rsid w:val="00F141D7"/>
    <w:rsid w:val="00F230D7"/>
    <w:rsid w:val="00F26387"/>
    <w:rsid w:val="00F33234"/>
    <w:rsid w:val="00F37AE5"/>
    <w:rsid w:val="00F4171D"/>
    <w:rsid w:val="00F46D76"/>
    <w:rsid w:val="00F508A2"/>
    <w:rsid w:val="00F52CD6"/>
    <w:rsid w:val="00F54BE2"/>
    <w:rsid w:val="00F65236"/>
    <w:rsid w:val="00F65C30"/>
    <w:rsid w:val="00F72589"/>
    <w:rsid w:val="00F961A7"/>
    <w:rsid w:val="00F978CB"/>
    <w:rsid w:val="00FA6CDD"/>
    <w:rsid w:val="00FA6DB1"/>
    <w:rsid w:val="00FB2F75"/>
    <w:rsid w:val="00FB5869"/>
    <w:rsid w:val="00FB65A0"/>
    <w:rsid w:val="00FC1A1E"/>
    <w:rsid w:val="00FC2216"/>
    <w:rsid w:val="00FC3B58"/>
    <w:rsid w:val="00FC4BD4"/>
    <w:rsid w:val="00FC4E5A"/>
    <w:rsid w:val="00FD093C"/>
    <w:rsid w:val="00FD35F5"/>
    <w:rsid w:val="00FE1E67"/>
    <w:rsid w:val="00FE1F75"/>
    <w:rsid w:val="00FE3FF3"/>
    <w:rsid w:val="00FE6DDE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6" type="connector" idref="#_x0000_s1045"/>
        <o:r id="V:Rule17" type="connector" idref="#_x0000_s1033"/>
        <o:r id="V:Rule18" type="connector" idref="#_x0000_s1039"/>
        <o:r id="V:Rule19" type="connector" idref="#_x0000_s1051"/>
        <o:r id="V:Rule20" type="connector" idref="#_x0000_s1035"/>
        <o:r id="V:Rule21" type="connector" idref="#_x0000_s1038"/>
        <o:r id="V:Rule22" type="connector" idref="#_x0000_s1031"/>
        <o:r id="V:Rule23" type="connector" idref="#_x0000_s1032"/>
        <o:r id="V:Rule24" type="connector" idref="#_x0000_s1046"/>
        <o:r id="V:Rule25" type="connector" idref="#_x0000_s1044"/>
        <o:r id="V:Rule26" type="connector" idref="#_x0000_s1036"/>
        <o:r id="V:Rule27" type="connector" idref="#_x0000_s1040"/>
        <o:r id="V:Rule28" type="connector" idref="#_x0000_s1034"/>
        <o:r id="V:Rule29" type="connector" idref="#_x0000_s1037"/>
        <o:r id="V:Rule3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1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33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3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B3331F"/>
  </w:style>
  <w:style w:type="character" w:customStyle="1" w:styleId="a4">
    <w:name w:val="Текст сноски Знак"/>
    <w:basedOn w:val="a0"/>
    <w:link w:val="a3"/>
    <w:uiPriority w:val="99"/>
    <w:rsid w:val="00B33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3331F"/>
    <w:rPr>
      <w:vertAlign w:val="superscript"/>
    </w:rPr>
  </w:style>
  <w:style w:type="character" w:customStyle="1" w:styleId="blk">
    <w:name w:val="blk"/>
    <w:basedOn w:val="a0"/>
    <w:rsid w:val="00B3331F"/>
  </w:style>
  <w:style w:type="table" w:styleId="a6">
    <w:name w:val="Table Grid"/>
    <w:basedOn w:val="a1"/>
    <w:uiPriority w:val="59"/>
    <w:rsid w:val="005A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1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A102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A102B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5A102B"/>
  </w:style>
  <w:style w:type="character" w:customStyle="1" w:styleId="10">
    <w:name w:val="Заголовок 1 Знак"/>
    <w:basedOn w:val="a0"/>
    <w:link w:val="1"/>
    <w:uiPriority w:val="9"/>
    <w:rsid w:val="005A1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5A102B"/>
    <w:rPr>
      <w:i/>
      <w:iCs/>
    </w:rPr>
  </w:style>
  <w:style w:type="character" w:styleId="ab">
    <w:name w:val="Strong"/>
    <w:basedOn w:val="a0"/>
    <w:uiPriority w:val="22"/>
    <w:qFormat/>
    <w:rsid w:val="005A102B"/>
    <w:rPr>
      <w:b/>
      <w:bCs/>
    </w:rPr>
  </w:style>
  <w:style w:type="character" w:customStyle="1" w:styleId="lead">
    <w:name w:val="lead"/>
    <w:basedOn w:val="a0"/>
    <w:rsid w:val="005A102B"/>
  </w:style>
  <w:style w:type="paragraph" w:styleId="ac">
    <w:name w:val="Balloon Text"/>
    <w:basedOn w:val="a"/>
    <w:link w:val="ad"/>
    <w:uiPriority w:val="99"/>
    <w:semiHidden/>
    <w:unhideWhenUsed/>
    <w:rsid w:val="005A10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102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0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0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A10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A1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18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BodyTextIndent1">
    <w:name w:val="Body Text Indent1"/>
    <w:basedOn w:val="a"/>
    <w:rsid w:val="001A1848"/>
    <w:pPr>
      <w:widowControl w:val="0"/>
      <w:suppressAutoHyphens/>
      <w:spacing w:after="120" w:line="480" w:lineRule="auto"/>
    </w:pPr>
    <w:rPr>
      <w:rFonts w:ascii="Helvetica" w:hAnsi="Helvetica" w:cs="Helvetica"/>
      <w:sz w:val="24"/>
      <w:lang w:eastAsia="ar-SA"/>
    </w:rPr>
  </w:style>
  <w:style w:type="paragraph" w:customStyle="1" w:styleId="FR1">
    <w:name w:val="FR1"/>
    <w:rsid w:val="001A1848"/>
    <w:pPr>
      <w:widowControl w:val="0"/>
      <w:suppressAutoHyphens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f2">
    <w:name w:val="TOC Heading"/>
    <w:basedOn w:val="1"/>
    <w:next w:val="a"/>
    <w:uiPriority w:val="39"/>
    <w:unhideWhenUsed/>
    <w:qFormat/>
    <w:rsid w:val="008B652D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B652D"/>
    <w:pPr>
      <w:spacing w:after="100"/>
      <w:ind w:left="400"/>
    </w:pPr>
  </w:style>
  <w:style w:type="paragraph" w:styleId="11">
    <w:name w:val="toc 1"/>
    <w:basedOn w:val="a"/>
    <w:next w:val="a"/>
    <w:autoRedefine/>
    <w:uiPriority w:val="39"/>
    <w:unhideWhenUsed/>
    <w:qFormat/>
    <w:rsid w:val="008B652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8B652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19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376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590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003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001">
          <w:marLeft w:val="125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hyperlink" Target="http://www.mevriz.ru/articles/2001/1/954.html" TargetMode="External"/><Relationship Id="rId26" Type="http://schemas.openxmlformats.org/officeDocument/2006/relationships/hyperlink" Target="http://www.gks.ru/wps/wcm/connect/rosstat_main/rosstat/ru/statistics/science_and_innovations/science/" TargetMode="External"/><Relationship Id="rId39" Type="http://schemas.openxmlformats.org/officeDocument/2006/relationships/hyperlink" Target="http://dx.doi.org/10.1787/sti_outlook-2012-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rf.ru/material.aspx?CatalogId=223&amp;d_no=15442" TargetMode="External"/><Relationship Id="rId34" Type="http://schemas.openxmlformats.org/officeDocument/2006/relationships/hyperlink" Target="http://www.globalbenchmarking.org/fileadmin/user_upload/GBN/PDF/2010_gbn_survey_business_improvement_and_benchmarking_web.pdf" TargetMode="External"/><Relationship Id="rId42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www.garant.ru/products/ipo/prime/doc/70006124/" TargetMode="External"/><Relationship Id="rId25" Type="http://schemas.openxmlformats.org/officeDocument/2006/relationships/hyperlink" Target="http://www.gazeta.ru/interview/nm/s5714637.shtml" TargetMode="External"/><Relationship Id="rId33" Type="http://schemas.openxmlformats.org/officeDocument/2006/relationships/hyperlink" Target="http://www.bloomberg.com/slideshow/2013-02-01/50-most-innovative-countries" TargetMode="External"/><Relationship Id="rId38" Type="http://schemas.openxmlformats.org/officeDocument/2006/relationships/hyperlink" Target="http://www.oecd-ilibrary.org/science-and-technology/oecd-science-technology-and-industry-outlook-2010_sti_outlook-2010-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.gov.ru/science%22politic/conception/prognoz.pdf" TargetMode="External"/><Relationship Id="rId20" Type="http://schemas.openxmlformats.org/officeDocument/2006/relationships/hyperlink" Target="http://www.kommersant.ru/doc/2176622" TargetMode="External"/><Relationship Id="rId29" Type="http://schemas.openxmlformats.org/officeDocument/2006/relationships/hyperlink" Target="http://www.eltech.com/transfer-tehnologiy" TargetMode="External"/><Relationship Id="rId41" Type="http://schemas.openxmlformats.org/officeDocument/2006/relationships/hyperlink" Target="http://dx.doi.org/10.1787/factbook-2013-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news.mail.ru/society/14106328/" TargetMode="External"/><Relationship Id="rId32" Type="http://schemas.openxmlformats.org/officeDocument/2006/relationships/hyperlink" Target="http://www.bloomberg.com/slideshow/2014-01-22/30-most-innovative-countries" TargetMode="External"/><Relationship Id="rId37" Type="http://schemas.openxmlformats.org/officeDocument/2006/relationships/hyperlink" Target="http://dx.doi.org/10.1787/factbook-2013-10-en" TargetMode="External"/><Relationship Id="rId40" Type="http://schemas.openxmlformats.org/officeDocument/2006/relationships/hyperlink" Target="http://www.oecd-ilibrary.org/science-and-technology/oecd-science-technology-and-industry-outlook-2010_sti_outlook-2010-e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://community.sk.ru/news/b/pressreleases/archive/2012/12/20/sovet-fonda-skolkovo-podvel-itogi-raboty-za-2012-god.aspx" TargetMode="External"/><Relationship Id="rId28" Type="http://schemas.openxmlformats.org/officeDocument/2006/relationships/hyperlink" Target="http://www.vedomosti.ru/newspaper/article/2010/04/22/232105" TargetMode="External"/><Relationship Id="rId36" Type="http://schemas.openxmlformats.org/officeDocument/2006/relationships/hyperlink" Target="http://dx.doi.org/10.1787/factbook-2013-60-en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ww.oecd.org/science/inno/2380128.pdf" TargetMode="External"/><Relationship Id="rId31" Type="http://schemas.openxmlformats.org/officeDocument/2006/relationships/hyperlink" Target="http://www.bloomberg.co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yperlink" Target="http://www.strf.ru/material.aspx?CatalogId=223&amp;d_no=15442" TargetMode="External"/><Relationship Id="rId27" Type="http://schemas.openxmlformats.org/officeDocument/2006/relationships/hyperlink" Target="http://atlas.socpol.ru/indexes/index_innov.shtml" TargetMode="External"/><Relationship Id="rId30" Type="http://schemas.openxmlformats.org/officeDocument/2006/relationships/hyperlink" Target="http://www.csr-nw.ru/development/92/94/137/284/290.html" TargetMode="External"/><Relationship Id="rId35" Type="http://schemas.openxmlformats.org/officeDocument/2006/relationships/hyperlink" Target="http://www.bmbf.de/de/6618.php" TargetMode="External"/><Relationship Id="rId43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1787/9789264113138-e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690891097629397"/>
          <c:y val="2.9100529100529089E-2"/>
          <c:w val="0.47335880555914162"/>
          <c:h val="0.84091384410282044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Германия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Доля получивших степень научных и инженерных работников от общего количества,%</c:v>
                </c:pt>
                <c:pt idx="1">
                  <c:v>Количество исследователей на 1 тыс. занятых в экономике</c:v>
                </c:pt>
                <c:pt idx="2">
                  <c:v>Валовые расходы на ИР, финансируемые из-за рубежа</c:v>
                </c:pt>
                <c:pt idx="3">
                  <c:v>Число патентов с иностранным участием</c:v>
                </c:pt>
                <c:pt idx="4">
                  <c:v>Доля фирм, сотрудничающих в инновациях, %</c:v>
                </c:pt>
                <c:pt idx="5">
                  <c:v>Доля фирм, вышедших на рынок с нетехнологическими инновациями,%</c:v>
                </c:pt>
                <c:pt idx="6">
                  <c:v>Доля фирм, вышедших на рынок с технологическими инновациями,%</c:v>
                </c:pt>
                <c:pt idx="7">
                  <c:v>Научные статьи на 1 млн жителей</c:v>
                </c:pt>
                <c:pt idx="8">
                  <c:v>Количество патентов на 1 млн жителей</c:v>
                </c:pt>
                <c:pt idx="9">
                  <c:v>Венчурный капитал,% от ВНП</c:v>
                </c:pt>
                <c:pt idx="10">
                  <c:v>Расходы бизнеса на ИР, % от ВНП</c:v>
                </c:pt>
                <c:pt idx="11">
                  <c:v>Валовые расходы на ИР, % от ВНП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80</c:v>
                </c:pt>
                <c:pt idx="1">
                  <c:v>45</c:v>
                </c:pt>
                <c:pt idx="2">
                  <c:v>20</c:v>
                </c:pt>
                <c:pt idx="3">
                  <c:v>30</c:v>
                </c:pt>
                <c:pt idx="4">
                  <c:v>35</c:v>
                </c:pt>
                <c:pt idx="5">
                  <c:v>100</c:v>
                </c:pt>
                <c:pt idx="6">
                  <c:v>67</c:v>
                </c:pt>
                <c:pt idx="7">
                  <c:v>47</c:v>
                </c:pt>
                <c:pt idx="8">
                  <c:v>62</c:v>
                </c:pt>
                <c:pt idx="9">
                  <c:v>38</c:v>
                </c:pt>
                <c:pt idx="10">
                  <c:v>65</c:v>
                </c:pt>
                <c:pt idx="1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 для стран ОЭСР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Доля получивших степень научных и инженерных работников от общего количества,%</c:v>
                </c:pt>
                <c:pt idx="1">
                  <c:v>Количество исследователей на 1 тыс. занятых в экономике</c:v>
                </c:pt>
                <c:pt idx="2">
                  <c:v>Валовые расходы на ИР, финансируемые из-за рубежа</c:v>
                </c:pt>
                <c:pt idx="3">
                  <c:v>Число патентов с иностранным участием</c:v>
                </c:pt>
                <c:pt idx="4">
                  <c:v>Доля фирм, сотрудничающих в инновациях, %</c:v>
                </c:pt>
                <c:pt idx="5">
                  <c:v>Доля фирм, вышедших на рынок с нетехнологическими инновациями,%</c:v>
                </c:pt>
                <c:pt idx="6">
                  <c:v>Доля фирм, вышедших на рынок с технологическими инновациями,%</c:v>
                </c:pt>
                <c:pt idx="7">
                  <c:v>Научные статьи на 1 млн жителей</c:v>
                </c:pt>
                <c:pt idx="8">
                  <c:v>Количество патентов на 1 млн жителей</c:v>
                </c:pt>
                <c:pt idx="9">
                  <c:v>Венчурный капитал,% от ВНП</c:v>
                </c:pt>
                <c:pt idx="10">
                  <c:v>Расходы бизнеса на ИР, % от ВНП</c:v>
                </c:pt>
                <c:pt idx="11">
                  <c:v>Валовые расходы на ИР, % от ВНП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60</c:v>
                </c:pt>
                <c:pt idx="1">
                  <c:v>45</c:v>
                </c:pt>
                <c:pt idx="2">
                  <c:v>30</c:v>
                </c:pt>
                <c:pt idx="3">
                  <c:v>15</c:v>
                </c:pt>
                <c:pt idx="4">
                  <c:v>30</c:v>
                </c:pt>
                <c:pt idx="5">
                  <c:v>70</c:v>
                </c:pt>
                <c:pt idx="6">
                  <c:v>50</c:v>
                </c:pt>
                <c:pt idx="7">
                  <c:v>42</c:v>
                </c:pt>
                <c:pt idx="8">
                  <c:v>37</c:v>
                </c:pt>
                <c:pt idx="9">
                  <c:v>42</c:v>
                </c:pt>
                <c:pt idx="10">
                  <c:v>60</c:v>
                </c:pt>
                <c:pt idx="11">
                  <c:v>60</c:v>
                </c:pt>
              </c:numCache>
            </c:numRef>
          </c:val>
        </c:ser>
        <c:axId val="73812992"/>
        <c:axId val="73831168"/>
      </c:radarChart>
      <c:catAx>
        <c:axId val="73812992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831168"/>
        <c:crosses val="autoZero"/>
        <c:auto val="1"/>
        <c:lblAlgn val="ctr"/>
        <c:lblOffset val="100"/>
      </c:catAx>
      <c:valAx>
        <c:axId val="738311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3812992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Считаете ли Вы, что создание Сколково приведет к развитию инновационной системы России?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Вы, что создание Сколково приведет к развитию инновационной системы России?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"да"</c:v>
                </c:pt>
                <c:pt idx="1">
                  <c:v>"нет"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66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Сможет ли Сколково стать российской Кремниевой (Силиконовой) долиной?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610350221373769"/>
          <c:y val="0.29906789611824997"/>
          <c:w val="0.55838023277393367"/>
          <c:h val="0.475548418289820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Сможет ли Сколково стать российской Кремниевой(Силиконовой) долиной?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"да"</c:v>
                </c:pt>
                <c:pt idx="1">
                  <c:v>"нет"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82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ln cmpd="sng"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 b="0">
                <a:latin typeface="Times New Roman" pitchFamily="18" charset="0"/>
                <a:cs typeface="Times New Roman" pitchFamily="18" charset="0"/>
              </a:rPr>
              <a:t>Согласны ли Вы с фразой:"Сколково-пример успешного заимствования зарубежного опыта"?</a:t>
            </a:r>
          </a:p>
        </c:rich>
      </c:tx>
      <c:layout>
        <c:manualLayout>
          <c:xMode val="edge"/>
          <c:yMode val="edge"/>
          <c:x val="0.13246245535097673"/>
          <c:y val="2.6229508196721311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Согласны ли Вы с фразой:"Сколково-пример успешного заимствования зарубежного опыта"?</c:v>
                </c:pt>
              </c:strCache>
            </c:strRef>
          </c:tx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"да"</c:v>
                </c:pt>
                <c:pt idx="1">
                  <c:v>"нет"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2000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Германия</c:v>
                </c:pt>
                <c:pt idx="1">
                  <c:v>США</c:v>
                </c:pt>
                <c:pt idx="2">
                  <c:v>Россия</c:v>
                </c:pt>
                <c:pt idx="3">
                  <c:v>Великобритания</c:v>
                </c:pt>
                <c:pt idx="4">
                  <c:v>Япония</c:v>
                </c:pt>
                <c:pt idx="5">
                  <c:v>Франция</c:v>
                </c:pt>
                <c:pt idx="6">
                  <c:v>Швеция</c:v>
                </c:pt>
                <c:pt idx="7">
                  <c:v>Швейцария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</c:v>
                </c:pt>
                <c:pt idx="1">
                  <c:v>85</c:v>
                </c:pt>
                <c:pt idx="2">
                  <c:v>44</c:v>
                </c:pt>
                <c:pt idx="3">
                  <c:v>65</c:v>
                </c:pt>
                <c:pt idx="4">
                  <c:v>94</c:v>
                </c:pt>
                <c:pt idx="5">
                  <c:v>93</c:v>
                </c:pt>
                <c:pt idx="6">
                  <c:v>86</c:v>
                </c:pt>
                <c:pt idx="7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Германия</c:v>
                </c:pt>
                <c:pt idx="1">
                  <c:v>США</c:v>
                </c:pt>
                <c:pt idx="2">
                  <c:v>Россия</c:v>
                </c:pt>
                <c:pt idx="3">
                  <c:v>Великобритания</c:v>
                </c:pt>
                <c:pt idx="4">
                  <c:v>Япония</c:v>
                </c:pt>
                <c:pt idx="5">
                  <c:v>Франция</c:v>
                </c:pt>
                <c:pt idx="6">
                  <c:v>Швеция</c:v>
                </c:pt>
                <c:pt idx="7">
                  <c:v>Швейцария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119</c:v>
                </c:pt>
                <c:pt idx="1">
                  <c:v>95</c:v>
                </c:pt>
                <c:pt idx="2">
                  <c:v>168</c:v>
                </c:pt>
                <c:pt idx="3">
                  <c:v>127</c:v>
                </c:pt>
                <c:pt idx="4">
                  <c:v>108</c:v>
                </c:pt>
                <c:pt idx="5">
                  <c:v>116</c:v>
                </c:pt>
                <c:pt idx="6">
                  <c:v>112</c:v>
                </c:pt>
                <c:pt idx="7">
                  <c:v>99</c:v>
                </c:pt>
              </c:numCache>
            </c:numRef>
          </c:val>
        </c:ser>
        <c:shape val="cylinder"/>
        <c:axId val="81384576"/>
        <c:axId val="81430400"/>
        <c:axId val="0"/>
      </c:bar3DChart>
      <c:catAx>
        <c:axId val="81384576"/>
        <c:scaling>
          <c:orientation val="minMax"/>
        </c:scaling>
        <c:axPos val="b"/>
        <c:tickLblPos val="nextTo"/>
        <c:crossAx val="81430400"/>
        <c:crosses val="autoZero"/>
        <c:auto val="1"/>
        <c:lblAlgn val="ctr"/>
        <c:lblOffset val="100"/>
      </c:catAx>
      <c:valAx>
        <c:axId val="81430400"/>
        <c:scaling>
          <c:orientation val="minMax"/>
        </c:scaling>
        <c:axPos val="l"/>
        <c:majorGridlines/>
        <c:numFmt formatCode="General" sourceLinked="1"/>
        <c:tickLblPos val="nextTo"/>
        <c:crossAx val="813845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Германия</c:v>
                </c:pt>
                <c:pt idx="1">
                  <c:v>США</c:v>
                </c:pt>
                <c:pt idx="2">
                  <c:v>Россия</c:v>
                </c:pt>
                <c:pt idx="3">
                  <c:v>Великобритания</c:v>
                </c:pt>
                <c:pt idx="4">
                  <c:v>Япония</c:v>
                </c:pt>
                <c:pt idx="5">
                  <c:v>Франция</c:v>
                </c:pt>
                <c:pt idx="6">
                  <c:v>Швеция</c:v>
                </c:pt>
                <c:pt idx="7">
                  <c:v>Швейцария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15711</c:v>
                </c:pt>
                <c:pt idx="1">
                  <c:v>29201</c:v>
                </c:pt>
                <c:pt idx="2">
                  <c:v>7749</c:v>
                </c:pt>
                <c:pt idx="3">
                  <c:v>16338</c:v>
                </c:pt>
                <c:pt idx="4">
                  <c:v>15957</c:v>
                </c:pt>
                <c:pt idx="5">
                  <c:v>14642</c:v>
                </c:pt>
                <c:pt idx="6">
                  <c:v>19961</c:v>
                </c:pt>
                <c:pt idx="7">
                  <c:v>21577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Германия</c:v>
                </c:pt>
                <c:pt idx="1">
                  <c:v>США</c:v>
                </c:pt>
                <c:pt idx="2">
                  <c:v>Россия</c:v>
                </c:pt>
                <c:pt idx="3">
                  <c:v>Великобритания</c:v>
                </c:pt>
                <c:pt idx="4">
                  <c:v>Япония</c:v>
                </c:pt>
                <c:pt idx="5">
                  <c:v>Франция</c:v>
                </c:pt>
                <c:pt idx="6">
                  <c:v>Швеция</c:v>
                </c:pt>
                <c:pt idx="7">
                  <c:v>Швейцария</c:v>
                </c:pt>
              </c:strCache>
            </c:strRef>
          </c:cat>
          <c:val>
            <c:numRef>
              <c:f>Лист1!$C$2:$C$9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Германия</c:v>
                </c:pt>
                <c:pt idx="1">
                  <c:v>США</c:v>
                </c:pt>
                <c:pt idx="2">
                  <c:v>Россия</c:v>
                </c:pt>
                <c:pt idx="3">
                  <c:v>Великобритания</c:v>
                </c:pt>
                <c:pt idx="4">
                  <c:v>Япония</c:v>
                </c:pt>
                <c:pt idx="5">
                  <c:v>Франция</c:v>
                </c:pt>
                <c:pt idx="6">
                  <c:v>Швеция</c:v>
                </c:pt>
                <c:pt idx="7">
                  <c:v>Швейцария</c:v>
                </c:pt>
              </c:strCache>
            </c:strRef>
          </c:cat>
          <c:val>
            <c:numRef>
              <c:f>Лист1!$D$2:$D$9</c:f>
            </c:numRef>
          </c:val>
        </c:ser>
        <c:shape val="cylinder"/>
        <c:axId val="89203456"/>
        <c:axId val="89205376"/>
        <c:axId val="0"/>
      </c:bar3DChart>
      <c:catAx>
        <c:axId val="89203456"/>
        <c:scaling>
          <c:orientation val="minMax"/>
        </c:scaling>
        <c:axPos val="b"/>
        <c:tickLblPos val="nextTo"/>
        <c:crossAx val="89205376"/>
        <c:crosses val="autoZero"/>
        <c:auto val="1"/>
        <c:lblAlgn val="ctr"/>
        <c:lblOffset val="100"/>
      </c:catAx>
      <c:valAx>
        <c:axId val="89205376"/>
        <c:scaling>
          <c:orientation val="minMax"/>
        </c:scaling>
        <c:axPos val="l"/>
        <c:majorGridlines/>
        <c:numFmt formatCode="General" sourceLinked="1"/>
        <c:tickLblPos val="nextTo"/>
        <c:crossAx val="892034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8D37-BE27-4327-8478-19AAADB8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75</Pages>
  <Words>15248</Words>
  <Characters>86920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AlSim</dc:creator>
  <cp:lastModifiedBy>ASimanina</cp:lastModifiedBy>
  <cp:revision>452</cp:revision>
  <cp:lastPrinted>2014-06-03T09:26:00Z</cp:lastPrinted>
  <dcterms:created xsi:type="dcterms:W3CDTF">2014-05-10T11:20:00Z</dcterms:created>
  <dcterms:modified xsi:type="dcterms:W3CDTF">2014-06-03T09:30:00Z</dcterms:modified>
</cp:coreProperties>
</file>