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8C5" w:rsidRPr="003868C5" w:rsidRDefault="00881DD7" w:rsidP="003868C5">
      <w:pPr>
        <w:spacing w:after="0" w:line="240" w:lineRule="auto"/>
        <w:ind w:firstLine="709"/>
        <w:rPr>
          <w:rFonts w:ascii="Times New Roman" w:eastAsia="Calibri" w:hAnsi="Times New Roman" w:cs="Times New Roman"/>
          <w:color w:val="000000"/>
          <w:sz w:val="28"/>
          <w:szCs w:val="28"/>
          <w:shd w:val="clear" w:color="auto" w:fill="FFFFFF"/>
          <w:lang w:val="en-US"/>
        </w:rPr>
      </w:pPr>
      <w:bookmarkStart w:id="0" w:name="_GoBack"/>
      <w:bookmarkEnd w:id="0"/>
      <w:r>
        <w:rPr>
          <w:rFonts w:ascii="Times New Roman" w:eastAsia="Calibri" w:hAnsi="Times New Roman" w:cs="Times New Roman"/>
          <w:b/>
          <w:color w:val="000000"/>
          <w:sz w:val="36"/>
          <w:szCs w:val="36"/>
          <w:shd w:val="clear" w:color="auto" w:fill="FFFFFF"/>
          <w:lang w:val="en-US"/>
        </w:rPr>
        <w:t>Critical Perspectives on International Business</w:t>
      </w:r>
    </w:p>
    <w:p w:rsidR="003868C5" w:rsidRPr="003868C5" w:rsidRDefault="003868C5" w:rsidP="003868C5">
      <w:pPr>
        <w:spacing w:after="0" w:line="240" w:lineRule="auto"/>
        <w:rPr>
          <w:rFonts w:ascii="Times New Roman" w:eastAsia="Calibri" w:hAnsi="Times New Roman" w:cs="Times New Roman"/>
          <w:b/>
          <w:color w:val="000000"/>
          <w:sz w:val="24"/>
          <w:szCs w:val="24"/>
          <w:shd w:val="clear" w:color="auto" w:fill="FFFFFF"/>
          <w:lang w:val="en-US"/>
        </w:rPr>
      </w:pPr>
      <w:r w:rsidRPr="003868C5">
        <w:rPr>
          <w:rFonts w:ascii="Times New Roman" w:eastAsia="Calibri" w:hAnsi="Times New Roman" w:cs="Times New Roman"/>
          <w:b/>
          <w:color w:val="000000"/>
          <w:sz w:val="24"/>
          <w:szCs w:val="24"/>
          <w:shd w:val="clear" w:color="auto" w:fill="FFFFFF"/>
          <w:lang w:val="en-US"/>
        </w:rPr>
        <w:t>Lecturers:</w:t>
      </w:r>
    </w:p>
    <w:p w:rsidR="003868C5" w:rsidRPr="003868C5" w:rsidRDefault="003868C5" w:rsidP="003868C5">
      <w:pPr>
        <w:spacing w:after="0" w:line="240" w:lineRule="auto"/>
        <w:jc w:val="both"/>
        <w:rPr>
          <w:rFonts w:ascii="Times New Roman" w:eastAsia="Calibri" w:hAnsi="Times New Roman" w:cs="Times New Roman"/>
          <w:color w:val="000000"/>
          <w:sz w:val="24"/>
          <w:szCs w:val="24"/>
          <w:shd w:val="clear" w:color="auto" w:fill="FFFFFF"/>
          <w:lang w:val="en-US"/>
        </w:rPr>
      </w:pPr>
      <w:r>
        <w:rPr>
          <w:rFonts w:ascii="Times New Roman" w:eastAsia="Calibri" w:hAnsi="Times New Roman" w:cs="Times New Roman"/>
          <w:i/>
          <w:color w:val="000000"/>
          <w:sz w:val="24"/>
          <w:szCs w:val="24"/>
          <w:shd w:val="clear" w:color="auto" w:fill="FFFFFF"/>
          <w:lang w:val="en-US"/>
        </w:rPr>
        <w:t>Tatiana Grishchenko</w:t>
      </w:r>
      <w:r w:rsidRPr="003868C5">
        <w:rPr>
          <w:rFonts w:ascii="Times New Roman" w:eastAsia="Calibri" w:hAnsi="Times New Roman" w:cs="Times New Roman"/>
          <w:i/>
          <w:color w:val="000000"/>
          <w:sz w:val="24"/>
          <w:szCs w:val="24"/>
          <w:shd w:val="clear" w:color="auto" w:fill="FFFFFF"/>
          <w:lang w:val="en-US"/>
        </w:rPr>
        <w:t xml:space="preserve"> </w:t>
      </w:r>
      <w:r w:rsidRPr="003868C5">
        <w:rPr>
          <w:rFonts w:ascii="Times New Roman" w:eastAsia="Calibri" w:hAnsi="Times New Roman" w:cs="Times New Roman"/>
          <w:color w:val="000000"/>
          <w:sz w:val="24"/>
          <w:szCs w:val="24"/>
          <w:shd w:val="clear" w:color="auto" w:fill="FFFFFF"/>
          <w:lang w:val="en-US"/>
        </w:rPr>
        <w:t>–</w:t>
      </w:r>
      <w:r>
        <w:rPr>
          <w:rFonts w:ascii="Times New Roman" w:eastAsia="Calibri" w:hAnsi="Times New Roman" w:cs="Times New Roman"/>
          <w:color w:val="000000"/>
          <w:sz w:val="24"/>
          <w:szCs w:val="24"/>
          <w:shd w:val="clear" w:color="auto" w:fill="FFFFFF"/>
          <w:lang w:val="en-US"/>
        </w:rPr>
        <w:t xml:space="preserve">associate </w:t>
      </w:r>
      <w:r w:rsidRPr="003868C5">
        <w:rPr>
          <w:rFonts w:ascii="Times New Roman" w:eastAsia="Calibri" w:hAnsi="Times New Roman" w:cs="Times New Roman"/>
          <w:color w:val="000000"/>
          <w:sz w:val="24"/>
          <w:szCs w:val="24"/>
          <w:shd w:val="clear" w:color="auto" w:fill="FFFFFF"/>
          <w:lang w:val="en-US"/>
        </w:rPr>
        <w:t xml:space="preserve">professor, </w:t>
      </w:r>
      <w:r w:rsidR="005866B6">
        <w:rPr>
          <w:rFonts w:ascii="Times New Roman" w:eastAsia="Calibri" w:hAnsi="Times New Roman" w:cs="Times New Roman"/>
          <w:color w:val="000000"/>
          <w:sz w:val="24"/>
          <w:szCs w:val="24"/>
          <w:shd w:val="clear" w:color="auto" w:fill="FFFFFF"/>
          <w:lang w:val="en-US"/>
        </w:rPr>
        <w:t>Academic D</w:t>
      </w:r>
      <w:r w:rsidR="008B5CB0">
        <w:rPr>
          <w:rFonts w:ascii="Times New Roman" w:eastAsia="Calibri" w:hAnsi="Times New Roman" w:cs="Times New Roman"/>
          <w:color w:val="000000"/>
          <w:sz w:val="24"/>
          <w:szCs w:val="24"/>
          <w:shd w:val="clear" w:color="auto" w:fill="FFFFFF"/>
          <w:lang w:val="en-US"/>
        </w:rPr>
        <w:t>irector of</w:t>
      </w:r>
      <w:r w:rsidR="008B5CB0" w:rsidRPr="000C032C">
        <w:rPr>
          <w:rFonts w:ascii="Times New Roman" w:eastAsia="Calibri" w:hAnsi="Times New Roman" w:cs="Times New Roman"/>
          <w:color w:val="000000"/>
          <w:sz w:val="24"/>
          <w:szCs w:val="24"/>
          <w:shd w:val="clear" w:color="auto" w:fill="FFFFFF"/>
          <w:lang w:val="en-US"/>
        </w:rPr>
        <w:t xml:space="preserve"> </w:t>
      </w:r>
      <w:r w:rsidR="008B5CB0">
        <w:rPr>
          <w:rFonts w:ascii="Times New Roman" w:eastAsia="Calibri" w:hAnsi="Times New Roman" w:cs="Times New Roman"/>
          <w:color w:val="000000"/>
          <w:sz w:val="24"/>
          <w:szCs w:val="24"/>
          <w:shd w:val="clear" w:color="auto" w:fill="FFFFFF"/>
          <w:lang w:val="en-US"/>
        </w:rPr>
        <w:t xml:space="preserve">the </w:t>
      </w:r>
      <w:r w:rsidR="008B5CB0" w:rsidRPr="008B5CB0">
        <w:rPr>
          <w:rFonts w:ascii="Times New Roman" w:eastAsia="Calibri" w:hAnsi="Times New Roman" w:cs="Times New Roman"/>
          <w:bCs/>
          <w:color w:val="000000"/>
          <w:sz w:val="24"/>
          <w:szCs w:val="24"/>
          <w:shd w:val="clear" w:color="auto" w:fill="FFFFFF"/>
          <w:lang w:val="en-US"/>
        </w:rPr>
        <w:t>NRU</w:t>
      </w:r>
      <w:r w:rsidR="008B5CB0" w:rsidRPr="008B5CB0">
        <w:rPr>
          <w:rFonts w:ascii="Times New Roman" w:eastAsia="Calibri" w:hAnsi="Times New Roman" w:cs="Times New Roman"/>
          <w:color w:val="000000"/>
          <w:sz w:val="24"/>
          <w:szCs w:val="24"/>
          <w:shd w:val="clear" w:color="auto" w:fill="FFFFFF"/>
          <w:lang w:val="en-US"/>
        </w:rPr>
        <w:t>-</w:t>
      </w:r>
      <w:r w:rsidR="008B5CB0" w:rsidRPr="008B5CB0">
        <w:rPr>
          <w:rFonts w:ascii="Times New Roman" w:eastAsia="Calibri" w:hAnsi="Times New Roman" w:cs="Times New Roman"/>
          <w:bCs/>
          <w:color w:val="000000"/>
          <w:sz w:val="24"/>
          <w:szCs w:val="24"/>
          <w:shd w:val="clear" w:color="auto" w:fill="FFFFFF"/>
          <w:lang w:val="en-US"/>
        </w:rPr>
        <w:t>HSE</w:t>
      </w:r>
      <w:r w:rsidR="008B5CB0" w:rsidRPr="008B5CB0">
        <w:rPr>
          <w:rFonts w:ascii="Times New Roman" w:eastAsia="Calibri" w:hAnsi="Times New Roman" w:cs="Times New Roman"/>
          <w:color w:val="000000"/>
          <w:sz w:val="24"/>
          <w:szCs w:val="24"/>
          <w:shd w:val="clear" w:color="auto" w:fill="FFFFFF"/>
          <w:lang w:val="en-US"/>
        </w:rPr>
        <w:t xml:space="preserve"> </w:t>
      </w:r>
      <w:r w:rsidR="005866B6">
        <w:rPr>
          <w:rFonts w:ascii="Times New Roman" w:eastAsia="Calibri" w:hAnsi="Times New Roman" w:cs="Times New Roman"/>
          <w:color w:val="000000"/>
          <w:sz w:val="24"/>
          <w:szCs w:val="24"/>
          <w:shd w:val="clear" w:color="auto" w:fill="FFFFFF"/>
          <w:lang w:val="en-US"/>
        </w:rPr>
        <w:t>B</w:t>
      </w:r>
      <w:r w:rsidR="008B5CB0" w:rsidRPr="008B5CB0">
        <w:rPr>
          <w:rFonts w:ascii="Times New Roman" w:eastAsia="Calibri" w:hAnsi="Times New Roman" w:cs="Times New Roman"/>
          <w:color w:val="000000"/>
          <w:sz w:val="24"/>
          <w:szCs w:val="24"/>
          <w:shd w:val="clear" w:color="auto" w:fill="FFFFFF"/>
          <w:lang w:val="en-US"/>
        </w:rPr>
        <w:t xml:space="preserve">accalaureate </w:t>
      </w:r>
      <w:r w:rsidR="008B5CB0">
        <w:rPr>
          <w:rFonts w:ascii="Times New Roman" w:eastAsia="Calibri" w:hAnsi="Times New Roman" w:cs="Times New Roman"/>
          <w:color w:val="000000"/>
          <w:sz w:val="24"/>
          <w:szCs w:val="24"/>
          <w:shd w:val="clear" w:color="auto" w:fill="FFFFFF"/>
          <w:lang w:val="en-US"/>
        </w:rPr>
        <w:t xml:space="preserve">for </w:t>
      </w:r>
      <w:r w:rsidR="000C032C" w:rsidRPr="000C032C">
        <w:rPr>
          <w:rFonts w:ascii="Times New Roman" w:eastAsia="Calibri" w:hAnsi="Times New Roman" w:cs="Times New Roman"/>
          <w:color w:val="000000"/>
          <w:sz w:val="24"/>
          <w:szCs w:val="24"/>
          <w:shd w:val="clear" w:color="auto" w:fill="FFFFFF"/>
          <w:lang w:val="en-US"/>
        </w:rPr>
        <w:t>International Business and Management Studies</w:t>
      </w:r>
      <w:r w:rsidR="00E00F46">
        <w:rPr>
          <w:rFonts w:ascii="Times New Roman" w:eastAsia="Calibri" w:hAnsi="Times New Roman" w:cs="Times New Roman"/>
          <w:color w:val="000000"/>
          <w:sz w:val="24"/>
          <w:szCs w:val="24"/>
          <w:shd w:val="clear" w:color="auto" w:fill="FFFFFF"/>
          <w:lang w:val="en-US"/>
        </w:rPr>
        <w:t xml:space="preserve">, </w:t>
      </w:r>
      <w:r w:rsidR="00E00F46" w:rsidRPr="00E00F46">
        <w:rPr>
          <w:rFonts w:ascii="Times New Roman" w:eastAsia="Calibri" w:hAnsi="Times New Roman" w:cs="Times New Roman"/>
          <w:color w:val="000000"/>
          <w:sz w:val="24"/>
          <w:szCs w:val="24"/>
          <w:shd w:val="clear" w:color="auto" w:fill="FFFFFF"/>
          <w:lang w:val="en-US"/>
        </w:rPr>
        <w:t>business consultant</w:t>
      </w:r>
      <w:r w:rsidR="00E00F46">
        <w:rPr>
          <w:rFonts w:ascii="Times New Roman" w:eastAsia="Calibri" w:hAnsi="Times New Roman" w:cs="Times New Roman"/>
          <w:color w:val="000000"/>
          <w:sz w:val="24"/>
          <w:szCs w:val="24"/>
          <w:shd w:val="clear" w:color="auto" w:fill="FFFFFF"/>
          <w:lang w:val="en-US"/>
        </w:rPr>
        <w:t xml:space="preserve"> </w:t>
      </w:r>
      <w:r w:rsidRPr="003868C5">
        <w:rPr>
          <w:rFonts w:ascii="Times New Roman" w:eastAsia="Calibri" w:hAnsi="Times New Roman" w:cs="Times New Roman"/>
          <w:color w:val="000000"/>
          <w:sz w:val="24"/>
          <w:szCs w:val="24"/>
          <w:shd w:val="clear" w:color="auto" w:fill="FFFFFF"/>
          <w:lang w:val="en-US"/>
        </w:rPr>
        <w:t xml:space="preserve">  </w:t>
      </w:r>
    </w:p>
    <w:p w:rsidR="003868C5" w:rsidRPr="003868C5" w:rsidRDefault="003868C5" w:rsidP="003868C5">
      <w:pPr>
        <w:keepNext/>
        <w:spacing w:before="240" w:after="120" w:line="240" w:lineRule="auto"/>
        <w:ind w:left="432" w:hanging="432"/>
        <w:jc w:val="both"/>
        <w:outlineLvl w:val="0"/>
        <w:rPr>
          <w:rFonts w:ascii="Times New Roman" w:eastAsia="Times New Roman" w:hAnsi="Times New Roman" w:cs="Times New Roman"/>
          <w:b/>
          <w:bCs/>
          <w:kern w:val="32"/>
          <w:sz w:val="24"/>
          <w:szCs w:val="24"/>
          <w:lang w:val="en-US"/>
        </w:rPr>
      </w:pPr>
      <w:r w:rsidRPr="003868C5">
        <w:rPr>
          <w:rFonts w:ascii="Times New Roman" w:eastAsia="Times New Roman" w:hAnsi="Times New Roman" w:cs="Times New Roman"/>
          <w:b/>
          <w:bCs/>
          <w:kern w:val="32"/>
          <w:sz w:val="24"/>
          <w:szCs w:val="24"/>
          <w:lang w:val="en-US"/>
        </w:rPr>
        <w:t>1. Course Objective</w:t>
      </w:r>
    </w:p>
    <w:p w:rsidR="005C1064" w:rsidRDefault="005C1064" w:rsidP="005866B6">
      <w:pPr>
        <w:jc w:val="both"/>
        <w:rPr>
          <w:color w:val="0070C0"/>
          <w:lang w:val="en-US"/>
        </w:rPr>
      </w:pPr>
      <w:r w:rsidRPr="005C1064">
        <w:rPr>
          <w:rFonts w:ascii="Times New Roman" w:eastAsia="Times New Roman" w:hAnsi="Times New Roman" w:cs="Times New Roman"/>
          <w:color w:val="000000"/>
          <w:sz w:val="24"/>
          <w:szCs w:val="24"/>
          <w:lang w:val="en-US" w:eastAsia="ru-RU"/>
        </w:rPr>
        <w:t xml:space="preserve">This course provides the theoretical framework and practical experience of international business in unpredictable and rapidly </w:t>
      </w:r>
      <w:r w:rsidR="00842BEC" w:rsidRPr="005C1064">
        <w:rPr>
          <w:rFonts w:ascii="Times New Roman" w:eastAsia="Times New Roman" w:hAnsi="Times New Roman" w:cs="Times New Roman"/>
          <w:color w:val="000000"/>
          <w:sz w:val="24"/>
          <w:szCs w:val="24"/>
          <w:lang w:val="en-US" w:eastAsia="ru-RU"/>
        </w:rPr>
        <w:t>changing environment</w:t>
      </w:r>
      <w:r w:rsidRPr="005C1064">
        <w:rPr>
          <w:rFonts w:ascii="Times New Roman" w:eastAsia="Times New Roman" w:hAnsi="Times New Roman" w:cs="Times New Roman"/>
          <w:color w:val="000000"/>
          <w:sz w:val="24"/>
          <w:szCs w:val="24"/>
          <w:lang w:val="en-US" w:eastAsia="ru-RU"/>
        </w:rPr>
        <w:t>. This is a "big picture" course about different aspects in international business: main global trends, influencing strategies of international companies, competitiveness and globalization, the organizational response to environmental changes. A key aspect during the course is to have an opportunity to observe and assess the international companies’ performance with the emphasis on global economic situation. The course includes a traditional lecture-segment and a student activity-segment with the core focus on real life situations. The case studies and assignments will be used to illustrate key points of international business theory and the challenges facing organisations in an international context.</w:t>
      </w:r>
    </w:p>
    <w:p w:rsidR="003868C5" w:rsidRPr="003868C5" w:rsidRDefault="003868C5" w:rsidP="003868C5">
      <w:pPr>
        <w:keepNext/>
        <w:spacing w:before="240" w:after="120" w:line="240" w:lineRule="auto"/>
        <w:outlineLvl w:val="0"/>
        <w:rPr>
          <w:rFonts w:ascii="Times New Roman" w:eastAsia="Times New Roman" w:hAnsi="Times New Roman" w:cs="Times New Roman"/>
          <w:b/>
          <w:bCs/>
          <w:kern w:val="32"/>
          <w:sz w:val="24"/>
          <w:szCs w:val="24"/>
          <w:lang w:val="en-US"/>
        </w:rPr>
      </w:pPr>
      <w:r w:rsidRPr="003868C5">
        <w:rPr>
          <w:rFonts w:ascii="Times New Roman" w:eastAsia="Times New Roman" w:hAnsi="Times New Roman" w:cs="Times New Roman"/>
          <w:b/>
          <w:bCs/>
          <w:kern w:val="32"/>
          <w:sz w:val="24"/>
          <w:szCs w:val="24"/>
          <w:lang w:val="en-US"/>
        </w:rPr>
        <w:t>2. The position of the course in the structure of the educational program</w:t>
      </w:r>
    </w:p>
    <w:p w:rsidR="003868C5" w:rsidRPr="003868C5" w:rsidRDefault="003868C5" w:rsidP="003868C5">
      <w:pPr>
        <w:spacing w:after="0" w:line="240" w:lineRule="auto"/>
        <w:jc w:val="both"/>
        <w:rPr>
          <w:rFonts w:ascii="Times New Roman" w:eastAsia="Calibri" w:hAnsi="Times New Roman" w:cs="Times New Roman"/>
          <w:color w:val="000000"/>
          <w:sz w:val="24"/>
          <w:szCs w:val="24"/>
          <w:shd w:val="clear" w:color="auto" w:fill="FFFFFF"/>
          <w:lang w:val="en-US"/>
        </w:rPr>
      </w:pPr>
      <w:r w:rsidRPr="003868C5">
        <w:rPr>
          <w:rFonts w:ascii="Times New Roman" w:eastAsia="Calibri" w:hAnsi="Times New Roman" w:cs="Times New Roman"/>
          <w:color w:val="000000"/>
          <w:sz w:val="24"/>
          <w:szCs w:val="24"/>
          <w:shd w:val="clear" w:color="auto" w:fill="FFFFFF"/>
          <w:lang w:val="en-US"/>
        </w:rPr>
        <w:t>Course duration: 1 week, 16 hours (tutorials + workshops)</w:t>
      </w:r>
    </w:p>
    <w:p w:rsidR="003868C5" w:rsidRPr="003868C5" w:rsidRDefault="003868C5" w:rsidP="003868C5">
      <w:pPr>
        <w:spacing w:after="0" w:line="240" w:lineRule="auto"/>
        <w:jc w:val="both"/>
        <w:rPr>
          <w:rFonts w:ascii="Times New Roman" w:eastAsia="Calibri" w:hAnsi="Times New Roman" w:cs="Times New Roman"/>
          <w:sz w:val="24"/>
          <w:szCs w:val="24"/>
          <w:lang w:val="en-US"/>
        </w:rPr>
      </w:pPr>
      <w:r w:rsidRPr="003868C5">
        <w:rPr>
          <w:rFonts w:ascii="Times New Roman" w:eastAsia="Calibri" w:hAnsi="Times New Roman" w:cs="Times New Roman"/>
          <w:sz w:val="24"/>
          <w:szCs w:val="24"/>
          <w:lang w:val="en-US"/>
        </w:rPr>
        <w:t xml:space="preserve">Academic control forms are home assignments and a </w:t>
      </w:r>
      <w:r w:rsidR="002A7184">
        <w:rPr>
          <w:rFonts w:ascii="Times New Roman" w:eastAsia="Calibri" w:hAnsi="Times New Roman" w:cs="Times New Roman"/>
          <w:sz w:val="24"/>
          <w:szCs w:val="24"/>
          <w:lang w:val="en-US"/>
        </w:rPr>
        <w:t>written test</w:t>
      </w:r>
      <w:r w:rsidRPr="003868C5">
        <w:rPr>
          <w:rFonts w:ascii="Times New Roman" w:eastAsia="Calibri" w:hAnsi="Times New Roman" w:cs="Times New Roman"/>
          <w:sz w:val="24"/>
          <w:szCs w:val="24"/>
          <w:lang w:val="en-US"/>
        </w:rPr>
        <w:t>.</w:t>
      </w:r>
    </w:p>
    <w:p w:rsidR="003868C5" w:rsidRPr="003868C5" w:rsidRDefault="003868C5" w:rsidP="003868C5">
      <w:pPr>
        <w:keepNext/>
        <w:spacing w:before="120" w:after="60" w:line="240" w:lineRule="auto"/>
        <w:ind w:left="576" w:hanging="576"/>
        <w:jc w:val="both"/>
        <w:outlineLvl w:val="1"/>
        <w:rPr>
          <w:rFonts w:ascii="Times New Roman" w:eastAsia="Times New Roman" w:hAnsi="Times New Roman" w:cs="Times New Roman"/>
          <w:bCs/>
          <w:iCs/>
          <w:sz w:val="24"/>
          <w:szCs w:val="24"/>
          <w:lang w:val="en-US"/>
        </w:rPr>
      </w:pPr>
      <w:r w:rsidRPr="003868C5">
        <w:rPr>
          <w:rFonts w:ascii="Times New Roman" w:eastAsia="Times New Roman" w:hAnsi="Times New Roman" w:cs="Times New Roman"/>
          <w:b/>
          <w:bCs/>
          <w:iCs/>
          <w:sz w:val="24"/>
          <w:szCs w:val="24"/>
          <w:lang w:val="en-US"/>
        </w:rPr>
        <w:t xml:space="preserve">2.1. Prerequisites of the course: </w:t>
      </w:r>
    </w:p>
    <w:p w:rsidR="00962316" w:rsidRPr="00962316" w:rsidRDefault="00962316" w:rsidP="00962316">
      <w:pPr>
        <w:spacing w:after="0" w:line="240" w:lineRule="auto"/>
        <w:ind w:left="1066" w:hanging="357"/>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It</w:t>
      </w:r>
      <w:r w:rsidRPr="00962316">
        <w:rPr>
          <w:rFonts w:ascii="Times New Roman" w:eastAsia="Calibri" w:hAnsi="Times New Roman" w:cs="Times New Roman"/>
          <w:color w:val="000000"/>
          <w:sz w:val="24"/>
          <w:szCs w:val="24"/>
          <w:lang w:val="en-US"/>
        </w:rPr>
        <w:t xml:space="preserve"> is </w:t>
      </w:r>
      <w:r>
        <w:rPr>
          <w:rFonts w:ascii="Times New Roman" w:eastAsia="Calibri" w:hAnsi="Times New Roman" w:cs="Times New Roman"/>
          <w:color w:val="000000"/>
          <w:sz w:val="24"/>
          <w:szCs w:val="24"/>
          <w:lang w:val="en-US"/>
        </w:rPr>
        <w:t>useful</w:t>
      </w:r>
      <w:r w:rsidRPr="00962316">
        <w:rPr>
          <w:rFonts w:ascii="Times New Roman" w:eastAsia="Calibri" w:hAnsi="Times New Roman" w:cs="Times New Roman"/>
          <w:color w:val="000000"/>
          <w:sz w:val="24"/>
          <w:szCs w:val="24"/>
          <w:lang w:val="en-US"/>
        </w:rPr>
        <w:t xml:space="preserve"> but not necessary to have knowledge in</w:t>
      </w:r>
    </w:p>
    <w:p w:rsidR="00962316" w:rsidRDefault="00962316" w:rsidP="00962316">
      <w:pPr>
        <w:spacing w:after="0" w:line="240" w:lineRule="auto"/>
        <w:ind w:left="1066" w:hanging="357"/>
        <w:rPr>
          <w:rFonts w:ascii="Times New Roman" w:eastAsia="Calibri" w:hAnsi="Times New Roman" w:cs="Times New Roman"/>
          <w:color w:val="000000"/>
          <w:sz w:val="24"/>
          <w:szCs w:val="24"/>
          <w:lang w:val="en-US"/>
        </w:rPr>
      </w:pPr>
      <w:r w:rsidRPr="00962316">
        <w:rPr>
          <w:rFonts w:ascii="Times New Roman" w:eastAsia="Calibri" w:hAnsi="Times New Roman" w:cs="Times New Roman"/>
          <w:color w:val="000000"/>
          <w:sz w:val="24"/>
          <w:szCs w:val="24"/>
          <w:lang w:val="en-US"/>
        </w:rPr>
        <w:t>•</w:t>
      </w:r>
      <w:r w:rsidRPr="00962316">
        <w:rPr>
          <w:rFonts w:ascii="Times New Roman" w:eastAsia="Calibri" w:hAnsi="Times New Roman" w:cs="Times New Roman"/>
          <w:color w:val="000000"/>
          <w:sz w:val="24"/>
          <w:szCs w:val="24"/>
          <w:lang w:val="en-US"/>
        </w:rPr>
        <w:tab/>
        <w:t xml:space="preserve">Management </w:t>
      </w:r>
    </w:p>
    <w:p w:rsidR="00962316" w:rsidRPr="003868C5" w:rsidRDefault="00962316" w:rsidP="00962316">
      <w:pPr>
        <w:spacing w:after="0" w:line="240" w:lineRule="auto"/>
        <w:ind w:left="1066" w:hanging="357"/>
        <w:rPr>
          <w:rFonts w:ascii="Times New Roman" w:eastAsia="Calibri" w:hAnsi="Times New Roman" w:cs="Times New Roman"/>
          <w:color w:val="000000"/>
          <w:sz w:val="24"/>
          <w:szCs w:val="24"/>
          <w:lang w:val="en-US"/>
        </w:rPr>
      </w:pPr>
      <w:r w:rsidRPr="00962316">
        <w:rPr>
          <w:rFonts w:ascii="Times New Roman" w:eastAsia="Calibri" w:hAnsi="Times New Roman" w:cs="Times New Roman"/>
          <w:color w:val="000000"/>
          <w:sz w:val="24"/>
          <w:szCs w:val="24"/>
          <w:lang w:val="en-US"/>
        </w:rPr>
        <w:t>•</w:t>
      </w:r>
      <w:r w:rsidRPr="00962316">
        <w:rPr>
          <w:rFonts w:ascii="Times New Roman" w:eastAsia="Calibri" w:hAnsi="Times New Roman" w:cs="Times New Roman"/>
          <w:color w:val="000000"/>
          <w:sz w:val="24"/>
          <w:szCs w:val="24"/>
          <w:lang w:val="en-US"/>
        </w:rPr>
        <w:tab/>
      </w:r>
      <w:r>
        <w:rPr>
          <w:rFonts w:ascii="Times New Roman" w:eastAsia="Calibri" w:hAnsi="Times New Roman" w:cs="Times New Roman"/>
          <w:color w:val="000000"/>
          <w:sz w:val="24"/>
          <w:szCs w:val="24"/>
          <w:lang w:val="en-US"/>
        </w:rPr>
        <w:t>International M</w:t>
      </w:r>
      <w:r w:rsidRPr="00962316">
        <w:rPr>
          <w:rFonts w:ascii="Times New Roman" w:eastAsia="Calibri" w:hAnsi="Times New Roman" w:cs="Times New Roman"/>
          <w:color w:val="000000"/>
          <w:sz w:val="24"/>
          <w:szCs w:val="24"/>
          <w:lang w:val="en-US"/>
        </w:rPr>
        <w:t>anagement</w:t>
      </w:r>
    </w:p>
    <w:p w:rsidR="003868C5" w:rsidRPr="003868C5" w:rsidRDefault="003868C5" w:rsidP="003868C5">
      <w:pPr>
        <w:keepNext/>
        <w:spacing w:before="240" w:after="120" w:line="240" w:lineRule="auto"/>
        <w:jc w:val="both"/>
        <w:outlineLvl w:val="0"/>
        <w:rPr>
          <w:rFonts w:ascii="Times New Roman" w:eastAsia="Times New Roman" w:hAnsi="Times New Roman" w:cs="Times New Roman"/>
          <w:b/>
          <w:bCs/>
          <w:kern w:val="32"/>
          <w:sz w:val="24"/>
          <w:szCs w:val="24"/>
          <w:lang w:val="en-US"/>
        </w:rPr>
      </w:pPr>
      <w:r w:rsidRPr="003868C5">
        <w:rPr>
          <w:rFonts w:ascii="Times New Roman" w:eastAsia="Times New Roman" w:hAnsi="Times New Roman" w:cs="Times New Roman"/>
          <w:b/>
          <w:bCs/>
          <w:kern w:val="32"/>
          <w:sz w:val="24"/>
          <w:szCs w:val="24"/>
        </w:rPr>
        <w:t>3.Topic-Wise Curricul</w:t>
      </w:r>
      <w:r w:rsidRPr="003868C5">
        <w:rPr>
          <w:rFonts w:ascii="Times New Roman" w:eastAsia="Times New Roman" w:hAnsi="Times New Roman" w:cs="Times New Roman"/>
          <w:b/>
          <w:bCs/>
          <w:kern w:val="32"/>
          <w:sz w:val="24"/>
          <w:szCs w:val="24"/>
          <w:lang w:val="en-US"/>
        </w:rPr>
        <w:t>um</w:t>
      </w:r>
      <w:r w:rsidRPr="003868C5">
        <w:rPr>
          <w:rFonts w:ascii="Times New Roman" w:eastAsia="Times New Roman" w:hAnsi="Times New Roman" w:cs="Times New Roman"/>
          <w:b/>
          <w:bCs/>
          <w:kern w:val="32"/>
          <w:sz w:val="24"/>
          <w:szCs w:val="24"/>
        </w:rPr>
        <w:t xml:space="preserve"> Plan</w:t>
      </w:r>
    </w:p>
    <w:p w:rsidR="003868C5" w:rsidRPr="003868C5" w:rsidRDefault="003868C5" w:rsidP="003868C5">
      <w:pPr>
        <w:spacing w:after="0" w:line="240" w:lineRule="auto"/>
        <w:ind w:firstLine="709"/>
        <w:rPr>
          <w:rFonts w:ascii="Times New Roman" w:eastAsia="Calibri" w:hAnsi="Times New Roman" w:cs="Times New Roman"/>
          <w:sz w:val="24"/>
          <w:szCs w:val="24"/>
          <w:lang w:val="en-U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5074"/>
        <w:gridCol w:w="1418"/>
        <w:gridCol w:w="992"/>
        <w:gridCol w:w="1134"/>
      </w:tblGrid>
      <w:tr w:rsidR="003868C5" w:rsidRPr="003868C5" w:rsidTr="00842BEC">
        <w:tc>
          <w:tcPr>
            <w:tcW w:w="704" w:type="dxa"/>
            <w:vMerge w:val="restart"/>
            <w:vAlign w:val="center"/>
          </w:tcPr>
          <w:p w:rsidR="003868C5" w:rsidRPr="00407BCE" w:rsidRDefault="003868C5" w:rsidP="003868C5">
            <w:pPr>
              <w:spacing w:after="0" w:line="240" w:lineRule="auto"/>
              <w:jc w:val="center"/>
              <w:rPr>
                <w:rFonts w:ascii="Times New Roman" w:eastAsia="Calibri" w:hAnsi="Times New Roman" w:cs="Times New Roman"/>
                <w:sz w:val="24"/>
                <w:szCs w:val="24"/>
                <w:lang w:eastAsia="ru-RU"/>
              </w:rPr>
            </w:pPr>
            <w:r w:rsidRPr="00407BCE">
              <w:rPr>
                <w:rFonts w:ascii="Times New Roman" w:eastAsia="Calibri" w:hAnsi="Times New Roman" w:cs="Times New Roman"/>
                <w:sz w:val="24"/>
                <w:szCs w:val="24"/>
                <w:lang w:eastAsia="ru-RU"/>
              </w:rPr>
              <w:t>№</w:t>
            </w:r>
          </w:p>
        </w:tc>
        <w:tc>
          <w:tcPr>
            <w:tcW w:w="5074" w:type="dxa"/>
            <w:vMerge w:val="restart"/>
            <w:vAlign w:val="center"/>
          </w:tcPr>
          <w:p w:rsidR="003868C5" w:rsidRPr="00407BCE" w:rsidRDefault="003868C5" w:rsidP="003868C5">
            <w:pPr>
              <w:spacing w:after="0" w:line="240" w:lineRule="auto"/>
              <w:jc w:val="center"/>
              <w:rPr>
                <w:rFonts w:ascii="Times New Roman" w:eastAsia="Calibri" w:hAnsi="Times New Roman" w:cs="Times New Roman"/>
                <w:sz w:val="24"/>
                <w:szCs w:val="24"/>
                <w:lang w:val="en-US" w:eastAsia="ru-RU"/>
              </w:rPr>
            </w:pPr>
            <w:r w:rsidRPr="00407BCE">
              <w:rPr>
                <w:rFonts w:ascii="Times New Roman" w:eastAsia="Calibri" w:hAnsi="Times New Roman" w:cs="Times New Roman"/>
                <w:sz w:val="24"/>
                <w:szCs w:val="24"/>
                <w:lang w:val="en-US" w:eastAsia="ru-RU"/>
              </w:rPr>
              <w:t>Topic name</w:t>
            </w:r>
          </w:p>
        </w:tc>
        <w:tc>
          <w:tcPr>
            <w:tcW w:w="1418" w:type="dxa"/>
            <w:vMerge w:val="restart"/>
            <w:vAlign w:val="center"/>
          </w:tcPr>
          <w:p w:rsidR="003868C5" w:rsidRPr="00407BCE" w:rsidRDefault="003868C5" w:rsidP="003868C5">
            <w:pPr>
              <w:spacing w:after="0" w:line="240" w:lineRule="auto"/>
              <w:jc w:val="center"/>
              <w:rPr>
                <w:rFonts w:ascii="Times New Roman" w:eastAsia="Calibri" w:hAnsi="Times New Roman" w:cs="Times New Roman"/>
                <w:sz w:val="24"/>
                <w:szCs w:val="24"/>
                <w:lang w:val="en-US" w:eastAsia="ru-RU"/>
              </w:rPr>
            </w:pPr>
            <w:r w:rsidRPr="00407BCE">
              <w:rPr>
                <w:rFonts w:ascii="Times New Roman" w:eastAsia="Calibri" w:hAnsi="Times New Roman" w:cs="Times New Roman"/>
                <w:sz w:val="24"/>
                <w:szCs w:val="24"/>
                <w:lang w:val="en-US" w:eastAsia="ru-RU"/>
              </w:rPr>
              <w:t>Course hours, total</w:t>
            </w:r>
          </w:p>
        </w:tc>
        <w:tc>
          <w:tcPr>
            <w:tcW w:w="2126" w:type="dxa"/>
            <w:gridSpan w:val="2"/>
            <w:vAlign w:val="center"/>
          </w:tcPr>
          <w:p w:rsidR="003868C5" w:rsidRPr="00407BCE" w:rsidRDefault="003868C5" w:rsidP="003868C5">
            <w:pPr>
              <w:spacing w:after="0" w:line="240" w:lineRule="auto"/>
              <w:jc w:val="center"/>
              <w:rPr>
                <w:rFonts w:ascii="Times New Roman" w:eastAsia="Calibri" w:hAnsi="Times New Roman" w:cs="Times New Roman"/>
                <w:sz w:val="24"/>
                <w:szCs w:val="24"/>
                <w:lang w:val="en-US" w:eastAsia="ru-RU"/>
              </w:rPr>
            </w:pPr>
            <w:r w:rsidRPr="00407BCE">
              <w:rPr>
                <w:rFonts w:ascii="Times New Roman" w:eastAsia="Calibri" w:hAnsi="Times New Roman" w:cs="Times New Roman"/>
                <w:sz w:val="24"/>
                <w:szCs w:val="24"/>
                <w:lang w:val="en-US" w:eastAsia="ru-RU"/>
              </w:rPr>
              <w:t>Audience hours</w:t>
            </w:r>
          </w:p>
        </w:tc>
      </w:tr>
      <w:tr w:rsidR="003868C5" w:rsidRPr="003868C5" w:rsidTr="00842BEC">
        <w:tc>
          <w:tcPr>
            <w:tcW w:w="704" w:type="dxa"/>
            <w:vMerge/>
          </w:tcPr>
          <w:p w:rsidR="003868C5" w:rsidRPr="00407BCE" w:rsidRDefault="003868C5" w:rsidP="003868C5">
            <w:pPr>
              <w:spacing w:after="0" w:line="240" w:lineRule="auto"/>
              <w:rPr>
                <w:rFonts w:ascii="Times New Roman" w:eastAsia="Calibri" w:hAnsi="Times New Roman" w:cs="Times New Roman"/>
                <w:sz w:val="24"/>
                <w:szCs w:val="24"/>
                <w:lang w:eastAsia="ru-RU"/>
              </w:rPr>
            </w:pPr>
          </w:p>
        </w:tc>
        <w:tc>
          <w:tcPr>
            <w:tcW w:w="5074" w:type="dxa"/>
            <w:vMerge/>
          </w:tcPr>
          <w:p w:rsidR="003868C5" w:rsidRPr="00407BCE" w:rsidRDefault="003868C5" w:rsidP="003868C5">
            <w:pPr>
              <w:spacing w:after="0" w:line="240" w:lineRule="auto"/>
              <w:rPr>
                <w:rFonts w:ascii="Times New Roman" w:eastAsia="Calibri" w:hAnsi="Times New Roman" w:cs="Times New Roman"/>
                <w:sz w:val="24"/>
                <w:szCs w:val="24"/>
                <w:lang w:eastAsia="ru-RU"/>
              </w:rPr>
            </w:pPr>
          </w:p>
        </w:tc>
        <w:tc>
          <w:tcPr>
            <w:tcW w:w="1418" w:type="dxa"/>
            <w:vMerge/>
          </w:tcPr>
          <w:p w:rsidR="003868C5" w:rsidRPr="00407BCE" w:rsidRDefault="003868C5" w:rsidP="003868C5">
            <w:pPr>
              <w:spacing w:after="0" w:line="240" w:lineRule="auto"/>
              <w:rPr>
                <w:rFonts w:ascii="Times New Roman" w:eastAsia="Calibri" w:hAnsi="Times New Roman" w:cs="Times New Roman"/>
                <w:sz w:val="24"/>
                <w:szCs w:val="24"/>
                <w:lang w:eastAsia="ru-RU"/>
              </w:rPr>
            </w:pPr>
          </w:p>
        </w:tc>
        <w:tc>
          <w:tcPr>
            <w:tcW w:w="992" w:type="dxa"/>
            <w:vAlign w:val="center"/>
          </w:tcPr>
          <w:p w:rsidR="003868C5" w:rsidRPr="00407BCE" w:rsidRDefault="003868C5" w:rsidP="003868C5">
            <w:pPr>
              <w:spacing w:after="0" w:line="240" w:lineRule="auto"/>
              <w:jc w:val="center"/>
              <w:rPr>
                <w:rFonts w:ascii="Times New Roman" w:eastAsia="Calibri" w:hAnsi="Times New Roman" w:cs="Times New Roman"/>
                <w:sz w:val="24"/>
                <w:szCs w:val="24"/>
                <w:lang w:val="en-US" w:eastAsia="ru-RU"/>
              </w:rPr>
            </w:pPr>
            <w:r w:rsidRPr="00407BCE">
              <w:rPr>
                <w:rFonts w:ascii="Times New Roman" w:eastAsia="Calibri" w:hAnsi="Times New Roman" w:cs="Times New Roman"/>
                <w:sz w:val="24"/>
                <w:szCs w:val="24"/>
                <w:lang w:val="en-US" w:eastAsia="ru-RU"/>
              </w:rPr>
              <w:t>Lectures</w:t>
            </w:r>
          </w:p>
        </w:tc>
        <w:tc>
          <w:tcPr>
            <w:tcW w:w="1134" w:type="dxa"/>
            <w:vAlign w:val="center"/>
          </w:tcPr>
          <w:p w:rsidR="003868C5" w:rsidRPr="00407BCE" w:rsidRDefault="003868C5" w:rsidP="003868C5">
            <w:pPr>
              <w:spacing w:after="0" w:line="240" w:lineRule="auto"/>
              <w:ind w:left="-107" w:right="-108"/>
              <w:jc w:val="center"/>
              <w:rPr>
                <w:rFonts w:ascii="Times New Roman" w:eastAsia="Calibri" w:hAnsi="Times New Roman" w:cs="Times New Roman"/>
                <w:sz w:val="24"/>
                <w:szCs w:val="24"/>
                <w:lang w:val="en-US" w:eastAsia="ru-RU"/>
              </w:rPr>
            </w:pPr>
            <w:r w:rsidRPr="00407BCE">
              <w:rPr>
                <w:rFonts w:ascii="Times New Roman" w:eastAsia="Calibri" w:hAnsi="Times New Roman" w:cs="Times New Roman"/>
                <w:sz w:val="24"/>
                <w:szCs w:val="24"/>
                <w:lang w:val="en-US" w:eastAsia="ru-RU"/>
              </w:rPr>
              <w:t>Workshops</w:t>
            </w:r>
          </w:p>
        </w:tc>
      </w:tr>
      <w:tr w:rsidR="003868C5" w:rsidRPr="003868C5" w:rsidTr="00842BEC">
        <w:tc>
          <w:tcPr>
            <w:tcW w:w="704" w:type="dxa"/>
          </w:tcPr>
          <w:p w:rsidR="003868C5" w:rsidRPr="00407BCE" w:rsidRDefault="003868C5" w:rsidP="003868C5">
            <w:pPr>
              <w:numPr>
                <w:ilvl w:val="0"/>
                <w:numId w:val="1"/>
              </w:numPr>
              <w:autoSpaceDE w:val="0"/>
              <w:autoSpaceDN w:val="0"/>
              <w:adjustRightInd w:val="0"/>
              <w:spacing w:after="0" w:line="240" w:lineRule="auto"/>
              <w:ind w:right="-21"/>
              <w:rPr>
                <w:rFonts w:ascii="Times New Roman" w:eastAsia="Times New Roman" w:hAnsi="Times New Roman" w:cs="Times New Roman"/>
                <w:color w:val="000000"/>
                <w:sz w:val="24"/>
                <w:szCs w:val="24"/>
                <w:lang w:val="en-US" w:eastAsia="ru-RU"/>
              </w:rPr>
            </w:pPr>
          </w:p>
        </w:tc>
        <w:tc>
          <w:tcPr>
            <w:tcW w:w="5074" w:type="dxa"/>
          </w:tcPr>
          <w:p w:rsidR="003868C5" w:rsidRPr="00407BCE" w:rsidRDefault="0008233F" w:rsidP="0008233F">
            <w:pPr>
              <w:spacing w:after="0" w:line="240" w:lineRule="auto"/>
              <w:rPr>
                <w:rFonts w:ascii="Times New Roman" w:eastAsia="Calibri" w:hAnsi="Times New Roman" w:cs="Times New Roman"/>
                <w:color w:val="000000"/>
                <w:sz w:val="24"/>
                <w:szCs w:val="24"/>
                <w:shd w:val="clear" w:color="auto" w:fill="FFFFFF"/>
                <w:lang w:val="en-US"/>
              </w:rPr>
            </w:pPr>
            <w:r w:rsidRPr="0008233F">
              <w:rPr>
                <w:rFonts w:ascii="Times New Roman" w:eastAsia="Calibri" w:hAnsi="Times New Roman" w:cs="Times New Roman"/>
                <w:color w:val="000000"/>
                <w:sz w:val="24"/>
                <w:szCs w:val="24"/>
                <w:lang w:val="en-US"/>
              </w:rPr>
              <w:t xml:space="preserve">Internationalization Readiness </w:t>
            </w:r>
          </w:p>
        </w:tc>
        <w:tc>
          <w:tcPr>
            <w:tcW w:w="1418" w:type="dxa"/>
          </w:tcPr>
          <w:p w:rsidR="003868C5" w:rsidRPr="00407BCE" w:rsidRDefault="00792F5C" w:rsidP="003868C5">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p>
        </w:tc>
        <w:tc>
          <w:tcPr>
            <w:tcW w:w="992" w:type="dxa"/>
          </w:tcPr>
          <w:p w:rsidR="003868C5" w:rsidRPr="00407BCE" w:rsidRDefault="000452A4" w:rsidP="003868C5">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p>
        </w:tc>
        <w:tc>
          <w:tcPr>
            <w:tcW w:w="1134" w:type="dxa"/>
          </w:tcPr>
          <w:p w:rsidR="003868C5" w:rsidRPr="00407BCE" w:rsidRDefault="003868C5" w:rsidP="003868C5">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sidRPr="00407BCE">
              <w:rPr>
                <w:rFonts w:ascii="Times New Roman" w:eastAsia="Times New Roman" w:hAnsi="Times New Roman" w:cs="Times New Roman"/>
                <w:color w:val="000000"/>
                <w:sz w:val="24"/>
                <w:szCs w:val="24"/>
                <w:lang w:val="en-US" w:eastAsia="ru-RU"/>
              </w:rPr>
              <w:t>2</w:t>
            </w:r>
          </w:p>
        </w:tc>
      </w:tr>
      <w:tr w:rsidR="003868C5" w:rsidRPr="003868C5" w:rsidTr="00842BEC">
        <w:tc>
          <w:tcPr>
            <w:tcW w:w="704" w:type="dxa"/>
          </w:tcPr>
          <w:p w:rsidR="003868C5" w:rsidRPr="00407BCE" w:rsidRDefault="003868C5" w:rsidP="003868C5">
            <w:pPr>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lang w:val="en-US" w:eastAsia="ru-RU"/>
              </w:rPr>
            </w:pPr>
          </w:p>
        </w:tc>
        <w:tc>
          <w:tcPr>
            <w:tcW w:w="5074" w:type="dxa"/>
          </w:tcPr>
          <w:p w:rsidR="003868C5" w:rsidRPr="006E0E1F" w:rsidRDefault="0008233F" w:rsidP="003868C5">
            <w:pPr>
              <w:spacing w:after="0" w:line="240" w:lineRule="auto"/>
              <w:rPr>
                <w:rFonts w:ascii="Times New Roman" w:eastAsia="Calibri" w:hAnsi="Times New Roman" w:cs="Times New Roman"/>
                <w:color w:val="000000"/>
                <w:sz w:val="24"/>
                <w:szCs w:val="24"/>
                <w:shd w:val="clear" w:color="auto" w:fill="FFFFFF"/>
                <w:lang w:val="en-US"/>
              </w:rPr>
            </w:pPr>
            <w:r w:rsidRPr="0008233F">
              <w:rPr>
                <w:rFonts w:ascii="Times New Roman" w:eastAsia="Calibri" w:hAnsi="Times New Roman" w:cs="Times New Roman"/>
                <w:color w:val="000000"/>
                <w:sz w:val="24"/>
                <w:szCs w:val="24"/>
                <w:shd w:val="clear" w:color="auto" w:fill="FFFFFF"/>
                <w:lang w:val="en-US"/>
              </w:rPr>
              <w:t>Managing Country, Financial &amp; Cultural Risk</w:t>
            </w:r>
          </w:p>
        </w:tc>
        <w:tc>
          <w:tcPr>
            <w:tcW w:w="1418" w:type="dxa"/>
          </w:tcPr>
          <w:p w:rsidR="003868C5" w:rsidRPr="00407BCE" w:rsidRDefault="00792F5C" w:rsidP="003868C5">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6</w:t>
            </w:r>
          </w:p>
        </w:tc>
        <w:tc>
          <w:tcPr>
            <w:tcW w:w="992" w:type="dxa"/>
          </w:tcPr>
          <w:p w:rsidR="003868C5" w:rsidRPr="00407BCE" w:rsidRDefault="000452A4" w:rsidP="003868C5">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p>
        </w:tc>
        <w:tc>
          <w:tcPr>
            <w:tcW w:w="1134" w:type="dxa"/>
          </w:tcPr>
          <w:p w:rsidR="003868C5" w:rsidRPr="00407BCE" w:rsidRDefault="003868C5" w:rsidP="003868C5">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sidRPr="00407BCE">
              <w:rPr>
                <w:rFonts w:ascii="Times New Roman" w:eastAsia="Times New Roman" w:hAnsi="Times New Roman" w:cs="Times New Roman"/>
                <w:color w:val="000000"/>
                <w:sz w:val="24"/>
                <w:szCs w:val="24"/>
                <w:lang w:val="en-US" w:eastAsia="ru-RU"/>
              </w:rPr>
              <w:t>2</w:t>
            </w:r>
          </w:p>
        </w:tc>
      </w:tr>
      <w:tr w:rsidR="003868C5" w:rsidRPr="003868C5" w:rsidTr="00842BEC">
        <w:tc>
          <w:tcPr>
            <w:tcW w:w="704" w:type="dxa"/>
          </w:tcPr>
          <w:p w:rsidR="003868C5" w:rsidRPr="00407BCE" w:rsidRDefault="003868C5" w:rsidP="003868C5">
            <w:pPr>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lang w:val="en-US" w:eastAsia="ru-RU"/>
              </w:rPr>
            </w:pPr>
          </w:p>
        </w:tc>
        <w:tc>
          <w:tcPr>
            <w:tcW w:w="5074" w:type="dxa"/>
          </w:tcPr>
          <w:p w:rsidR="003868C5" w:rsidRPr="00407BCE" w:rsidRDefault="00440E29" w:rsidP="00440E29">
            <w:pPr>
              <w:spacing w:after="0" w:line="240" w:lineRule="auto"/>
              <w:rPr>
                <w:rFonts w:ascii="Times New Roman" w:eastAsia="Calibri" w:hAnsi="Times New Roman" w:cs="Times New Roman"/>
                <w:color w:val="000000"/>
                <w:sz w:val="24"/>
                <w:szCs w:val="24"/>
                <w:shd w:val="clear" w:color="auto" w:fill="FFFFFF"/>
                <w:lang w:val="en-US"/>
              </w:rPr>
            </w:pPr>
            <w:r w:rsidRPr="00440E29">
              <w:rPr>
                <w:rFonts w:ascii="Times New Roman" w:eastAsia="Calibri" w:hAnsi="Times New Roman" w:cs="Times New Roman"/>
                <w:color w:val="000000"/>
                <w:sz w:val="24"/>
                <w:szCs w:val="24"/>
                <w:shd w:val="clear" w:color="auto" w:fill="FFFFFF"/>
                <w:lang w:val="en-US"/>
              </w:rPr>
              <w:t>International Business: the New Realities</w:t>
            </w:r>
          </w:p>
        </w:tc>
        <w:tc>
          <w:tcPr>
            <w:tcW w:w="1418" w:type="dxa"/>
          </w:tcPr>
          <w:p w:rsidR="003868C5" w:rsidRPr="00407BCE" w:rsidRDefault="006E0E1F" w:rsidP="003868C5">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6</w:t>
            </w:r>
          </w:p>
        </w:tc>
        <w:tc>
          <w:tcPr>
            <w:tcW w:w="992" w:type="dxa"/>
          </w:tcPr>
          <w:p w:rsidR="003868C5" w:rsidRPr="00440E29" w:rsidRDefault="00440E29" w:rsidP="003868C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134" w:type="dxa"/>
          </w:tcPr>
          <w:p w:rsidR="003868C5" w:rsidRPr="00407BCE" w:rsidRDefault="00440E29" w:rsidP="003868C5">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p>
        </w:tc>
      </w:tr>
      <w:tr w:rsidR="003868C5" w:rsidRPr="003868C5" w:rsidTr="00842BEC">
        <w:tc>
          <w:tcPr>
            <w:tcW w:w="704" w:type="dxa"/>
          </w:tcPr>
          <w:p w:rsidR="003868C5" w:rsidRPr="00407BCE" w:rsidRDefault="003868C5" w:rsidP="003868C5">
            <w:pPr>
              <w:autoSpaceDE w:val="0"/>
              <w:autoSpaceDN w:val="0"/>
              <w:adjustRightInd w:val="0"/>
              <w:spacing w:after="0" w:line="240" w:lineRule="auto"/>
              <w:rPr>
                <w:rFonts w:ascii="Times New Roman" w:eastAsia="Times New Roman" w:hAnsi="Times New Roman" w:cs="Times New Roman"/>
                <w:color w:val="000000"/>
                <w:sz w:val="24"/>
                <w:szCs w:val="24"/>
                <w:lang w:val="en-US" w:eastAsia="ru-RU"/>
              </w:rPr>
            </w:pPr>
          </w:p>
        </w:tc>
        <w:tc>
          <w:tcPr>
            <w:tcW w:w="5074" w:type="dxa"/>
          </w:tcPr>
          <w:p w:rsidR="003868C5" w:rsidRPr="00407BCE" w:rsidRDefault="003868C5" w:rsidP="003868C5">
            <w:pPr>
              <w:autoSpaceDE w:val="0"/>
              <w:autoSpaceDN w:val="0"/>
              <w:adjustRightInd w:val="0"/>
              <w:spacing w:after="0" w:line="240" w:lineRule="auto"/>
              <w:rPr>
                <w:rFonts w:ascii="Times New Roman" w:eastAsia="Times New Roman" w:hAnsi="Times New Roman" w:cs="Times New Roman"/>
                <w:color w:val="000000"/>
                <w:sz w:val="24"/>
                <w:szCs w:val="24"/>
                <w:lang w:val="en-US" w:eastAsia="ru-RU"/>
              </w:rPr>
            </w:pPr>
            <w:r w:rsidRPr="00407BCE">
              <w:rPr>
                <w:rFonts w:ascii="Times New Roman" w:eastAsia="Times New Roman" w:hAnsi="Times New Roman" w:cs="Times New Roman"/>
                <w:b/>
                <w:color w:val="000000"/>
                <w:sz w:val="24"/>
                <w:szCs w:val="24"/>
                <w:lang w:val="en-US" w:eastAsia="ru-RU"/>
              </w:rPr>
              <w:t>Total</w:t>
            </w:r>
          </w:p>
        </w:tc>
        <w:tc>
          <w:tcPr>
            <w:tcW w:w="1418" w:type="dxa"/>
          </w:tcPr>
          <w:p w:rsidR="003868C5" w:rsidRPr="00407BCE" w:rsidRDefault="003868C5" w:rsidP="003868C5">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sidRPr="00407BCE">
              <w:rPr>
                <w:rFonts w:ascii="Times New Roman" w:eastAsia="Times New Roman" w:hAnsi="Times New Roman" w:cs="Times New Roman"/>
                <w:color w:val="000000"/>
                <w:sz w:val="24"/>
                <w:szCs w:val="24"/>
                <w:lang w:val="en-US" w:eastAsia="ru-RU"/>
              </w:rPr>
              <w:t>16</w:t>
            </w:r>
          </w:p>
        </w:tc>
        <w:tc>
          <w:tcPr>
            <w:tcW w:w="992" w:type="dxa"/>
          </w:tcPr>
          <w:p w:rsidR="003868C5" w:rsidRPr="00407BCE" w:rsidRDefault="006E0E1F" w:rsidP="003868C5">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10</w:t>
            </w:r>
          </w:p>
        </w:tc>
        <w:tc>
          <w:tcPr>
            <w:tcW w:w="1134" w:type="dxa"/>
          </w:tcPr>
          <w:p w:rsidR="003868C5" w:rsidRPr="00407BCE" w:rsidRDefault="006E0E1F" w:rsidP="003868C5">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6</w:t>
            </w:r>
          </w:p>
        </w:tc>
      </w:tr>
    </w:tbl>
    <w:p w:rsidR="003868C5" w:rsidRPr="003868C5" w:rsidRDefault="003868C5" w:rsidP="003868C5">
      <w:pPr>
        <w:spacing w:after="0" w:line="240" w:lineRule="auto"/>
        <w:rPr>
          <w:rFonts w:ascii="Times New Roman" w:eastAsia="Calibri" w:hAnsi="Times New Roman" w:cs="Times New Roman"/>
          <w:sz w:val="24"/>
          <w:szCs w:val="24"/>
          <w:lang w:val="en-US"/>
        </w:rPr>
      </w:pPr>
    </w:p>
    <w:p w:rsidR="00E57AF7" w:rsidRPr="0083022D" w:rsidRDefault="003868C5" w:rsidP="0083022D">
      <w:pPr>
        <w:spacing w:after="0" w:line="240" w:lineRule="auto"/>
        <w:rPr>
          <w:rFonts w:ascii="Times New Roman" w:eastAsia="Calibri" w:hAnsi="Times New Roman" w:cs="Times New Roman"/>
          <w:b/>
          <w:color w:val="000000"/>
          <w:sz w:val="24"/>
          <w:szCs w:val="24"/>
          <w:shd w:val="clear" w:color="auto" w:fill="FFFFFF"/>
          <w:lang w:val="en-US"/>
        </w:rPr>
      </w:pPr>
      <w:r w:rsidRPr="003868C5">
        <w:rPr>
          <w:rFonts w:ascii="Times New Roman" w:eastAsia="Calibri" w:hAnsi="Times New Roman" w:cs="Times New Roman"/>
          <w:b/>
          <w:sz w:val="24"/>
          <w:szCs w:val="24"/>
          <w:lang w:val="en-US"/>
        </w:rPr>
        <w:t xml:space="preserve">4. </w:t>
      </w:r>
      <w:r w:rsidRPr="003868C5">
        <w:rPr>
          <w:rFonts w:ascii="Times New Roman" w:eastAsia="Calibri" w:hAnsi="Times New Roman" w:cs="Times New Roman"/>
          <w:b/>
          <w:color w:val="000000"/>
          <w:sz w:val="24"/>
          <w:szCs w:val="24"/>
          <w:shd w:val="clear" w:color="auto" w:fill="FFFFFF"/>
          <w:lang w:val="en-US"/>
        </w:rPr>
        <w:t>Readings:</w:t>
      </w:r>
      <w:r w:rsidR="00E57AF7" w:rsidRPr="00E57AF7">
        <w:rPr>
          <w:lang w:val="en-US"/>
        </w:rPr>
        <w:tab/>
        <w:t xml:space="preserve"> </w:t>
      </w:r>
    </w:p>
    <w:p w:rsidR="0083022D" w:rsidRPr="00962316" w:rsidRDefault="0083022D" w:rsidP="00962316">
      <w:pPr>
        <w:pStyle w:val="a3"/>
        <w:numPr>
          <w:ilvl w:val="0"/>
          <w:numId w:val="2"/>
        </w:numPr>
        <w:rPr>
          <w:rFonts w:ascii="Times New Roman" w:hAnsi="Times New Roman" w:cs="Times New Roman"/>
          <w:sz w:val="24"/>
          <w:szCs w:val="24"/>
          <w:lang w:val="en-US"/>
        </w:rPr>
      </w:pPr>
      <w:r w:rsidRPr="00962316">
        <w:rPr>
          <w:rFonts w:ascii="Times New Roman" w:hAnsi="Times New Roman" w:cs="Times New Roman"/>
          <w:sz w:val="24"/>
          <w:szCs w:val="24"/>
          <w:lang w:val="en-US"/>
        </w:rPr>
        <w:t>Dunning, J. H. (2003) Making Globalization Good, Oxford: Oxford University Press.</w:t>
      </w:r>
    </w:p>
    <w:p w:rsidR="004E0D1B" w:rsidRPr="00962316" w:rsidRDefault="004E0D1B" w:rsidP="00962316">
      <w:pPr>
        <w:pStyle w:val="a3"/>
        <w:numPr>
          <w:ilvl w:val="0"/>
          <w:numId w:val="2"/>
        </w:numPr>
        <w:rPr>
          <w:rFonts w:ascii="Times New Roman" w:hAnsi="Times New Roman" w:cs="Times New Roman"/>
          <w:sz w:val="24"/>
          <w:szCs w:val="24"/>
          <w:lang w:val="en-US"/>
        </w:rPr>
      </w:pPr>
      <w:r w:rsidRPr="00962316">
        <w:rPr>
          <w:rFonts w:ascii="Times New Roman" w:hAnsi="Times New Roman" w:cs="Times New Roman"/>
          <w:sz w:val="24"/>
          <w:szCs w:val="24"/>
          <w:lang w:val="en-US"/>
        </w:rPr>
        <w:t>John H. Dunning , Sarianna M. Lundan</w:t>
      </w:r>
      <w:r w:rsidR="0083022D" w:rsidRPr="00962316">
        <w:rPr>
          <w:rFonts w:ascii="Times New Roman" w:hAnsi="Times New Roman" w:cs="Times New Roman"/>
          <w:sz w:val="24"/>
          <w:szCs w:val="24"/>
          <w:lang w:val="en-US"/>
        </w:rPr>
        <w:t xml:space="preserve"> (2008)</w:t>
      </w:r>
      <w:r w:rsidRPr="00962316">
        <w:rPr>
          <w:rFonts w:ascii="Times New Roman" w:hAnsi="Times New Roman" w:cs="Times New Roman"/>
          <w:sz w:val="24"/>
          <w:szCs w:val="24"/>
          <w:lang w:val="en-US"/>
        </w:rPr>
        <w:t xml:space="preserve"> Multinational Enterprises And The Global Economy, Second Edition, UK:  Edward Elgar Publishing limited</w:t>
      </w:r>
      <w:r w:rsidR="0083022D" w:rsidRPr="00962316">
        <w:rPr>
          <w:rFonts w:ascii="Times New Roman" w:hAnsi="Times New Roman" w:cs="Times New Roman"/>
          <w:sz w:val="24"/>
          <w:szCs w:val="24"/>
          <w:lang w:val="en-US"/>
        </w:rPr>
        <w:t>.</w:t>
      </w:r>
    </w:p>
    <w:p w:rsidR="009E6F4B" w:rsidRPr="00962316" w:rsidRDefault="009E6F4B" w:rsidP="00962316">
      <w:pPr>
        <w:pStyle w:val="a3"/>
        <w:numPr>
          <w:ilvl w:val="0"/>
          <w:numId w:val="2"/>
        </w:numPr>
        <w:rPr>
          <w:rFonts w:ascii="Times New Roman" w:hAnsi="Times New Roman" w:cs="Times New Roman"/>
          <w:sz w:val="24"/>
          <w:szCs w:val="24"/>
          <w:lang w:val="en-US"/>
        </w:rPr>
      </w:pPr>
      <w:r w:rsidRPr="00962316">
        <w:rPr>
          <w:rFonts w:ascii="Times New Roman" w:hAnsi="Times New Roman" w:cs="Times New Roman"/>
          <w:sz w:val="24"/>
          <w:szCs w:val="24"/>
          <w:lang w:val="en-US"/>
        </w:rPr>
        <w:t>Pankaj Ghemawat (2001) Distance still Matters: The Hard Reality of Global Expansion, Harvard Business Review, 79(8), pp. 137-147</w:t>
      </w:r>
    </w:p>
    <w:p w:rsidR="0083022D" w:rsidRPr="00962316" w:rsidRDefault="007760D5" w:rsidP="00962316">
      <w:pPr>
        <w:pStyle w:val="a3"/>
        <w:numPr>
          <w:ilvl w:val="0"/>
          <w:numId w:val="2"/>
        </w:numPr>
        <w:rPr>
          <w:rFonts w:ascii="Times New Roman" w:hAnsi="Times New Roman" w:cs="Times New Roman"/>
          <w:sz w:val="24"/>
          <w:szCs w:val="24"/>
          <w:lang w:val="en-US"/>
        </w:rPr>
      </w:pPr>
      <w:r w:rsidRPr="00962316">
        <w:rPr>
          <w:rFonts w:ascii="Times New Roman" w:hAnsi="Times New Roman" w:cs="Times New Roman"/>
          <w:sz w:val="24"/>
          <w:szCs w:val="24"/>
          <w:lang w:val="en-US"/>
        </w:rPr>
        <w:t>Rugman, Alan M.</w:t>
      </w:r>
      <w:r w:rsidR="00FE1D08" w:rsidRPr="00962316">
        <w:rPr>
          <w:rFonts w:ascii="Times New Roman" w:hAnsi="Times New Roman" w:cs="Times New Roman"/>
          <w:sz w:val="24"/>
          <w:szCs w:val="24"/>
          <w:lang w:val="en-US"/>
        </w:rPr>
        <w:t xml:space="preserve"> </w:t>
      </w:r>
      <w:r w:rsidR="0083022D" w:rsidRPr="00962316">
        <w:rPr>
          <w:rFonts w:ascii="Times New Roman" w:hAnsi="Times New Roman" w:cs="Times New Roman"/>
          <w:sz w:val="24"/>
          <w:szCs w:val="24"/>
          <w:lang w:val="en-US"/>
        </w:rPr>
        <w:t>(2008)</w:t>
      </w:r>
      <w:r w:rsidR="00FE1D08" w:rsidRPr="00962316">
        <w:rPr>
          <w:rFonts w:ascii="Times New Roman" w:hAnsi="Times New Roman" w:cs="Times New Roman"/>
          <w:sz w:val="24"/>
          <w:szCs w:val="24"/>
          <w:lang w:val="en-US"/>
        </w:rPr>
        <w:t xml:space="preserve"> Multinationals and Development, Yale University Press</w:t>
      </w:r>
      <w:r w:rsidR="0083022D" w:rsidRPr="00962316">
        <w:rPr>
          <w:rFonts w:ascii="Times New Roman" w:hAnsi="Times New Roman" w:cs="Times New Roman"/>
          <w:sz w:val="24"/>
          <w:szCs w:val="24"/>
          <w:lang w:val="en-US"/>
        </w:rPr>
        <w:t>.</w:t>
      </w:r>
    </w:p>
    <w:p w:rsidR="0083022D" w:rsidRPr="00407BCE" w:rsidRDefault="0083022D" w:rsidP="00AC640B">
      <w:pPr>
        <w:pStyle w:val="a3"/>
        <w:numPr>
          <w:ilvl w:val="0"/>
          <w:numId w:val="2"/>
        </w:numPr>
        <w:rPr>
          <w:lang w:val="en-US"/>
        </w:rPr>
      </w:pPr>
      <w:bookmarkStart w:id="1" w:name="citation"/>
      <w:r w:rsidRPr="00407BCE">
        <w:rPr>
          <w:rFonts w:ascii="Times New Roman" w:hAnsi="Times New Roman" w:cs="Times New Roman"/>
          <w:sz w:val="24"/>
          <w:szCs w:val="24"/>
          <w:lang w:val="en-US"/>
        </w:rPr>
        <w:t>The Oxford Handbook of International Business (2 ed.)</w:t>
      </w:r>
      <w:bookmarkEnd w:id="1"/>
      <w:r w:rsidRPr="00407BCE">
        <w:rPr>
          <w:rFonts w:ascii="Times New Roman" w:hAnsi="Times New Roman" w:cs="Times New Roman"/>
          <w:sz w:val="24"/>
          <w:szCs w:val="24"/>
          <w:lang w:val="en-US"/>
        </w:rPr>
        <w:t xml:space="preserve"> Alan M. Rugman, editor, Oxford University Press, 2009.</w:t>
      </w:r>
    </w:p>
    <w:sectPr w:rsidR="0083022D" w:rsidRPr="00407B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A4D7A"/>
    <w:multiLevelType w:val="hybridMultilevel"/>
    <w:tmpl w:val="576883F6"/>
    <w:lvl w:ilvl="0" w:tplc="97A4D9DE">
      <w:start w:val="1"/>
      <w:numFmt w:val="decimal"/>
      <w:suff w:val="nothing"/>
      <w:lvlText w:val="%1."/>
      <w:lvlJc w:val="left"/>
      <w:pPr>
        <w:ind w:left="720" w:hanging="360"/>
      </w:pPr>
      <w:rPr>
        <w:rFonts w:hint="default"/>
        <w:spacing w:val="0"/>
        <w:kern w:val="0"/>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5930AC"/>
    <w:multiLevelType w:val="hybridMultilevel"/>
    <w:tmpl w:val="05E2F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8C5"/>
    <w:rsid w:val="000452A4"/>
    <w:rsid w:val="0008233F"/>
    <w:rsid w:val="000C032C"/>
    <w:rsid w:val="00165BA9"/>
    <w:rsid w:val="001D65CF"/>
    <w:rsid w:val="00203385"/>
    <w:rsid w:val="002172A7"/>
    <w:rsid w:val="0025121C"/>
    <w:rsid w:val="002A7184"/>
    <w:rsid w:val="003868C5"/>
    <w:rsid w:val="00407BCE"/>
    <w:rsid w:val="00412B22"/>
    <w:rsid w:val="00440E29"/>
    <w:rsid w:val="00447E4A"/>
    <w:rsid w:val="004E0D1B"/>
    <w:rsid w:val="00567D6C"/>
    <w:rsid w:val="005866B6"/>
    <w:rsid w:val="00591804"/>
    <w:rsid w:val="005C1064"/>
    <w:rsid w:val="00607BD4"/>
    <w:rsid w:val="006E0E1F"/>
    <w:rsid w:val="006E14D3"/>
    <w:rsid w:val="006F0ECC"/>
    <w:rsid w:val="00754D50"/>
    <w:rsid w:val="0076281F"/>
    <w:rsid w:val="007760D5"/>
    <w:rsid w:val="00792F5C"/>
    <w:rsid w:val="007A34E7"/>
    <w:rsid w:val="007C2365"/>
    <w:rsid w:val="0083022D"/>
    <w:rsid w:val="00842BEC"/>
    <w:rsid w:val="00856FC3"/>
    <w:rsid w:val="00881DD7"/>
    <w:rsid w:val="008B5CB0"/>
    <w:rsid w:val="00962316"/>
    <w:rsid w:val="009E6F4B"/>
    <w:rsid w:val="009F0355"/>
    <w:rsid w:val="00A07EE7"/>
    <w:rsid w:val="00A51DB8"/>
    <w:rsid w:val="00AE4D0D"/>
    <w:rsid w:val="00B36C2E"/>
    <w:rsid w:val="00B95651"/>
    <w:rsid w:val="00BF5DDB"/>
    <w:rsid w:val="00C44BCC"/>
    <w:rsid w:val="00D027C7"/>
    <w:rsid w:val="00DC1C80"/>
    <w:rsid w:val="00E00F46"/>
    <w:rsid w:val="00E57AF7"/>
    <w:rsid w:val="00ED3C5F"/>
    <w:rsid w:val="00EE57B3"/>
    <w:rsid w:val="00EE6BBB"/>
    <w:rsid w:val="00FE1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7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23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7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2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Grishchenko</dc:creator>
  <cp:lastModifiedBy>Пользователь Windows</cp:lastModifiedBy>
  <cp:revision>2</cp:revision>
  <dcterms:created xsi:type="dcterms:W3CDTF">2016-01-12T09:46:00Z</dcterms:created>
  <dcterms:modified xsi:type="dcterms:W3CDTF">2016-01-12T09:46:00Z</dcterms:modified>
</cp:coreProperties>
</file>