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0D" w:rsidRPr="00F4560D" w:rsidRDefault="00F4560D" w:rsidP="00F4560D">
      <w:pPr>
        <w:pStyle w:val="1"/>
        <w:spacing w:before="240" w:after="240"/>
        <w:ind w:firstLine="709"/>
        <w:jc w:val="right"/>
      </w:pPr>
      <w:bookmarkStart w:id="0" w:name="_GoBack"/>
      <w:bookmarkEnd w:id="0"/>
      <w:r w:rsidRPr="00F4560D">
        <w:t>Л.М. Гохберг (</w:t>
      </w:r>
      <w:r w:rsidR="006372D3" w:rsidRPr="00F4560D">
        <w:t>НИУ ВШЭ</w:t>
      </w:r>
      <w:r w:rsidRPr="00F4560D">
        <w:t>)</w:t>
      </w:r>
    </w:p>
    <w:p w:rsidR="001C4842" w:rsidRDefault="0036606B" w:rsidP="00AA00E9">
      <w:pPr>
        <w:pStyle w:val="1"/>
        <w:spacing w:before="240" w:after="240"/>
        <w:ind w:firstLine="709"/>
        <w:jc w:val="both"/>
        <w:rPr>
          <w:b/>
          <w:i/>
          <w:sz w:val="26"/>
          <w:szCs w:val="26"/>
        </w:rPr>
      </w:pPr>
      <w:r w:rsidRPr="0036606B">
        <w:rPr>
          <w:b/>
          <w:sz w:val="28"/>
          <w:szCs w:val="28"/>
        </w:rPr>
        <w:t>Технологические вы</w:t>
      </w:r>
      <w:r w:rsidR="00A85AEA">
        <w:rPr>
          <w:b/>
          <w:sz w:val="28"/>
          <w:szCs w:val="28"/>
        </w:rPr>
        <w:t>з</w:t>
      </w:r>
      <w:r w:rsidRPr="0036606B">
        <w:rPr>
          <w:b/>
          <w:sz w:val="28"/>
          <w:szCs w:val="28"/>
        </w:rPr>
        <w:t>о</w:t>
      </w:r>
      <w:r w:rsidR="00A85AEA">
        <w:rPr>
          <w:b/>
          <w:sz w:val="28"/>
          <w:szCs w:val="28"/>
        </w:rPr>
        <w:t>в</w:t>
      </w:r>
      <w:r w:rsidRPr="0036606B">
        <w:rPr>
          <w:b/>
          <w:sz w:val="28"/>
          <w:szCs w:val="28"/>
        </w:rPr>
        <w:t>ы и инновации: потребность в доказател</w:t>
      </w:r>
      <w:r w:rsidRPr="0036606B">
        <w:rPr>
          <w:b/>
          <w:sz w:val="28"/>
          <w:szCs w:val="28"/>
        </w:rPr>
        <w:t>ь</w:t>
      </w:r>
      <w:r w:rsidRPr="0036606B">
        <w:rPr>
          <w:b/>
          <w:sz w:val="28"/>
          <w:szCs w:val="28"/>
        </w:rPr>
        <w:t>ной политике</w:t>
      </w:r>
    </w:p>
    <w:p w:rsidR="007215C8" w:rsidRPr="007215C8" w:rsidRDefault="008A44FD" w:rsidP="008A26C3">
      <w:pPr>
        <w:pStyle w:val="1"/>
        <w:spacing w:before="120" w:after="120"/>
        <w:ind w:firstLine="709"/>
        <w:jc w:val="both"/>
      </w:pPr>
      <w:r>
        <w:t xml:space="preserve">1. </w:t>
      </w:r>
      <w:r w:rsidR="00AE1577">
        <w:t xml:space="preserve">Формирование устойчивой </w:t>
      </w:r>
      <w:r w:rsidR="005B1433" w:rsidRPr="00453BF5">
        <w:t xml:space="preserve">модели </w:t>
      </w:r>
      <w:r w:rsidR="00F4560D">
        <w:t xml:space="preserve">долгосрочного </w:t>
      </w:r>
      <w:r w:rsidR="00AE1577">
        <w:t xml:space="preserve">экономического роста </w:t>
      </w:r>
      <w:r w:rsidR="004A4D1A">
        <w:t xml:space="preserve">в мире </w:t>
      </w:r>
      <w:r w:rsidR="00AE1577">
        <w:t xml:space="preserve">в значительной степени определяется постоянно усиливающейся </w:t>
      </w:r>
      <w:r w:rsidR="005B1433" w:rsidRPr="00453BF5">
        <w:t>рол</w:t>
      </w:r>
      <w:r w:rsidR="005B1433">
        <w:t>ью</w:t>
      </w:r>
      <w:r w:rsidR="005B1433" w:rsidRPr="00453BF5">
        <w:t xml:space="preserve"> </w:t>
      </w:r>
      <w:r w:rsidR="00AE1577">
        <w:t>науки, технологий</w:t>
      </w:r>
      <w:r w:rsidR="003F7977">
        <w:t xml:space="preserve"> и</w:t>
      </w:r>
      <w:r>
        <w:t xml:space="preserve"> инноваций (</w:t>
      </w:r>
      <w:r w:rsidR="00AA00E9">
        <w:t>НТ</w:t>
      </w:r>
      <w:r>
        <w:t>И</w:t>
      </w:r>
      <w:r w:rsidR="00AA00E9">
        <w:t>)</w:t>
      </w:r>
      <w:r w:rsidR="00AE1577">
        <w:t xml:space="preserve">. Прогресс </w:t>
      </w:r>
      <w:r w:rsidR="004A4D1A">
        <w:t xml:space="preserve">в этой сфере </w:t>
      </w:r>
      <w:r w:rsidR="00AE1577">
        <w:t>рассматривается большинством стран как о</w:t>
      </w:r>
      <w:r w:rsidR="00AE1577">
        <w:t>с</w:t>
      </w:r>
      <w:r w:rsidR="00AE1577">
        <w:t>нова национального благо</w:t>
      </w:r>
      <w:r w:rsidR="00D26A1C">
        <w:t>состоян</w:t>
      </w:r>
      <w:r w:rsidR="00AE1577">
        <w:t>ия и, одновременно, как одна из приорите</w:t>
      </w:r>
      <w:r w:rsidR="002F2718">
        <w:t>т</w:t>
      </w:r>
      <w:r w:rsidR="00AE1577">
        <w:t>ных целей развития</w:t>
      </w:r>
      <w:r w:rsidR="002F2718">
        <w:t xml:space="preserve"> в условиях глобализации и глубоких трансформаций</w:t>
      </w:r>
      <w:r w:rsidR="004944A4">
        <w:t xml:space="preserve"> экономических, </w:t>
      </w:r>
      <w:r w:rsidR="002F2718" w:rsidRPr="002101F9">
        <w:t>социал</w:t>
      </w:r>
      <w:r w:rsidR="002F2718" w:rsidRPr="002101F9">
        <w:t>ь</w:t>
      </w:r>
      <w:r w:rsidR="002F2718" w:rsidRPr="002101F9">
        <w:t>н</w:t>
      </w:r>
      <w:r w:rsidR="003F7977">
        <w:t xml:space="preserve">ых и </w:t>
      </w:r>
      <w:r w:rsidR="004944A4">
        <w:t xml:space="preserve">политических процессов. </w:t>
      </w:r>
      <w:r w:rsidR="002F2718">
        <w:t>На</w:t>
      </w:r>
      <w:r w:rsidR="002F2718" w:rsidRPr="007215C8">
        <w:t xml:space="preserve"> </w:t>
      </w:r>
      <w:r w:rsidR="002F2718">
        <w:t>этом</w:t>
      </w:r>
      <w:r w:rsidR="002F2718" w:rsidRPr="007215C8">
        <w:t xml:space="preserve"> </w:t>
      </w:r>
      <w:r w:rsidR="002F2718">
        <w:t>фоне</w:t>
      </w:r>
      <w:r w:rsidR="002F2718" w:rsidRPr="007215C8">
        <w:t xml:space="preserve"> </w:t>
      </w:r>
      <w:r w:rsidR="002F2718">
        <w:t>актуализировался</w:t>
      </w:r>
      <w:r w:rsidR="002F2718" w:rsidRPr="007215C8">
        <w:t xml:space="preserve"> </w:t>
      </w:r>
      <w:r w:rsidR="005B1433" w:rsidRPr="007215C8">
        <w:t xml:space="preserve"> </w:t>
      </w:r>
      <w:r w:rsidR="005B1433" w:rsidRPr="0093032D">
        <w:t>поиск</w:t>
      </w:r>
      <w:r w:rsidR="005B1433" w:rsidRPr="007215C8">
        <w:t xml:space="preserve"> </w:t>
      </w:r>
      <w:r w:rsidR="005B1433" w:rsidRPr="0093032D">
        <w:t>новых</w:t>
      </w:r>
      <w:r w:rsidR="005B1433" w:rsidRPr="007215C8">
        <w:t xml:space="preserve"> </w:t>
      </w:r>
      <w:r w:rsidR="005B1433" w:rsidRPr="0093032D">
        <w:t>подходов</w:t>
      </w:r>
      <w:r w:rsidR="005B1433" w:rsidRPr="007215C8">
        <w:t xml:space="preserve"> </w:t>
      </w:r>
      <w:r w:rsidR="005B1433" w:rsidRPr="0093032D">
        <w:t>к</w:t>
      </w:r>
      <w:r w:rsidR="005B1433" w:rsidRPr="007215C8">
        <w:t xml:space="preserve"> </w:t>
      </w:r>
      <w:r w:rsidR="005B1433">
        <w:t>государственной</w:t>
      </w:r>
      <w:r w:rsidR="005B1433" w:rsidRPr="007215C8">
        <w:t xml:space="preserve"> </w:t>
      </w:r>
      <w:r w:rsidR="00A85AEA">
        <w:t>НТИ-</w:t>
      </w:r>
      <w:r w:rsidR="005B1433" w:rsidRPr="0093032D">
        <w:t>политике</w:t>
      </w:r>
      <w:r w:rsidR="005B1433" w:rsidRPr="007215C8">
        <w:t xml:space="preserve"> </w:t>
      </w:r>
      <w:r w:rsidR="005B1433">
        <w:t>и</w:t>
      </w:r>
      <w:r w:rsidR="005B1433" w:rsidRPr="007215C8">
        <w:t xml:space="preserve"> </w:t>
      </w:r>
      <w:r w:rsidR="005B1433">
        <w:t>инструментов</w:t>
      </w:r>
      <w:r w:rsidR="005B1433" w:rsidRPr="007215C8">
        <w:t xml:space="preserve"> </w:t>
      </w:r>
      <w:r w:rsidR="005B1433">
        <w:t>ее</w:t>
      </w:r>
      <w:r w:rsidR="005B1433" w:rsidRPr="007215C8">
        <w:t xml:space="preserve"> </w:t>
      </w:r>
      <w:r w:rsidR="005B1433">
        <w:t>реализации</w:t>
      </w:r>
      <w:r w:rsidR="001C4FCC" w:rsidRPr="007215C8">
        <w:t xml:space="preserve">, </w:t>
      </w:r>
      <w:r w:rsidR="001C4FCC" w:rsidRPr="004944A4">
        <w:rPr>
          <w:snapToGrid w:val="0"/>
          <w:color w:val="000000"/>
        </w:rPr>
        <w:t>совершенствовани</w:t>
      </w:r>
      <w:r w:rsidR="001C4FCC">
        <w:rPr>
          <w:snapToGrid w:val="0"/>
          <w:color w:val="000000"/>
        </w:rPr>
        <w:t>ю</w:t>
      </w:r>
      <w:r w:rsidR="001C4FCC" w:rsidRPr="007215C8">
        <w:rPr>
          <w:snapToGrid w:val="0"/>
          <w:color w:val="000000"/>
        </w:rPr>
        <w:t xml:space="preserve"> </w:t>
      </w:r>
      <w:r w:rsidR="001C4FCC" w:rsidRPr="004944A4">
        <w:rPr>
          <w:snapToGrid w:val="0"/>
          <w:color w:val="000000"/>
        </w:rPr>
        <w:t>управления</w:t>
      </w:r>
      <w:r w:rsidR="001C4FCC" w:rsidRPr="007215C8">
        <w:rPr>
          <w:snapToGrid w:val="0"/>
          <w:color w:val="000000"/>
        </w:rPr>
        <w:t xml:space="preserve"> </w:t>
      </w:r>
      <w:r w:rsidR="001C4FCC">
        <w:t>в</w:t>
      </w:r>
      <w:r w:rsidR="001C4FCC" w:rsidRPr="007215C8">
        <w:t xml:space="preserve"> </w:t>
      </w:r>
      <w:r>
        <w:t xml:space="preserve">самом </w:t>
      </w:r>
      <w:r w:rsidR="001C4FCC">
        <w:t>широком</w:t>
      </w:r>
      <w:r w:rsidR="001C4FCC" w:rsidRPr="007215C8">
        <w:t xml:space="preserve"> </w:t>
      </w:r>
      <w:r w:rsidR="001C4FCC">
        <w:t>контексте</w:t>
      </w:r>
      <w:r w:rsidR="007215C8" w:rsidRPr="007215C8">
        <w:t>.</w:t>
      </w:r>
    </w:p>
    <w:p w:rsidR="005D045A" w:rsidRDefault="008C517C" w:rsidP="008A26C3">
      <w:pPr>
        <w:pStyle w:val="1"/>
        <w:spacing w:before="120" w:after="120"/>
        <w:ind w:firstLine="709"/>
        <w:jc w:val="both"/>
      </w:pPr>
      <w:r w:rsidRPr="008C517C">
        <w:t>Хотя и сама сфера НТИ и политика по ее развитию эволюционируют стремительно, глобальное технологическое и инновационное пространство меняется еще быстрее, что  требует оперативной и осознанной  реакции управленцев, экспертов, различных эконом</w:t>
      </w:r>
      <w:r w:rsidRPr="008C517C">
        <w:t>и</w:t>
      </w:r>
      <w:r w:rsidRPr="008C517C">
        <w:t xml:space="preserve">ческих </w:t>
      </w:r>
      <w:proofErr w:type="spellStart"/>
      <w:r w:rsidRPr="008C517C">
        <w:t>акторов</w:t>
      </w:r>
      <w:proofErr w:type="spellEnd"/>
      <w:r w:rsidRPr="008C517C">
        <w:t>.</w:t>
      </w:r>
      <w:r>
        <w:t xml:space="preserve"> </w:t>
      </w:r>
    </w:p>
    <w:p w:rsidR="008C517C" w:rsidRDefault="008C517C" w:rsidP="008A26C3">
      <w:pPr>
        <w:pStyle w:val="1"/>
        <w:spacing w:before="120" w:after="120"/>
        <w:ind w:firstLine="709"/>
        <w:jc w:val="both"/>
      </w:pPr>
      <w:r>
        <w:t>Для этого ф</w:t>
      </w:r>
      <w:r w:rsidR="004944A4">
        <w:t xml:space="preserve">ормируются </w:t>
      </w:r>
      <w:r w:rsidR="005C7BDF">
        <w:t>(</w:t>
      </w:r>
      <w:r w:rsidR="003F7977">
        <w:t xml:space="preserve">и </w:t>
      </w:r>
      <w:r w:rsidR="005C7BDF">
        <w:t xml:space="preserve">частично уже сформированы) </w:t>
      </w:r>
      <w:r w:rsidR="004944A4" w:rsidRPr="0066554E">
        <w:t>эффективн</w:t>
      </w:r>
      <w:r w:rsidR="004944A4">
        <w:t>ые</w:t>
      </w:r>
      <w:r w:rsidR="004944A4" w:rsidRPr="0066554E">
        <w:t xml:space="preserve"> практик</w:t>
      </w:r>
      <w:r w:rsidR="004944A4">
        <w:t>и</w:t>
      </w:r>
      <w:r w:rsidR="004944A4" w:rsidRPr="0066554E">
        <w:t xml:space="preserve"> поддержки </w:t>
      </w:r>
      <w:r w:rsidR="004A4D1A">
        <w:t>НТИ</w:t>
      </w:r>
      <w:r w:rsidR="00A85AEA">
        <w:t xml:space="preserve">, в том числе </w:t>
      </w:r>
      <w:r w:rsidR="008A44FD">
        <w:t>в формате доказательной политики</w:t>
      </w:r>
      <w:r w:rsidR="00964F35">
        <w:t xml:space="preserve">. </w:t>
      </w:r>
      <w:r w:rsidR="007278CD">
        <w:t>Данная методологич</w:t>
      </w:r>
      <w:r w:rsidR="007278CD">
        <w:t>е</w:t>
      </w:r>
      <w:r w:rsidR="007278CD">
        <w:t xml:space="preserve">ская </w:t>
      </w:r>
      <w:r w:rsidR="004A4D1A">
        <w:t xml:space="preserve">и методическая </w:t>
      </w:r>
      <w:r w:rsidR="007278CD">
        <w:t xml:space="preserve">рамка </w:t>
      </w:r>
      <w:r w:rsidR="008A44FD">
        <w:t>означает развитие и использование самых разнообразных по</w:t>
      </w:r>
      <w:r w:rsidR="008A44FD">
        <w:t>д</w:t>
      </w:r>
      <w:r w:rsidR="008A44FD">
        <w:t>ходов, методов количественного и качественного анализа наблюдаемых факторов разли</w:t>
      </w:r>
      <w:r w:rsidR="008A44FD">
        <w:t>ч</w:t>
      </w:r>
      <w:r w:rsidR="008A44FD">
        <w:t xml:space="preserve">ной природы. </w:t>
      </w:r>
      <w:r w:rsidR="008A26C3">
        <w:t xml:space="preserve">В конечном счете, </w:t>
      </w:r>
      <w:r w:rsidR="008A44FD">
        <w:rPr>
          <w:snapToGrid w:val="0"/>
          <w:color w:val="000000"/>
        </w:rPr>
        <w:t xml:space="preserve">речь идет о  </w:t>
      </w:r>
      <w:r w:rsidR="00A85AEA">
        <w:rPr>
          <w:snapToGrid w:val="0"/>
          <w:color w:val="000000"/>
        </w:rPr>
        <w:t xml:space="preserve">появлении </w:t>
      </w:r>
      <w:r w:rsidR="008A26C3">
        <w:rPr>
          <w:snapToGrid w:val="0"/>
          <w:color w:val="000000"/>
        </w:rPr>
        <w:t>и использовании  полноценной доказательной базы для анализа, оценки политики, выбора ее наиболее действенных и</w:t>
      </w:r>
      <w:r w:rsidR="008A26C3">
        <w:rPr>
          <w:snapToGrid w:val="0"/>
          <w:color w:val="000000"/>
        </w:rPr>
        <w:t>н</w:t>
      </w:r>
      <w:r w:rsidR="008A26C3">
        <w:rPr>
          <w:snapToGrid w:val="0"/>
          <w:color w:val="000000"/>
        </w:rPr>
        <w:t xml:space="preserve">струментов. </w:t>
      </w:r>
      <w:r>
        <w:t>Причем, сведения, имеющие существенное значение для управленческих р</w:t>
      </w:r>
      <w:r>
        <w:t>е</w:t>
      </w:r>
      <w:r>
        <w:t>шений, могут быть получены из самых разных источников</w:t>
      </w:r>
      <w:r w:rsidR="005D045A">
        <w:t>. Пример</w:t>
      </w:r>
      <w:r w:rsidR="004A4D1A">
        <w:t>ов</w:t>
      </w:r>
      <w:r w:rsidR="005D045A">
        <w:t xml:space="preserve">, когда на основе сначала не показавшихся </w:t>
      </w:r>
      <w:r w:rsidR="004A4D1A">
        <w:t xml:space="preserve">сколь-либо </w:t>
      </w:r>
      <w:r w:rsidR="005D045A">
        <w:t xml:space="preserve">перспективными </w:t>
      </w:r>
      <w:r w:rsidR="004A4D1A">
        <w:t xml:space="preserve">или значимыми </w:t>
      </w:r>
      <w:r w:rsidR="005D045A">
        <w:t xml:space="preserve">фактов, открытий, </w:t>
      </w:r>
      <w:r w:rsidR="008B1D0E">
        <w:t xml:space="preserve">аналитических результатов, впоследствии происходили </w:t>
      </w:r>
      <w:r w:rsidR="003F7977">
        <w:t>радикальные</w:t>
      </w:r>
      <w:r w:rsidR="008B1D0E">
        <w:t xml:space="preserve"> изменения традиц</w:t>
      </w:r>
      <w:r w:rsidR="008B1D0E">
        <w:t>и</w:t>
      </w:r>
      <w:r w:rsidR="008B1D0E">
        <w:t>онных рынков, менялись технологические и управленческие парадигмы,  множество</w:t>
      </w:r>
      <w:r w:rsidR="00B4735B">
        <w:t>.</w:t>
      </w:r>
      <w:r w:rsidR="008B1D0E">
        <w:t xml:space="preserve">  </w:t>
      </w:r>
      <w:r w:rsidR="00B4735B">
        <w:t xml:space="preserve"> </w:t>
      </w:r>
      <w:r>
        <w:t xml:space="preserve"> </w:t>
      </w:r>
    </w:p>
    <w:p w:rsidR="008A26C3" w:rsidRDefault="008A26C3" w:rsidP="008A26C3">
      <w:pPr>
        <w:pStyle w:val="1"/>
        <w:spacing w:before="120" w:after="120"/>
        <w:ind w:firstLine="709"/>
        <w:jc w:val="both"/>
      </w:pPr>
      <w:r>
        <w:t>2. Россия, как и большинство других государств, сталкивается с глобальными в</w:t>
      </w:r>
      <w:r>
        <w:t>ы</w:t>
      </w:r>
      <w:r>
        <w:t>зовами, связанными с появлением новых рынков, технологий и продуктов с новыми сво</w:t>
      </w:r>
      <w:r>
        <w:t>й</w:t>
      </w:r>
      <w:r>
        <w:t xml:space="preserve">ствами, трансформацией традиционных  секторов, ускорением </w:t>
      </w:r>
      <w:proofErr w:type="spellStart"/>
      <w:r>
        <w:t>перетока</w:t>
      </w:r>
      <w:proofErr w:type="spellEnd"/>
      <w:r>
        <w:t xml:space="preserve"> знаний, технол</w:t>
      </w:r>
      <w:r>
        <w:t>о</w:t>
      </w:r>
      <w:r>
        <w:t>гий, капитала, человеческих ресурсов</w:t>
      </w:r>
      <w:r w:rsidR="001C527A">
        <w:t xml:space="preserve">, и </w:t>
      </w:r>
      <w:r w:rsidR="003F7977">
        <w:t xml:space="preserve">поэтому </w:t>
      </w:r>
      <w:r w:rsidR="001C527A">
        <w:t xml:space="preserve">вынуждена формировать современную долгосрочную повестку в сфере НТИ. </w:t>
      </w:r>
      <w:r w:rsidR="003F7977">
        <w:t xml:space="preserve">Этот процесс </w:t>
      </w:r>
      <w:proofErr w:type="spellStart"/>
      <w:r w:rsidR="003F7977">
        <w:t>не</w:t>
      </w:r>
      <w:r>
        <w:t>линеен</w:t>
      </w:r>
      <w:proofErr w:type="spellEnd"/>
      <w:r>
        <w:t xml:space="preserve"> и неоднозначен</w:t>
      </w:r>
      <w:r w:rsidR="00B07A5D">
        <w:t>. П</w:t>
      </w:r>
      <w:r>
        <w:t>ри этом реагировать на вызовы приходится в условиях преодоления барьеров стагнации, компе</w:t>
      </w:r>
      <w:r>
        <w:t>н</w:t>
      </w:r>
      <w:r>
        <w:t xml:space="preserve">сации факторов нестабильности общей макроэкономической ситуации, неопределенности геополитической обстановки. </w:t>
      </w:r>
      <w:r w:rsidR="001C527A">
        <w:t xml:space="preserve"> </w:t>
      </w:r>
    </w:p>
    <w:p w:rsidR="00B07A5D" w:rsidRDefault="001C527A" w:rsidP="00B07A5D">
      <w:pPr>
        <w:pStyle w:val="1"/>
        <w:spacing w:before="120" w:after="120"/>
        <w:ind w:firstLine="709"/>
        <w:jc w:val="both"/>
      </w:pPr>
      <w:r>
        <w:t xml:space="preserve">3. </w:t>
      </w:r>
      <w:r w:rsidR="00B07A5D" w:rsidRPr="00B07A5D">
        <w:t>Уровень развития связ</w:t>
      </w:r>
      <w:r w:rsidR="003F7977">
        <w:t>ей</w:t>
      </w:r>
      <w:r w:rsidR="00B07A5D" w:rsidRPr="00B07A5D">
        <w:t xml:space="preserve"> «наука–технологии</w:t>
      </w:r>
      <w:r w:rsidR="003F7977" w:rsidRPr="00B07A5D">
        <w:t>–</w:t>
      </w:r>
      <w:r w:rsidR="00B07A5D" w:rsidRPr="00B07A5D">
        <w:t>инновации (бизнес)»  никогда не был сильной стороной российской экономики.</w:t>
      </w:r>
      <w:r w:rsidR="00B07A5D">
        <w:t xml:space="preserve"> В силу доминирования догоняющей мод</w:t>
      </w:r>
      <w:r w:rsidR="00B07A5D">
        <w:t>е</w:t>
      </w:r>
      <w:r w:rsidR="00B07A5D">
        <w:t>ли</w:t>
      </w:r>
      <w:r w:rsidR="003F7977">
        <w:t xml:space="preserve"> научно-технологического развития</w:t>
      </w:r>
      <w:r w:rsidR="00B07A5D">
        <w:t>, слабой отраслевой диверсификации, высоких вну</w:t>
      </w:r>
      <w:r w:rsidR="00B07A5D">
        <w:t>т</w:t>
      </w:r>
      <w:r w:rsidR="00B07A5D">
        <w:t>ренних издержек (включая  оплату труда, трансакции и административные рамки) конк</w:t>
      </w:r>
      <w:r w:rsidR="00B07A5D">
        <w:t>у</w:t>
      </w:r>
      <w:r w:rsidR="00B07A5D">
        <w:t>рентоспособность отечественных предприятий на внутренн</w:t>
      </w:r>
      <w:r w:rsidR="003F7977">
        <w:t>ем</w:t>
      </w:r>
      <w:r w:rsidR="00B07A5D">
        <w:t xml:space="preserve"> и миров</w:t>
      </w:r>
      <w:r w:rsidR="003F7977">
        <w:t>ом</w:t>
      </w:r>
      <w:r w:rsidR="00B07A5D">
        <w:t xml:space="preserve"> рынках  огран</w:t>
      </w:r>
      <w:r w:rsidR="00B07A5D">
        <w:t>и</w:t>
      </w:r>
      <w:r w:rsidR="00B07A5D">
        <w:t>чена довольно небольшим  кругом се</w:t>
      </w:r>
      <w:r>
        <w:t>гментов экономики</w:t>
      </w:r>
      <w:r w:rsidR="00B07A5D">
        <w:t xml:space="preserve">.  </w:t>
      </w:r>
    </w:p>
    <w:p w:rsidR="00B4735B" w:rsidRPr="00393E8C" w:rsidRDefault="003F7977" w:rsidP="00B4735B">
      <w:pPr>
        <w:pStyle w:val="1"/>
        <w:spacing w:before="120" w:after="120"/>
        <w:ind w:firstLine="709"/>
        <w:jc w:val="both"/>
      </w:pPr>
      <w:r>
        <w:t xml:space="preserve">В </w:t>
      </w:r>
      <w:r w:rsidR="00B4735B" w:rsidRPr="00B4735B">
        <w:t xml:space="preserve">России </w:t>
      </w:r>
      <w:r>
        <w:t>продолжаются попытки</w:t>
      </w:r>
      <w:r w:rsidR="005D045A">
        <w:t xml:space="preserve"> </w:t>
      </w:r>
      <w:r>
        <w:t>перейти на</w:t>
      </w:r>
      <w:r w:rsidR="00B4735B" w:rsidRPr="00B4735B">
        <w:t xml:space="preserve"> инновационн</w:t>
      </w:r>
      <w:r w:rsidR="005D045A">
        <w:t>ую</w:t>
      </w:r>
      <w:r w:rsidR="00B4735B" w:rsidRPr="00B4735B">
        <w:t xml:space="preserve"> модели развития, подразумевающ</w:t>
      </w:r>
      <w:r w:rsidR="005D045A">
        <w:t>ую</w:t>
      </w:r>
      <w:r w:rsidR="00B4735B" w:rsidRPr="00B4735B">
        <w:t xml:space="preserve"> рост экономики, опирающийся на накопление эффективности во всех сферах и отраслях,  высокие темпы и качество технологического </w:t>
      </w:r>
      <w:r w:rsidR="005D045A">
        <w:t>прогресса</w:t>
      </w:r>
      <w:r w:rsidR="00B4735B" w:rsidRPr="00B4735B">
        <w:t>, активное и</w:t>
      </w:r>
      <w:r w:rsidR="00B4735B" w:rsidRPr="00B4735B">
        <w:t>с</w:t>
      </w:r>
      <w:r w:rsidR="00B4735B" w:rsidRPr="00B4735B">
        <w:t xml:space="preserve">пользование </w:t>
      </w:r>
      <w:r w:rsidR="005D045A">
        <w:t xml:space="preserve">его </w:t>
      </w:r>
      <w:r w:rsidR="00B4735B" w:rsidRPr="00B4735B">
        <w:t>результатов. При ухудшении внешнеэкономических и политических условий еще не устоявшиеся связи, отношения, институты, очевидно,  могут подвергнут</w:t>
      </w:r>
      <w:r w:rsidR="00B4735B" w:rsidRPr="00B4735B">
        <w:t>ь</w:t>
      </w:r>
      <w:r w:rsidR="00B4735B" w:rsidRPr="00B4735B">
        <w:t xml:space="preserve">ся </w:t>
      </w:r>
      <w:r w:rsidR="005D045A">
        <w:t xml:space="preserve">(и подвергаются) </w:t>
      </w:r>
      <w:r w:rsidR="00B4735B" w:rsidRPr="00B4735B">
        <w:t>значительным рискам и угрозам.</w:t>
      </w:r>
      <w:r w:rsidR="00B07A5D" w:rsidRPr="00B07A5D">
        <w:t xml:space="preserve"> Эти и другие факторы заметно вл</w:t>
      </w:r>
      <w:r w:rsidR="00B07A5D" w:rsidRPr="00B07A5D">
        <w:t>и</w:t>
      </w:r>
      <w:r w:rsidR="00B07A5D" w:rsidRPr="00B07A5D">
        <w:lastRenderedPageBreak/>
        <w:t xml:space="preserve">яют на формирование </w:t>
      </w:r>
      <w:proofErr w:type="gramStart"/>
      <w:r w:rsidR="00B07A5D" w:rsidRPr="00B07A5D">
        <w:t>спроса</w:t>
      </w:r>
      <w:proofErr w:type="gramEnd"/>
      <w:r w:rsidR="00B07A5D" w:rsidRPr="00B07A5D">
        <w:t xml:space="preserve"> на «продук</w:t>
      </w:r>
      <w:r>
        <w:t>ты</w:t>
      </w:r>
      <w:r w:rsidR="00B07A5D" w:rsidRPr="00B07A5D">
        <w:t xml:space="preserve">» сферы </w:t>
      </w:r>
      <w:r w:rsidR="005D045A">
        <w:t xml:space="preserve">НТИ, </w:t>
      </w:r>
      <w:r w:rsidR="00B07A5D" w:rsidRPr="00B07A5D">
        <w:t>а также на масштабы и качество ее предложения.</w:t>
      </w:r>
    </w:p>
    <w:p w:rsidR="00884E19" w:rsidRPr="00A8374A" w:rsidRDefault="001C527A" w:rsidP="00B07A5D">
      <w:pPr>
        <w:pStyle w:val="10"/>
        <w:spacing w:before="120" w:after="12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4</w:t>
      </w:r>
      <w:r w:rsidR="00B07A5D" w:rsidRPr="00B07A5D">
        <w:rPr>
          <w:rFonts w:eastAsia="Times New Roman"/>
          <w:color w:val="auto"/>
          <w:sz w:val="24"/>
          <w:szCs w:val="24"/>
        </w:rPr>
        <w:t>.  В последние годы в сфере НТИ  России произошли некоторые позитивные сдв</w:t>
      </w:r>
      <w:r w:rsidR="00B07A5D" w:rsidRPr="00B07A5D">
        <w:rPr>
          <w:rFonts w:eastAsia="Times New Roman"/>
          <w:color w:val="auto"/>
          <w:sz w:val="24"/>
          <w:szCs w:val="24"/>
        </w:rPr>
        <w:t>и</w:t>
      </w:r>
      <w:r w:rsidR="00B07A5D" w:rsidRPr="00B07A5D">
        <w:rPr>
          <w:rFonts w:eastAsia="Times New Roman"/>
          <w:color w:val="auto"/>
          <w:sz w:val="24"/>
          <w:szCs w:val="24"/>
        </w:rPr>
        <w:t>ги. Однако в целом большинство экспертов считают, что политика государства здесь до конца не</w:t>
      </w:r>
      <w:r w:rsidR="00CC4D11">
        <w:rPr>
          <w:rFonts w:eastAsia="Times New Roman"/>
          <w:color w:val="auto"/>
          <w:sz w:val="24"/>
          <w:szCs w:val="24"/>
        </w:rPr>
        <w:t xml:space="preserve"> </w:t>
      </w:r>
      <w:r w:rsidR="00B07A5D" w:rsidRPr="00B07A5D">
        <w:rPr>
          <w:rFonts w:eastAsia="Times New Roman"/>
          <w:color w:val="auto"/>
          <w:sz w:val="24"/>
          <w:szCs w:val="24"/>
        </w:rPr>
        <w:t xml:space="preserve">отформатирована, ее инструменты фрагментарны и не слишком действенны. В итоге сама </w:t>
      </w:r>
      <w:r w:rsidR="003F7977">
        <w:rPr>
          <w:rFonts w:eastAsia="Times New Roman"/>
          <w:color w:val="auto"/>
          <w:sz w:val="24"/>
          <w:szCs w:val="24"/>
        </w:rPr>
        <w:t xml:space="preserve">эта </w:t>
      </w:r>
      <w:r w:rsidR="00B07A5D" w:rsidRPr="00B07A5D">
        <w:rPr>
          <w:rFonts w:eastAsia="Times New Roman"/>
          <w:color w:val="auto"/>
          <w:sz w:val="24"/>
          <w:szCs w:val="24"/>
        </w:rPr>
        <w:t>сфера функционирует неэффективно, наход</w:t>
      </w:r>
      <w:r w:rsidR="005D045A">
        <w:rPr>
          <w:rFonts w:eastAsia="Times New Roman"/>
          <w:color w:val="auto"/>
          <w:sz w:val="24"/>
          <w:szCs w:val="24"/>
        </w:rPr>
        <w:t>и</w:t>
      </w:r>
      <w:r w:rsidR="00B07A5D" w:rsidRPr="00B07A5D">
        <w:rPr>
          <w:rFonts w:eastAsia="Times New Roman"/>
          <w:color w:val="auto"/>
          <w:sz w:val="24"/>
          <w:szCs w:val="24"/>
        </w:rPr>
        <w:t>тся в состоянии устойчивой стагнации,  слабо вли</w:t>
      </w:r>
      <w:r w:rsidR="005D045A">
        <w:rPr>
          <w:rFonts w:eastAsia="Times New Roman"/>
          <w:color w:val="auto"/>
          <w:sz w:val="24"/>
          <w:szCs w:val="24"/>
        </w:rPr>
        <w:t>яе</w:t>
      </w:r>
      <w:r w:rsidR="00B07A5D" w:rsidRPr="00B07A5D">
        <w:rPr>
          <w:rFonts w:eastAsia="Times New Roman"/>
          <w:color w:val="auto"/>
          <w:sz w:val="24"/>
          <w:szCs w:val="24"/>
        </w:rPr>
        <w:t>т на социально-экономический прогресс.</w:t>
      </w:r>
    </w:p>
    <w:p w:rsidR="00CC4D11" w:rsidRDefault="00CC4D11" w:rsidP="00393E8C">
      <w:pPr>
        <w:pStyle w:val="10"/>
        <w:spacing w:before="120" w:after="12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Наиболее критичным сегодня</w:t>
      </w:r>
      <w:r w:rsidR="005D045A">
        <w:rPr>
          <w:rFonts w:eastAsia="Times New Roman"/>
          <w:color w:val="auto"/>
          <w:sz w:val="24"/>
          <w:szCs w:val="24"/>
        </w:rPr>
        <w:t>,</w:t>
      </w:r>
      <w:r>
        <w:rPr>
          <w:rFonts w:eastAsia="Times New Roman"/>
          <w:color w:val="auto"/>
          <w:sz w:val="24"/>
          <w:szCs w:val="24"/>
        </w:rPr>
        <w:t xml:space="preserve"> как для российской власти, так и для професси</w:t>
      </w:r>
      <w:r>
        <w:rPr>
          <w:rFonts w:eastAsia="Times New Roman"/>
          <w:color w:val="auto"/>
          <w:sz w:val="24"/>
          <w:szCs w:val="24"/>
        </w:rPr>
        <w:t>о</w:t>
      </w:r>
      <w:r>
        <w:rPr>
          <w:rFonts w:eastAsia="Times New Roman"/>
          <w:color w:val="auto"/>
          <w:sz w:val="24"/>
          <w:szCs w:val="24"/>
        </w:rPr>
        <w:t>нальн</w:t>
      </w:r>
      <w:r w:rsidR="00F82EF3">
        <w:rPr>
          <w:rFonts w:eastAsia="Times New Roman"/>
          <w:color w:val="auto"/>
          <w:sz w:val="24"/>
          <w:szCs w:val="24"/>
        </w:rPr>
        <w:t>ых</w:t>
      </w:r>
      <w:r>
        <w:rPr>
          <w:rFonts w:eastAsia="Times New Roman"/>
          <w:color w:val="auto"/>
          <w:sz w:val="24"/>
          <w:szCs w:val="24"/>
        </w:rPr>
        <w:t xml:space="preserve"> сообществ</w:t>
      </w:r>
      <w:r w:rsidR="003F7977">
        <w:rPr>
          <w:rFonts w:eastAsia="Times New Roman"/>
          <w:color w:val="auto"/>
          <w:sz w:val="24"/>
          <w:szCs w:val="24"/>
        </w:rPr>
        <w:t>,</w:t>
      </w:r>
      <w:r>
        <w:rPr>
          <w:rFonts w:eastAsia="Times New Roman"/>
          <w:color w:val="auto"/>
          <w:sz w:val="24"/>
          <w:szCs w:val="24"/>
        </w:rPr>
        <w:t xml:space="preserve"> явля</w:t>
      </w:r>
      <w:r w:rsidR="004A4D1A">
        <w:rPr>
          <w:rFonts w:eastAsia="Times New Roman"/>
          <w:color w:val="auto"/>
          <w:sz w:val="24"/>
          <w:szCs w:val="24"/>
        </w:rPr>
        <w:t>ю</w:t>
      </w:r>
      <w:r>
        <w:rPr>
          <w:rFonts w:eastAsia="Times New Roman"/>
          <w:color w:val="auto"/>
          <w:sz w:val="24"/>
          <w:szCs w:val="24"/>
        </w:rPr>
        <w:t>тся вопрос</w:t>
      </w:r>
      <w:r w:rsidR="00CD2528">
        <w:rPr>
          <w:rFonts w:eastAsia="Times New Roman"/>
          <w:color w:val="auto"/>
          <w:sz w:val="24"/>
          <w:szCs w:val="24"/>
        </w:rPr>
        <w:t>ы</w:t>
      </w:r>
      <w:r>
        <w:rPr>
          <w:rFonts w:eastAsia="Times New Roman"/>
          <w:color w:val="auto"/>
          <w:sz w:val="24"/>
          <w:szCs w:val="24"/>
        </w:rPr>
        <w:t xml:space="preserve"> </w:t>
      </w:r>
      <w:r w:rsidR="001C527A">
        <w:rPr>
          <w:rFonts w:eastAsia="Times New Roman"/>
          <w:color w:val="auto"/>
          <w:sz w:val="24"/>
          <w:szCs w:val="24"/>
        </w:rPr>
        <w:t>соответстви</w:t>
      </w:r>
      <w:r w:rsidR="00CD2528">
        <w:rPr>
          <w:rFonts w:eastAsia="Times New Roman"/>
          <w:color w:val="auto"/>
          <w:sz w:val="24"/>
          <w:szCs w:val="24"/>
        </w:rPr>
        <w:t>я</w:t>
      </w:r>
      <w:r w:rsidR="001C527A">
        <w:rPr>
          <w:rFonts w:eastAsia="Times New Roman"/>
          <w:color w:val="auto"/>
          <w:sz w:val="24"/>
          <w:szCs w:val="24"/>
        </w:rPr>
        <w:t xml:space="preserve"> </w:t>
      </w:r>
      <w:r w:rsidR="00CD2528">
        <w:rPr>
          <w:rFonts w:eastAsia="Times New Roman"/>
          <w:color w:val="auto"/>
          <w:sz w:val="24"/>
          <w:szCs w:val="24"/>
        </w:rPr>
        <w:t>действующ</w:t>
      </w:r>
      <w:r w:rsidR="003F7977">
        <w:rPr>
          <w:rFonts w:eastAsia="Times New Roman"/>
          <w:color w:val="auto"/>
          <w:sz w:val="24"/>
          <w:szCs w:val="24"/>
        </w:rPr>
        <w:t>их</w:t>
      </w:r>
      <w:r w:rsidR="00CD2528">
        <w:rPr>
          <w:rFonts w:eastAsia="Times New Roman"/>
          <w:color w:val="auto"/>
          <w:sz w:val="24"/>
          <w:szCs w:val="24"/>
        </w:rPr>
        <w:t xml:space="preserve"> инструментов регул</w:t>
      </w:r>
      <w:r w:rsidR="00CD2528">
        <w:rPr>
          <w:rFonts w:eastAsia="Times New Roman"/>
          <w:color w:val="auto"/>
          <w:sz w:val="24"/>
          <w:szCs w:val="24"/>
        </w:rPr>
        <w:t>и</w:t>
      </w:r>
      <w:r w:rsidR="00CD2528">
        <w:rPr>
          <w:rFonts w:eastAsia="Times New Roman"/>
          <w:color w:val="auto"/>
          <w:sz w:val="24"/>
          <w:szCs w:val="24"/>
        </w:rPr>
        <w:t xml:space="preserve">рования </w:t>
      </w:r>
      <w:r>
        <w:rPr>
          <w:rFonts w:eastAsia="Times New Roman"/>
          <w:color w:val="auto"/>
          <w:sz w:val="24"/>
          <w:szCs w:val="24"/>
        </w:rPr>
        <w:t>уровню сложности процессов,</w:t>
      </w:r>
      <w:r w:rsidR="00F82EF3">
        <w:rPr>
          <w:rFonts w:eastAsia="Times New Roman"/>
          <w:color w:val="auto"/>
          <w:sz w:val="24"/>
          <w:szCs w:val="24"/>
        </w:rPr>
        <w:t xml:space="preserve"> </w:t>
      </w:r>
      <w:r>
        <w:rPr>
          <w:rFonts w:eastAsia="Times New Roman"/>
          <w:color w:val="auto"/>
          <w:sz w:val="24"/>
          <w:szCs w:val="24"/>
        </w:rPr>
        <w:t>возникающих в глобальном пространстве, вызовов, стоящих перед страной</w:t>
      </w:r>
      <w:r w:rsidR="00F82EF3">
        <w:rPr>
          <w:rFonts w:eastAsia="Times New Roman"/>
          <w:color w:val="auto"/>
          <w:sz w:val="24"/>
          <w:szCs w:val="24"/>
        </w:rPr>
        <w:t xml:space="preserve">,  </w:t>
      </w:r>
      <w:r>
        <w:rPr>
          <w:rFonts w:eastAsia="Times New Roman"/>
          <w:color w:val="auto"/>
          <w:sz w:val="24"/>
          <w:szCs w:val="24"/>
        </w:rPr>
        <w:t xml:space="preserve">остроте проблем развития </w:t>
      </w:r>
      <w:r w:rsidR="00F82EF3">
        <w:rPr>
          <w:rFonts w:eastAsia="Times New Roman"/>
          <w:color w:val="auto"/>
          <w:sz w:val="24"/>
          <w:szCs w:val="24"/>
        </w:rPr>
        <w:t>самой</w:t>
      </w:r>
      <w:r>
        <w:rPr>
          <w:rFonts w:eastAsia="Times New Roman"/>
          <w:color w:val="auto"/>
          <w:sz w:val="24"/>
          <w:szCs w:val="24"/>
        </w:rPr>
        <w:t xml:space="preserve"> сферы НТИ</w:t>
      </w:r>
      <w:r w:rsidR="003F7977">
        <w:rPr>
          <w:rFonts w:eastAsia="Times New Roman"/>
          <w:color w:val="auto"/>
          <w:sz w:val="24"/>
          <w:szCs w:val="24"/>
        </w:rPr>
        <w:t>, в том числе в ко</w:t>
      </w:r>
      <w:r w:rsidR="003F7977">
        <w:rPr>
          <w:rFonts w:eastAsia="Times New Roman"/>
          <w:color w:val="auto"/>
          <w:sz w:val="24"/>
          <w:szCs w:val="24"/>
        </w:rPr>
        <w:t>н</w:t>
      </w:r>
      <w:r w:rsidR="003F7977">
        <w:rPr>
          <w:rFonts w:eastAsia="Times New Roman"/>
          <w:color w:val="auto"/>
          <w:sz w:val="24"/>
          <w:szCs w:val="24"/>
        </w:rPr>
        <w:t>тексте</w:t>
      </w:r>
      <w:r w:rsidR="00F82EF3">
        <w:rPr>
          <w:rFonts w:eastAsia="Times New Roman"/>
          <w:color w:val="auto"/>
          <w:sz w:val="24"/>
          <w:szCs w:val="24"/>
        </w:rPr>
        <w:t xml:space="preserve"> </w:t>
      </w:r>
      <w:r w:rsidR="00CD2528">
        <w:rPr>
          <w:rFonts w:eastAsia="Times New Roman"/>
          <w:color w:val="auto"/>
          <w:sz w:val="24"/>
          <w:szCs w:val="24"/>
        </w:rPr>
        <w:t>долгосрочной повестк</w:t>
      </w:r>
      <w:r w:rsidR="003F7977">
        <w:rPr>
          <w:rFonts w:eastAsia="Times New Roman"/>
          <w:color w:val="auto"/>
          <w:sz w:val="24"/>
          <w:szCs w:val="24"/>
        </w:rPr>
        <w:t>и</w:t>
      </w:r>
      <w:r w:rsidR="00CD2528">
        <w:rPr>
          <w:rFonts w:eastAsia="Times New Roman"/>
          <w:color w:val="auto"/>
          <w:sz w:val="24"/>
          <w:szCs w:val="24"/>
        </w:rPr>
        <w:t xml:space="preserve">. </w:t>
      </w:r>
      <w:r w:rsidR="004A4D1A">
        <w:rPr>
          <w:rFonts w:eastAsia="Times New Roman"/>
          <w:color w:val="auto"/>
          <w:sz w:val="24"/>
          <w:szCs w:val="24"/>
        </w:rPr>
        <w:t xml:space="preserve"> </w:t>
      </w:r>
    </w:p>
    <w:p w:rsidR="004A4D1A" w:rsidRDefault="00F82EF3" w:rsidP="00393E8C">
      <w:pPr>
        <w:pStyle w:val="10"/>
        <w:spacing w:before="120" w:after="12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Д</w:t>
      </w:r>
      <w:r w:rsidR="00CC4D11">
        <w:rPr>
          <w:rFonts w:eastAsia="Times New Roman"/>
          <w:color w:val="auto"/>
          <w:sz w:val="24"/>
          <w:szCs w:val="24"/>
        </w:rPr>
        <w:t>ля этого важно научиться формировать и использовать док</w:t>
      </w:r>
      <w:r>
        <w:rPr>
          <w:rFonts w:eastAsia="Times New Roman"/>
          <w:color w:val="auto"/>
          <w:sz w:val="24"/>
          <w:szCs w:val="24"/>
        </w:rPr>
        <w:t>а</w:t>
      </w:r>
      <w:r w:rsidR="00CC4D11">
        <w:rPr>
          <w:rFonts w:eastAsia="Times New Roman"/>
          <w:color w:val="auto"/>
          <w:sz w:val="24"/>
          <w:szCs w:val="24"/>
        </w:rPr>
        <w:t xml:space="preserve">зательной </w:t>
      </w:r>
      <w:r w:rsidR="00CD2528">
        <w:rPr>
          <w:rFonts w:eastAsia="Times New Roman"/>
          <w:color w:val="auto"/>
          <w:sz w:val="24"/>
          <w:szCs w:val="24"/>
        </w:rPr>
        <w:t xml:space="preserve">базу </w:t>
      </w:r>
      <w:r w:rsidR="00CC4D11">
        <w:rPr>
          <w:rFonts w:eastAsia="Times New Roman"/>
          <w:color w:val="auto"/>
          <w:sz w:val="24"/>
          <w:szCs w:val="24"/>
        </w:rPr>
        <w:t>пол</w:t>
      </w:r>
      <w:r w:rsidR="00CC4D11">
        <w:rPr>
          <w:rFonts w:eastAsia="Times New Roman"/>
          <w:color w:val="auto"/>
          <w:sz w:val="24"/>
          <w:szCs w:val="24"/>
        </w:rPr>
        <w:t>и</w:t>
      </w:r>
      <w:r w:rsidR="00CC4D11">
        <w:rPr>
          <w:rFonts w:eastAsia="Times New Roman"/>
          <w:color w:val="auto"/>
          <w:sz w:val="24"/>
          <w:szCs w:val="24"/>
        </w:rPr>
        <w:t>тики</w:t>
      </w:r>
      <w:r w:rsidR="00CD2528">
        <w:rPr>
          <w:rFonts w:eastAsia="Times New Roman"/>
          <w:color w:val="auto"/>
          <w:sz w:val="24"/>
          <w:szCs w:val="24"/>
        </w:rPr>
        <w:t xml:space="preserve"> на основе </w:t>
      </w:r>
      <w:r>
        <w:rPr>
          <w:rFonts w:eastAsia="Times New Roman"/>
          <w:color w:val="auto"/>
          <w:sz w:val="24"/>
          <w:szCs w:val="24"/>
        </w:rPr>
        <w:t xml:space="preserve">комплексного  </w:t>
      </w:r>
      <w:r w:rsidR="00CC4D11">
        <w:rPr>
          <w:rFonts w:eastAsia="Times New Roman"/>
          <w:color w:val="auto"/>
          <w:sz w:val="24"/>
          <w:szCs w:val="24"/>
        </w:rPr>
        <w:t xml:space="preserve">анализа </w:t>
      </w:r>
      <w:r w:rsidR="003F7977">
        <w:rPr>
          <w:rFonts w:eastAsia="Times New Roman"/>
          <w:color w:val="auto"/>
          <w:sz w:val="24"/>
          <w:szCs w:val="24"/>
        </w:rPr>
        <w:t>глобальных экономических, социальных, эколог</w:t>
      </w:r>
      <w:r w:rsidR="003F7977">
        <w:rPr>
          <w:rFonts w:eastAsia="Times New Roman"/>
          <w:color w:val="auto"/>
          <w:sz w:val="24"/>
          <w:szCs w:val="24"/>
        </w:rPr>
        <w:t>и</w:t>
      </w:r>
      <w:r w:rsidR="003F7977">
        <w:rPr>
          <w:rFonts w:eastAsia="Times New Roman"/>
          <w:color w:val="auto"/>
          <w:sz w:val="24"/>
          <w:szCs w:val="24"/>
        </w:rPr>
        <w:t xml:space="preserve">ческих, политических и </w:t>
      </w:r>
      <w:r w:rsidR="00CC4D11">
        <w:rPr>
          <w:rFonts w:eastAsia="Times New Roman"/>
          <w:color w:val="auto"/>
          <w:sz w:val="24"/>
          <w:szCs w:val="24"/>
        </w:rPr>
        <w:t xml:space="preserve">технологических трендов, </w:t>
      </w:r>
      <w:r>
        <w:rPr>
          <w:rFonts w:eastAsia="Times New Roman"/>
          <w:color w:val="auto"/>
          <w:sz w:val="24"/>
          <w:szCs w:val="24"/>
        </w:rPr>
        <w:t xml:space="preserve">поведения экономических </w:t>
      </w:r>
      <w:proofErr w:type="spellStart"/>
      <w:r>
        <w:rPr>
          <w:rFonts w:eastAsia="Times New Roman"/>
          <w:color w:val="auto"/>
          <w:sz w:val="24"/>
          <w:szCs w:val="24"/>
        </w:rPr>
        <w:t>акторов</w:t>
      </w:r>
      <w:proofErr w:type="spellEnd"/>
      <w:r>
        <w:rPr>
          <w:rFonts w:eastAsia="Times New Roman"/>
          <w:color w:val="auto"/>
          <w:sz w:val="24"/>
          <w:szCs w:val="24"/>
        </w:rPr>
        <w:t xml:space="preserve"> </w:t>
      </w:r>
      <w:r w:rsidR="000F4B2D">
        <w:rPr>
          <w:rFonts w:eastAsia="Times New Roman"/>
          <w:color w:val="auto"/>
          <w:sz w:val="24"/>
          <w:szCs w:val="24"/>
        </w:rPr>
        <w:t>(</w:t>
      </w:r>
      <w:r>
        <w:rPr>
          <w:rFonts w:eastAsia="Times New Roman"/>
          <w:color w:val="auto"/>
          <w:sz w:val="24"/>
          <w:szCs w:val="24"/>
        </w:rPr>
        <w:t>включая население</w:t>
      </w:r>
      <w:r w:rsidR="000F4B2D">
        <w:rPr>
          <w:rFonts w:eastAsia="Times New Roman"/>
          <w:color w:val="auto"/>
          <w:sz w:val="24"/>
          <w:szCs w:val="24"/>
        </w:rPr>
        <w:t>)</w:t>
      </w:r>
      <w:r w:rsidR="00CD2528">
        <w:rPr>
          <w:rFonts w:eastAsia="Times New Roman"/>
          <w:color w:val="auto"/>
          <w:sz w:val="24"/>
          <w:szCs w:val="24"/>
        </w:rPr>
        <w:t>, результатов прогностических исследований</w:t>
      </w:r>
      <w:r>
        <w:rPr>
          <w:rFonts w:eastAsia="Times New Roman"/>
          <w:color w:val="auto"/>
          <w:sz w:val="24"/>
          <w:szCs w:val="24"/>
        </w:rPr>
        <w:t xml:space="preserve"> и др.  </w:t>
      </w:r>
    </w:p>
    <w:p w:rsidR="006A5221" w:rsidRDefault="006A5221" w:rsidP="00393E8C">
      <w:pPr>
        <w:pStyle w:val="10"/>
        <w:spacing w:before="120" w:after="12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Так</w:t>
      </w:r>
      <w:r w:rsidR="006372D3">
        <w:rPr>
          <w:rFonts w:eastAsia="Times New Roman"/>
          <w:color w:val="auto"/>
          <w:sz w:val="24"/>
          <w:szCs w:val="24"/>
        </w:rPr>
        <w:t>,</w:t>
      </w:r>
      <w:r>
        <w:rPr>
          <w:rFonts w:eastAsia="Times New Roman"/>
          <w:color w:val="auto"/>
          <w:sz w:val="24"/>
          <w:szCs w:val="24"/>
        </w:rPr>
        <w:t xml:space="preserve"> в формате доказательной политики в мире, а в последние годы и в России (в том числе усилиями специалистов НИУ ВШЭ)  выстраиваются системы мониторинг</w:t>
      </w:r>
      <w:r w:rsidR="000F4B2D">
        <w:rPr>
          <w:rFonts w:eastAsia="Times New Roman"/>
          <w:color w:val="auto"/>
          <w:sz w:val="24"/>
          <w:szCs w:val="24"/>
        </w:rPr>
        <w:t>а</w:t>
      </w:r>
      <w:r>
        <w:rPr>
          <w:rFonts w:eastAsia="Times New Roman"/>
          <w:color w:val="auto"/>
          <w:sz w:val="24"/>
          <w:szCs w:val="24"/>
        </w:rPr>
        <w:t xml:space="preserve"> те</w:t>
      </w:r>
      <w:r>
        <w:rPr>
          <w:rFonts w:eastAsia="Times New Roman"/>
          <w:color w:val="auto"/>
          <w:sz w:val="24"/>
          <w:szCs w:val="24"/>
        </w:rPr>
        <w:t>х</w:t>
      </w:r>
      <w:r>
        <w:rPr>
          <w:rFonts w:eastAsia="Times New Roman"/>
          <w:color w:val="auto"/>
          <w:sz w:val="24"/>
          <w:szCs w:val="24"/>
        </w:rPr>
        <w:t>нологических трендов</w:t>
      </w:r>
      <w:r w:rsidR="000F4B2D">
        <w:rPr>
          <w:rFonts w:eastAsia="Times New Roman"/>
          <w:color w:val="auto"/>
          <w:sz w:val="24"/>
          <w:szCs w:val="24"/>
        </w:rPr>
        <w:t>,</w:t>
      </w:r>
      <w:r>
        <w:rPr>
          <w:rFonts w:eastAsia="Times New Roman"/>
          <w:color w:val="auto"/>
          <w:sz w:val="24"/>
          <w:szCs w:val="24"/>
        </w:rPr>
        <w:t xml:space="preserve"> инновационного поведения </w:t>
      </w:r>
      <w:r w:rsidR="000F4B2D">
        <w:rPr>
          <w:rFonts w:eastAsia="Times New Roman"/>
          <w:color w:val="auto"/>
          <w:sz w:val="24"/>
          <w:szCs w:val="24"/>
        </w:rPr>
        <w:t>компаний и н</w:t>
      </w:r>
      <w:r>
        <w:rPr>
          <w:rFonts w:eastAsia="Times New Roman"/>
          <w:color w:val="auto"/>
          <w:sz w:val="24"/>
          <w:szCs w:val="24"/>
        </w:rPr>
        <w:t>аселения.</w:t>
      </w:r>
      <w:r w:rsidR="008B1D0E">
        <w:rPr>
          <w:rFonts w:eastAsia="Times New Roman"/>
          <w:color w:val="auto"/>
          <w:sz w:val="24"/>
          <w:szCs w:val="24"/>
        </w:rPr>
        <w:t xml:space="preserve">  Результатом этих исследований является появление «интеллектуальной аналитики», интегрирующ</w:t>
      </w:r>
      <w:r w:rsidR="00EF465C">
        <w:rPr>
          <w:rFonts w:eastAsia="Times New Roman"/>
          <w:color w:val="auto"/>
          <w:sz w:val="24"/>
          <w:szCs w:val="24"/>
        </w:rPr>
        <w:t>ей</w:t>
      </w:r>
      <w:r w:rsidR="008B1D0E">
        <w:rPr>
          <w:rFonts w:eastAsia="Times New Roman"/>
          <w:color w:val="auto"/>
          <w:sz w:val="24"/>
          <w:szCs w:val="24"/>
        </w:rPr>
        <w:t xml:space="preserve"> различные источники информации,</w:t>
      </w:r>
      <w:r w:rsidR="00EF465C">
        <w:rPr>
          <w:rFonts w:eastAsia="Times New Roman"/>
          <w:color w:val="auto"/>
          <w:sz w:val="24"/>
          <w:szCs w:val="24"/>
        </w:rPr>
        <w:t xml:space="preserve"> количественные, качественные, экспертные  методы анализа. </w:t>
      </w:r>
      <w:r w:rsidR="008B1D0E">
        <w:rPr>
          <w:rFonts w:eastAsia="Times New Roman"/>
          <w:color w:val="auto"/>
          <w:sz w:val="24"/>
          <w:szCs w:val="24"/>
        </w:rPr>
        <w:t xml:space="preserve"> </w:t>
      </w:r>
      <w:r>
        <w:rPr>
          <w:rFonts w:eastAsia="Times New Roman"/>
          <w:color w:val="auto"/>
          <w:sz w:val="24"/>
          <w:szCs w:val="24"/>
        </w:rPr>
        <w:t xml:space="preserve">  </w:t>
      </w:r>
    </w:p>
    <w:p w:rsidR="00F82EF3" w:rsidRDefault="00EB4A33" w:rsidP="00393E8C">
      <w:pPr>
        <w:pStyle w:val="10"/>
        <w:spacing w:before="120" w:after="12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5</w:t>
      </w:r>
      <w:r w:rsidR="00F82EF3">
        <w:rPr>
          <w:rFonts w:eastAsia="Times New Roman"/>
          <w:color w:val="auto"/>
          <w:sz w:val="24"/>
          <w:szCs w:val="24"/>
        </w:rPr>
        <w:t xml:space="preserve">.  </w:t>
      </w:r>
      <w:r w:rsidR="004A4D1A">
        <w:rPr>
          <w:rFonts w:eastAsia="Times New Roman"/>
          <w:color w:val="auto"/>
          <w:sz w:val="24"/>
          <w:szCs w:val="24"/>
        </w:rPr>
        <w:t>Собственно п</w:t>
      </w:r>
      <w:r w:rsidR="00873D3C" w:rsidRPr="00393E8C">
        <w:rPr>
          <w:rFonts w:eastAsia="Times New Roman"/>
          <w:color w:val="auto"/>
          <w:sz w:val="24"/>
          <w:szCs w:val="24"/>
        </w:rPr>
        <w:t xml:space="preserve">роблемы и ограничения </w:t>
      </w:r>
      <w:r w:rsidR="00F82EF3">
        <w:rPr>
          <w:rFonts w:eastAsia="Times New Roman"/>
          <w:color w:val="auto"/>
          <w:sz w:val="24"/>
          <w:szCs w:val="24"/>
        </w:rPr>
        <w:t xml:space="preserve">развития сферы НТИ России </w:t>
      </w:r>
      <w:r w:rsidR="00873D3C" w:rsidRPr="00393E8C">
        <w:rPr>
          <w:rFonts w:eastAsia="Times New Roman"/>
          <w:color w:val="auto"/>
          <w:sz w:val="24"/>
          <w:szCs w:val="24"/>
        </w:rPr>
        <w:t xml:space="preserve"> хорошо и</w:t>
      </w:r>
      <w:r w:rsidR="00873D3C" w:rsidRPr="00393E8C">
        <w:rPr>
          <w:rFonts w:eastAsia="Times New Roman"/>
          <w:color w:val="auto"/>
          <w:sz w:val="24"/>
          <w:szCs w:val="24"/>
        </w:rPr>
        <w:t>з</w:t>
      </w:r>
      <w:r w:rsidR="00873D3C" w:rsidRPr="00393E8C">
        <w:rPr>
          <w:rFonts w:eastAsia="Times New Roman"/>
          <w:color w:val="auto"/>
          <w:sz w:val="24"/>
          <w:szCs w:val="24"/>
        </w:rPr>
        <w:t>вестны</w:t>
      </w:r>
      <w:r w:rsidR="00F82EF3">
        <w:rPr>
          <w:rFonts w:eastAsia="Times New Roman"/>
          <w:color w:val="auto"/>
          <w:sz w:val="24"/>
          <w:szCs w:val="24"/>
        </w:rPr>
        <w:t xml:space="preserve"> и характеризуются, в том числе</w:t>
      </w:r>
      <w:r w:rsidR="000F4B2D">
        <w:rPr>
          <w:rFonts w:eastAsia="Times New Roman"/>
          <w:color w:val="auto"/>
          <w:sz w:val="24"/>
          <w:szCs w:val="24"/>
        </w:rPr>
        <w:t>,</w:t>
      </w:r>
      <w:r w:rsidR="00F82EF3">
        <w:rPr>
          <w:rFonts w:eastAsia="Times New Roman"/>
          <w:color w:val="auto"/>
          <w:sz w:val="24"/>
          <w:szCs w:val="24"/>
        </w:rPr>
        <w:t xml:space="preserve"> детальным</w:t>
      </w:r>
      <w:r>
        <w:rPr>
          <w:rFonts w:eastAsia="Times New Roman"/>
          <w:color w:val="auto"/>
          <w:sz w:val="24"/>
          <w:szCs w:val="24"/>
        </w:rPr>
        <w:t>и</w:t>
      </w:r>
      <w:r w:rsidR="00F82EF3">
        <w:rPr>
          <w:rFonts w:eastAsia="Times New Roman"/>
          <w:color w:val="auto"/>
          <w:sz w:val="24"/>
          <w:szCs w:val="24"/>
        </w:rPr>
        <w:t xml:space="preserve"> статистическим</w:t>
      </w:r>
      <w:r>
        <w:rPr>
          <w:rFonts w:eastAsia="Times New Roman"/>
          <w:color w:val="auto"/>
          <w:sz w:val="24"/>
          <w:szCs w:val="24"/>
        </w:rPr>
        <w:t xml:space="preserve">и индикаторами. </w:t>
      </w:r>
    </w:p>
    <w:p w:rsidR="00873D3C" w:rsidRPr="00393E8C" w:rsidRDefault="00F82EF3" w:rsidP="00393E8C">
      <w:pPr>
        <w:pStyle w:val="10"/>
        <w:spacing w:before="120" w:after="12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П</w:t>
      </w:r>
      <w:r w:rsidR="00873D3C" w:rsidRPr="00393E8C">
        <w:rPr>
          <w:rFonts w:eastAsia="Times New Roman"/>
          <w:color w:val="auto"/>
          <w:sz w:val="24"/>
          <w:szCs w:val="24"/>
        </w:rPr>
        <w:t xml:space="preserve">о масштабам абсолютных расходов на </w:t>
      </w:r>
      <w:r w:rsidR="006A5221">
        <w:rPr>
          <w:rFonts w:eastAsia="Times New Roman"/>
          <w:color w:val="auto"/>
          <w:sz w:val="24"/>
          <w:szCs w:val="24"/>
        </w:rPr>
        <w:t xml:space="preserve">науку страна </w:t>
      </w:r>
      <w:r w:rsidR="00873D3C" w:rsidRPr="00393E8C">
        <w:rPr>
          <w:rFonts w:eastAsia="Times New Roman"/>
          <w:color w:val="auto"/>
          <w:sz w:val="24"/>
          <w:szCs w:val="24"/>
        </w:rPr>
        <w:t>входит в число лидеров (в 2</w:t>
      </w:r>
      <w:r>
        <w:rPr>
          <w:rFonts w:eastAsia="Times New Roman"/>
          <w:color w:val="auto"/>
          <w:sz w:val="24"/>
          <w:szCs w:val="24"/>
        </w:rPr>
        <w:t>0</w:t>
      </w:r>
      <w:r w:rsidR="00873D3C" w:rsidRPr="00393E8C">
        <w:rPr>
          <w:rFonts w:eastAsia="Times New Roman"/>
          <w:color w:val="auto"/>
          <w:sz w:val="24"/>
          <w:szCs w:val="24"/>
        </w:rPr>
        <w:t>14 г. – 7-е место)</w:t>
      </w:r>
      <w:r w:rsidR="006A5221">
        <w:rPr>
          <w:rFonts w:eastAsia="Times New Roman"/>
          <w:color w:val="auto"/>
          <w:sz w:val="24"/>
          <w:szCs w:val="24"/>
        </w:rPr>
        <w:t>;</w:t>
      </w:r>
      <w:r w:rsidR="00873D3C" w:rsidRPr="00393E8C">
        <w:rPr>
          <w:rFonts w:eastAsia="Times New Roman"/>
          <w:color w:val="auto"/>
          <w:sz w:val="24"/>
          <w:szCs w:val="24"/>
        </w:rPr>
        <w:t xml:space="preserve"> но по </w:t>
      </w:r>
      <w:r>
        <w:rPr>
          <w:rFonts w:eastAsia="Times New Roman"/>
          <w:color w:val="auto"/>
          <w:sz w:val="24"/>
          <w:szCs w:val="24"/>
        </w:rPr>
        <w:t>дол</w:t>
      </w:r>
      <w:r w:rsidR="00803E5C">
        <w:rPr>
          <w:rFonts w:eastAsia="Times New Roman"/>
          <w:color w:val="auto"/>
          <w:sz w:val="24"/>
          <w:szCs w:val="24"/>
        </w:rPr>
        <w:t>е</w:t>
      </w:r>
      <w:r>
        <w:rPr>
          <w:rFonts w:eastAsia="Times New Roman"/>
          <w:color w:val="auto"/>
          <w:sz w:val="24"/>
          <w:szCs w:val="24"/>
        </w:rPr>
        <w:t xml:space="preserve"> в ВВП она отстает не только от большинства развитых, но и от некоторых быстро развивающихся </w:t>
      </w:r>
      <w:r w:rsidR="000F4B2D">
        <w:rPr>
          <w:rFonts w:eastAsia="Times New Roman"/>
          <w:color w:val="auto"/>
          <w:sz w:val="24"/>
          <w:szCs w:val="24"/>
        </w:rPr>
        <w:t>экономик</w:t>
      </w:r>
      <w:r>
        <w:rPr>
          <w:rFonts w:eastAsia="Times New Roman"/>
          <w:color w:val="auto"/>
          <w:sz w:val="24"/>
          <w:szCs w:val="24"/>
        </w:rPr>
        <w:t xml:space="preserve">. </w:t>
      </w:r>
      <w:r w:rsidR="004A4D1A">
        <w:rPr>
          <w:rFonts w:eastAsia="Times New Roman"/>
          <w:color w:val="auto"/>
          <w:sz w:val="24"/>
          <w:szCs w:val="24"/>
        </w:rPr>
        <w:t>Э</w:t>
      </w:r>
      <w:r w:rsidR="00F269C0" w:rsidRPr="00393E8C">
        <w:rPr>
          <w:rFonts w:eastAsia="Times New Roman"/>
          <w:color w:val="auto"/>
          <w:sz w:val="24"/>
          <w:szCs w:val="24"/>
        </w:rPr>
        <w:t xml:space="preserve">тот показатель является </w:t>
      </w:r>
      <w:r w:rsidR="00803E5C">
        <w:rPr>
          <w:rFonts w:eastAsia="Times New Roman"/>
          <w:color w:val="auto"/>
          <w:sz w:val="24"/>
          <w:szCs w:val="24"/>
        </w:rPr>
        <w:t>хотя и самой</w:t>
      </w:r>
      <w:r w:rsidR="00F269C0" w:rsidRPr="00393E8C">
        <w:rPr>
          <w:rFonts w:eastAsia="Times New Roman"/>
          <w:color w:val="auto"/>
          <w:sz w:val="24"/>
          <w:szCs w:val="24"/>
        </w:rPr>
        <w:t xml:space="preserve"> прост</w:t>
      </w:r>
      <w:r w:rsidR="00EB4A33">
        <w:rPr>
          <w:rFonts w:eastAsia="Times New Roman"/>
          <w:color w:val="auto"/>
          <w:sz w:val="24"/>
          <w:szCs w:val="24"/>
        </w:rPr>
        <w:t>ой</w:t>
      </w:r>
      <w:r w:rsidR="00803E5C">
        <w:rPr>
          <w:rFonts w:eastAsia="Times New Roman"/>
          <w:color w:val="auto"/>
          <w:sz w:val="24"/>
          <w:szCs w:val="24"/>
        </w:rPr>
        <w:t xml:space="preserve">, но, </w:t>
      </w:r>
      <w:r w:rsidR="00F269C0" w:rsidRPr="00393E8C">
        <w:rPr>
          <w:rFonts w:eastAsia="Times New Roman"/>
          <w:color w:val="auto"/>
          <w:sz w:val="24"/>
          <w:szCs w:val="24"/>
        </w:rPr>
        <w:t xml:space="preserve"> одновременно</w:t>
      </w:r>
      <w:r w:rsidR="00803E5C">
        <w:rPr>
          <w:rFonts w:eastAsia="Times New Roman"/>
          <w:color w:val="auto"/>
          <w:sz w:val="24"/>
          <w:szCs w:val="24"/>
        </w:rPr>
        <w:t xml:space="preserve">, </w:t>
      </w:r>
      <w:r w:rsidR="00F269C0" w:rsidRPr="00393E8C">
        <w:rPr>
          <w:rFonts w:eastAsia="Times New Roman"/>
          <w:color w:val="auto"/>
          <w:sz w:val="24"/>
          <w:szCs w:val="24"/>
        </w:rPr>
        <w:t xml:space="preserve">комплексной </w:t>
      </w:r>
      <w:r w:rsidR="00803E5C">
        <w:rPr>
          <w:rFonts w:eastAsia="Times New Roman"/>
          <w:color w:val="auto"/>
          <w:sz w:val="24"/>
          <w:szCs w:val="24"/>
        </w:rPr>
        <w:t xml:space="preserve">и наглядной </w:t>
      </w:r>
      <w:r w:rsidR="00F269C0" w:rsidRPr="00393E8C">
        <w:rPr>
          <w:rFonts w:eastAsia="Times New Roman"/>
          <w:color w:val="auto"/>
          <w:sz w:val="24"/>
          <w:szCs w:val="24"/>
        </w:rPr>
        <w:t>характеристикой и масштабов, и приоритетов</w:t>
      </w:r>
      <w:r w:rsidR="00803E5C">
        <w:rPr>
          <w:rFonts w:eastAsia="Times New Roman"/>
          <w:color w:val="auto"/>
          <w:sz w:val="24"/>
          <w:szCs w:val="24"/>
        </w:rPr>
        <w:t>,</w:t>
      </w:r>
      <w:r w:rsidR="00F269C0" w:rsidRPr="00393E8C">
        <w:rPr>
          <w:rFonts w:eastAsia="Times New Roman"/>
          <w:color w:val="auto"/>
          <w:sz w:val="24"/>
          <w:szCs w:val="24"/>
        </w:rPr>
        <w:t xml:space="preserve"> и эффективности </w:t>
      </w:r>
      <w:r w:rsidR="00803E5C">
        <w:rPr>
          <w:rFonts w:eastAsia="Times New Roman"/>
          <w:color w:val="auto"/>
          <w:sz w:val="24"/>
          <w:szCs w:val="24"/>
        </w:rPr>
        <w:t xml:space="preserve">деятельности </w:t>
      </w:r>
      <w:r w:rsidR="00F269C0" w:rsidRPr="00393E8C">
        <w:rPr>
          <w:rFonts w:eastAsia="Times New Roman"/>
          <w:color w:val="auto"/>
          <w:sz w:val="24"/>
          <w:szCs w:val="24"/>
        </w:rPr>
        <w:t>государства</w:t>
      </w:r>
      <w:r w:rsidR="00803E5C">
        <w:rPr>
          <w:rFonts w:eastAsia="Times New Roman"/>
          <w:color w:val="auto"/>
          <w:sz w:val="24"/>
          <w:szCs w:val="24"/>
        </w:rPr>
        <w:t xml:space="preserve"> в сфере НТИ. </w:t>
      </w:r>
      <w:r w:rsidR="00F269C0" w:rsidRPr="00393E8C">
        <w:rPr>
          <w:rFonts w:eastAsia="Times New Roman"/>
          <w:color w:val="auto"/>
          <w:sz w:val="24"/>
          <w:szCs w:val="24"/>
        </w:rPr>
        <w:t xml:space="preserve"> </w:t>
      </w:r>
    </w:p>
    <w:p w:rsidR="008E4ADB" w:rsidRDefault="00803E5C" w:rsidP="00393E8C">
      <w:pPr>
        <w:pStyle w:val="10"/>
        <w:spacing w:before="120" w:after="120"/>
        <w:rPr>
          <w:rFonts w:eastAsia="Times New Roman"/>
          <w:color w:val="auto"/>
          <w:sz w:val="24"/>
          <w:szCs w:val="24"/>
        </w:rPr>
      </w:pPr>
      <w:r w:rsidRPr="00803E5C">
        <w:rPr>
          <w:rFonts w:eastAsia="Times New Roman"/>
          <w:color w:val="auto"/>
          <w:sz w:val="24"/>
          <w:szCs w:val="24"/>
        </w:rPr>
        <w:t xml:space="preserve">Более 60% всех средств </w:t>
      </w:r>
      <w:r>
        <w:rPr>
          <w:rFonts w:eastAsia="Times New Roman"/>
          <w:color w:val="auto"/>
          <w:sz w:val="24"/>
          <w:szCs w:val="24"/>
        </w:rPr>
        <w:t xml:space="preserve">в науку </w:t>
      </w:r>
      <w:r w:rsidRPr="00803E5C">
        <w:rPr>
          <w:rFonts w:eastAsia="Times New Roman"/>
          <w:color w:val="auto"/>
          <w:sz w:val="24"/>
          <w:szCs w:val="24"/>
        </w:rPr>
        <w:t>поступает из бюджета</w:t>
      </w:r>
      <w:r>
        <w:rPr>
          <w:rFonts w:eastAsia="Times New Roman"/>
          <w:color w:val="auto"/>
          <w:sz w:val="24"/>
          <w:szCs w:val="24"/>
        </w:rPr>
        <w:t>, а их потребителями явл</w:t>
      </w:r>
      <w:r>
        <w:rPr>
          <w:rFonts w:eastAsia="Times New Roman"/>
          <w:color w:val="auto"/>
          <w:sz w:val="24"/>
          <w:szCs w:val="24"/>
        </w:rPr>
        <w:t>я</w:t>
      </w:r>
      <w:r>
        <w:rPr>
          <w:rFonts w:eastAsia="Times New Roman"/>
          <w:color w:val="auto"/>
          <w:sz w:val="24"/>
          <w:szCs w:val="24"/>
        </w:rPr>
        <w:t xml:space="preserve">ются </w:t>
      </w:r>
      <w:r w:rsidR="000F4B2D">
        <w:rPr>
          <w:rFonts w:eastAsia="Times New Roman"/>
          <w:color w:val="auto"/>
          <w:sz w:val="24"/>
          <w:szCs w:val="24"/>
        </w:rPr>
        <w:t xml:space="preserve">преимущественно </w:t>
      </w:r>
      <w:r>
        <w:rPr>
          <w:rFonts w:eastAsia="Times New Roman"/>
          <w:color w:val="auto"/>
          <w:sz w:val="24"/>
          <w:szCs w:val="24"/>
        </w:rPr>
        <w:t xml:space="preserve">либо бюджетные структуры, либо </w:t>
      </w:r>
      <w:r w:rsidR="000F4B2D">
        <w:rPr>
          <w:rFonts w:eastAsia="Times New Roman"/>
          <w:color w:val="auto"/>
          <w:sz w:val="24"/>
          <w:szCs w:val="24"/>
        </w:rPr>
        <w:t>компании</w:t>
      </w:r>
      <w:r>
        <w:rPr>
          <w:rFonts w:eastAsia="Times New Roman"/>
          <w:color w:val="auto"/>
          <w:sz w:val="24"/>
          <w:szCs w:val="24"/>
        </w:rPr>
        <w:t>, самым тесным обр</w:t>
      </w:r>
      <w:r>
        <w:rPr>
          <w:rFonts w:eastAsia="Times New Roman"/>
          <w:color w:val="auto"/>
          <w:sz w:val="24"/>
          <w:szCs w:val="24"/>
        </w:rPr>
        <w:t>а</w:t>
      </w:r>
      <w:r>
        <w:rPr>
          <w:rFonts w:eastAsia="Times New Roman"/>
          <w:color w:val="auto"/>
          <w:sz w:val="24"/>
          <w:szCs w:val="24"/>
        </w:rPr>
        <w:t>зом ассоциированные с государством. При этом г</w:t>
      </w:r>
      <w:r w:rsidR="00F269C0" w:rsidRPr="00393E8C">
        <w:rPr>
          <w:rFonts w:eastAsia="Times New Roman"/>
          <w:color w:val="auto"/>
          <w:sz w:val="24"/>
          <w:szCs w:val="24"/>
        </w:rPr>
        <w:t xml:space="preserve">осударство </w:t>
      </w:r>
      <w:r>
        <w:rPr>
          <w:rFonts w:eastAsia="Times New Roman"/>
          <w:color w:val="auto"/>
          <w:sz w:val="24"/>
          <w:szCs w:val="24"/>
        </w:rPr>
        <w:t xml:space="preserve">по отношению к </w:t>
      </w:r>
      <w:r w:rsidR="004A4D1A">
        <w:rPr>
          <w:rFonts w:eastAsia="Times New Roman"/>
          <w:color w:val="auto"/>
          <w:sz w:val="24"/>
          <w:szCs w:val="24"/>
        </w:rPr>
        <w:t>ним</w:t>
      </w:r>
      <w:r>
        <w:rPr>
          <w:rFonts w:eastAsia="Times New Roman"/>
          <w:color w:val="auto"/>
          <w:sz w:val="24"/>
          <w:szCs w:val="24"/>
        </w:rPr>
        <w:t xml:space="preserve"> выпо</w:t>
      </w:r>
      <w:r>
        <w:rPr>
          <w:rFonts w:eastAsia="Times New Roman"/>
          <w:color w:val="auto"/>
          <w:sz w:val="24"/>
          <w:szCs w:val="24"/>
        </w:rPr>
        <w:t>л</w:t>
      </w:r>
      <w:r>
        <w:rPr>
          <w:rFonts w:eastAsia="Times New Roman"/>
          <w:color w:val="auto"/>
          <w:sz w:val="24"/>
          <w:szCs w:val="24"/>
        </w:rPr>
        <w:t xml:space="preserve">няет </w:t>
      </w:r>
      <w:r w:rsidR="00F269C0" w:rsidRPr="00393E8C">
        <w:rPr>
          <w:rFonts w:eastAsia="Times New Roman"/>
          <w:color w:val="auto"/>
          <w:sz w:val="24"/>
          <w:szCs w:val="24"/>
        </w:rPr>
        <w:t xml:space="preserve">в основном  роль </w:t>
      </w:r>
      <w:r>
        <w:rPr>
          <w:rFonts w:eastAsia="Times New Roman"/>
          <w:color w:val="auto"/>
          <w:sz w:val="24"/>
          <w:szCs w:val="24"/>
        </w:rPr>
        <w:t xml:space="preserve">финансиста </w:t>
      </w:r>
      <w:r w:rsidR="00F269C0" w:rsidRPr="00393E8C">
        <w:rPr>
          <w:rFonts w:eastAsia="Times New Roman"/>
          <w:color w:val="auto"/>
          <w:sz w:val="24"/>
          <w:szCs w:val="24"/>
        </w:rPr>
        <w:t>и контролера</w:t>
      </w:r>
      <w:r>
        <w:rPr>
          <w:rFonts w:eastAsia="Times New Roman"/>
          <w:color w:val="auto"/>
          <w:sz w:val="24"/>
          <w:szCs w:val="24"/>
        </w:rPr>
        <w:t>, но не эффективного инвестора или пар</w:t>
      </w:r>
      <w:r>
        <w:rPr>
          <w:rFonts w:eastAsia="Times New Roman"/>
          <w:color w:val="auto"/>
          <w:sz w:val="24"/>
          <w:szCs w:val="24"/>
        </w:rPr>
        <w:t>т</w:t>
      </w:r>
      <w:r>
        <w:rPr>
          <w:rFonts w:eastAsia="Times New Roman"/>
          <w:color w:val="auto"/>
          <w:sz w:val="24"/>
          <w:szCs w:val="24"/>
        </w:rPr>
        <w:t>нера</w:t>
      </w:r>
      <w:r w:rsidR="00F269C0" w:rsidRPr="00393E8C">
        <w:rPr>
          <w:rFonts w:eastAsia="Times New Roman"/>
          <w:color w:val="auto"/>
          <w:sz w:val="24"/>
          <w:szCs w:val="24"/>
        </w:rPr>
        <w:t xml:space="preserve">. </w:t>
      </w:r>
      <w:r w:rsidR="000F4B2D">
        <w:rPr>
          <w:rFonts w:eastAsia="Times New Roman"/>
          <w:color w:val="auto"/>
          <w:sz w:val="24"/>
          <w:szCs w:val="24"/>
        </w:rPr>
        <w:t xml:space="preserve">Подобная </w:t>
      </w:r>
      <w:r w:rsidR="00F269C0" w:rsidRPr="00393E8C">
        <w:rPr>
          <w:rFonts w:eastAsia="Times New Roman"/>
          <w:color w:val="auto"/>
          <w:sz w:val="24"/>
          <w:szCs w:val="24"/>
        </w:rPr>
        <w:t xml:space="preserve">модель </w:t>
      </w:r>
      <w:r w:rsidR="00611D30">
        <w:rPr>
          <w:rFonts w:eastAsia="Times New Roman"/>
          <w:color w:val="auto"/>
          <w:sz w:val="24"/>
          <w:szCs w:val="24"/>
        </w:rPr>
        <w:t xml:space="preserve">организации и поддержки </w:t>
      </w:r>
      <w:r w:rsidR="000F4B2D">
        <w:rPr>
          <w:rFonts w:eastAsia="Times New Roman"/>
          <w:color w:val="auto"/>
          <w:sz w:val="24"/>
          <w:szCs w:val="24"/>
        </w:rPr>
        <w:t xml:space="preserve">сферы </w:t>
      </w:r>
      <w:r w:rsidR="006A5221">
        <w:rPr>
          <w:rFonts w:eastAsia="Times New Roman"/>
          <w:color w:val="auto"/>
          <w:sz w:val="24"/>
          <w:szCs w:val="24"/>
        </w:rPr>
        <w:t xml:space="preserve">НТИ </w:t>
      </w:r>
      <w:r w:rsidR="00F269C0" w:rsidRPr="00393E8C">
        <w:rPr>
          <w:rFonts w:eastAsia="Times New Roman"/>
          <w:color w:val="auto"/>
          <w:sz w:val="24"/>
          <w:szCs w:val="24"/>
        </w:rPr>
        <w:t xml:space="preserve">имеет </w:t>
      </w:r>
      <w:r w:rsidR="006A5221">
        <w:rPr>
          <w:rFonts w:eastAsia="Times New Roman"/>
          <w:color w:val="auto"/>
          <w:sz w:val="24"/>
          <w:szCs w:val="24"/>
        </w:rPr>
        <w:t xml:space="preserve">понятные </w:t>
      </w:r>
      <w:r w:rsidR="00F269C0" w:rsidRPr="00393E8C">
        <w:rPr>
          <w:rFonts w:eastAsia="Times New Roman"/>
          <w:color w:val="auto"/>
          <w:sz w:val="24"/>
          <w:szCs w:val="24"/>
        </w:rPr>
        <w:t>преимущ</w:t>
      </w:r>
      <w:r w:rsidR="00F269C0" w:rsidRPr="00393E8C">
        <w:rPr>
          <w:rFonts w:eastAsia="Times New Roman"/>
          <w:color w:val="auto"/>
          <w:sz w:val="24"/>
          <w:szCs w:val="24"/>
        </w:rPr>
        <w:t>е</w:t>
      </w:r>
      <w:r w:rsidR="00F269C0" w:rsidRPr="00393E8C">
        <w:rPr>
          <w:rFonts w:eastAsia="Times New Roman"/>
          <w:color w:val="auto"/>
          <w:sz w:val="24"/>
          <w:szCs w:val="24"/>
        </w:rPr>
        <w:t>ства и недостатки. С одной стороны, есть  возможность достаточно оперативно наращ</w:t>
      </w:r>
      <w:r w:rsidR="00F269C0" w:rsidRPr="00393E8C">
        <w:rPr>
          <w:rFonts w:eastAsia="Times New Roman"/>
          <w:color w:val="auto"/>
          <w:sz w:val="24"/>
          <w:szCs w:val="24"/>
        </w:rPr>
        <w:t>и</w:t>
      </w:r>
      <w:r w:rsidR="00F269C0" w:rsidRPr="00393E8C">
        <w:rPr>
          <w:rFonts w:eastAsia="Times New Roman"/>
          <w:color w:val="auto"/>
          <w:sz w:val="24"/>
          <w:szCs w:val="24"/>
        </w:rPr>
        <w:t>вать финансирование приоритетов (направ</w:t>
      </w:r>
      <w:r>
        <w:rPr>
          <w:rFonts w:eastAsia="Times New Roman"/>
          <w:color w:val="auto"/>
          <w:sz w:val="24"/>
          <w:szCs w:val="24"/>
        </w:rPr>
        <w:t>л</w:t>
      </w:r>
      <w:r w:rsidR="00F269C0" w:rsidRPr="00393E8C">
        <w:rPr>
          <w:rFonts w:eastAsia="Times New Roman"/>
          <w:color w:val="auto"/>
          <w:sz w:val="24"/>
          <w:szCs w:val="24"/>
        </w:rPr>
        <w:t>ений, областей, секторов), влиять на мотив</w:t>
      </w:r>
      <w:r w:rsidR="00F269C0" w:rsidRPr="00393E8C">
        <w:rPr>
          <w:rFonts w:eastAsia="Times New Roman"/>
          <w:color w:val="auto"/>
          <w:sz w:val="24"/>
          <w:szCs w:val="24"/>
        </w:rPr>
        <w:t>а</w:t>
      </w:r>
      <w:r w:rsidR="00F269C0" w:rsidRPr="00393E8C">
        <w:rPr>
          <w:rFonts w:eastAsia="Times New Roman"/>
          <w:color w:val="auto"/>
          <w:sz w:val="24"/>
          <w:szCs w:val="24"/>
        </w:rPr>
        <w:t xml:space="preserve">цию участников процесса. </w:t>
      </w:r>
      <w:proofErr w:type="gramStart"/>
      <w:r w:rsidR="00F269C0" w:rsidRPr="00393E8C">
        <w:rPr>
          <w:rFonts w:eastAsia="Times New Roman"/>
          <w:color w:val="auto"/>
          <w:sz w:val="24"/>
          <w:szCs w:val="24"/>
        </w:rPr>
        <w:t xml:space="preserve">С другой, </w:t>
      </w:r>
      <w:r w:rsidR="008E4ADB">
        <w:rPr>
          <w:rFonts w:eastAsia="Times New Roman"/>
          <w:color w:val="auto"/>
          <w:sz w:val="24"/>
          <w:szCs w:val="24"/>
        </w:rPr>
        <w:t xml:space="preserve">очевидны проблемы </w:t>
      </w:r>
      <w:r w:rsidR="00F269C0" w:rsidRPr="00393E8C">
        <w:rPr>
          <w:rFonts w:eastAsia="Times New Roman"/>
          <w:color w:val="auto"/>
          <w:sz w:val="24"/>
          <w:szCs w:val="24"/>
        </w:rPr>
        <w:t>выбор</w:t>
      </w:r>
      <w:r w:rsidR="008E4ADB">
        <w:rPr>
          <w:rFonts w:eastAsia="Times New Roman"/>
          <w:color w:val="auto"/>
          <w:sz w:val="24"/>
          <w:szCs w:val="24"/>
        </w:rPr>
        <w:t>а</w:t>
      </w:r>
      <w:r w:rsidR="00F269C0" w:rsidRPr="00393E8C">
        <w:rPr>
          <w:rFonts w:eastAsia="Times New Roman"/>
          <w:color w:val="auto"/>
          <w:sz w:val="24"/>
          <w:szCs w:val="24"/>
        </w:rPr>
        <w:t xml:space="preserve"> этих приоритетов</w:t>
      </w:r>
      <w:r w:rsidR="000F4B2D">
        <w:rPr>
          <w:rFonts w:eastAsia="Times New Roman"/>
          <w:color w:val="auto"/>
          <w:sz w:val="24"/>
          <w:szCs w:val="24"/>
        </w:rPr>
        <w:t xml:space="preserve"> и</w:t>
      </w:r>
      <w:r w:rsidR="008E4ADB">
        <w:rPr>
          <w:rFonts w:eastAsia="Times New Roman"/>
          <w:color w:val="auto"/>
          <w:sz w:val="24"/>
          <w:szCs w:val="24"/>
        </w:rPr>
        <w:t xml:space="preserve"> </w:t>
      </w:r>
      <w:r w:rsidR="00F269C0" w:rsidRPr="00393E8C">
        <w:rPr>
          <w:rFonts w:eastAsia="Times New Roman"/>
          <w:color w:val="auto"/>
          <w:sz w:val="24"/>
          <w:szCs w:val="24"/>
        </w:rPr>
        <w:t>э</w:t>
      </w:r>
      <w:r w:rsidR="00F269C0" w:rsidRPr="00393E8C">
        <w:rPr>
          <w:rFonts w:eastAsia="Times New Roman"/>
          <w:color w:val="auto"/>
          <w:sz w:val="24"/>
          <w:szCs w:val="24"/>
        </w:rPr>
        <w:t>ф</w:t>
      </w:r>
      <w:r w:rsidR="00F269C0" w:rsidRPr="00393E8C">
        <w:rPr>
          <w:rFonts w:eastAsia="Times New Roman"/>
          <w:color w:val="auto"/>
          <w:sz w:val="24"/>
          <w:szCs w:val="24"/>
        </w:rPr>
        <w:t>фективно</w:t>
      </w:r>
      <w:r w:rsidR="008E4ADB">
        <w:rPr>
          <w:rFonts w:eastAsia="Times New Roman"/>
          <w:color w:val="auto"/>
          <w:sz w:val="24"/>
          <w:szCs w:val="24"/>
        </w:rPr>
        <w:t>го</w:t>
      </w:r>
      <w:r w:rsidR="00F269C0" w:rsidRPr="00393E8C">
        <w:rPr>
          <w:rFonts w:eastAsia="Times New Roman"/>
          <w:color w:val="auto"/>
          <w:sz w:val="24"/>
          <w:szCs w:val="24"/>
        </w:rPr>
        <w:t xml:space="preserve"> расходова</w:t>
      </w:r>
      <w:r w:rsidR="008E4ADB">
        <w:rPr>
          <w:rFonts w:eastAsia="Times New Roman"/>
          <w:color w:val="auto"/>
          <w:sz w:val="24"/>
          <w:szCs w:val="24"/>
        </w:rPr>
        <w:t>ния</w:t>
      </w:r>
      <w:r>
        <w:rPr>
          <w:rFonts w:eastAsia="Times New Roman"/>
          <w:color w:val="auto"/>
          <w:sz w:val="24"/>
          <w:szCs w:val="24"/>
        </w:rPr>
        <w:t xml:space="preserve">  ресурс</w:t>
      </w:r>
      <w:r w:rsidR="008E4ADB">
        <w:rPr>
          <w:rFonts w:eastAsia="Times New Roman"/>
          <w:color w:val="auto"/>
          <w:sz w:val="24"/>
          <w:szCs w:val="24"/>
        </w:rPr>
        <w:t>ов.</w:t>
      </w:r>
      <w:proofErr w:type="gramEnd"/>
      <w:r w:rsidR="008E4ADB">
        <w:rPr>
          <w:rFonts w:eastAsia="Times New Roman"/>
          <w:color w:val="auto"/>
          <w:sz w:val="24"/>
          <w:szCs w:val="24"/>
        </w:rPr>
        <w:t xml:space="preserve"> Государство не умеет</w:t>
      </w:r>
      <w:r>
        <w:rPr>
          <w:rFonts w:eastAsia="Times New Roman"/>
          <w:color w:val="auto"/>
          <w:sz w:val="24"/>
          <w:szCs w:val="24"/>
        </w:rPr>
        <w:t xml:space="preserve"> </w:t>
      </w:r>
      <w:r w:rsidR="00F269C0" w:rsidRPr="00393E8C">
        <w:rPr>
          <w:rFonts w:eastAsia="Times New Roman"/>
          <w:color w:val="auto"/>
          <w:sz w:val="24"/>
          <w:szCs w:val="24"/>
        </w:rPr>
        <w:t>гибк</w:t>
      </w:r>
      <w:r>
        <w:rPr>
          <w:rFonts w:eastAsia="Times New Roman"/>
          <w:color w:val="auto"/>
          <w:sz w:val="24"/>
          <w:szCs w:val="24"/>
        </w:rPr>
        <w:t>о</w:t>
      </w:r>
      <w:r w:rsidR="00F269C0" w:rsidRPr="00393E8C">
        <w:rPr>
          <w:rFonts w:eastAsia="Times New Roman"/>
          <w:color w:val="auto"/>
          <w:sz w:val="24"/>
          <w:szCs w:val="24"/>
        </w:rPr>
        <w:t xml:space="preserve"> реа</w:t>
      </w:r>
      <w:r>
        <w:rPr>
          <w:rFonts w:eastAsia="Times New Roman"/>
          <w:color w:val="auto"/>
          <w:sz w:val="24"/>
          <w:szCs w:val="24"/>
        </w:rPr>
        <w:t xml:space="preserve">гировать </w:t>
      </w:r>
      <w:r w:rsidR="00F269C0" w:rsidRPr="00393E8C">
        <w:rPr>
          <w:rFonts w:eastAsia="Times New Roman"/>
          <w:color w:val="auto"/>
          <w:sz w:val="24"/>
          <w:szCs w:val="24"/>
        </w:rPr>
        <w:t>на внутре</w:t>
      </w:r>
      <w:r w:rsidR="00F269C0" w:rsidRPr="00393E8C">
        <w:rPr>
          <w:rFonts w:eastAsia="Times New Roman"/>
          <w:color w:val="auto"/>
          <w:sz w:val="24"/>
          <w:szCs w:val="24"/>
        </w:rPr>
        <w:t>н</w:t>
      </w:r>
      <w:r w:rsidR="00F269C0" w:rsidRPr="00393E8C">
        <w:rPr>
          <w:rFonts w:eastAsia="Times New Roman"/>
          <w:color w:val="auto"/>
          <w:sz w:val="24"/>
          <w:szCs w:val="24"/>
        </w:rPr>
        <w:t>ние и внешние вызовы</w:t>
      </w:r>
      <w:r>
        <w:rPr>
          <w:rFonts w:eastAsia="Times New Roman"/>
          <w:color w:val="auto"/>
          <w:sz w:val="24"/>
          <w:szCs w:val="24"/>
        </w:rPr>
        <w:t xml:space="preserve">, добиваться </w:t>
      </w:r>
      <w:r w:rsidR="00F269C0" w:rsidRPr="00393E8C">
        <w:rPr>
          <w:rFonts w:eastAsia="Times New Roman"/>
          <w:color w:val="auto"/>
          <w:sz w:val="24"/>
          <w:szCs w:val="24"/>
        </w:rPr>
        <w:t>устойчив</w:t>
      </w:r>
      <w:r>
        <w:rPr>
          <w:rFonts w:eastAsia="Times New Roman"/>
          <w:color w:val="auto"/>
          <w:sz w:val="24"/>
          <w:szCs w:val="24"/>
        </w:rPr>
        <w:t>ого</w:t>
      </w:r>
      <w:r w:rsidR="00F269C0" w:rsidRPr="00393E8C">
        <w:rPr>
          <w:rFonts w:eastAsia="Times New Roman"/>
          <w:color w:val="auto"/>
          <w:sz w:val="24"/>
          <w:szCs w:val="24"/>
        </w:rPr>
        <w:t xml:space="preserve"> рост</w:t>
      </w:r>
      <w:r>
        <w:rPr>
          <w:rFonts w:eastAsia="Times New Roman"/>
          <w:color w:val="auto"/>
          <w:sz w:val="24"/>
          <w:szCs w:val="24"/>
        </w:rPr>
        <w:t>а</w:t>
      </w:r>
      <w:r w:rsidR="00F269C0" w:rsidRPr="00393E8C">
        <w:rPr>
          <w:rFonts w:eastAsia="Times New Roman"/>
          <w:color w:val="auto"/>
          <w:sz w:val="24"/>
          <w:szCs w:val="24"/>
        </w:rPr>
        <w:t xml:space="preserve"> научной продуктивности</w:t>
      </w:r>
      <w:r w:rsidR="008E4ADB">
        <w:rPr>
          <w:rFonts w:eastAsia="Times New Roman"/>
          <w:color w:val="auto"/>
          <w:sz w:val="24"/>
          <w:szCs w:val="24"/>
        </w:rPr>
        <w:t>, обесп</w:t>
      </w:r>
      <w:r w:rsidR="008E4ADB">
        <w:rPr>
          <w:rFonts w:eastAsia="Times New Roman"/>
          <w:color w:val="auto"/>
          <w:sz w:val="24"/>
          <w:szCs w:val="24"/>
        </w:rPr>
        <w:t>е</w:t>
      </w:r>
      <w:r w:rsidR="008E4ADB">
        <w:rPr>
          <w:rFonts w:eastAsia="Times New Roman"/>
          <w:color w:val="auto"/>
          <w:sz w:val="24"/>
          <w:szCs w:val="24"/>
        </w:rPr>
        <w:t>чивать  необходи</w:t>
      </w:r>
      <w:r w:rsidR="00F269C0" w:rsidRPr="00393E8C">
        <w:rPr>
          <w:rFonts w:eastAsia="Times New Roman"/>
          <w:color w:val="auto"/>
          <w:sz w:val="24"/>
          <w:szCs w:val="24"/>
        </w:rPr>
        <w:t>м</w:t>
      </w:r>
      <w:r w:rsidR="008E4ADB">
        <w:rPr>
          <w:rFonts w:eastAsia="Times New Roman"/>
          <w:color w:val="auto"/>
          <w:sz w:val="24"/>
          <w:szCs w:val="24"/>
        </w:rPr>
        <w:t>ую</w:t>
      </w:r>
      <w:r w:rsidR="00F269C0" w:rsidRPr="00393E8C">
        <w:rPr>
          <w:rFonts w:eastAsia="Times New Roman"/>
          <w:color w:val="auto"/>
          <w:sz w:val="24"/>
          <w:szCs w:val="24"/>
        </w:rPr>
        <w:t xml:space="preserve"> степень свободы и автономии </w:t>
      </w:r>
      <w:r w:rsidR="008E4ADB">
        <w:rPr>
          <w:rFonts w:eastAsia="Times New Roman"/>
          <w:color w:val="auto"/>
          <w:sz w:val="24"/>
          <w:szCs w:val="24"/>
        </w:rPr>
        <w:t xml:space="preserve">исследовательских центров, самих ученых. </w:t>
      </w:r>
      <w:r w:rsidR="00F269C0" w:rsidRPr="00393E8C">
        <w:rPr>
          <w:rFonts w:eastAsia="Times New Roman"/>
          <w:color w:val="auto"/>
          <w:sz w:val="24"/>
          <w:szCs w:val="24"/>
        </w:rPr>
        <w:t xml:space="preserve"> </w:t>
      </w:r>
    </w:p>
    <w:p w:rsidR="00611D30" w:rsidRDefault="00611D30" w:rsidP="00393E8C">
      <w:pPr>
        <w:pStyle w:val="10"/>
        <w:spacing w:before="120" w:after="12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На фоне </w:t>
      </w:r>
      <w:r w:rsidR="000F4B2D">
        <w:rPr>
          <w:rFonts w:eastAsia="Times New Roman"/>
          <w:color w:val="auto"/>
          <w:sz w:val="24"/>
          <w:szCs w:val="24"/>
        </w:rPr>
        <w:t>растущих</w:t>
      </w:r>
      <w:r>
        <w:rPr>
          <w:rFonts w:eastAsia="Times New Roman"/>
          <w:color w:val="auto"/>
          <w:sz w:val="24"/>
          <w:szCs w:val="24"/>
        </w:rPr>
        <w:t xml:space="preserve"> усилий государства российская  наука остается не слишком з</w:t>
      </w:r>
      <w:r>
        <w:rPr>
          <w:rFonts w:eastAsia="Times New Roman"/>
          <w:color w:val="auto"/>
          <w:sz w:val="24"/>
          <w:szCs w:val="24"/>
        </w:rPr>
        <w:t>а</w:t>
      </w:r>
      <w:r>
        <w:rPr>
          <w:rFonts w:eastAsia="Times New Roman"/>
          <w:color w:val="auto"/>
          <w:sz w:val="24"/>
          <w:szCs w:val="24"/>
        </w:rPr>
        <w:t>метной в мире</w:t>
      </w:r>
      <w:r w:rsidR="006A5221">
        <w:rPr>
          <w:rFonts w:eastAsia="Times New Roman"/>
          <w:color w:val="auto"/>
          <w:sz w:val="24"/>
          <w:szCs w:val="24"/>
        </w:rPr>
        <w:t>. О</w:t>
      </w:r>
      <w:r w:rsidR="00EB4A33">
        <w:rPr>
          <w:rFonts w:eastAsia="Times New Roman"/>
          <w:color w:val="auto"/>
          <w:sz w:val="24"/>
          <w:szCs w:val="24"/>
        </w:rPr>
        <w:t>б</w:t>
      </w:r>
      <w:r w:rsidR="006A5221">
        <w:rPr>
          <w:rFonts w:eastAsia="Times New Roman"/>
          <w:color w:val="auto"/>
          <w:sz w:val="24"/>
          <w:szCs w:val="24"/>
        </w:rPr>
        <w:t xml:space="preserve"> этом </w:t>
      </w:r>
      <w:r>
        <w:rPr>
          <w:rFonts w:eastAsia="Times New Roman"/>
          <w:color w:val="auto"/>
          <w:sz w:val="24"/>
          <w:szCs w:val="24"/>
        </w:rPr>
        <w:t>свидетельс</w:t>
      </w:r>
      <w:r w:rsidR="0018204B">
        <w:rPr>
          <w:rFonts w:eastAsia="Times New Roman"/>
          <w:color w:val="auto"/>
          <w:sz w:val="24"/>
          <w:szCs w:val="24"/>
        </w:rPr>
        <w:t>т</w:t>
      </w:r>
      <w:r>
        <w:rPr>
          <w:rFonts w:eastAsia="Times New Roman"/>
          <w:color w:val="auto"/>
          <w:sz w:val="24"/>
          <w:szCs w:val="24"/>
        </w:rPr>
        <w:t>ву</w:t>
      </w:r>
      <w:r w:rsidR="006A5221">
        <w:rPr>
          <w:rFonts w:eastAsia="Times New Roman"/>
          <w:color w:val="auto"/>
          <w:sz w:val="24"/>
          <w:szCs w:val="24"/>
        </w:rPr>
        <w:t>ю</w:t>
      </w:r>
      <w:r>
        <w:rPr>
          <w:rFonts w:eastAsia="Times New Roman"/>
          <w:color w:val="auto"/>
          <w:sz w:val="24"/>
          <w:szCs w:val="24"/>
        </w:rPr>
        <w:t xml:space="preserve">т множество индикаторов, характеризующих  </w:t>
      </w:r>
      <w:r w:rsidR="0018204B">
        <w:rPr>
          <w:rFonts w:eastAsia="Times New Roman"/>
          <w:color w:val="auto"/>
          <w:sz w:val="24"/>
          <w:szCs w:val="24"/>
        </w:rPr>
        <w:t xml:space="preserve"> публикационную</w:t>
      </w:r>
      <w:r w:rsidR="00EB4A33">
        <w:rPr>
          <w:rFonts w:eastAsia="Times New Roman"/>
          <w:color w:val="auto"/>
          <w:sz w:val="24"/>
          <w:szCs w:val="24"/>
        </w:rPr>
        <w:t xml:space="preserve"> и</w:t>
      </w:r>
      <w:r w:rsidR="0018204B">
        <w:rPr>
          <w:rFonts w:eastAsia="Times New Roman"/>
          <w:color w:val="auto"/>
          <w:sz w:val="24"/>
          <w:szCs w:val="24"/>
        </w:rPr>
        <w:t xml:space="preserve"> патентную активность российских ученых, специфику научной спец</w:t>
      </w:r>
      <w:r w:rsidR="0018204B">
        <w:rPr>
          <w:rFonts w:eastAsia="Times New Roman"/>
          <w:color w:val="auto"/>
          <w:sz w:val="24"/>
          <w:szCs w:val="24"/>
        </w:rPr>
        <w:t>и</w:t>
      </w:r>
      <w:r w:rsidR="0018204B">
        <w:rPr>
          <w:rFonts w:eastAsia="Times New Roman"/>
          <w:color w:val="auto"/>
          <w:sz w:val="24"/>
          <w:szCs w:val="24"/>
        </w:rPr>
        <w:t>ализации</w:t>
      </w:r>
      <w:r w:rsidR="00EB4A33">
        <w:rPr>
          <w:rFonts w:eastAsia="Times New Roman"/>
          <w:color w:val="auto"/>
          <w:sz w:val="24"/>
          <w:szCs w:val="24"/>
        </w:rPr>
        <w:t xml:space="preserve">, </w:t>
      </w:r>
      <w:r w:rsidR="0018204B">
        <w:rPr>
          <w:rFonts w:eastAsia="Times New Roman"/>
          <w:color w:val="auto"/>
          <w:sz w:val="24"/>
          <w:szCs w:val="24"/>
        </w:rPr>
        <w:t xml:space="preserve"> присутствие </w:t>
      </w:r>
      <w:r w:rsidR="00EB4A33">
        <w:rPr>
          <w:rFonts w:eastAsia="Times New Roman"/>
          <w:color w:val="auto"/>
          <w:sz w:val="24"/>
          <w:szCs w:val="24"/>
        </w:rPr>
        <w:t>Р</w:t>
      </w:r>
      <w:r w:rsidR="0018204B">
        <w:rPr>
          <w:rFonts w:eastAsia="Times New Roman"/>
          <w:color w:val="auto"/>
          <w:sz w:val="24"/>
          <w:szCs w:val="24"/>
        </w:rPr>
        <w:t>оссии в глобальных исследовательск</w:t>
      </w:r>
      <w:r w:rsidR="00EB4A33">
        <w:rPr>
          <w:rFonts w:eastAsia="Times New Roman"/>
          <w:color w:val="auto"/>
          <w:sz w:val="24"/>
          <w:szCs w:val="24"/>
        </w:rPr>
        <w:t>и</w:t>
      </w:r>
      <w:r w:rsidR="0018204B">
        <w:rPr>
          <w:rFonts w:eastAsia="Times New Roman"/>
          <w:color w:val="auto"/>
          <w:sz w:val="24"/>
          <w:szCs w:val="24"/>
        </w:rPr>
        <w:t xml:space="preserve">х фронтах </w:t>
      </w:r>
      <w:r w:rsidR="00EB4A33">
        <w:rPr>
          <w:rFonts w:eastAsia="Times New Roman"/>
          <w:color w:val="auto"/>
          <w:sz w:val="24"/>
          <w:szCs w:val="24"/>
        </w:rPr>
        <w:t>(</w:t>
      </w:r>
      <w:r w:rsidR="0018204B">
        <w:rPr>
          <w:rFonts w:eastAsia="Times New Roman"/>
          <w:color w:val="auto"/>
          <w:sz w:val="24"/>
          <w:szCs w:val="24"/>
        </w:rPr>
        <w:t>сохранение ф</w:t>
      </w:r>
      <w:r w:rsidR="0018204B">
        <w:rPr>
          <w:rFonts w:eastAsia="Times New Roman"/>
          <w:color w:val="auto"/>
          <w:sz w:val="24"/>
          <w:szCs w:val="24"/>
        </w:rPr>
        <w:t>о</w:t>
      </w:r>
      <w:r w:rsidR="0018204B">
        <w:rPr>
          <w:rFonts w:eastAsia="Times New Roman"/>
          <w:color w:val="auto"/>
          <w:sz w:val="24"/>
          <w:szCs w:val="24"/>
        </w:rPr>
        <w:t>куса на естественны</w:t>
      </w:r>
      <w:r w:rsidR="00EB4A33">
        <w:rPr>
          <w:rFonts w:eastAsia="Times New Roman"/>
          <w:color w:val="auto"/>
          <w:sz w:val="24"/>
          <w:szCs w:val="24"/>
        </w:rPr>
        <w:t>х</w:t>
      </w:r>
      <w:r w:rsidR="0018204B">
        <w:rPr>
          <w:rFonts w:eastAsia="Times New Roman"/>
          <w:color w:val="auto"/>
          <w:sz w:val="24"/>
          <w:szCs w:val="24"/>
        </w:rPr>
        <w:t xml:space="preserve"> и технических науках в ущерб развити</w:t>
      </w:r>
      <w:r w:rsidR="00EB4A33">
        <w:rPr>
          <w:rFonts w:eastAsia="Times New Roman"/>
          <w:color w:val="auto"/>
          <w:sz w:val="24"/>
          <w:szCs w:val="24"/>
        </w:rPr>
        <w:t>ю</w:t>
      </w:r>
      <w:r w:rsidR="0018204B">
        <w:rPr>
          <w:rFonts w:eastAsia="Times New Roman"/>
          <w:color w:val="auto"/>
          <w:sz w:val="24"/>
          <w:szCs w:val="24"/>
        </w:rPr>
        <w:t xml:space="preserve"> наиболее перспективных  направлений исследований)</w:t>
      </w:r>
      <w:r w:rsidR="004A4D1A">
        <w:rPr>
          <w:rFonts w:eastAsia="Times New Roman"/>
          <w:color w:val="auto"/>
          <w:sz w:val="24"/>
          <w:szCs w:val="24"/>
        </w:rPr>
        <w:t xml:space="preserve"> – иными словами, продуктивность деятельности в науке</w:t>
      </w:r>
      <w:r w:rsidR="0018204B">
        <w:rPr>
          <w:rFonts w:eastAsia="Times New Roman"/>
          <w:color w:val="auto"/>
          <w:sz w:val="24"/>
          <w:szCs w:val="24"/>
        </w:rPr>
        <w:t xml:space="preserve">. </w:t>
      </w:r>
    </w:p>
    <w:p w:rsidR="0018204B" w:rsidRDefault="0018204B" w:rsidP="0018204B">
      <w:pPr>
        <w:pStyle w:val="10"/>
        <w:spacing w:before="120" w:after="120"/>
        <w:rPr>
          <w:rFonts w:eastAsia="Times New Roman"/>
          <w:color w:val="auto"/>
          <w:sz w:val="24"/>
          <w:szCs w:val="24"/>
        </w:rPr>
      </w:pPr>
      <w:r w:rsidRPr="0018204B">
        <w:rPr>
          <w:rFonts w:eastAsia="Times New Roman"/>
          <w:color w:val="auto"/>
          <w:sz w:val="24"/>
          <w:szCs w:val="24"/>
        </w:rPr>
        <w:lastRenderedPageBreak/>
        <w:t>Бизнес мало заинтересован в инвестировании в науку.  С  2000 г.  его вклад как и</w:t>
      </w:r>
      <w:r w:rsidRPr="0018204B">
        <w:rPr>
          <w:rFonts w:eastAsia="Times New Roman"/>
          <w:color w:val="auto"/>
          <w:sz w:val="24"/>
          <w:szCs w:val="24"/>
        </w:rPr>
        <w:t>с</w:t>
      </w:r>
      <w:r w:rsidRPr="0018204B">
        <w:rPr>
          <w:rFonts w:eastAsia="Times New Roman"/>
          <w:color w:val="auto"/>
          <w:sz w:val="24"/>
          <w:szCs w:val="24"/>
        </w:rPr>
        <w:t xml:space="preserve">точника финансирования </w:t>
      </w:r>
      <w:r w:rsidR="00DB72F8">
        <w:rPr>
          <w:rFonts w:eastAsia="Times New Roman"/>
          <w:color w:val="auto"/>
          <w:sz w:val="24"/>
          <w:szCs w:val="24"/>
        </w:rPr>
        <w:t>здесь</w:t>
      </w:r>
      <w:r w:rsidRPr="0018204B">
        <w:rPr>
          <w:rFonts w:eastAsia="Times New Roman"/>
          <w:color w:val="auto"/>
          <w:sz w:val="24"/>
          <w:szCs w:val="24"/>
        </w:rPr>
        <w:t xml:space="preserve"> даже уменьшился с 33 до 27% . При этом предприним</w:t>
      </w:r>
      <w:r w:rsidRPr="0018204B">
        <w:rPr>
          <w:rFonts w:eastAsia="Times New Roman"/>
          <w:color w:val="auto"/>
          <w:sz w:val="24"/>
          <w:szCs w:val="24"/>
        </w:rPr>
        <w:t>а</w:t>
      </w:r>
      <w:r w:rsidRPr="0018204B">
        <w:rPr>
          <w:rFonts w:eastAsia="Times New Roman"/>
          <w:color w:val="auto"/>
          <w:sz w:val="24"/>
          <w:szCs w:val="24"/>
        </w:rPr>
        <w:t>тельский сектор поглощает примерно  60% общих затрат и значительную часть бюдже</w:t>
      </w:r>
      <w:r w:rsidRPr="0018204B">
        <w:rPr>
          <w:rFonts w:eastAsia="Times New Roman"/>
          <w:color w:val="auto"/>
          <w:sz w:val="24"/>
          <w:szCs w:val="24"/>
        </w:rPr>
        <w:t>т</w:t>
      </w:r>
      <w:r w:rsidRPr="0018204B">
        <w:rPr>
          <w:rFonts w:eastAsia="Times New Roman"/>
          <w:color w:val="auto"/>
          <w:sz w:val="24"/>
          <w:szCs w:val="24"/>
        </w:rPr>
        <w:t>ных ассигнований на науку. Эти цифры позволяют раскрыть одну из причин низких ма</w:t>
      </w:r>
      <w:r w:rsidRPr="0018204B">
        <w:rPr>
          <w:rFonts w:eastAsia="Times New Roman"/>
          <w:color w:val="auto"/>
          <w:sz w:val="24"/>
          <w:szCs w:val="24"/>
        </w:rPr>
        <w:t>с</w:t>
      </w:r>
      <w:r w:rsidRPr="0018204B">
        <w:rPr>
          <w:rFonts w:eastAsia="Times New Roman"/>
          <w:color w:val="auto"/>
          <w:sz w:val="24"/>
          <w:szCs w:val="24"/>
        </w:rPr>
        <w:t>штабов вложений бизнеса в науку и невысокого уровня их отдачи. Получая средства от государства, российские компании, как правило,  не активизируются в этой области, а з</w:t>
      </w:r>
      <w:r w:rsidRPr="0018204B">
        <w:rPr>
          <w:rFonts w:eastAsia="Times New Roman"/>
          <w:color w:val="auto"/>
          <w:sz w:val="24"/>
          <w:szCs w:val="24"/>
        </w:rPr>
        <w:t>а</w:t>
      </w:r>
      <w:r w:rsidRPr="0018204B">
        <w:rPr>
          <w:rFonts w:eastAsia="Times New Roman"/>
          <w:color w:val="auto"/>
          <w:sz w:val="24"/>
          <w:szCs w:val="24"/>
        </w:rPr>
        <w:t>мещают собственные средства (на проведение исследований, закупку научных результ</w:t>
      </w:r>
      <w:r w:rsidRPr="0018204B">
        <w:rPr>
          <w:rFonts w:eastAsia="Times New Roman"/>
          <w:color w:val="auto"/>
          <w:sz w:val="24"/>
          <w:szCs w:val="24"/>
        </w:rPr>
        <w:t>а</w:t>
      </w:r>
      <w:r w:rsidRPr="0018204B">
        <w:rPr>
          <w:rFonts w:eastAsia="Times New Roman"/>
          <w:color w:val="auto"/>
          <w:sz w:val="24"/>
          <w:szCs w:val="24"/>
        </w:rPr>
        <w:t xml:space="preserve">тов  и новых технологий) </w:t>
      </w:r>
      <w:proofErr w:type="gramStart"/>
      <w:r w:rsidRPr="0018204B">
        <w:rPr>
          <w:rFonts w:eastAsia="Times New Roman"/>
          <w:color w:val="auto"/>
          <w:sz w:val="24"/>
          <w:szCs w:val="24"/>
        </w:rPr>
        <w:t>государственными</w:t>
      </w:r>
      <w:proofErr w:type="gramEnd"/>
      <w:r w:rsidR="00EB4A33">
        <w:rPr>
          <w:rFonts w:eastAsia="Times New Roman"/>
          <w:color w:val="auto"/>
          <w:sz w:val="24"/>
          <w:szCs w:val="24"/>
        </w:rPr>
        <w:t xml:space="preserve">. </w:t>
      </w:r>
      <w:r w:rsidRPr="0018204B">
        <w:rPr>
          <w:rFonts w:eastAsia="Times New Roman"/>
          <w:color w:val="auto"/>
          <w:sz w:val="24"/>
          <w:szCs w:val="24"/>
        </w:rPr>
        <w:t>Нежелание</w:t>
      </w:r>
      <w:r w:rsidR="00EB4A33">
        <w:rPr>
          <w:rFonts w:eastAsia="Times New Roman"/>
          <w:color w:val="auto"/>
          <w:sz w:val="24"/>
          <w:szCs w:val="24"/>
        </w:rPr>
        <w:t xml:space="preserve"> </w:t>
      </w:r>
      <w:r w:rsidRPr="0018204B">
        <w:rPr>
          <w:rFonts w:eastAsia="Times New Roman"/>
          <w:color w:val="auto"/>
          <w:sz w:val="24"/>
          <w:szCs w:val="24"/>
        </w:rPr>
        <w:t xml:space="preserve"> бизнеса финансировать науку «за свой счет» выливается в снижение «веса»  интеллектуальной составляющей его де</w:t>
      </w:r>
      <w:r w:rsidRPr="0018204B">
        <w:rPr>
          <w:rFonts w:eastAsia="Times New Roman"/>
          <w:color w:val="auto"/>
          <w:sz w:val="24"/>
          <w:szCs w:val="24"/>
        </w:rPr>
        <w:t>я</w:t>
      </w:r>
      <w:r w:rsidRPr="0018204B">
        <w:rPr>
          <w:rFonts w:eastAsia="Times New Roman"/>
          <w:color w:val="auto"/>
          <w:sz w:val="24"/>
          <w:szCs w:val="24"/>
        </w:rPr>
        <w:t>тельности, что, в свою очередь, отражается на конкурентоспособности</w:t>
      </w:r>
      <w:r w:rsidR="00EB4A33">
        <w:rPr>
          <w:rFonts w:eastAsia="Times New Roman"/>
          <w:color w:val="auto"/>
          <w:sz w:val="24"/>
          <w:szCs w:val="24"/>
        </w:rPr>
        <w:t xml:space="preserve"> продукции, нево</w:t>
      </w:r>
      <w:r w:rsidR="00EB4A33">
        <w:rPr>
          <w:rFonts w:eastAsia="Times New Roman"/>
          <w:color w:val="auto"/>
          <w:sz w:val="24"/>
          <w:szCs w:val="24"/>
        </w:rPr>
        <w:t>з</w:t>
      </w:r>
      <w:r w:rsidR="00EB4A33">
        <w:rPr>
          <w:rFonts w:eastAsia="Times New Roman"/>
          <w:color w:val="auto"/>
          <w:sz w:val="24"/>
          <w:szCs w:val="24"/>
        </w:rPr>
        <w:t>можности найти нишу  на глобальном рынке</w:t>
      </w:r>
      <w:r w:rsidRPr="0018204B">
        <w:rPr>
          <w:rFonts w:eastAsia="Times New Roman"/>
          <w:color w:val="auto"/>
          <w:sz w:val="24"/>
          <w:szCs w:val="24"/>
        </w:rPr>
        <w:t>.</w:t>
      </w:r>
    </w:p>
    <w:p w:rsidR="0018204B" w:rsidRDefault="0018204B" w:rsidP="00393E8C">
      <w:pPr>
        <w:pStyle w:val="10"/>
        <w:spacing w:before="120" w:after="120"/>
        <w:rPr>
          <w:rFonts w:eastAsia="Times New Roman"/>
          <w:color w:val="auto"/>
          <w:sz w:val="24"/>
          <w:szCs w:val="24"/>
        </w:rPr>
      </w:pPr>
      <w:r w:rsidRPr="0018204B">
        <w:rPr>
          <w:rFonts w:eastAsia="Times New Roman"/>
          <w:color w:val="auto"/>
          <w:sz w:val="24"/>
          <w:szCs w:val="24"/>
        </w:rPr>
        <w:t xml:space="preserve">Каждый из этих </w:t>
      </w:r>
      <w:r w:rsidR="00EB4A33">
        <w:rPr>
          <w:rFonts w:eastAsia="Times New Roman"/>
          <w:color w:val="auto"/>
          <w:sz w:val="24"/>
          <w:szCs w:val="24"/>
        </w:rPr>
        <w:t xml:space="preserve">и многих других показателей </w:t>
      </w:r>
      <w:r w:rsidRPr="0018204B">
        <w:rPr>
          <w:rFonts w:eastAsia="Times New Roman"/>
          <w:color w:val="auto"/>
          <w:sz w:val="24"/>
          <w:szCs w:val="24"/>
        </w:rPr>
        <w:t xml:space="preserve">прямо указывает </w:t>
      </w:r>
      <w:r w:rsidR="000F4B2D">
        <w:rPr>
          <w:rFonts w:eastAsia="Times New Roman"/>
          <w:color w:val="auto"/>
          <w:sz w:val="24"/>
          <w:szCs w:val="24"/>
        </w:rPr>
        <w:t xml:space="preserve">не только </w:t>
      </w:r>
      <w:r w:rsidRPr="0018204B">
        <w:rPr>
          <w:rFonts w:eastAsia="Times New Roman"/>
          <w:color w:val="auto"/>
          <w:sz w:val="24"/>
          <w:szCs w:val="24"/>
        </w:rPr>
        <w:t xml:space="preserve">на </w:t>
      </w:r>
      <w:r w:rsidR="000F4B2D">
        <w:rPr>
          <w:rFonts w:eastAsia="Times New Roman"/>
          <w:color w:val="auto"/>
          <w:sz w:val="24"/>
          <w:szCs w:val="24"/>
        </w:rPr>
        <w:t>нес</w:t>
      </w:r>
      <w:r w:rsidR="000F4B2D">
        <w:rPr>
          <w:rFonts w:eastAsia="Times New Roman"/>
          <w:color w:val="auto"/>
          <w:sz w:val="24"/>
          <w:szCs w:val="24"/>
        </w:rPr>
        <w:t>о</w:t>
      </w:r>
      <w:r w:rsidR="000F4B2D">
        <w:rPr>
          <w:rFonts w:eastAsia="Times New Roman"/>
          <w:color w:val="auto"/>
          <w:sz w:val="24"/>
          <w:szCs w:val="24"/>
        </w:rPr>
        <w:t xml:space="preserve">вершенство </w:t>
      </w:r>
      <w:r w:rsidRPr="0018204B">
        <w:rPr>
          <w:rFonts w:eastAsia="Times New Roman"/>
          <w:color w:val="auto"/>
          <w:sz w:val="24"/>
          <w:szCs w:val="24"/>
        </w:rPr>
        <w:t>политики</w:t>
      </w:r>
      <w:r w:rsidR="000F4B2D">
        <w:rPr>
          <w:rFonts w:eastAsia="Times New Roman"/>
          <w:color w:val="auto"/>
          <w:sz w:val="24"/>
          <w:szCs w:val="24"/>
        </w:rPr>
        <w:t xml:space="preserve">, но </w:t>
      </w:r>
      <w:r w:rsidRPr="0018204B">
        <w:rPr>
          <w:rFonts w:eastAsia="Times New Roman"/>
          <w:color w:val="auto"/>
          <w:sz w:val="24"/>
          <w:szCs w:val="24"/>
        </w:rPr>
        <w:t xml:space="preserve">и  </w:t>
      </w:r>
      <w:r w:rsidR="000F4B2D">
        <w:rPr>
          <w:rFonts w:eastAsia="Times New Roman"/>
          <w:color w:val="auto"/>
          <w:sz w:val="24"/>
          <w:szCs w:val="24"/>
        </w:rPr>
        <w:t xml:space="preserve">на </w:t>
      </w:r>
      <w:r w:rsidRPr="0018204B">
        <w:rPr>
          <w:rFonts w:eastAsia="Times New Roman"/>
          <w:color w:val="auto"/>
          <w:sz w:val="24"/>
          <w:szCs w:val="24"/>
        </w:rPr>
        <w:t xml:space="preserve">направления  </w:t>
      </w:r>
      <w:r w:rsidR="00EB4A33">
        <w:rPr>
          <w:rFonts w:eastAsia="Times New Roman"/>
          <w:color w:val="auto"/>
          <w:sz w:val="24"/>
          <w:szCs w:val="24"/>
        </w:rPr>
        <w:t>возможных</w:t>
      </w:r>
      <w:r w:rsidRPr="0018204B">
        <w:rPr>
          <w:rFonts w:eastAsia="Times New Roman"/>
          <w:color w:val="auto"/>
          <w:sz w:val="24"/>
          <w:szCs w:val="24"/>
        </w:rPr>
        <w:t xml:space="preserve"> решений.</w:t>
      </w:r>
    </w:p>
    <w:p w:rsidR="0018204B" w:rsidRDefault="00EB4A33" w:rsidP="0018204B">
      <w:pPr>
        <w:pStyle w:val="10"/>
        <w:spacing w:before="120" w:after="12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6</w:t>
      </w:r>
      <w:r w:rsidR="0018204B">
        <w:rPr>
          <w:rFonts w:eastAsia="Times New Roman"/>
          <w:color w:val="auto"/>
          <w:sz w:val="24"/>
          <w:szCs w:val="24"/>
        </w:rPr>
        <w:t>.  Специализированные мониторинговые обследования  инновационной активн</w:t>
      </w:r>
      <w:r w:rsidR="0018204B">
        <w:rPr>
          <w:rFonts w:eastAsia="Times New Roman"/>
          <w:color w:val="auto"/>
          <w:sz w:val="24"/>
          <w:szCs w:val="24"/>
        </w:rPr>
        <w:t>о</w:t>
      </w:r>
      <w:r w:rsidR="0018204B">
        <w:rPr>
          <w:rFonts w:eastAsia="Times New Roman"/>
          <w:color w:val="auto"/>
          <w:sz w:val="24"/>
          <w:szCs w:val="24"/>
        </w:rPr>
        <w:t>сти различных э</w:t>
      </w:r>
      <w:r>
        <w:rPr>
          <w:rFonts w:eastAsia="Times New Roman"/>
          <w:color w:val="auto"/>
          <w:sz w:val="24"/>
          <w:szCs w:val="24"/>
        </w:rPr>
        <w:t>к</w:t>
      </w:r>
      <w:r w:rsidR="0018204B">
        <w:rPr>
          <w:rFonts w:eastAsia="Times New Roman"/>
          <w:color w:val="auto"/>
          <w:sz w:val="24"/>
          <w:szCs w:val="24"/>
        </w:rPr>
        <w:t xml:space="preserve">ономических </w:t>
      </w:r>
      <w:proofErr w:type="spellStart"/>
      <w:r w:rsidR="0018204B">
        <w:rPr>
          <w:rFonts w:eastAsia="Times New Roman"/>
          <w:color w:val="auto"/>
          <w:sz w:val="24"/>
          <w:szCs w:val="24"/>
        </w:rPr>
        <w:t>акторов</w:t>
      </w:r>
      <w:proofErr w:type="spellEnd"/>
      <w:r w:rsidR="000F4B2D">
        <w:rPr>
          <w:rFonts w:eastAsia="Times New Roman"/>
          <w:color w:val="auto"/>
          <w:sz w:val="24"/>
          <w:szCs w:val="24"/>
        </w:rPr>
        <w:t xml:space="preserve">, </w:t>
      </w:r>
      <w:r>
        <w:rPr>
          <w:rFonts w:eastAsia="Times New Roman"/>
          <w:color w:val="auto"/>
          <w:sz w:val="24"/>
          <w:szCs w:val="24"/>
        </w:rPr>
        <w:t>инициированные и поддерживаемые НИУ ВШЭ</w:t>
      </w:r>
      <w:r w:rsidR="000F4B2D">
        <w:rPr>
          <w:rFonts w:eastAsia="Times New Roman"/>
          <w:color w:val="auto"/>
          <w:sz w:val="24"/>
          <w:szCs w:val="24"/>
        </w:rPr>
        <w:t>,</w:t>
      </w:r>
      <w:r>
        <w:rPr>
          <w:rFonts w:eastAsia="Times New Roman"/>
          <w:color w:val="auto"/>
          <w:sz w:val="24"/>
          <w:szCs w:val="24"/>
        </w:rPr>
        <w:t xml:space="preserve"> </w:t>
      </w:r>
      <w:r w:rsidR="00EF465C">
        <w:rPr>
          <w:rFonts w:eastAsia="Times New Roman"/>
          <w:color w:val="auto"/>
          <w:sz w:val="24"/>
          <w:szCs w:val="24"/>
        </w:rPr>
        <w:t xml:space="preserve">также </w:t>
      </w:r>
      <w:r w:rsidR="0018204B">
        <w:rPr>
          <w:rFonts w:eastAsia="Times New Roman"/>
          <w:color w:val="auto"/>
          <w:sz w:val="24"/>
          <w:szCs w:val="24"/>
        </w:rPr>
        <w:t>позволяют выявить и охарактеризовать целый спект</w:t>
      </w:r>
      <w:r>
        <w:rPr>
          <w:rFonts w:eastAsia="Times New Roman"/>
          <w:color w:val="auto"/>
          <w:sz w:val="24"/>
          <w:szCs w:val="24"/>
        </w:rPr>
        <w:t>р проблем</w:t>
      </w:r>
      <w:r w:rsidR="0018204B">
        <w:rPr>
          <w:rFonts w:eastAsia="Times New Roman"/>
          <w:color w:val="auto"/>
          <w:sz w:val="24"/>
          <w:szCs w:val="24"/>
        </w:rPr>
        <w:t>, указывающих на необходимость пер</w:t>
      </w:r>
      <w:r>
        <w:rPr>
          <w:rFonts w:eastAsia="Times New Roman"/>
          <w:color w:val="auto"/>
          <w:sz w:val="24"/>
          <w:szCs w:val="24"/>
        </w:rPr>
        <w:t>е</w:t>
      </w:r>
      <w:r w:rsidR="0018204B">
        <w:rPr>
          <w:rFonts w:eastAsia="Times New Roman"/>
          <w:color w:val="auto"/>
          <w:sz w:val="24"/>
          <w:szCs w:val="24"/>
        </w:rPr>
        <w:t>форматирования и масштабирования релевантных направлений гос</w:t>
      </w:r>
      <w:r>
        <w:rPr>
          <w:rFonts w:eastAsia="Times New Roman"/>
          <w:color w:val="auto"/>
          <w:sz w:val="24"/>
          <w:szCs w:val="24"/>
        </w:rPr>
        <w:t>у</w:t>
      </w:r>
      <w:r w:rsidR="0018204B">
        <w:rPr>
          <w:rFonts w:eastAsia="Times New Roman"/>
          <w:color w:val="auto"/>
          <w:sz w:val="24"/>
          <w:szCs w:val="24"/>
        </w:rPr>
        <w:t>дар</w:t>
      </w:r>
      <w:r>
        <w:rPr>
          <w:rFonts w:eastAsia="Times New Roman"/>
          <w:color w:val="auto"/>
          <w:sz w:val="24"/>
          <w:szCs w:val="24"/>
        </w:rPr>
        <w:t>с</w:t>
      </w:r>
      <w:r w:rsidR="0018204B">
        <w:rPr>
          <w:rFonts w:eastAsia="Times New Roman"/>
          <w:color w:val="auto"/>
          <w:sz w:val="24"/>
          <w:szCs w:val="24"/>
        </w:rPr>
        <w:t xml:space="preserve">твенной политики. </w:t>
      </w:r>
    </w:p>
    <w:p w:rsidR="00F166B8" w:rsidRPr="0018204B" w:rsidRDefault="004C760C" w:rsidP="0018204B">
      <w:pPr>
        <w:pStyle w:val="10"/>
        <w:spacing w:before="120" w:after="120"/>
        <w:rPr>
          <w:rFonts w:eastAsia="Times New Roman"/>
          <w:color w:val="auto"/>
          <w:sz w:val="24"/>
          <w:szCs w:val="24"/>
        </w:rPr>
      </w:pPr>
      <w:r w:rsidRPr="0018204B">
        <w:rPr>
          <w:rFonts w:eastAsia="Times New Roman"/>
          <w:color w:val="auto"/>
          <w:sz w:val="24"/>
          <w:szCs w:val="24"/>
        </w:rPr>
        <w:t>С</w:t>
      </w:r>
      <w:r w:rsidR="000A78A0" w:rsidRPr="0018204B">
        <w:rPr>
          <w:rFonts w:eastAsia="Times New Roman"/>
          <w:color w:val="auto"/>
          <w:sz w:val="24"/>
          <w:szCs w:val="24"/>
        </w:rPr>
        <w:t xml:space="preserve">лабую инновационную активность демонстрируют </w:t>
      </w:r>
      <w:r w:rsidR="000F4B2D">
        <w:rPr>
          <w:rFonts w:eastAsia="Times New Roman"/>
          <w:color w:val="auto"/>
          <w:sz w:val="24"/>
          <w:szCs w:val="24"/>
        </w:rPr>
        <w:t>практи</w:t>
      </w:r>
      <w:r w:rsidR="000A78A0" w:rsidRPr="0018204B">
        <w:rPr>
          <w:rFonts w:eastAsia="Times New Roman"/>
          <w:color w:val="auto"/>
          <w:sz w:val="24"/>
          <w:szCs w:val="24"/>
        </w:rPr>
        <w:t>чески все экономич</w:t>
      </w:r>
      <w:r w:rsidR="000A78A0" w:rsidRPr="0018204B">
        <w:rPr>
          <w:rFonts w:eastAsia="Times New Roman"/>
          <w:color w:val="auto"/>
          <w:sz w:val="24"/>
          <w:szCs w:val="24"/>
        </w:rPr>
        <w:t>е</w:t>
      </w:r>
      <w:r w:rsidR="000A78A0" w:rsidRPr="0018204B">
        <w:rPr>
          <w:rFonts w:eastAsia="Times New Roman"/>
          <w:color w:val="auto"/>
          <w:sz w:val="24"/>
          <w:szCs w:val="24"/>
        </w:rPr>
        <w:t xml:space="preserve">ские </w:t>
      </w:r>
      <w:proofErr w:type="spellStart"/>
      <w:r w:rsidR="000A78A0" w:rsidRPr="0018204B">
        <w:rPr>
          <w:rFonts w:eastAsia="Times New Roman"/>
          <w:color w:val="auto"/>
          <w:sz w:val="24"/>
          <w:szCs w:val="24"/>
        </w:rPr>
        <w:t>акторы</w:t>
      </w:r>
      <w:proofErr w:type="spellEnd"/>
      <w:r w:rsidR="000A78A0" w:rsidRPr="0018204B">
        <w:rPr>
          <w:rFonts w:eastAsia="Times New Roman"/>
          <w:color w:val="auto"/>
          <w:sz w:val="24"/>
          <w:szCs w:val="24"/>
        </w:rPr>
        <w:t>. В первую очередь, этот касается предприятий</w:t>
      </w:r>
      <w:r w:rsidR="00983DCB" w:rsidRPr="0018204B">
        <w:rPr>
          <w:rFonts w:eastAsia="Times New Roman"/>
          <w:color w:val="auto"/>
          <w:sz w:val="24"/>
          <w:szCs w:val="24"/>
        </w:rPr>
        <w:t xml:space="preserve"> – ключевого  субъекта инн</w:t>
      </w:r>
      <w:r w:rsidR="00983DCB" w:rsidRPr="0018204B">
        <w:rPr>
          <w:rFonts w:eastAsia="Times New Roman"/>
          <w:color w:val="auto"/>
          <w:sz w:val="24"/>
          <w:szCs w:val="24"/>
        </w:rPr>
        <w:t>о</w:t>
      </w:r>
      <w:r w:rsidR="00983DCB" w:rsidRPr="0018204B">
        <w:rPr>
          <w:rFonts w:eastAsia="Times New Roman"/>
          <w:color w:val="auto"/>
          <w:sz w:val="24"/>
          <w:szCs w:val="24"/>
        </w:rPr>
        <w:t xml:space="preserve">вационных процессов, </w:t>
      </w:r>
      <w:r w:rsidR="000F4B2D">
        <w:rPr>
          <w:rFonts w:eastAsia="Times New Roman"/>
          <w:color w:val="auto"/>
          <w:sz w:val="24"/>
          <w:szCs w:val="24"/>
        </w:rPr>
        <w:t xml:space="preserve">призванного обеспечить </w:t>
      </w:r>
      <w:r w:rsidR="00983DCB" w:rsidRPr="0018204B">
        <w:rPr>
          <w:rFonts w:eastAsia="Times New Roman"/>
          <w:color w:val="auto"/>
          <w:sz w:val="24"/>
          <w:szCs w:val="24"/>
        </w:rPr>
        <w:t>непосредственно</w:t>
      </w:r>
      <w:r w:rsidR="000F4B2D">
        <w:rPr>
          <w:rFonts w:eastAsia="Times New Roman"/>
          <w:color w:val="auto"/>
          <w:sz w:val="24"/>
          <w:szCs w:val="24"/>
        </w:rPr>
        <w:t>е</w:t>
      </w:r>
      <w:r w:rsidR="00983DCB" w:rsidRPr="0018204B">
        <w:rPr>
          <w:rFonts w:eastAsia="Times New Roman"/>
          <w:color w:val="auto"/>
          <w:sz w:val="24"/>
          <w:szCs w:val="24"/>
        </w:rPr>
        <w:t xml:space="preserve"> преобраз</w:t>
      </w:r>
      <w:r w:rsidR="000F4B2D">
        <w:rPr>
          <w:rFonts w:eastAsia="Times New Roman"/>
          <w:color w:val="auto"/>
          <w:sz w:val="24"/>
          <w:szCs w:val="24"/>
        </w:rPr>
        <w:t>ование</w:t>
      </w:r>
      <w:r w:rsidR="00983DCB" w:rsidRPr="0018204B">
        <w:rPr>
          <w:rFonts w:eastAsia="Times New Roman"/>
          <w:color w:val="auto"/>
          <w:sz w:val="24"/>
          <w:szCs w:val="24"/>
        </w:rPr>
        <w:t xml:space="preserve"> знания в продукцию, услуги, другие экономические блага.   </w:t>
      </w:r>
      <w:r w:rsidR="00FC1928" w:rsidRPr="0018204B">
        <w:rPr>
          <w:rFonts w:eastAsia="Times New Roman"/>
          <w:color w:val="auto"/>
          <w:sz w:val="24"/>
          <w:szCs w:val="24"/>
        </w:rPr>
        <w:t>Совокупный у</w:t>
      </w:r>
      <w:r w:rsidR="000A78A0" w:rsidRPr="0018204B">
        <w:rPr>
          <w:rFonts w:eastAsia="Times New Roman"/>
          <w:color w:val="auto"/>
          <w:sz w:val="24"/>
          <w:szCs w:val="24"/>
        </w:rPr>
        <w:t xml:space="preserve">ровень </w:t>
      </w:r>
      <w:r w:rsidR="00983DCB" w:rsidRPr="0018204B">
        <w:rPr>
          <w:rFonts w:eastAsia="Times New Roman"/>
          <w:color w:val="auto"/>
          <w:sz w:val="24"/>
          <w:szCs w:val="24"/>
        </w:rPr>
        <w:t xml:space="preserve">их </w:t>
      </w:r>
      <w:r w:rsidR="000A78A0" w:rsidRPr="0018204B">
        <w:rPr>
          <w:rFonts w:eastAsia="Times New Roman"/>
          <w:color w:val="auto"/>
          <w:sz w:val="24"/>
          <w:szCs w:val="24"/>
        </w:rPr>
        <w:t xml:space="preserve">активности </w:t>
      </w:r>
      <w:r w:rsidR="00EB4A33">
        <w:rPr>
          <w:rFonts w:eastAsia="Times New Roman"/>
          <w:color w:val="auto"/>
          <w:sz w:val="24"/>
          <w:szCs w:val="24"/>
        </w:rPr>
        <w:t xml:space="preserve">в России </w:t>
      </w:r>
      <w:r w:rsidR="000A78A0" w:rsidRPr="0018204B">
        <w:rPr>
          <w:rFonts w:eastAsia="Times New Roman"/>
          <w:color w:val="auto"/>
          <w:sz w:val="24"/>
          <w:szCs w:val="24"/>
        </w:rPr>
        <w:t xml:space="preserve">с 2000-х гг.  </w:t>
      </w:r>
      <w:r w:rsidR="00FC1928" w:rsidRPr="0018204B">
        <w:rPr>
          <w:rFonts w:eastAsia="Times New Roman"/>
          <w:color w:val="auto"/>
          <w:sz w:val="24"/>
          <w:szCs w:val="24"/>
        </w:rPr>
        <w:t xml:space="preserve">колеблется </w:t>
      </w:r>
      <w:r w:rsidR="000F4B2D">
        <w:rPr>
          <w:rFonts w:eastAsia="Times New Roman"/>
          <w:color w:val="auto"/>
          <w:sz w:val="24"/>
          <w:szCs w:val="24"/>
        </w:rPr>
        <w:t>на уровне</w:t>
      </w:r>
      <w:r w:rsidR="00FC1928" w:rsidRPr="0018204B">
        <w:rPr>
          <w:rFonts w:eastAsia="Times New Roman"/>
          <w:color w:val="auto"/>
          <w:sz w:val="24"/>
          <w:szCs w:val="24"/>
        </w:rPr>
        <w:t xml:space="preserve"> </w:t>
      </w:r>
      <w:r w:rsidR="003F3CDB" w:rsidRPr="0018204B">
        <w:rPr>
          <w:rFonts w:eastAsia="Times New Roman"/>
          <w:color w:val="auto"/>
          <w:sz w:val="24"/>
          <w:szCs w:val="24"/>
        </w:rPr>
        <w:t xml:space="preserve"> 10%</w:t>
      </w:r>
      <w:r w:rsidR="00BB192D" w:rsidRPr="0018204B">
        <w:rPr>
          <w:rFonts w:eastAsia="Times New Roman"/>
          <w:color w:val="auto"/>
          <w:sz w:val="24"/>
          <w:szCs w:val="24"/>
        </w:rPr>
        <w:t xml:space="preserve">, что существенно ниже, чем </w:t>
      </w:r>
      <w:r w:rsidR="00EB4A33">
        <w:rPr>
          <w:rFonts w:eastAsia="Times New Roman"/>
          <w:color w:val="auto"/>
          <w:sz w:val="24"/>
          <w:szCs w:val="24"/>
        </w:rPr>
        <w:t xml:space="preserve">в </w:t>
      </w:r>
      <w:r w:rsidR="00BB192D" w:rsidRPr="0018204B">
        <w:rPr>
          <w:rFonts w:eastAsia="Times New Roman"/>
          <w:color w:val="auto"/>
          <w:sz w:val="24"/>
          <w:szCs w:val="24"/>
        </w:rPr>
        <w:t xml:space="preserve">развитых и многих развивающихся </w:t>
      </w:r>
      <w:r w:rsidR="000F4B2D">
        <w:rPr>
          <w:rFonts w:eastAsia="Times New Roman"/>
          <w:color w:val="auto"/>
          <w:sz w:val="24"/>
          <w:szCs w:val="24"/>
        </w:rPr>
        <w:t>странах</w:t>
      </w:r>
      <w:r w:rsidR="000A78A0" w:rsidRPr="0018204B">
        <w:rPr>
          <w:rFonts w:eastAsia="Times New Roman"/>
          <w:color w:val="auto"/>
          <w:sz w:val="24"/>
          <w:szCs w:val="24"/>
        </w:rPr>
        <w:t xml:space="preserve">. </w:t>
      </w:r>
      <w:r w:rsidR="003F3CDB" w:rsidRPr="0018204B">
        <w:rPr>
          <w:rFonts w:eastAsia="Times New Roman"/>
          <w:color w:val="auto"/>
          <w:sz w:val="24"/>
          <w:szCs w:val="24"/>
        </w:rPr>
        <w:t xml:space="preserve"> </w:t>
      </w:r>
      <w:r w:rsidR="000A78A0" w:rsidRPr="0018204B">
        <w:rPr>
          <w:rFonts w:eastAsia="Times New Roman"/>
          <w:color w:val="auto"/>
          <w:sz w:val="24"/>
          <w:szCs w:val="24"/>
        </w:rPr>
        <w:t>Исключение составляют несколько</w:t>
      </w:r>
      <w:r w:rsidR="00BB192D" w:rsidRPr="0018204B">
        <w:rPr>
          <w:rFonts w:eastAsia="Times New Roman"/>
          <w:color w:val="auto"/>
          <w:sz w:val="24"/>
          <w:szCs w:val="24"/>
        </w:rPr>
        <w:t xml:space="preserve"> </w:t>
      </w:r>
      <w:r w:rsidR="000A78A0" w:rsidRPr="0018204B">
        <w:rPr>
          <w:rFonts w:eastAsia="Times New Roman"/>
          <w:color w:val="auto"/>
          <w:sz w:val="24"/>
          <w:szCs w:val="24"/>
        </w:rPr>
        <w:t>высокотехнологи</w:t>
      </w:r>
      <w:r w:rsidR="000A78A0" w:rsidRPr="0018204B">
        <w:rPr>
          <w:rFonts w:eastAsia="Times New Roman"/>
          <w:color w:val="auto"/>
          <w:sz w:val="24"/>
          <w:szCs w:val="24"/>
        </w:rPr>
        <w:t>ч</w:t>
      </w:r>
      <w:r w:rsidR="000A78A0" w:rsidRPr="0018204B">
        <w:rPr>
          <w:rFonts w:eastAsia="Times New Roman"/>
          <w:color w:val="auto"/>
          <w:sz w:val="24"/>
          <w:szCs w:val="24"/>
        </w:rPr>
        <w:t>ных секто</w:t>
      </w:r>
      <w:r w:rsidR="00BB192D" w:rsidRPr="0018204B">
        <w:rPr>
          <w:rFonts w:eastAsia="Times New Roman"/>
          <w:color w:val="auto"/>
          <w:sz w:val="24"/>
          <w:szCs w:val="24"/>
        </w:rPr>
        <w:t>ро</w:t>
      </w:r>
      <w:r w:rsidR="000A78A0" w:rsidRPr="0018204B">
        <w:rPr>
          <w:rFonts w:eastAsia="Times New Roman"/>
          <w:color w:val="auto"/>
          <w:sz w:val="24"/>
          <w:szCs w:val="24"/>
        </w:rPr>
        <w:t xml:space="preserve">в – </w:t>
      </w:r>
      <w:r w:rsidR="003F3CDB" w:rsidRPr="0018204B">
        <w:rPr>
          <w:rFonts w:eastAsia="Times New Roman"/>
          <w:color w:val="auto"/>
          <w:sz w:val="24"/>
          <w:szCs w:val="24"/>
        </w:rPr>
        <w:t>производств</w:t>
      </w:r>
      <w:r w:rsidR="002167EB" w:rsidRPr="0018204B">
        <w:rPr>
          <w:rFonts w:eastAsia="Times New Roman"/>
          <w:color w:val="auto"/>
          <w:sz w:val="24"/>
          <w:szCs w:val="24"/>
        </w:rPr>
        <w:t>о</w:t>
      </w:r>
      <w:r w:rsidR="003F3CDB" w:rsidRPr="0018204B">
        <w:rPr>
          <w:rFonts w:eastAsia="Times New Roman"/>
          <w:color w:val="auto"/>
          <w:sz w:val="24"/>
          <w:szCs w:val="24"/>
        </w:rPr>
        <w:t xml:space="preserve"> фармацевтической продукции, компьютерного и телеко</w:t>
      </w:r>
      <w:r w:rsidR="003F3CDB" w:rsidRPr="0018204B">
        <w:rPr>
          <w:rFonts w:eastAsia="Times New Roman"/>
          <w:color w:val="auto"/>
          <w:sz w:val="24"/>
          <w:szCs w:val="24"/>
        </w:rPr>
        <w:t>м</w:t>
      </w:r>
      <w:r w:rsidR="003F3CDB" w:rsidRPr="0018204B">
        <w:rPr>
          <w:rFonts w:eastAsia="Times New Roman"/>
          <w:color w:val="auto"/>
          <w:sz w:val="24"/>
          <w:szCs w:val="24"/>
        </w:rPr>
        <w:t>муникационного оборудования, авиакосмической техники</w:t>
      </w:r>
      <w:r w:rsidR="000A78A0" w:rsidRPr="0018204B">
        <w:rPr>
          <w:rFonts w:eastAsia="Times New Roman"/>
          <w:color w:val="auto"/>
          <w:sz w:val="24"/>
          <w:szCs w:val="24"/>
        </w:rPr>
        <w:t>, ИКТ</w:t>
      </w:r>
      <w:r w:rsidR="003F3CDB" w:rsidRPr="0018204B">
        <w:rPr>
          <w:rFonts w:eastAsia="Times New Roman"/>
          <w:color w:val="auto"/>
          <w:sz w:val="24"/>
          <w:szCs w:val="24"/>
        </w:rPr>
        <w:t xml:space="preserve"> и р</w:t>
      </w:r>
      <w:r w:rsidR="009204DC" w:rsidRPr="0018204B">
        <w:rPr>
          <w:rFonts w:eastAsia="Times New Roman"/>
          <w:color w:val="auto"/>
          <w:sz w:val="24"/>
          <w:szCs w:val="24"/>
        </w:rPr>
        <w:t>яд других</w:t>
      </w:r>
      <w:r w:rsidR="003F3CDB" w:rsidRPr="0018204B">
        <w:rPr>
          <w:rFonts w:eastAsia="Times New Roman"/>
          <w:color w:val="auto"/>
          <w:sz w:val="24"/>
          <w:szCs w:val="24"/>
        </w:rPr>
        <w:t>.</w:t>
      </w:r>
      <w:r w:rsidR="00F4560D">
        <w:rPr>
          <w:rFonts w:eastAsia="Times New Roman"/>
          <w:color w:val="auto"/>
          <w:sz w:val="24"/>
          <w:szCs w:val="24"/>
        </w:rPr>
        <w:t xml:space="preserve"> </w:t>
      </w:r>
      <w:r w:rsidR="00627005" w:rsidRPr="0018204B">
        <w:rPr>
          <w:rFonts w:eastAsia="Times New Roman"/>
          <w:color w:val="auto"/>
          <w:sz w:val="24"/>
          <w:szCs w:val="24"/>
        </w:rPr>
        <w:t>Не впеча</w:t>
      </w:r>
      <w:r w:rsidR="00627005" w:rsidRPr="0018204B">
        <w:rPr>
          <w:rFonts w:eastAsia="Times New Roman"/>
          <w:color w:val="auto"/>
          <w:sz w:val="24"/>
          <w:szCs w:val="24"/>
        </w:rPr>
        <w:t>т</w:t>
      </w:r>
      <w:r w:rsidR="00627005" w:rsidRPr="0018204B">
        <w:rPr>
          <w:rFonts w:eastAsia="Times New Roman"/>
          <w:color w:val="auto"/>
          <w:sz w:val="24"/>
          <w:szCs w:val="24"/>
        </w:rPr>
        <w:t xml:space="preserve">ляют масштабы производства </w:t>
      </w:r>
      <w:r w:rsidR="000F4B2D">
        <w:rPr>
          <w:rFonts w:eastAsia="Times New Roman"/>
          <w:color w:val="auto"/>
          <w:sz w:val="24"/>
          <w:szCs w:val="24"/>
        </w:rPr>
        <w:t>инновационной</w:t>
      </w:r>
      <w:r w:rsidR="009204DC" w:rsidRPr="0018204B">
        <w:rPr>
          <w:rFonts w:eastAsia="Times New Roman"/>
          <w:color w:val="auto"/>
          <w:sz w:val="24"/>
          <w:szCs w:val="24"/>
        </w:rPr>
        <w:t xml:space="preserve"> </w:t>
      </w:r>
      <w:r w:rsidR="00627005" w:rsidRPr="0018204B">
        <w:rPr>
          <w:rFonts w:eastAsia="Times New Roman"/>
          <w:color w:val="auto"/>
          <w:sz w:val="24"/>
          <w:szCs w:val="24"/>
        </w:rPr>
        <w:t>продукции (в 201</w:t>
      </w:r>
      <w:r w:rsidR="00E77548" w:rsidRPr="0018204B">
        <w:rPr>
          <w:rFonts w:eastAsia="Times New Roman"/>
          <w:color w:val="auto"/>
          <w:sz w:val="24"/>
          <w:szCs w:val="24"/>
        </w:rPr>
        <w:t>4</w:t>
      </w:r>
      <w:r w:rsidR="00627005" w:rsidRPr="0018204B">
        <w:rPr>
          <w:rFonts w:eastAsia="Times New Roman"/>
          <w:color w:val="auto"/>
          <w:sz w:val="24"/>
          <w:szCs w:val="24"/>
        </w:rPr>
        <w:t xml:space="preserve"> г. </w:t>
      </w:r>
      <w:r w:rsidR="0010296E" w:rsidRPr="0018204B">
        <w:rPr>
          <w:rFonts w:eastAsia="Times New Roman"/>
          <w:color w:val="auto"/>
          <w:sz w:val="24"/>
          <w:szCs w:val="24"/>
        </w:rPr>
        <w:t>порядка  8</w:t>
      </w:r>
      <w:r w:rsidR="00627005" w:rsidRPr="0018204B">
        <w:rPr>
          <w:rFonts w:eastAsia="Times New Roman"/>
          <w:color w:val="auto"/>
          <w:sz w:val="24"/>
          <w:szCs w:val="24"/>
        </w:rPr>
        <w:t>% от всего объема отгруженной продукции предприятий)</w:t>
      </w:r>
      <w:r w:rsidR="0010296E" w:rsidRPr="0018204B">
        <w:rPr>
          <w:rFonts w:eastAsia="Times New Roman"/>
          <w:color w:val="auto"/>
          <w:sz w:val="24"/>
          <w:szCs w:val="24"/>
        </w:rPr>
        <w:t>.</w:t>
      </w:r>
      <w:r w:rsidR="00627005" w:rsidRPr="0018204B">
        <w:rPr>
          <w:rFonts w:eastAsia="Times New Roman"/>
          <w:color w:val="auto"/>
          <w:sz w:val="24"/>
          <w:szCs w:val="24"/>
        </w:rPr>
        <w:t xml:space="preserve"> </w:t>
      </w:r>
      <w:r w:rsidR="00F166B8" w:rsidRPr="0018204B">
        <w:rPr>
          <w:rFonts w:eastAsia="Times New Roman"/>
          <w:color w:val="auto"/>
          <w:sz w:val="24"/>
          <w:szCs w:val="24"/>
        </w:rPr>
        <w:t xml:space="preserve"> </w:t>
      </w:r>
      <w:r w:rsidR="00C538AD">
        <w:rPr>
          <w:rFonts w:eastAsia="Times New Roman"/>
          <w:color w:val="auto"/>
          <w:sz w:val="24"/>
          <w:szCs w:val="24"/>
        </w:rPr>
        <w:t>Российские инновационные предприятия, как правило, предпочитают имитационные стратегии развития. М</w:t>
      </w:r>
      <w:r w:rsidR="00C538AD" w:rsidRPr="00C538AD">
        <w:rPr>
          <w:rFonts w:eastAsia="Times New Roman"/>
          <w:color w:val="auto"/>
          <w:sz w:val="24"/>
          <w:szCs w:val="24"/>
        </w:rPr>
        <w:t>алоактивные (или с</w:t>
      </w:r>
      <w:r w:rsidR="00C538AD" w:rsidRPr="00C538AD">
        <w:rPr>
          <w:rFonts w:eastAsia="Times New Roman"/>
          <w:color w:val="auto"/>
          <w:sz w:val="24"/>
          <w:szCs w:val="24"/>
        </w:rPr>
        <w:t>о</w:t>
      </w:r>
      <w:r w:rsidR="00C538AD" w:rsidRPr="00C538AD">
        <w:rPr>
          <w:rFonts w:eastAsia="Times New Roman"/>
          <w:color w:val="auto"/>
          <w:sz w:val="24"/>
          <w:szCs w:val="24"/>
        </w:rPr>
        <w:t xml:space="preserve">всем неактивные)  </w:t>
      </w:r>
      <w:r w:rsidR="00C538AD">
        <w:rPr>
          <w:rFonts w:eastAsia="Times New Roman"/>
          <w:color w:val="auto"/>
          <w:sz w:val="24"/>
          <w:szCs w:val="24"/>
        </w:rPr>
        <w:t xml:space="preserve">компании </w:t>
      </w:r>
      <w:r w:rsidR="00C538AD" w:rsidRPr="00C538AD">
        <w:rPr>
          <w:rFonts w:eastAsia="Times New Roman"/>
          <w:color w:val="auto"/>
          <w:sz w:val="24"/>
          <w:szCs w:val="24"/>
        </w:rPr>
        <w:t xml:space="preserve"> не могут сформировать сколь-либо значимый спрос на нов</w:t>
      </w:r>
      <w:r w:rsidR="00C538AD" w:rsidRPr="00C538AD">
        <w:rPr>
          <w:rFonts w:eastAsia="Times New Roman"/>
          <w:color w:val="auto"/>
          <w:sz w:val="24"/>
          <w:szCs w:val="24"/>
        </w:rPr>
        <w:t>о</w:t>
      </w:r>
      <w:r w:rsidR="00C538AD" w:rsidRPr="00C538AD">
        <w:rPr>
          <w:rFonts w:eastAsia="Times New Roman"/>
          <w:color w:val="auto"/>
          <w:sz w:val="24"/>
          <w:szCs w:val="24"/>
        </w:rPr>
        <w:t>введения (и, естественно, на результаты нау</w:t>
      </w:r>
      <w:r w:rsidR="000F4B2D">
        <w:rPr>
          <w:rFonts w:eastAsia="Times New Roman"/>
          <w:color w:val="auto"/>
          <w:sz w:val="24"/>
          <w:szCs w:val="24"/>
        </w:rPr>
        <w:t>чной деятельности</w:t>
      </w:r>
      <w:r w:rsidR="00C538AD" w:rsidRPr="00C538AD">
        <w:rPr>
          <w:rFonts w:eastAsia="Times New Roman"/>
          <w:color w:val="auto"/>
          <w:sz w:val="24"/>
          <w:szCs w:val="24"/>
        </w:rPr>
        <w:t>). Как вид предприним</w:t>
      </w:r>
      <w:r w:rsidR="00C538AD" w:rsidRPr="00C538AD">
        <w:rPr>
          <w:rFonts w:eastAsia="Times New Roman"/>
          <w:color w:val="auto"/>
          <w:sz w:val="24"/>
          <w:szCs w:val="24"/>
        </w:rPr>
        <w:t>а</w:t>
      </w:r>
      <w:r w:rsidR="00C538AD" w:rsidRPr="00C538AD">
        <w:rPr>
          <w:rFonts w:eastAsia="Times New Roman"/>
          <w:color w:val="auto"/>
          <w:sz w:val="24"/>
          <w:szCs w:val="24"/>
        </w:rPr>
        <w:t xml:space="preserve">тельской деятельности инновации не стали для них безусловным приоритетом. Только 2% предприятий промышленности ориентированы на зарубежные рынки; еще меньше – 1%  выпускают новую для мирового рынка продукцию, успешно продвигают ее в условиях глобальной конкуренции. Не так представительны, как хотелось бы, и другие группы </w:t>
      </w:r>
      <w:proofErr w:type="spellStart"/>
      <w:r w:rsidR="00C538AD" w:rsidRPr="00C538AD">
        <w:rPr>
          <w:rFonts w:eastAsia="Times New Roman"/>
          <w:color w:val="auto"/>
          <w:sz w:val="24"/>
          <w:szCs w:val="24"/>
        </w:rPr>
        <w:t>и</w:t>
      </w:r>
      <w:r w:rsidR="00C538AD" w:rsidRPr="00C538AD">
        <w:rPr>
          <w:rFonts w:eastAsia="Times New Roman"/>
          <w:color w:val="auto"/>
          <w:sz w:val="24"/>
          <w:szCs w:val="24"/>
        </w:rPr>
        <w:t>н</w:t>
      </w:r>
      <w:r w:rsidR="00C538AD" w:rsidRPr="00C538AD">
        <w:rPr>
          <w:rFonts w:eastAsia="Times New Roman"/>
          <w:color w:val="auto"/>
          <w:sz w:val="24"/>
          <w:szCs w:val="24"/>
        </w:rPr>
        <w:t>новаторов</w:t>
      </w:r>
      <w:proofErr w:type="spellEnd"/>
      <w:r w:rsidR="00C538AD" w:rsidRPr="00C538AD">
        <w:rPr>
          <w:rFonts w:eastAsia="Times New Roman"/>
          <w:color w:val="auto"/>
          <w:sz w:val="24"/>
          <w:szCs w:val="24"/>
        </w:rPr>
        <w:t>, производящих новую для внутреннего рынка</w:t>
      </w:r>
      <w:r w:rsidR="000F4B2D" w:rsidRPr="000F4B2D">
        <w:rPr>
          <w:rFonts w:eastAsia="Times New Roman"/>
          <w:color w:val="auto"/>
          <w:sz w:val="24"/>
          <w:szCs w:val="24"/>
        </w:rPr>
        <w:t xml:space="preserve"> </w:t>
      </w:r>
      <w:r w:rsidR="000F4B2D" w:rsidRPr="00C538AD">
        <w:rPr>
          <w:rFonts w:eastAsia="Times New Roman"/>
          <w:color w:val="auto"/>
          <w:sz w:val="24"/>
          <w:szCs w:val="24"/>
        </w:rPr>
        <w:t>продукцию</w:t>
      </w:r>
      <w:r w:rsidR="00C538AD" w:rsidRPr="00C538AD">
        <w:rPr>
          <w:rFonts w:eastAsia="Times New Roman"/>
          <w:color w:val="auto"/>
          <w:sz w:val="24"/>
          <w:szCs w:val="24"/>
        </w:rPr>
        <w:t>, занимающихся з</w:t>
      </w:r>
      <w:r w:rsidR="00C538AD" w:rsidRPr="00C538AD">
        <w:rPr>
          <w:rFonts w:eastAsia="Times New Roman"/>
          <w:color w:val="auto"/>
          <w:sz w:val="24"/>
          <w:szCs w:val="24"/>
        </w:rPr>
        <w:t>а</w:t>
      </w:r>
      <w:r w:rsidR="00C538AD" w:rsidRPr="00C538AD">
        <w:rPr>
          <w:rFonts w:eastAsia="Times New Roman"/>
          <w:color w:val="auto"/>
          <w:sz w:val="24"/>
          <w:szCs w:val="24"/>
        </w:rPr>
        <w:t>имствованием и адаптацией зарубежных технологий.</w:t>
      </w:r>
    </w:p>
    <w:p w:rsidR="005E782E" w:rsidRDefault="003F3CDB" w:rsidP="0018204B">
      <w:pPr>
        <w:pStyle w:val="10"/>
        <w:spacing w:before="120" w:after="120"/>
        <w:rPr>
          <w:rFonts w:eastAsia="Times New Roman"/>
          <w:color w:val="auto"/>
          <w:sz w:val="24"/>
          <w:szCs w:val="24"/>
        </w:rPr>
      </w:pPr>
      <w:r w:rsidRPr="0018204B">
        <w:rPr>
          <w:rFonts w:eastAsia="Times New Roman"/>
          <w:color w:val="auto"/>
          <w:sz w:val="24"/>
          <w:szCs w:val="24"/>
        </w:rPr>
        <w:t xml:space="preserve">Выявленные тренды влекут за собой дальнейшее расслоение экономики по разным технологическим укладам. </w:t>
      </w:r>
      <w:r w:rsidR="009204DC" w:rsidRPr="0018204B">
        <w:rPr>
          <w:rFonts w:eastAsia="Times New Roman"/>
          <w:color w:val="auto"/>
          <w:sz w:val="24"/>
          <w:szCs w:val="24"/>
        </w:rPr>
        <w:t>Н</w:t>
      </w:r>
      <w:r w:rsidR="00026CBE" w:rsidRPr="0018204B">
        <w:rPr>
          <w:rFonts w:eastAsia="Times New Roman"/>
          <w:color w:val="auto"/>
          <w:sz w:val="24"/>
          <w:szCs w:val="24"/>
        </w:rPr>
        <w:t xml:space="preserve">едостаточные мотивация и спрос со стороны </w:t>
      </w:r>
      <w:r w:rsidR="009204DC" w:rsidRPr="0018204B">
        <w:rPr>
          <w:rFonts w:eastAsia="Times New Roman"/>
          <w:color w:val="auto"/>
          <w:sz w:val="24"/>
          <w:szCs w:val="24"/>
        </w:rPr>
        <w:t>бизнеса</w:t>
      </w:r>
      <w:r w:rsidR="00026CBE" w:rsidRPr="0018204B">
        <w:rPr>
          <w:rFonts w:eastAsia="Times New Roman"/>
          <w:color w:val="auto"/>
          <w:sz w:val="24"/>
          <w:szCs w:val="24"/>
        </w:rPr>
        <w:t>, н</w:t>
      </w:r>
      <w:r w:rsidR="00026CBE" w:rsidRPr="0018204B">
        <w:rPr>
          <w:rFonts w:eastAsia="Times New Roman"/>
          <w:color w:val="auto"/>
          <w:sz w:val="24"/>
          <w:szCs w:val="24"/>
        </w:rPr>
        <w:t>е</w:t>
      </w:r>
      <w:r w:rsidR="002167EB" w:rsidRPr="0018204B">
        <w:rPr>
          <w:rFonts w:eastAsia="Times New Roman"/>
          <w:color w:val="auto"/>
          <w:sz w:val="24"/>
          <w:szCs w:val="24"/>
        </w:rPr>
        <w:t xml:space="preserve">устойчивая </w:t>
      </w:r>
      <w:r w:rsidR="00026CBE" w:rsidRPr="0018204B">
        <w:rPr>
          <w:rFonts w:eastAsia="Times New Roman"/>
          <w:color w:val="auto"/>
          <w:sz w:val="24"/>
          <w:szCs w:val="24"/>
        </w:rPr>
        <w:t>с</w:t>
      </w:r>
      <w:r w:rsidR="002167EB" w:rsidRPr="0018204B">
        <w:rPr>
          <w:rFonts w:eastAsia="Times New Roman"/>
          <w:color w:val="auto"/>
          <w:sz w:val="24"/>
          <w:szCs w:val="24"/>
        </w:rPr>
        <w:t xml:space="preserve">еть кооперационных </w:t>
      </w:r>
      <w:r w:rsidR="00026CBE" w:rsidRPr="0018204B">
        <w:rPr>
          <w:rFonts w:eastAsia="Times New Roman"/>
          <w:color w:val="auto"/>
          <w:sz w:val="24"/>
          <w:szCs w:val="24"/>
        </w:rPr>
        <w:t>взаимодействи</w:t>
      </w:r>
      <w:r w:rsidR="002167EB" w:rsidRPr="0018204B">
        <w:rPr>
          <w:rFonts w:eastAsia="Times New Roman"/>
          <w:color w:val="auto"/>
          <w:sz w:val="24"/>
          <w:szCs w:val="24"/>
        </w:rPr>
        <w:t>й</w:t>
      </w:r>
      <w:r w:rsidR="00026CBE" w:rsidRPr="0018204B">
        <w:rPr>
          <w:rFonts w:eastAsia="Times New Roman"/>
          <w:color w:val="auto"/>
          <w:sz w:val="24"/>
          <w:szCs w:val="24"/>
        </w:rPr>
        <w:t xml:space="preserve"> компаний с </w:t>
      </w:r>
      <w:r w:rsidR="009204DC" w:rsidRPr="0018204B">
        <w:rPr>
          <w:rFonts w:eastAsia="Times New Roman"/>
          <w:color w:val="auto"/>
          <w:sz w:val="24"/>
          <w:szCs w:val="24"/>
        </w:rPr>
        <w:t xml:space="preserve">научным </w:t>
      </w:r>
      <w:r w:rsidR="00026CBE" w:rsidRPr="0018204B">
        <w:rPr>
          <w:rFonts w:eastAsia="Times New Roman"/>
          <w:color w:val="auto"/>
          <w:sz w:val="24"/>
          <w:szCs w:val="24"/>
        </w:rPr>
        <w:t>сектором</w:t>
      </w:r>
      <w:r w:rsidR="002167EB" w:rsidRPr="0018204B">
        <w:rPr>
          <w:rFonts w:eastAsia="Times New Roman"/>
          <w:color w:val="auto"/>
          <w:sz w:val="24"/>
          <w:szCs w:val="24"/>
        </w:rPr>
        <w:t xml:space="preserve"> не тол</w:t>
      </w:r>
      <w:r w:rsidR="002167EB" w:rsidRPr="0018204B">
        <w:rPr>
          <w:rFonts w:eastAsia="Times New Roman"/>
          <w:color w:val="auto"/>
          <w:sz w:val="24"/>
          <w:szCs w:val="24"/>
        </w:rPr>
        <w:t>ь</w:t>
      </w:r>
      <w:r w:rsidR="002167EB" w:rsidRPr="0018204B">
        <w:rPr>
          <w:rFonts w:eastAsia="Times New Roman"/>
          <w:color w:val="auto"/>
          <w:sz w:val="24"/>
          <w:szCs w:val="24"/>
        </w:rPr>
        <w:t xml:space="preserve">ко ослабляют потенциал </w:t>
      </w:r>
      <w:r w:rsidR="00C538AD">
        <w:rPr>
          <w:rFonts w:eastAsia="Times New Roman"/>
          <w:color w:val="auto"/>
          <w:sz w:val="24"/>
          <w:szCs w:val="24"/>
        </w:rPr>
        <w:t>инновационного развития России</w:t>
      </w:r>
      <w:r w:rsidR="00026CBE" w:rsidRPr="0018204B">
        <w:rPr>
          <w:rFonts w:eastAsia="Times New Roman"/>
          <w:color w:val="auto"/>
          <w:sz w:val="24"/>
          <w:szCs w:val="24"/>
        </w:rPr>
        <w:t xml:space="preserve">, </w:t>
      </w:r>
      <w:r w:rsidR="002167EB" w:rsidRPr="0018204B">
        <w:rPr>
          <w:rFonts w:eastAsia="Times New Roman"/>
          <w:color w:val="auto"/>
          <w:sz w:val="24"/>
          <w:szCs w:val="24"/>
        </w:rPr>
        <w:t xml:space="preserve">но являются </w:t>
      </w:r>
      <w:r w:rsidR="00026CBE" w:rsidRPr="0018204B">
        <w:rPr>
          <w:rFonts w:eastAsia="Times New Roman"/>
          <w:color w:val="auto"/>
          <w:sz w:val="24"/>
          <w:szCs w:val="24"/>
        </w:rPr>
        <w:t xml:space="preserve">серьезным </w:t>
      </w:r>
      <w:r w:rsidR="002167EB" w:rsidRPr="0018204B">
        <w:rPr>
          <w:rFonts w:eastAsia="Times New Roman"/>
          <w:color w:val="auto"/>
          <w:sz w:val="24"/>
          <w:szCs w:val="24"/>
        </w:rPr>
        <w:t>огр</w:t>
      </w:r>
      <w:r w:rsidR="002167EB" w:rsidRPr="0018204B">
        <w:rPr>
          <w:rFonts w:eastAsia="Times New Roman"/>
          <w:color w:val="auto"/>
          <w:sz w:val="24"/>
          <w:szCs w:val="24"/>
        </w:rPr>
        <w:t>а</w:t>
      </w:r>
      <w:r w:rsidR="002167EB" w:rsidRPr="0018204B">
        <w:rPr>
          <w:rFonts w:eastAsia="Times New Roman"/>
          <w:color w:val="auto"/>
          <w:sz w:val="24"/>
          <w:szCs w:val="24"/>
        </w:rPr>
        <w:t>ничением</w:t>
      </w:r>
      <w:r w:rsidR="00026CBE" w:rsidRPr="0018204B">
        <w:rPr>
          <w:rFonts w:eastAsia="Times New Roman"/>
          <w:color w:val="auto"/>
          <w:sz w:val="24"/>
          <w:szCs w:val="24"/>
        </w:rPr>
        <w:t xml:space="preserve"> для реализации целей и задач политики. </w:t>
      </w:r>
      <w:r w:rsidR="002167EB" w:rsidRPr="0018204B">
        <w:rPr>
          <w:rFonts w:eastAsia="Times New Roman"/>
          <w:color w:val="auto"/>
          <w:sz w:val="24"/>
          <w:szCs w:val="24"/>
        </w:rPr>
        <w:t xml:space="preserve">Главное, не </w:t>
      </w:r>
      <w:r w:rsidR="00026CBE" w:rsidRPr="0018204B">
        <w:rPr>
          <w:rFonts w:eastAsia="Times New Roman"/>
          <w:color w:val="auto"/>
          <w:sz w:val="24"/>
          <w:szCs w:val="24"/>
        </w:rPr>
        <w:t>меняет</w:t>
      </w:r>
      <w:r w:rsidR="002167EB" w:rsidRPr="0018204B">
        <w:rPr>
          <w:rFonts w:eastAsia="Times New Roman"/>
          <w:color w:val="auto"/>
          <w:sz w:val="24"/>
          <w:szCs w:val="24"/>
        </w:rPr>
        <w:t>ся</w:t>
      </w:r>
      <w:r w:rsidR="00026CBE" w:rsidRPr="0018204B">
        <w:rPr>
          <w:rFonts w:eastAsia="Times New Roman"/>
          <w:color w:val="auto"/>
          <w:sz w:val="24"/>
          <w:szCs w:val="24"/>
        </w:rPr>
        <w:t xml:space="preserve"> общий настрой бизнеса, не улучш</w:t>
      </w:r>
      <w:r w:rsidR="002167EB" w:rsidRPr="0018204B">
        <w:rPr>
          <w:rFonts w:eastAsia="Times New Roman"/>
          <w:color w:val="auto"/>
          <w:sz w:val="24"/>
          <w:szCs w:val="24"/>
        </w:rPr>
        <w:t>ается</w:t>
      </w:r>
      <w:r w:rsidR="00026CBE" w:rsidRPr="0018204B">
        <w:rPr>
          <w:rFonts w:eastAsia="Times New Roman"/>
          <w:color w:val="auto"/>
          <w:sz w:val="24"/>
          <w:szCs w:val="24"/>
        </w:rPr>
        <w:t xml:space="preserve"> инновационн</w:t>
      </w:r>
      <w:r w:rsidR="002167EB" w:rsidRPr="0018204B">
        <w:rPr>
          <w:rFonts w:eastAsia="Times New Roman"/>
          <w:color w:val="auto"/>
          <w:sz w:val="24"/>
          <w:szCs w:val="24"/>
        </w:rPr>
        <w:t>ый</w:t>
      </w:r>
      <w:r w:rsidR="00026CBE" w:rsidRPr="0018204B">
        <w:rPr>
          <w:rFonts w:eastAsia="Times New Roman"/>
          <w:color w:val="auto"/>
          <w:sz w:val="24"/>
          <w:szCs w:val="24"/>
        </w:rPr>
        <w:t xml:space="preserve"> климат.</w:t>
      </w:r>
      <w:r w:rsidR="002167EB" w:rsidRPr="0018204B">
        <w:rPr>
          <w:rFonts w:eastAsia="Times New Roman"/>
          <w:color w:val="auto"/>
          <w:sz w:val="24"/>
          <w:szCs w:val="24"/>
        </w:rPr>
        <w:t xml:space="preserve"> </w:t>
      </w:r>
    </w:p>
    <w:p w:rsidR="004A4D1A" w:rsidRPr="004A4D1A" w:rsidRDefault="005E782E" w:rsidP="0018204B">
      <w:pPr>
        <w:pStyle w:val="10"/>
        <w:spacing w:before="120" w:after="120"/>
        <w:rPr>
          <w:rFonts w:eastAsia="Times New Roman"/>
          <w:color w:val="auto"/>
          <w:sz w:val="24"/>
          <w:szCs w:val="24"/>
        </w:rPr>
      </w:pPr>
      <w:r w:rsidRPr="004A4D1A">
        <w:rPr>
          <w:rFonts w:eastAsia="Times New Roman"/>
          <w:color w:val="auto"/>
          <w:sz w:val="24"/>
          <w:szCs w:val="24"/>
        </w:rPr>
        <w:t>7. Запросы на современный формат НТИ-политики очевидны и формируются с разных сторон. Однако в целом сохраняется принципиальная невосприимчивость отеч</w:t>
      </w:r>
      <w:r w:rsidRPr="004A4D1A">
        <w:rPr>
          <w:rFonts w:eastAsia="Times New Roman"/>
          <w:color w:val="auto"/>
          <w:sz w:val="24"/>
          <w:szCs w:val="24"/>
        </w:rPr>
        <w:t>е</w:t>
      </w:r>
      <w:r w:rsidRPr="004A4D1A">
        <w:rPr>
          <w:rFonts w:eastAsia="Times New Roman"/>
          <w:color w:val="auto"/>
          <w:sz w:val="24"/>
          <w:szCs w:val="24"/>
        </w:rPr>
        <w:t xml:space="preserve">ственной экономики к достижениям науки и инновациям, </w:t>
      </w:r>
      <w:proofErr w:type="spellStart"/>
      <w:r w:rsidRPr="004A4D1A">
        <w:rPr>
          <w:rFonts w:eastAsia="Times New Roman"/>
          <w:color w:val="auto"/>
          <w:sz w:val="24"/>
          <w:szCs w:val="24"/>
        </w:rPr>
        <w:t>невостребованность</w:t>
      </w:r>
      <w:proofErr w:type="spellEnd"/>
      <w:r w:rsidRPr="004A4D1A">
        <w:rPr>
          <w:rFonts w:eastAsia="Times New Roman"/>
          <w:color w:val="auto"/>
          <w:sz w:val="24"/>
          <w:szCs w:val="24"/>
        </w:rPr>
        <w:t xml:space="preserve"> мер гос</w:t>
      </w:r>
      <w:r w:rsidRPr="004A4D1A">
        <w:rPr>
          <w:rFonts w:eastAsia="Times New Roman"/>
          <w:color w:val="auto"/>
          <w:sz w:val="24"/>
          <w:szCs w:val="24"/>
        </w:rPr>
        <w:t>у</w:t>
      </w:r>
      <w:r w:rsidRPr="004A4D1A">
        <w:rPr>
          <w:rFonts w:eastAsia="Times New Roman"/>
          <w:color w:val="auto"/>
          <w:sz w:val="24"/>
          <w:szCs w:val="24"/>
        </w:rPr>
        <w:t xml:space="preserve">дарственной поддержки.  Существуют и другие проблемы /зоны неэффективности, без преодоления  которых любые инициативы государства в сфере </w:t>
      </w:r>
      <w:r w:rsidR="004344FA" w:rsidRPr="004A4D1A">
        <w:rPr>
          <w:rFonts w:eastAsia="Times New Roman"/>
          <w:color w:val="auto"/>
          <w:sz w:val="24"/>
          <w:szCs w:val="24"/>
        </w:rPr>
        <w:t xml:space="preserve">НТИ </w:t>
      </w:r>
      <w:r w:rsidRPr="004A4D1A">
        <w:rPr>
          <w:rFonts w:eastAsia="Times New Roman"/>
          <w:color w:val="auto"/>
          <w:sz w:val="24"/>
          <w:szCs w:val="24"/>
        </w:rPr>
        <w:t xml:space="preserve">будут иметь лишь краткосрочный эффект либо имитировать реальное регулирование. </w:t>
      </w:r>
    </w:p>
    <w:p w:rsidR="00C538AD" w:rsidRPr="004A4D1A" w:rsidRDefault="000F4B2D" w:rsidP="0018204B">
      <w:pPr>
        <w:pStyle w:val="10"/>
        <w:spacing w:before="120" w:after="120"/>
        <w:rPr>
          <w:rFonts w:eastAsia="Times New Roman"/>
          <w:color w:val="auto"/>
          <w:sz w:val="24"/>
          <w:szCs w:val="24"/>
        </w:rPr>
      </w:pPr>
      <w:proofErr w:type="gramStart"/>
      <w:r>
        <w:rPr>
          <w:rFonts w:eastAsia="Times New Roman"/>
          <w:color w:val="auto"/>
          <w:sz w:val="24"/>
          <w:szCs w:val="24"/>
        </w:rPr>
        <w:lastRenderedPageBreak/>
        <w:t>Наши м</w:t>
      </w:r>
      <w:r w:rsidR="00EF465C" w:rsidRPr="004A4D1A">
        <w:rPr>
          <w:rFonts w:eastAsia="Times New Roman"/>
          <w:color w:val="auto"/>
          <w:sz w:val="24"/>
          <w:szCs w:val="24"/>
        </w:rPr>
        <w:t>ониторинговые исследования убедительно доказывают, что здесь важн</w:t>
      </w:r>
      <w:r w:rsidR="004A4D1A" w:rsidRPr="004A4D1A">
        <w:rPr>
          <w:rFonts w:eastAsia="Times New Roman"/>
          <w:color w:val="auto"/>
          <w:sz w:val="24"/>
          <w:szCs w:val="24"/>
        </w:rPr>
        <w:t>ы</w:t>
      </w:r>
      <w:r w:rsidR="00EF465C" w:rsidRPr="004A4D1A">
        <w:rPr>
          <w:rFonts w:eastAsia="Times New Roman"/>
          <w:color w:val="auto"/>
          <w:sz w:val="24"/>
          <w:szCs w:val="24"/>
        </w:rPr>
        <w:t xml:space="preserve"> перенастройка политики с учетом разнообраз</w:t>
      </w:r>
      <w:r w:rsidR="005E782E" w:rsidRPr="004A4D1A">
        <w:rPr>
          <w:rFonts w:eastAsia="Times New Roman"/>
          <w:color w:val="auto"/>
          <w:sz w:val="24"/>
          <w:szCs w:val="24"/>
        </w:rPr>
        <w:t>ия</w:t>
      </w:r>
      <w:r w:rsidR="00EF465C" w:rsidRPr="004A4D1A">
        <w:rPr>
          <w:rFonts w:eastAsia="Times New Roman"/>
          <w:color w:val="auto"/>
          <w:sz w:val="24"/>
          <w:szCs w:val="24"/>
        </w:rPr>
        <w:t xml:space="preserve"> стра</w:t>
      </w:r>
      <w:r w:rsidR="005E782E" w:rsidRPr="004A4D1A">
        <w:rPr>
          <w:rFonts w:eastAsia="Times New Roman"/>
          <w:color w:val="auto"/>
          <w:sz w:val="24"/>
          <w:szCs w:val="24"/>
        </w:rPr>
        <w:t xml:space="preserve">тегий </w:t>
      </w:r>
      <w:r w:rsidR="00EF465C" w:rsidRPr="004A4D1A">
        <w:rPr>
          <w:rFonts w:eastAsia="Times New Roman"/>
          <w:color w:val="auto"/>
          <w:sz w:val="24"/>
          <w:szCs w:val="24"/>
        </w:rPr>
        <w:t>(режимов) инновац</w:t>
      </w:r>
      <w:r w:rsidR="005E782E" w:rsidRPr="004A4D1A">
        <w:rPr>
          <w:rFonts w:eastAsia="Times New Roman"/>
          <w:color w:val="auto"/>
          <w:sz w:val="24"/>
          <w:szCs w:val="24"/>
        </w:rPr>
        <w:t>и</w:t>
      </w:r>
      <w:r w:rsidR="00EF465C" w:rsidRPr="004A4D1A">
        <w:rPr>
          <w:rFonts w:eastAsia="Times New Roman"/>
          <w:color w:val="auto"/>
          <w:sz w:val="24"/>
          <w:szCs w:val="24"/>
        </w:rPr>
        <w:t>онной де</w:t>
      </w:r>
      <w:r w:rsidR="00EF465C" w:rsidRPr="004A4D1A">
        <w:rPr>
          <w:rFonts w:eastAsia="Times New Roman"/>
          <w:color w:val="auto"/>
          <w:sz w:val="24"/>
          <w:szCs w:val="24"/>
        </w:rPr>
        <w:t>я</w:t>
      </w:r>
      <w:r w:rsidR="00EF465C" w:rsidRPr="004A4D1A">
        <w:rPr>
          <w:rFonts w:eastAsia="Times New Roman"/>
          <w:color w:val="auto"/>
          <w:sz w:val="24"/>
          <w:szCs w:val="24"/>
        </w:rPr>
        <w:t>тельности</w:t>
      </w:r>
      <w:r>
        <w:rPr>
          <w:rFonts w:eastAsia="Times New Roman"/>
          <w:color w:val="auto"/>
          <w:sz w:val="24"/>
          <w:szCs w:val="24"/>
        </w:rPr>
        <w:t xml:space="preserve"> компаний</w:t>
      </w:r>
      <w:r w:rsidR="004A4D1A" w:rsidRPr="004A4D1A">
        <w:rPr>
          <w:rFonts w:eastAsia="Times New Roman"/>
          <w:color w:val="auto"/>
          <w:sz w:val="24"/>
          <w:szCs w:val="24"/>
        </w:rPr>
        <w:t>;</w:t>
      </w:r>
      <w:r w:rsidR="004A4D1A" w:rsidRPr="004A4D1A">
        <w:rPr>
          <w:sz w:val="24"/>
          <w:szCs w:val="24"/>
        </w:rPr>
        <w:t xml:space="preserve"> </w:t>
      </w:r>
      <w:r w:rsidR="004344FA" w:rsidRPr="004A4D1A">
        <w:rPr>
          <w:rFonts w:eastAsia="Times New Roman"/>
          <w:color w:val="auto"/>
          <w:sz w:val="24"/>
          <w:szCs w:val="24"/>
        </w:rPr>
        <w:t>оценка и отбор наиболее релевантных инструментов регулирования (</w:t>
      </w:r>
      <w:r w:rsidR="004344FA" w:rsidRPr="004A4D1A">
        <w:rPr>
          <w:rFonts w:eastAsia="Times New Roman"/>
          <w:color w:val="auto"/>
          <w:sz w:val="24"/>
          <w:szCs w:val="24"/>
          <w:lang w:val="en-US"/>
        </w:rPr>
        <w:t>policy</w:t>
      </w:r>
      <w:r w:rsidR="004344FA" w:rsidRPr="004A4D1A">
        <w:rPr>
          <w:rFonts w:eastAsia="Times New Roman"/>
          <w:color w:val="auto"/>
          <w:sz w:val="24"/>
          <w:szCs w:val="24"/>
        </w:rPr>
        <w:t xml:space="preserve"> </w:t>
      </w:r>
      <w:r w:rsidR="004344FA" w:rsidRPr="004A4D1A">
        <w:rPr>
          <w:rFonts w:eastAsia="Times New Roman"/>
          <w:color w:val="auto"/>
          <w:sz w:val="24"/>
          <w:szCs w:val="24"/>
          <w:lang w:val="en-US"/>
        </w:rPr>
        <w:t>mix</w:t>
      </w:r>
      <w:r w:rsidR="006B13E9" w:rsidRPr="004A4D1A">
        <w:rPr>
          <w:rFonts w:eastAsia="Times New Roman"/>
          <w:color w:val="auto"/>
          <w:sz w:val="24"/>
          <w:szCs w:val="24"/>
        </w:rPr>
        <w:t>, включая таки</w:t>
      </w:r>
      <w:r>
        <w:rPr>
          <w:rFonts w:eastAsia="Times New Roman"/>
          <w:color w:val="auto"/>
          <w:sz w:val="24"/>
          <w:szCs w:val="24"/>
        </w:rPr>
        <w:t>е</w:t>
      </w:r>
      <w:r w:rsidR="006B13E9" w:rsidRPr="004A4D1A">
        <w:rPr>
          <w:rFonts w:eastAsia="Times New Roman"/>
          <w:color w:val="auto"/>
          <w:sz w:val="24"/>
          <w:szCs w:val="24"/>
        </w:rPr>
        <w:t xml:space="preserve"> инструменты, как </w:t>
      </w:r>
      <w:r w:rsidR="004344FA" w:rsidRPr="004A4D1A">
        <w:rPr>
          <w:rFonts w:eastAsia="Times New Roman"/>
          <w:color w:val="auto"/>
          <w:sz w:val="24"/>
          <w:szCs w:val="24"/>
        </w:rPr>
        <w:t xml:space="preserve"> субсидирование «инновационного» экспо</w:t>
      </w:r>
      <w:r w:rsidR="004344FA" w:rsidRPr="004A4D1A">
        <w:rPr>
          <w:rFonts w:eastAsia="Times New Roman"/>
          <w:color w:val="auto"/>
          <w:sz w:val="24"/>
          <w:szCs w:val="24"/>
        </w:rPr>
        <w:t>р</w:t>
      </w:r>
      <w:r w:rsidR="004344FA" w:rsidRPr="004A4D1A">
        <w:rPr>
          <w:rFonts w:eastAsia="Times New Roman"/>
          <w:color w:val="auto"/>
          <w:sz w:val="24"/>
          <w:szCs w:val="24"/>
        </w:rPr>
        <w:t>та, страхование рисков, льготное кредитование, обеспечение специальных налоговых р</w:t>
      </w:r>
      <w:r w:rsidR="004344FA" w:rsidRPr="004A4D1A">
        <w:rPr>
          <w:rFonts w:eastAsia="Times New Roman"/>
          <w:color w:val="auto"/>
          <w:sz w:val="24"/>
          <w:szCs w:val="24"/>
        </w:rPr>
        <w:t>е</w:t>
      </w:r>
      <w:r w:rsidR="004344FA" w:rsidRPr="004A4D1A">
        <w:rPr>
          <w:rFonts w:eastAsia="Times New Roman"/>
          <w:color w:val="auto"/>
          <w:sz w:val="24"/>
          <w:szCs w:val="24"/>
        </w:rPr>
        <w:t>жимов</w:t>
      </w:r>
      <w:r w:rsidR="006B13E9" w:rsidRPr="004A4D1A">
        <w:rPr>
          <w:rFonts w:eastAsia="Times New Roman"/>
          <w:color w:val="auto"/>
          <w:sz w:val="24"/>
          <w:szCs w:val="24"/>
        </w:rPr>
        <w:t xml:space="preserve"> и др.)</w:t>
      </w:r>
      <w:r w:rsidR="004A4D1A" w:rsidRPr="004A4D1A">
        <w:rPr>
          <w:rFonts w:eastAsia="Times New Roman"/>
          <w:color w:val="auto"/>
          <w:sz w:val="24"/>
          <w:szCs w:val="24"/>
        </w:rPr>
        <w:t xml:space="preserve">; </w:t>
      </w:r>
      <w:r w:rsidR="004A4D1A" w:rsidRPr="004A4D1A">
        <w:rPr>
          <w:sz w:val="24"/>
          <w:szCs w:val="24"/>
        </w:rPr>
        <w:t xml:space="preserve"> широкая презентация в обществе </w:t>
      </w:r>
      <w:r w:rsidR="004A4D1A" w:rsidRPr="004A4D1A">
        <w:rPr>
          <w:rFonts w:eastAsia="Times New Roman"/>
          <w:color w:val="auto"/>
          <w:sz w:val="24"/>
          <w:szCs w:val="24"/>
        </w:rPr>
        <w:t xml:space="preserve">комплексной  долгосрочной программы мер. </w:t>
      </w:r>
      <w:r w:rsidR="006B13E9" w:rsidRPr="004A4D1A">
        <w:rPr>
          <w:rFonts w:eastAsia="Times New Roman"/>
          <w:color w:val="auto"/>
          <w:sz w:val="24"/>
          <w:szCs w:val="24"/>
        </w:rPr>
        <w:t xml:space="preserve"> </w:t>
      </w:r>
      <w:proofErr w:type="gramEnd"/>
    </w:p>
    <w:p w:rsidR="00A85AEA" w:rsidRDefault="00DB72F8" w:rsidP="00A85AEA">
      <w:pPr>
        <w:pStyle w:val="10"/>
        <w:spacing w:before="120" w:after="12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8</w:t>
      </w:r>
      <w:r w:rsidR="00A85AEA" w:rsidRPr="00A85AEA">
        <w:rPr>
          <w:rFonts w:eastAsia="Times New Roman"/>
          <w:color w:val="auto"/>
          <w:sz w:val="24"/>
          <w:szCs w:val="24"/>
        </w:rPr>
        <w:t xml:space="preserve">. </w:t>
      </w:r>
      <w:r w:rsidR="00A85AEA">
        <w:rPr>
          <w:rFonts w:eastAsia="Times New Roman"/>
          <w:color w:val="auto"/>
          <w:sz w:val="24"/>
          <w:szCs w:val="24"/>
        </w:rPr>
        <w:t xml:space="preserve"> </w:t>
      </w:r>
      <w:r w:rsidR="00B66D17" w:rsidRPr="00A85AEA">
        <w:rPr>
          <w:rFonts w:eastAsia="Times New Roman"/>
          <w:color w:val="auto"/>
          <w:sz w:val="24"/>
          <w:szCs w:val="24"/>
        </w:rPr>
        <w:t>Подводя итог</w:t>
      </w:r>
      <w:r w:rsidR="005624F1" w:rsidRPr="00A85AEA">
        <w:rPr>
          <w:rFonts w:eastAsia="Times New Roman"/>
          <w:color w:val="auto"/>
          <w:sz w:val="24"/>
          <w:szCs w:val="24"/>
        </w:rPr>
        <w:t>, следует подчеркнуть, что потенциал сферы</w:t>
      </w:r>
      <w:r w:rsidR="00B66D17" w:rsidRPr="00A85AEA">
        <w:rPr>
          <w:rFonts w:eastAsia="Times New Roman"/>
          <w:color w:val="auto"/>
          <w:sz w:val="24"/>
          <w:szCs w:val="24"/>
        </w:rPr>
        <w:t xml:space="preserve"> </w:t>
      </w:r>
      <w:r w:rsidR="006B13E9">
        <w:rPr>
          <w:rFonts w:eastAsia="Times New Roman"/>
          <w:color w:val="auto"/>
          <w:sz w:val="24"/>
          <w:szCs w:val="24"/>
        </w:rPr>
        <w:t xml:space="preserve">НТИ </w:t>
      </w:r>
      <w:r w:rsidR="005624F1" w:rsidRPr="00A85AEA">
        <w:rPr>
          <w:rFonts w:eastAsia="Times New Roman"/>
          <w:color w:val="auto"/>
          <w:sz w:val="24"/>
          <w:szCs w:val="24"/>
        </w:rPr>
        <w:t>для будущего развития России, хотя и весьма значим, но требует серьезных усилий по укреплению и модернизации.</w:t>
      </w:r>
      <w:r w:rsidR="006B13E9">
        <w:rPr>
          <w:rFonts w:eastAsia="Times New Roman"/>
          <w:color w:val="auto"/>
          <w:sz w:val="24"/>
          <w:szCs w:val="24"/>
        </w:rPr>
        <w:t xml:space="preserve"> Сегодня в </w:t>
      </w:r>
      <w:r w:rsidR="00A85AEA" w:rsidRPr="00A85AEA">
        <w:rPr>
          <w:rFonts w:eastAsia="Times New Roman"/>
          <w:color w:val="auto"/>
          <w:sz w:val="24"/>
          <w:szCs w:val="24"/>
        </w:rPr>
        <w:t>реально</w:t>
      </w:r>
      <w:r w:rsidR="006B13E9">
        <w:rPr>
          <w:rFonts w:eastAsia="Times New Roman"/>
          <w:color w:val="auto"/>
          <w:sz w:val="24"/>
          <w:szCs w:val="24"/>
        </w:rPr>
        <w:t>й</w:t>
      </w:r>
      <w:r w:rsidR="00A85AEA" w:rsidRPr="00A85AEA">
        <w:rPr>
          <w:rFonts w:eastAsia="Times New Roman"/>
          <w:color w:val="auto"/>
          <w:sz w:val="24"/>
          <w:szCs w:val="24"/>
        </w:rPr>
        <w:t xml:space="preserve"> </w:t>
      </w:r>
      <w:r w:rsidR="006B13E9">
        <w:rPr>
          <w:rFonts w:eastAsia="Times New Roman"/>
          <w:color w:val="auto"/>
          <w:sz w:val="24"/>
          <w:szCs w:val="24"/>
        </w:rPr>
        <w:t xml:space="preserve">практике </w:t>
      </w:r>
      <w:r w:rsidR="00A85AEA" w:rsidRPr="00A85AEA">
        <w:rPr>
          <w:rFonts w:eastAsia="Times New Roman"/>
          <w:color w:val="auto"/>
          <w:sz w:val="24"/>
          <w:szCs w:val="24"/>
        </w:rPr>
        <w:t xml:space="preserve"> разр</w:t>
      </w:r>
      <w:r w:rsidR="006B13E9">
        <w:rPr>
          <w:rFonts w:eastAsia="Times New Roman"/>
          <w:color w:val="auto"/>
          <w:sz w:val="24"/>
          <w:szCs w:val="24"/>
        </w:rPr>
        <w:t>аб</w:t>
      </w:r>
      <w:r w:rsidR="00A85AEA" w:rsidRPr="00A85AEA">
        <w:rPr>
          <w:rFonts w:eastAsia="Times New Roman"/>
          <w:color w:val="auto"/>
          <w:sz w:val="24"/>
          <w:szCs w:val="24"/>
        </w:rPr>
        <w:t>отк</w:t>
      </w:r>
      <w:r w:rsidR="006B13E9">
        <w:rPr>
          <w:rFonts w:eastAsia="Times New Roman"/>
          <w:color w:val="auto"/>
          <w:sz w:val="24"/>
          <w:szCs w:val="24"/>
        </w:rPr>
        <w:t>и</w:t>
      </w:r>
      <w:r w:rsidR="00A85AEA" w:rsidRPr="00A85AEA">
        <w:rPr>
          <w:rFonts w:eastAsia="Times New Roman"/>
          <w:color w:val="auto"/>
          <w:sz w:val="24"/>
          <w:szCs w:val="24"/>
        </w:rPr>
        <w:t xml:space="preserve"> и оценк</w:t>
      </w:r>
      <w:r w:rsidR="006B13E9">
        <w:rPr>
          <w:rFonts w:eastAsia="Times New Roman"/>
          <w:color w:val="auto"/>
          <w:sz w:val="24"/>
          <w:szCs w:val="24"/>
        </w:rPr>
        <w:t>и</w:t>
      </w:r>
      <w:r w:rsidR="00A85AEA" w:rsidRPr="00A85AEA">
        <w:rPr>
          <w:rFonts w:eastAsia="Times New Roman"/>
          <w:color w:val="auto"/>
          <w:sz w:val="24"/>
          <w:szCs w:val="24"/>
        </w:rPr>
        <w:t xml:space="preserve"> политики экспертные методы преобладают над системными исследовательскими подходами (методами док</w:t>
      </w:r>
      <w:r w:rsidR="006B13E9">
        <w:rPr>
          <w:rFonts w:eastAsia="Times New Roman"/>
          <w:color w:val="auto"/>
          <w:sz w:val="24"/>
          <w:szCs w:val="24"/>
        </w:rPr>
        <w:t>а</w:t>
      </w:r>
      <w:r w:rsidR="00A85AEA" w:rsidRPr="00A85AEA">
        <w:rPr>
          <w:rFonts w:eastAsia="Times New Roman"/>
          <w:color w:val="auto"/>
          <w:sz w:val="24"/>
          <w:szCs w:val="24"/>
        </w:rPr>
        <w:t>з</w:t>
      </w:r>
      <w:r w:rsidR="00A85AEA" w:rsidRPr="00A85AEA">
        <w:rPr>
          <w:rFonts w:eastAsia="Times New Roman"/>
          <w:color w:val="auto"/>
          <w:sz w:val="24"/>
          <w:szCs w:val="24"/>
        </w:rPr>
        <w:t>а</w:t>
      </w:r>
      <w:r w:rsidR="00A85AEA" w:rsidRPr="00A85AEA">
        <w:rPr>
          <w:rFonts w:eastAsia="Times New Roman"/>
          <w:color w:val="auto"/>
          <w:sz w:val="24"/>
          <w:szCs w:val="24"/>
        </w:rPr>
        <w:t xml:space="preserve">тельной политики), </w:t>
      </w:r>
      <w:r w:rsidR="006B13E9">
        <w:rPr>
          <w:rFonts w:eastAsia="Times New Roman"/>
          <w:color w:val="auto"/>
          <w:sz w:val="24"/>
          <w:szCs w:val="24"/>
        </w:rPr>
        <w:t xml:space="preserve">а реакция на </w:t>
      </w:r>
      <w:r w:rsidR="00A85AEA" w:rsidRPr="00A85AEA">
        <w:rPr>
          <w:rFonts w:eastAsia="Times New Roman"/>
          <w:color w:val="auto"/>
          <w:sz w:val="24"/>
          <w:szCs w:val="24"/>
        </w:rPr>
        <w:t>сит</w:t>
      </w:r>
      <w:r w:rsidR="006B13E9">
        <w:rPr>
          <w:rFonts w:eastAsia="Times New Roman"/>
          <w:color w:val="auto"/>
          <w:sz w:val="24"/>
          <w:szCs w:val="24"/>
        </w:rPr>
        <w:t>у</w:t>
      </w:r>
      <w:r w:rsidR="00A85AEA" w:rsidRPr="00A85AEA">
        <w:rPr>
          <w:rFonts w:eastAsia="Times New Roman"/>
          <w:color w:val="auto"/>
          <w:sz w:val="24"/>
          <w:szCs w:val="24"/>
        </w:rPr>
        <w:t>ационн</w:t>
      </w:r>
      <w:r w:rsidR="006B13E9">
        <w:rPr>
          <w:rFonts w:eastAsia="Times New Roman"/>
          <w:color w:val="auto"/>
          <w:sz w:val="24"/>
          <w:szCs w:val="24"/>
        </w:rPr>
        <w:t>ые запросы – над долгосрочн</w:t>
      </w:r>
      <w:r w:rsidR="000F4B2D">
        <w:rPr>
          <w:rFonts w:eastAsia="Times New Roman"/>
          <w:color w:val="auto"/>
          <w:sz w:val="24"/>
          <w:szCs w:val="24"/>
        </w:rPr>
        <w:t>ой</w:t>
      </w:r>
      <w:r w:rsidR="006B13E9">
        <w:rPr>
          <w:rFonts w:eastAsia="Times New Roman"/>
          <w:color w:val="auto"/>
          <w:sz w:val="24"/>
          <w:szCs w:val="24"/>
        </w:rPr>
        <w:t xml:space="preserve"> повесткой</w:t>
      </w:r>
      <w:r w:rsidR="000F4B2D">
        <w:rPr>
          <w:rFonts w:eastAsia="Times New Roman"/>
          <w:color w:val="auto"/>
          <w:sz w:val="24"/>
          <w:szCs w:val="24"/>
        </w:rPr>
        <w:t>.</w:t>
      </w:r>
      <w:r w:rsidR="006B13E9">
        <w:rPr>
          <w:rFonts w:eastAsia="Times New Roman"/>
          <w:color w:val="auto"/>
          <w:sz w:val="24"/>
          <w:szCs w:val="24"/>
        </w:rPr>
        <w:t xml:space="preserve"> </w:t>
      </w:r>
    </w:p>
    <w:p w:rsidR="006B13E9" w:rsidRDefault="006B13E9" w:rsidP="00A85AEA">
      <w:pPr>
        <w:pStyle w:val="10"/>
        <w:spacing w:before="120" w:after="12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Переход к доказательной политике  позволит </w:t>
      </w:r>
      <w:r w:rsidR="002B1759">
        <w:rPr>
          <w:rFonts w:eastAsia="Times New Roman"/>
          <w:color w:val="auto"/>
          <w:sz w:val="24"/>
          <w:szCs w:val="24"/>
        </w:rPr>
        <w:t>органам</w:t>
      </w:r>
      <w:r>
        <w:rPr>
          <w:rFonts w:eastAsia="Times New Roman"/>
          <w:color w:val="auto"/>
          <w:sz w:val="24"/>
          <w:szCs w:val="24"/>
        </w:rPr>
        <w:t xml:space="preserve"> власти наконец-то опред</w:t>
      </w:r>
      <w:r>
        <w:rPr>
          <w:rFonts w:eastAsia="Times New Roman"/>
          <w:color w:val="auto"/>
          <w:sz w:val="24"/>
          <w:szCs w:val="24"/>
        </w:rPr>
        <w:t>е</w:t>
      </w:r>
      <w:r>
        <w:rPr>
          <w:rFonts w:eastAsia="Times New Roman"/>
          <w:color w:val="auto"/>
          <w:sz w:val="24"/>
          <w:szCs w:val="24"/>
        </w:rPr>
        <w:t xml:space="preserve">литься с ее базовыми развилками, </w:t>
      </w:r>
      <w:r w:rsidR="002B1759">
        <w:rPr>
          <w:rFonts w:eastAsia="Times New Roman"/>
          <w:color w:val="auto"/>
          <w:sz w:val="24"/>
          <w:szCs w:val="24"/>
        </w:rPr>
        <w:t xml:space="preserve">дискуссия </w:t>
      </w:r>
      <w:r>
        <w:rPr>
          <w:rFonts w:eastAsia="Times New Roman"/>
          <w:color w:val="auto"/>
          <w:sz w:val="24"/>
          <w:szCs w:val="24"/>
        </w:rPr>
        <w:t xml:space="preserve">о которых </w:t>
      </w:r>
      <w:r w:rsidR="002B1759">
        <w:rPr>
          <w:rFonts w:eastAsia="Times New Roman"/>
          <w:color w:val="auto"/>
          <w:sz w:val="24"/>
          <w:szCs w:val="24"/>
        </w:rPr>
        <w:t>была инициирована</w:t>
      </w:r>
      <w:r>
        <w:rPr>
          <w:rFonts w:eastAsia="Times New Roman"/>
          <w:color w:val="auto"/>
          <w:sz w:val="24"/>
          <w:szCs w:val="24"/>
        </w:rPr>
        <w:t xml:space="preserve"> в процессе подготовки Стратегии </w:t>
      </w:r>
      <w:r w:rsidR="006372D3">
        <w:rPr>
          <w:rFonts w:eastAsia="Times New Roman"/>
          <w:color w:val="auto"/>
          <w:sz w:val="24"/>
          <w:szCs w:val="24"/>
        </w:rPr>
        <w:t xml:space="preserve">-2020 </w:t>
      </w:r>
      <w:r>
        <w:rPr>
          <w:rFonts w:eastAsia="Times New Roman"/>
          <w:color w:val="auto"/>
          <w:sz w:val="24"/>
          <w:szCs w:val="24"/>
        </w:rPr>
        <w:t>«</w:t>
      </w:r>
      <w:r w:rsidRPr="006B13E9">
        <w:rPr>
          <w:rFonts w:eastAsia="Times New Roman"/>
          <w:color w:val="auto"/>
          <w:sz w:val="24"/>
          <w:szCs w:val="24"/>
        </w:rPr>
        <w:t>Новая модель роста – новая социальная политика</w:t>
      </w:r>
      <w:r>
        <w:rPr>
          <w:rFonts w:eastAsia="Times New Roman"/>
          <w:color w:val="auto"/>
          <w:sz w:val="24"/>
          <w:szCs w:val="24"/>
        </w:rPr>
        <w:t xml:space="preserve">» еще в 2011 г. </w:t>
      </w:r>
      <w:r w:rsidR="002B1759">
        <w:rPr>
          <w:rFonts w:eastAsia="Times New Roman"/>
          <w:color w:val="auto"/>
          <w:sz w:val="24"/>
          <w:szCs w:val="24"/>
        </w:rPr>
        <w:t>и до сих пор так и не завершилась.</w:t>
      </w:r>
    </w:p>
    <w:p w:rsidR="00B66D17" w:rsidRPr="00A85AEA" w:rsidRDefault="00B66D17" w:rsidP="00A85AEA">
      <w:pPr>
        <w:pStyle w:val="10"/>
        <w:spacing w:before="120" w:after="120"/>
        <w:rPr>
          <w:rFonts w:eastAsia="Times New Roman"/>
          <w:color w:val="auto"/>
          <w:sz w:val="24"/>
          <w:szCs w:val="24"/>
        </w:rPr>
      </w:pPr>
    </w:p>
    <w:sectPr w:rsidR="00B66D17" w:rsidRPr="00A85AEA" w:rsidSect="00DE1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28C" w:rsidRDefault="00CD328C" w:rsidP="005B1433">
      <w:pPr>
        <w:spacing w:after="0" w:line="240" w:lineRule="auto"/>
      </w:pPr>
      <w:r>
        <w:separator/>
      </w:r>
    </w:p>
  </w:endnote>
  <w:endnote w:type="continuationSeparator" w:id="0">
    <w:p w:rsidR="00CD328C" w:rsidRDefault="00CD328C" w:rsidP="005B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Yu Gothic UI"/>
    <w:charset w:val="80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28C" w:rsidRDefault="00CD328C" w:rsidP="005B1433">
      <w:pPr>
        <w:spacing w:after="0" w:line="240" w:lineRule="auto"/>
      </w:pPr>
      <w:r>
        <w:separator/>
      </w:r>
    </w:p>
  </w:footnote>
  <w:footnote w:type="continuationSeparator" w:id="0">
    <w:p w:rsidR="00CD328C" w:rsidRDefault="00CD328C" w:rsidP="005B1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E94"/>
    <w:multiLevelType w:val="hybridMultilevel"/>
    <w:tmpl w:val="0684362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F55B0E"/>
    <w:multiLevelType w:val="hybridMultilevel"/>
    <w:tmpl w:val="D1EE0E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6A0CC7"/>
    <w:multiLevelType w:val="hybridMultilevel"/>
    <w:tmpl w:val="9F60A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55058"/>
    <w:multiLevelType w:val="hybridMultilevel"/>
    <w:tmpl w:val="F384C9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BB1DBB"/>
    <w:multiLevelType w:val="hybridMultilevel"/>
    <w:tmpl w:val="89B693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73D6EFB"/>
    <w:multiLevelType w:val="hybridMultilevel"/>
    <w:tmpl w:val="AB5EA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F322C9"/>
    <w:multiLevelType w:val="hybridMultilevel"/>
    <w:tmpl w:val="73A86B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33"/>
    <w:rsid w:val="00014948"/>
    <w:rsid w:val="00015152"/>
    <w:rsid w:val="00016C7E"/>
    <w:rsid w:val="00026CBE"/>
    <w:rsid w:val="00043FF4"/>
    <w:rsid w:val="00045607"/>
    <w:rsid w:val="00047DB4"/>
    <w:rsid w:val="00052CF0"/>
    <w:rsid w:val="00053610"/>
    <w:rsid w:val="00057765"/>
    <w:rsid w:val="00064B8E"/>
    <w:rsid w:val="00067F7C"/>
    <w:rsid w:val="00083296"/>
    <w:rsid w:val="00090F76"/>
    <w:rsid w:val="000A78A0"/>
    <w:rsid w:val="000B1AB8"/>
    <w:rsid w:val="000B5C8D"/>
    <w:rsid w:val="000C125B"/>
    <w:rsid w:val="000D25E7"/>
    <w:rsid w:val="000E0F53"/>
    <w:rsid w:val="000F1BCF"/>
    <w:rsid w:val="000F4B2D"/>
    <w:rsid w:val="000F63E6"/>
    <w:rsid w:val="0010296E"/>
    <w:rsid w:val="00107773"/>
    <w:rsid w:val="00114F2F"/>
    <w:rsid w:val="00121846"/>
    <w:rsid w:val="00122246"/>
    <w:rsid w:val="00131794"/>
    <w:rsid w:val="00131D93"/>
    <w:rsid w:val="00137D04"/>
    <w:rsid w:val="001403A5"/>
    <w:rsid w:val="0014578C"/>
    <w:rsid w:val="00171CA8"/>
    <w:rsid w:val="00174328"/>
    <w:rsid w:val="0018204B"/>
    <w:rsid w:val="00184642"/>
    <w:rsid w:val="001B158A"/>
    <w:rsid w:val="001B3BBA"/>
    <w:rsid w:val="001C3DD1"/>
    <w:rsid w:val="001C4842"/>
    <w:rsid w:val="001C4FCC"/>
    <w:rsid w:val="001C527A"/>
    <w:rsid w:val="001D2691"/>
    <w:rsid w:val="001D3883"/>
    <w:rsid w:val="001F0755"/>
    <w:rsid w:val="002167EB"/>
    <w:rsid w:val="00217008"/>
    <w:rsid w:val="00222C65"/>
    <w:rsid w:val="00225247"/>
    <w:rsid w:val="002262A1"/>
    <w:rsid w:val="00237D3D"/>
    <w:rsid w:val="00253D0B"/>
    <w:rsid w:val="00273C48"/>
    <w:rsid w:val="00274A0D"/>
    <w:rsid w:val="0028069F"/>
    <w:rsid w:val="00292966"/>
    <w:rsid w:val="002942C4"/>
    <w:rsid w:val="002B1759"/>
    <w:rsid w:val="002B332D"/>
    <w:rsid w:val="002D4429"/>
    <w:rsid w:val="002E0ACD"/>
    <w:rsid w:val="002E34F2"/>
    <w:rsid w:val="002F1C28"/>
    <w:rsid w:val="002F1C65"/>
    <w:rsid w:val="002F2718"/>
    <w:rsid w:val="002F2A2C"/>
    <w:rsid w:val="002F491A"/>
    <w:rsid w:val="002F55CE"/>
    <w:rsid w:val="002F5919"/>
    <w:rsid w:val="002F634F"/>
    <w:rsid w:val="00304E64"/>
    <w:rsid w:val="00316424"/>
    <w:rsid w:val="003253B4"/>
    <w:rsid w:val="00332595"/>
    <w:rsid w:val="0033432F"/>
    <w:rsid w:val="00335E13"/>
    <w:rsid w:val="0035757E"/>
    <w:rsid w:val="0036414E"/>
    <w:rsid w:val="0036606B"/>
    <w:rsid w:val="00370019"/>
    <w:rsid w:val="00374872"/>
    <w:rsid w:val="00382F65"/>
    <w:rsid w:val="00386460"/>
    <w:rsid w:val="00393E8C"/>
    <w:rsid w:val="00395462"/>
    <w:rsid w:val="003A3D5D"/>
    <w:rsid w:val="003C3012"/>
    <w:rsid w:val="003C621E"/>
    <w:rsid w:val="003F3CDB"/>
    <w:rsid w:val="003F7977"/>
    <w:rsid w:val="00400A92"/>
    <w:rsid w:val="004024E2"/>
    <w:rsid w:val="00414E20"/>
    <w:rsid w:val="00415C1C"/>
    <w:rsid w:val="004255F2"/>
    <w:rsid w:val="004268EF"/>
    <w:rsid w:val="00427650"/>
    <w:rsid w:val="004344FA"/>
    <w:rsid w:val="0045250A"/>
    <w:rsid w:val="00466356"/>
    <w:rsid w:val="00474FEF"/>
    <w:rsid w:val="0047749C"/>
    <w:rsid w:val="00484D6C"/>
    <w:rsid w:val="00486E60"/>
    <w:rsid w:val="004944A4"/>
    <w:rsid w:val="004A4962"/>
    <w:rsid w:val="004A4D1A"/>
    <w:rsid w:val="004B61EC"/>
    <w:rsid w:val="004C760C"/>
    <w:rsid w:val="004D72DF"/>
    <w:rsid w:val="004F01F9"/>
    <w:rsid w:val="00513E03"/>
    <w:rsid w:val="00515D05"/>
    <w:rsid w:val="005162F2"/>
    <w:rsid w:val="005209C7"/>
    <w:rsid w:val="0052335E"/>
    <w:rsid w:val="0053684D"/>
    <w:rsid w:val="00537984"/>
    <w:rsid w:val="005439A4"/>
    <w:rsid w:val="00543FF8"/>
    <w:rsid w:val="00550776"/>
    <w:rsid w:val="0055717B"/>
    <w:rsid w:val="005624F1"/>
    <w:rsid w:val="0059565D"/>
    <w:rsid w:val="005B11AE"/>
    <w:rsid w:val="005B1433"/>
    <w:rsid w:val="005B15E3"/>
    <w:rsid w:val="005B1832"/>
    <w:rsid w:val="005B1AC4"/>
    <w:rsid w:val="005C7BDF"/>
    <w:rsid w:val="005D045A"/>
    <w:rsid w:val="005E782E"/>
    <w:rsid w:val="00604B6B"/>
    <w:rsid w:val="00607319"/>
    <w:rsid w:val="006079B4"/>
    <w:rsid w:val="00611D30"/>
    <w:rsid w:val="00621F2C"/>
    <w:rsid w:val="00626882"/>
    <w:rsid w:val="00627005"/>
    <w:rsid w:val="006368D0"/>
    <w:rsid w:val="006372D3"/>
    <w:rsid w:val="00650250"/>
    <w:rsid w:val="00651818"/>
    <w:rsid w:val="00656244"/>
    <w:rsid w:val="00667B73"/>
    <w:rsid w:val="006723D4"/>
    <w:rsid w:val="00672D27"/>
    <w:rsid w:val="00687626"/>
    <w:rsid w:val="006A5221"/>
    <w:rsid w:val="006B0931"/>
    <w:rsid w:val="006B13E9"/>
    <w:rsid w:val="006B64FF"/>
    <w:rsid w:val="006B7E01"/>
    <w:rsid w:val="006D3EC8"/>
    <w:rsid w:val="006D540E"/>
    <w:rsid w:val="006E08D7"/>
    <w:rsid w:val="006E381F"/>
    <w:rsid w:val="0072148F"/>
    <w:rsid w:val="007215C8"/>
    <w:rsid w:val="007278CD"/>
    <w:rsid w:val="00727D4F"/>
    <w:rsid w:val="00733EAE"/>
    <w:rsid w:val="007367A7"/>
    <w:rsid w:val="00742866"/>
    <w:rsid w:val="00781571"/>
    <w:rsid w:val="00783735"/>
    <w:rsid w:val="00783E7E"/>
    <w:rsid w:val="00786AC8"/>
    <w:rsid w:val="007B273C"/>
    <w:rsid w:val="007B7CEA"/>
    <w:rsid w:val="007B7F42"/>
    <w:rsid w:val="007D25A1"/>
    <w:rsid w:val="00803E5C"/>
    <w:rsid w:val="00805A62"/>
    <w:rsid w:val="00816F2C"/>
    <w:rsid w:val="00866BAA"/>
    <w:rsid w:val="00867E2A"/>
    <w:rsid w:val="00873D3C"/>
    <w:rsid w:val="00884E19"/>
    <w:rsid w:val="008A26C3"/>
    <w:rsid w:val="008A44FD"/>
    <w:rsid w:val="008B1873"/>
    <w:rsid w:val="008B1D0E"/>
    <w:rsid w:val="008B55C7"/>
    <w:rsid w:val="008C517C"/>
    <w:rsid w:val="008E4ADB"/>
    <w:rsid w:val="009016FF"/>
    <w:rsid w:val="009060F9"/>
    <w:rsid w:val="0091235E"/>
    <w:rsid w:val="00914D6D"/>
    <w:rsid w:val="00916A02"/>
    <w:rsid w:val="009204DC"/>
    <w:rsid w:val="00922F90"/>
    <w:rsid w:val="00941321"/>
    <w:rsid w:val="0094315A"/>
    <w:rsid w:val="00944169"/>
    <w:rsid w:val="00946FDE"/>
    <w:rsid w:val="00964F35"/>
    <w:rsid w:val="00973C63"/>
    <w:rsid w:val="00975C88"/>
    <w:rsid w:val="009827C5"/>
    <w:rsid w:val="00983DCB"/>
    <w:rsid w:val="00985B12"/>
    <w:rsid w:val="009A531A"/>
    <w:rsid w:val="009A6915"/>
    <w:rsid w:val="009A77E4"/>
    <w:rsid w:val="009B14E2"/>
    <w:rsid w:val="009C0338"/>
    <w:rsid w:val="009D6264"/>
    <w:rsid w:val="009F1C9B"/>
    <w:rsid w:val="00A04602"/>
    <w:rsid w:val="00A063DC"/>
    <w:rsid w:val="00A17545"/>
    <w:rsid w:val="00A21D32"/>
    <w:rsid w:val="00A24298"/>
    <w:rsid w:val="00A274AF"/>
    <w:rsid w:val="00A32531"/>
    <w:rsid w:val="00A34AA7"/>
    <w:rsid w:val="00A35DBE"/>
    <w:rsid w:val="00A46749"/>
    <w:rsid w:val="00A516C0"/>
    <w:rsid w:val="00A55230"/>
    <w:rsid w:val="00A632DD"/>
    <w:rsid w:val="00A80774"/>
    <w:rsid w:val="00A8374A"/>
    <w:rsid w:val="00A85AEA"/>
    <w:rsid w:val="00A95FFB"/>
    <w:rsid w:val="00A9689A"/>
    <w:rsid w:val="00AA00E9"/>
    <w:rsid w:val="00AA43A8"/>
    <w:rsid w:val="00AA71A5"/>
    <w:rsid w:val="00AB0A56"/>
    <w:rsid w:val="00AB73A3"/>
    <w:rsid w:val="00AC0675"/>
    <w:rsid w:val="00AC1B64"/>
    <w:rsid w:val="00AC2FA2"/>
    <w:rsid w:val="00AC3322"/>
    <w:rsid w:val="00AC7A2E"/>
    <w:rsid w:val="00AD49CD"/>
    <w:rsid w:val="00AD7E19"/>
    <w:rsid w:val="00AE1577"/>
    <w:rsid w:val="00AE1D80"/>
    <w:rsid w:val="00AF6907"/>
    <w:rsid w:val="00B015AB"/>
    <w:rsid w:val="00B04DB0"/>
    <w:rsid w:val="00B07A5D"/>
    <w:rsid w:val="00B318C4"/>
    <w:rsid w:val="00B43BE2"/>
    <w:rsid w:val="00B4735B"/>
    <w:rsid w:val="00B474CA"/>
    <w:rsid w:val="00B54201"/>
    <w:rsid w:val="00B66D17"/>
    <w:rsid w:val="00B8179F"/>
    <w:rsid w:val="00B873A8"/>
    <w:rsid w:val="00B92248"/>
    <w:rsid w:val="00BA01B9"/>
    <w:rsid w:val="00BA504B"/>
    <w:rsid w:val="00BB192D"/>
    <w:rsid w:val="00BB577B"/>
    <w:rsid w:val="00BC2FF5"/>
    <w:rsid w:val="00BD027B"/>
    <w:rsid w:val="00BE03A5"/>
    <w:rsid w:val="00BE477E"/>
    <w:rsid w:val="00BF497F"/>
    <w:rsid w:val="00BF69DF"/>
    <w:rsid w:val="00C30411"/>
    <w:rsid w:val="00C40E2E"/>
    <w:rsid w:val="00C45096"/>
    <w:rsid w:val="00C538AD"/>
    <w:rsid w:val="00C62A83"/>
    <w:rsid w:val="00C63299"/>
    <w:rsid w:val="00C765F1"/>
    <w:rsid w:val="00C77EBC"/>
    <w:rsid w:val="00C932B1"/>
    <w:rsid w:val="00C97E59"/>
    <w:rsid w:val="00CA334D"/>
    <w:rsid w:val="00CC3D4B"/>
    <w:rsid w:val="00CC4D11"/>
    <w:rsid w:val="00CD2528"/>
    <w:rsid w:val="00CD328C"/>
    <w:rsid w:val="00CE771C"/>
    <w:rsid w:val="00CF1C73"/>
    <w:rsid w:val="00D0112A"/>
    <w:rsid w:val="00D04EE2"/>
    <w:rsid w:val="00D06DD0"/>
    <w:rsid w:val="00D1303B"/>
    <w:rsid w:val="00D234F3"/>
    <w:rsid w:val="00D26A1C"/>
    <w:rsid w:val="00D322EB"/>
    <w:rsid w:val="00D34A88"/>
    <w:rsid w:val="00D41B03"/>
    <w:rsid w:val="00D46CD6"/>
    <w:rsid w:val="00D524EF"/>
    <w:rsid w:val="00D5374D"/>
    <w:rsid w:val="00D65E08"/>
    <w:rsid w:val="00D66773"/>
    <w:rsid w:val="00D96723"/>
    <w:rsid w:val="00DB47FB"/>
    <w:rsid w:val="00DB72F8"/>
    <w:rsid w:val="00DD5966"/>
    <w:rsid w:val="00DE1926"/>
    <w:rsid w:val="00DF7539"/>
    <w:rsid w:val="00E043CE"/>
    <w:rsid w:val="00E156F5"/>
    <w:rsid w:val="00E21745"/>
    <w:rsid w:val="00E27F44"/>
    <w:rsid w:val="00E3372C"/>
    <w:rsid w:val="00E429FC"/>
    <w:rsid w:val="00E51000"/>
    <w:rsid w:val="00E61BE2"/>
    <w:rsid w:val="00E77548"/>
    <w:rsid w:val="00E82369"/>
    <w:rsid w:val="00E87AC9"/>
    <w:rsid w:val="00E93605"/>
    <w:rsid w:val="00EB183F"/>
    <w:rsid w:val="00EB4A33"/>
    <w:rsid w:val="00EB749F"/>
    <w:rsid w:val="00EC3AB7"/>
    <w:rsid w:val="00EC400C"/>
    <w:rsid w:val="00EF465C"/>
    <w:rsid w:val="00F0022E"/>
    <w:rsid w:val="00F023A9"/>
    <w:rsid w:val="00F0240D"/>
    <w:rsid w:val="00F15470"/>
    <w:rsid w:val="00F166B8"/>
    <w:rsid w:val="00F269C0"/>
    <w:rsid w:val="00F26BF8"/>
    <w:rsid w:val="00F4560D"/>
    <w:rsid w:val="00F521AD"/>
    <w:rsid w:val="00F52C26"/>
    <w:rsid w:val="00F540C5"/>
    <w:rsid w:val="00F55C63"/>
    <w:rsid w:val="00F736BC"/>
    <w:rsid w:val="00F7567D"/>
    <w:rsid w:val="00F77642"/>
    <w:rsid w:val="00F81899"/>
    <w:rsid w:val="00F82EF3"/>
    <w:rsid w:val="00FA32DD"/>
    <w:rsid w:val="00FA51DB"/>
    <w:rsid w:val="00FC1928"/>
    <w:rsid w:val="00FD40DE"/>
    <w:rsid w:val="00FD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Знак сноски-FN,Ciae niinee-FN,Знак сноски 1,fr,Used by Word for Help footnote symbols,Referencia nota al pie,Ciae niinee 1,Ссылка на сноску 45,SUPERS,Appel note de bas de page,ОР,Footnotes refss,Fussnota,Footnote Reference Number"/>
    <w:rsid w:val="005B1433"/>
    <w:rPr>
      <w:vertAlign w:val="superscript"/>
    </w:rPr>
  </w:style>
  <w:style w:type="paragraph" w:styleId="a4">
    <w:name w:val="footnote text"/>
    <w:aliases w:val="single space,footnote text,Текст сноски-FN,Footnote text,Schriftart: 9 pt,Schriftart: 10 pt,Schriftart: 8 pt,Podrozdział,Footnote,o,Footnote Text Char Знак Знак,Footnote Text Char Знак,Table_Footnote_last,Oaeno niinee-FN,Footnote text Зна"/>
    <w:basedOn w:val="a"/>
    <w:link w:val="a5"/>
    <w:rsid w:val="005B14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</w:rPr>
  </w:style>
  <w:style w:type="character" w:customStyle="1" w:styleId="a5">
    <w:name w:val="Текст сноски Знак"/>
    <w:aliases w:val="single space Знак,footnote text Знак,Текст сноски-FN Знак,Footnote text Знак,Schriftart: 9 pt Знак,Schriftart: 10 pt Знак,Schriftart: 8 pt Знак,Podrozdział Знак,Footnote Знак,o Знак,Footnote Text Char Знак Знак Знак"/>
    <w:basedOn w:val="a0"/>
    <w:link w:val="a4"/>
    <w:rsid w:val="005B1433"/>
    <w:rPr>
      <w:rFonts w:ascii="MS Sans Serif" w:eastAsia="Times New Roman" w:hAnsi="MS Sans Serif" w:cs="Times New Roman"/>
      <w:sz w:val="20"/>
      <w:szCs w:val="20"/>
      <w:lang w:eastAsia="ru-RU"/>
    </w:rPr>
  </w:style>
  <w:style w:type="paragraph" w:customStyle="1" w:styleId="1">
    <w:name w:val="Обычный1"/>
    <w:basedOn w:val="a"/>
    <w:rsid w:val="005B1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5B1433"/>
    <w:rPr>
      <w:strike w:val="0"/>
      <w:dstrike w:val="0"/>
      <w:color w:val="002455"/>
      <w:u w:val="single"/>
      <w:effect w:val="none"/>
    </w:rPr>
  </w:style>
  <w:style w:type="paragraph" w:styleId="a7">
    <w:name w:val="List Paragraph"/>
    <w:basedOn w:val="a"/>
    <w:uiPriority w:val="34"/>
    <w:qFormat/>
    <w:rsid w:val="00CE771C"/>
    <w:pPr>
      <w:ind w:left="720"/>
      <w:contextualSpacing/>
    </w:pPr>
  </w:style>
  <w:style w:type="paragraph" w:customStyle="1" w:styleId="10">
    <w:name w:val="Обычный1"/>
    <w:rsid w:val="003F3CDB"/>
    <w:pPr>
      <w:spacing w:after="0" w:line="240" w:lineRule="auto"/>
      <w:ind w:firstLine="709"/>
      <w:jc w:val="both"/>
    </w:pPr>
    <w:rPr>
      <w:rFonts w:ascii="Times New Roman" w:eastAsia="ヒラギノ角ゴ Pro W3" w:hAnsi="Times New Roman" w:cs="Times New Roman"/>
      <w:color w:val="000000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F3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CD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A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Знак сноски-FN,Ciae niinee-FN,Знак сноски 1,fr,Used by Word for Help footnote symbols,Referencia nota al pie,Ciae niinee 1,Ссылка на сноску 45,SUPERS,Appel note de bas de page,ОР,Footnotes refss,Fussnota,Footnote Reference Number"/>
    <w:rsid w:val="005B1433"/>
    <w:rPr>
      <w:vertAlign w:val="superscript"/>
    </w:rPr>
  </w:style>
  <w:style w:type="paragraph" w:styleId="a4">
    <w:name w:val="footnote text"/>
    <w:aliases w:val="single space,footnote text,Текст сноски-FN,Footnote text,Schriftart: 9 pt,Schriftart: 10 pt,Schriftart: 8 pt,Podrozdział,Footnote,o,Footnote Text Char Знак Знак,Footnote Text Char Знак,Table_Footnote_last,Oaeno niinee-FN,Footnote text Зна"/>
    <w:basedOn w:val="a"/>
    <w:link w:val="a5"/>
    <w:rsid w:val="005B14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</w:rPr>
  </w:style>
  <w:style w:type="character" w:customStyle="1" w:styleId="a5">
    <w:name w:val="Текст сноски Знак"/>
    <w:aliases w:val="single space Знак,footnote text Знак,Текст сноски-FN Знак,Footnote text Знак,Schriftart: 9 pt Знак,Schriftart: 10 pt Знак,Schriftart: 8 pt Знак,Podrozdział Знак,Footnote Знак,o Знак,Footnote Text Char Знак Знак Знак"/>
    <w:basedOn w:val="a0"/>
    <w:link w:val="a4"/>
    <w:rsid w:val="005B1433"/>
    <w:rPr>
      <w:rFonts w:ascii="MS Sans Serif" w:eastAsia="Times New Roman" w:hAnsi="MS Sans Serif" w:cs="Times New Roman"/>
      <w:sz w:val="20"/>
      <w:szCs w:val="20"/>
      <w:lang w:eastAsia="ru-RU"/>
    </w:rPr>
  </w:style>
  <w:style w:type="paragraph" w:customStyle="1" w:styleId="1">
    <w:name w:val="Обычный1"/>
    <w:basedOn w:val="a"/>
    <w:rsid w:val="005B1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5B1433"/>
    <w:rPr>
      <w:strike w:val="0"/>
      <w:dstrike w:val="0"/>
      <w:color w:val="002455"/>
      <w:u w:val="single"/>
      <w:effect w:val="none"/>
    </w:rPr>
  </w:style>
  <w:style w:type="paragraph" w:styleId="a7">
    <w:name w:val="List Paragraph"/>
    <w:basedOn w:val="a"/>
    <w:uiPriority w:val="34"/>
    <w:qFormat/>
    <w:rsid w:val="00CE771C"/>
    <w:pPr>
      <w:ind w:left="720"/>
      <w:contextualSpacing/>
    </w:pPr>
  </w:style>
  <w:style w:type="paragraph" w:customStyle="1" w:styleId="10">
    <w:name w:val="Обычный1"/>
    <w:rsid w:val="003F3CDB"/>
    <w:pPr>
      <w:spacing w:after="0" w:line="240" w:lineRule="auto"/>
      <w:ind w:firstLine="709"/>
      <w:jc w:val="both"/>
    </w:pPr>
    <w:rPr>
      <w:rFonts w:ascii="Times New Roman" w:eastAsia="ヒラギノ角ゴ Pro W3" w:hAnsi="Times New Roman" w:cs="Times New Roman"/>
      <w:color w:val="000000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F3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CD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A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49797-AD30-4EC9-A71F-1F8133DD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1762</Words>
  <Characters>10046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Татьяна Евгеньевна</dc:creator>
  <cp:lastModifiedBy>Пользователь Windows</cp:lastModifiedBy>
  <cp:revision>2</cp:revision>
  <cp:lastPrinted>2016-03-11T09:23:00Z</cp:lastPrinted>
  <dcterms:created xsi:type="dcterms:W3CDTF">2016-06-08T15:39:00Z</dcterms:created>
  <dcterms:modified xsi:type="dcterms:W3CDTF">2016-06-08T15:39:00Z</dcterms:modified>
</cp:coreProperties>
</file>