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B7" w:rsidRPr="0082181A" w:rsidRDefault="00F774B7" w:rsidP="00346CA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lang w:val="ru-RU"/>
        </w:rPr>
      </w:pPr>
      <w:r w:rsidRPr="0082181A">
        <w:rPr>
          <w:rFonts w:asciiTheme="majorHAnsi" w:hAnsiTheme="majorHAnsi"/>
          <w:b/>
          <w:sz w:val="32"/>
          <w:szCs w:val="32"/>
          <w:lang w:val="ru-RU"/>
        </w:rPr>
        <w:t xml:space="preserve">ОТЧЕТ О РАБОТЕ УМС  </w:t>
      </w:r>
    </w:p>
    <w:p w:rsidR="00F774B7" w:rsidRPr="0082181A" w:rsidRDefault="00F774B7" w:rsidP="00746FCE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82181A">
        <w:rPr>
          <w:rFonts w:asciiTheme="majorHAnsi" w:hAnsiTheme="majorHAnsi"/>
          <w:b/>
          <w:sz w:val="28"/>
          <w:szCs w:val="28"/>
          <w:lang w:val="ru-RU"/>
        </w:rPr>
        <w:t xml:space="preserve">за </w:t>
      </w:r>
      <w:r w:rsidR="000836F2" w:rsidRPr="0082181A">
        <w:rPr>
          <w:rFonts w:asciiTheme="majorHAnsi" w:hAnsiTheme="majorHAnsi"/>
          <w:b/>
          <w:sz w:val="28"/>
          <w:szCs w:val="28"/>
          <w:lang w:val="ru-RU"/>
        </w:rPr>
        <w:t>2015</w:t>
      </w:r>
      <w:r w:rsidR="00041B50" w:rsidRPr="0082181A">
        <w:rPr>
          <w:rFonts w:asciiTheme="majorHAnsi" w:hAnsiTheme="majorHAnsi"/>
          <w:b/>
          <w:sz w:val="28"/>
          <w:szCs w:val="28"/>
          <w:lang w:val="ru-RU"/>
        </w:rPr>
        <w:t xml:space="preserve"> –</w:t>
      </w:r>
      <w:r w:rsidR="00346CA2" w:rsidRPr="0082181A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 w:rsidR="00041B50" w:rsidRPr="0082181A">
        <w:rPr>
          <w:rFonts w:asciiTheme="majorHAnsi" w:hAnsiTheme="majorHAnsi"/>
          <w:b/>
          <w:sz w:val="28"/>
          <w:szCs w:val="28"/>
          <w:lang w:val="ru-RU"/>
        </w:rPr>
        <w:t>20</w:t>
      </w:r>
      <w:r w:rsidR="000836F2" w:rsidRPr="0082181A">
        <w:rPr>
          <w:rFonts w:asciiTheme="majorHAnsi" w:hAnsiTheme="majorHAnsi"/>
          <w:b/>
          <w:sz w:val="28"/>
          <w:szCs w:val="28"/>
          <w:lang w:val="ru-RU"/>
        </w:rPr>
        <w:t>16</w:t>
      </w:r>
      <w:r w:rsidR="00041B50" w:rsidRPr="0082181A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 w:rsidR="00346CA2" w:rsidRPr="0082181A">
        <w:rPr>
          <w:rFonts w:asciiTheme="majorHAnsi" w:hAnsiTheme="majorHAnsi"/>
          <w:b/>
          <w:sz w:val="28"/>
          <w:szCs w:val="28"/>
          <w:lang w:val="ru-RU"/>
        </w:rPr>
        <w:t>гг.</w:t>
      </w:r>
    </w:p>
    <w:p w:rsidR="005772A6" w:rsidRDefault="00B936DA" w:rsidP="00C674D8">
      <w:pPr>
        <w:spacing w:after="120"/>
        <w:ind w:firstLine="360"/>
        <w:jc w:val="both"/>
        <w:rPr>
          <w:bCs/>
          <w:sz w:val="24"/>
          <w:szCs w:val="24"/>
          <w:lang w:val="ru-RU"/>
        </w:rPr>
      </w:pPr>
      <w:r w:rsidRPr="00A025EF">
        <w:rPr>
          <w:bCs/>
          <w:sz w:val="24"/>
          <w:szCs w:val="24"/>
          <w:lang w:val="ru-RU"/>
        </w:rPr>
        <w:t xml:space="preserve">Настоящий отчёт представляется Ученому совету НИУ ВШЭ в соответствии с действующим Положением об УМС. Отчёт охватывает деятельность профессиональных коллегий и Координационного бюро УМС за период с </w:t>
      </w:r>
      <w:r w:rsidR="000836F2">
        <w:rPr>
          <w:bCs/>
          <w:sz w:val="24"/>
          <w:szCs w:val="24"/>
          <w:lang w:val="ru-RU"/>
        </w:rPr>
        <w:t>дека</w:t>
      </w:r>
      <w:r w:rsidR="000836F2" w:rsidRPr="00A025EF">
        <w:rPr>
          <w:bCs/>
          <w:sz w:val="24"/>
          <w:szCs w:val="24"/>
          <w:lang w:val="ru-RU"/>
        </w:rPr>
        <w:t>бря 201</w:t>
      </w:r>
      <w:r w:rsidR="000836F2">
        <w:rPr>
          <w:bCs/>
          <w:sz w:val="24"/>
          <w:szCs w:val="24"/>
          <w:lang w:val="ru-RU"/>
        </w:rPr>
        <w:t>4</w:t>
      </w:r>
      <w:r w:rsidR="000836F2" w:rsidRPr="00A025EF">
        <w:rPr>
          <w:bCs/>
          <w:sz w:val="24"/>
          <w:szCs w:val="24"/>
          <w:lang w:val="ru-RU"/>
        </w:rPr>
        <w:t xml:space="preserve"> </w:t>
      </w:r>
      <w:r w:rsidRPr="00A025EF">
        <w:rPr>
          <w:bCs/>
          <w:sz w:val="24"/>
          <w:szCs w:val="24"/>
          <w:lang w:val="ru-RU"/>
        </w:rPr>
        <w:t xml:space="preserve">по </w:t>
      </w:r>
      <w:r w:rsidR="000836F2">
        <w:rPr>
          <w:bCs/>
          <w:sz w:val="24"/>
          <w:szCs w:val="24"/>
          <w:lang w:val="ru-RU"/>
        </w:rPr>
        <w:t>май</w:t>
      </w:r>
      <w:r w:rsidR="000836F2" w:rsidRPr="00A025EF">
        <w:rPr>
          <w:bCs/>
          <w:sz w:val="24"/>
          <w:szCs w:val="24"/>
          <w:lang w:val="ru-RU"/>
        </w:rPr>
        <w:t xml:space="preserve"> 201</w:t>
      </w:r>
      <w:r w:rsidR="000836F2">
        <w:rPr>
          <w:bCs/>
          <w:sz w:val="24"/>
          <w:szCs w:val="24"/>
          <w:lang w:val="ru-RU"/>
        </w:rPr>
        <w:t>6</w:t>
      </w:r>
      <w:r w:rsidR="000836F2" w:rsidRPr="00A025EF">
        <w:rPr>
          <w:bCs/>
          <w:sz w:val="24"/>
          <w:szCs w:val="24"/>
          <w:lang w:val="ru-RU"/>
        </w:rPr>
        <w:t xml:space="preserve"> </w:t>
      </w:r>
      <w:r w:rsidRPr="00A025EF">
        <w:rPr>
          <w:bCs/>
          <w:sz w:val="24"/>
          <w:szCs w:val="24"/>
          <w:lang w:val="ru-RU"/>
        </w:rPr>
        <w:t>гг.</w:t>
      </w:r>
      <w:r w:rsidR="000836F2">
        <w:rPr>
          <w:bCs/>
          <w:sz w:val="24"/>
          <w:szCs w:val="24"/>
          <w:lang w:val="ru-RU"/>
        </w:rPr>
        <w:t xml:space="preserve">, а также подводит итоги процесса плановых ротаций состава профессиональных коллегий. </w:t>
      </w:r>
    </w:p>
    <w:p w:rsidR="00250EEA" w:rsidRDefault="00A025EF" w:rsidP="00250EEA">
      <w:pPr>
        <w:spacing w:after="120"/>
        <w:jc w:val="center"/>
        <w:rPr>
          <w:b/>
          <w:sz w:val="28"/>
          <w:szCs w:val="28"/>
          <w:lang w:val="ru-RU"/>
        </w:rPr>
      </w:pPr>
      <w:r w:rsidRPr="00A025EF">
        <w:rPr>
          <w:b/>
          <w:sz w:val="24"/>
          <w:szCs w:val="24"/>
          <w:lang w:val="en-US"/>
        </w:rPr>
        <w:t>I</w:t>
      </w:r>
      <w:r w:rsidRPr="00A025EF">
        <w:rPr>
          <w:b/>
          <w:sz w:val="24"/>
          <w:szCs w:val="24"/>
          <w:lang w:val="ru-RU"/>
        </w:rPr>
        <w:t xml:space="preserve">. </w:t>
      </w:r>
      <w:r w:rsidR="00250EEA">
        <w:rPr>
          <w:b/>
          <w:sz w:val="28"/>
          <w:szCs w:val="28"/>
          <w:lang w:val="ru-RU"/>
        </w:rPr>
        <w:t>Деятельность</w:t>
      </w:r>
      <w:r w:rsidR="00250EEA" w:rsidRPr="00A025EF">
        <w:rPr>
          <w:b/>
          <w:sz w:val="28"/>
          <w:szCs w:val="28"/>
          <w:lang w:val="ru-RU"/>
        </w:rPr>
        <w:t xml:space="preserve"> профессиональных коллегий и </w:t>
      </w:r>
      <w:r w:rsidR="00250EEA">
        <w:rPr>
          <w:b/>
          <w:sz w:val="28"/>
          <w:szCs w:val="28"/>
          <w:lang w:val="ru-RU"/>
        </w:rPr>
        <w:t>к</w:t>
      </w:r>
      <w:r w:rsidR="00250EEA" w:rsidRPr="00A025EF">
        <w:rPr>
          <w:b/>
          <w:sz w:val="28"/>
          <w:szCs w:val="28"/>
          <w:lang w:val="ru-RU"/>
        </w:rPr>
        <w:t xml:space="preserve">оординационного бюро </w:t>
      </w:r>
    </w:p>
    <w:p w:rsidR="00250EEA" w:rsidRPr="00A025EF" w:rsidRDefault="00250EEA" w:rsidP="00250EEA">
      <w:pPr>
        <w:spacing w:after="120"/>
        <w:ind w:firstLine="708"/>
        <w:jc w:val="both"/>
        <w:rPr>
          <w:sz w:val="24"/>
          <w:szCs w:val="24"/>
          <w:lang w:val="ru-RU"/>
        </w:rPr>
      </w:pPr>
      <w:r w:rsidRPr="00A025EF">
        <w:rPr>
          <w:bCs/>
          <w:sz w:val="24"/>
          <w:szCs w:val="24"/>
          <w:lang w:val="ru-RU"/>
        </w:rPr>
        <w:t xml:space="preserve">За отчётный период было проведено </w:t>
      </w:r>
      <w:r>
        <w:rPr>
          <w:bCs/>
          <w:sz w:val="24"/>
          <w:szCs w:val="24"/>
          <w:lang w:val="ru-RU"/>
        </w:rPr>
        <w:t>56</w:t>
      </w:r>
      <w:r w:rsidRPr="00A025EF">
        <w:rPr>
          <w:bCs/>
          <w:sz w:val="24"/>
          <w:szCs w:val="24"/>
          <w:lang w:val="ru-RU"/>
        </w:rPr>
        <w:t xml:space="preserve"> заседани</w:t>
      </w:r>
      <w:r>
        <w:rPr>
          <w:bCs/>
          <w:sz w:val="24"/>
          <w:szCs w:val="24"/>
          <w:lang w:val="ru-RU"/>
        </w:rPr>
        <w:t>й</w:t>
      </w:r>
      <w:r w:rsidRPr="00A025EF">
        <w:rPr>
          <w:bCs/>
          <w:sz w:val="24"/>
          <w:szCs w:val="24"/>
          <w:lang w:val="ru-RU"/>
        </w:rPr>
        <w:t xml:space="preserve"> профессиональных коллегий</w:t>
      </w:r>
      <w:r>
        <w:rPr>
          <w:bCs/>
          <w:sz w:val="24"/>
          <w:szCs w:val="24"/>
          <w:lang w:val="ru-RU"/>
        </w:rPr>
        <w:t xml:space="preserve"> (см. </w:t>
      </w:r>
      <w:r w:rsidRPr="0082181A">
        <w:rPr>
          <w:b/>
          <w:bCs/>
          <w:sz w:val="24"/>
          <w:szCs w:val="24"/>
          <w:lang w:val="ru-RU"/>
        </w:rPr>
        <w:t>рис.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en-US"/>
        </w:rPr>
        <w:t>1</w:t>
      </w:r>
      <w:r>
        <w:rPr>
          <w:bCs/>
          <w:sz w:val="24"/>
          <w:szCs w:val="24"/>
          <w:lang w:val="ru-RU"/>
        </w:rPr>
        <w:t>)</w:t>
      </w:r>
      <w:r w:rsidRPr="00A025EF">
        <w:rPr>
          <w:bCs/>
          <w:sz w:val="24"/>
          <w:szCs w:val="24"/>
          <w:lang w:val="ru-RU"/>
        </w:rPr>
        <w:t xml:space="preserve"> и </w:t>
      </w:r>
      <w:r w:rsidRPr="000F6C6E">
        <w:rPr>
          <w:bCs/>
          <w:sz w:val="24"/>
          <w:szCs w:val="24"/>
          <w:lang w:val="ru-RU"/>
        </w:rPr>
        <w:t>13 заседаний Координационного бюро, на которых было рассмотрено 70</w:t>
      </w:r>
      <w:r>
        <w:rPr>
          <w:bCs/>
          <w:sz w:val="24"/>
          <w:szCs w:val="24"/>
          <w:lang w:val="ru-RU"/>
        </w:rPr>
        <w:t xml:space="preserve"> проектов новых образовательных программ и стандартов (см. </w:t>
      </w:r>
      <w:r w:rsidRPr="0082181A">
        <w:rPr>
          <w:b/>
          <w:bCs/>
          <w:sz w:val="24"/>
          <w:szCs w:val="24"/>
          <w:lang w:val="ru-RU"/>
        </w:rPr>
        <w:t xml:space="preserve">рис. </w:t>
      </w:r>
      <w:r>
        <w:rPr>
          <w:b/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  <w:lang w:val="ru-RU"/>
        </w:rPr>
        <w:t>)</w:t>
      </w:r>
      <w:r w:rsidRPr="00A025EF">
        <w:rPr>
          <w:bCs/>
          <w:sz w:val="24"/>
          <w:szCs w:val="24"/>
          <w:lang w:val="ru-RU"/>
        </w:rPr>
        <w:t xml:space="preserve">: </w:t>
      </w:r>
    </w:p>
    <w:p w:rsidR="00250EEA" w:rsidRPr="000F6C6E" w:rsidRDefault="00250EEA" w:rsidP="00250EEA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0F6C6E">
        <w:rPr>
          <w:bCs/>
          <w:sz w:val="24"/>
          <w:szCs w:val="24"/>
          <w:lang w:val="ru-RU"/>
        </w:rPr>
        <w:t xml:space="preserve">29 проектов новых магистерских программ, </w:t>
      </w:r>
    </w:p>
    <w:p w:rsidR="00250EEA" w:rsidRPr="000F6C6E" w:rsidRDefault="00250EEA" w:rsidP="00250EEA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0F6C6E">
        <w:rPr>
          <w:bCs/>
          <w:sz w:val="24"/>
          <w:szCs w:val="24"/>
          <w:lang w:val="ru-RU"/>
        </w:rPr>
        <w:t xml:space="preserve">3 проекта новых бакалаврских программ </w:t>
      </w:r>
    </w:p>
    <w:p w:rsidR="00250EEA" w:rsidRPr="000F6C6E" w:rsidRDefault="00250EEA" w:rsidP="00250EEA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0F6C6E">
        <w:rPr>
          <w:sz w:val="24"/>
          <w:szCs w:val="24"/>
          <w:lang w:val="ru-RU"/>
        </w:rPr>
        <w:t>2 проекта аспирантских программ</w:t>
      </w:r>
    </w:p>
    <w:p w:rsidR="00250EEA" w:rsidRPr="000F6C6E" w:rsidRDefault="00250EEA" w:rsidP="00250EEA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0F6C6E">
        <w:rPr>
          <w:bCs/>
          <w:sz w:val="24"/>
          <w:szCs w:val="24"/>
          <w:lang w:val="ru-RU"/>
        </w:rPr>
        <w:t xml:space="preserve">6 </w:t>
      </w:r>
      <w:r w:rsidR="008643D8" w:rsidRPr="000F6C6E">
        <w:rPr>
          <w:bCs/>
          <w:sz w:val="24"/>
          <w:szCs w:val="24"/>
          <w:lang w:val="ru-RU"/>
        </w:rPr>
        <w:t>проект</w:t>
      </w:r>
      <w:r w:rsidR="008643D8">
        <w:rPr>
          <w:bCs/>
          <w:sz w:val="24"/>
          <w:szCs w:val="24"/>
          <w:lang w:val="ru-RU"/>
        </w:rPr>
        <w:t>ов</w:t>
      </w:r>
      <w:r w:rsidR="008643D8" w:rsidRPr="000F6C6E">
        <w:rPr>
          <w:bCs/>
          <w:sz w:val="24"/>
          <w:szCs w:val="24"/>
          <w:lang w:val="ru-RU"/>
        </w:rPr>
        <w:t xml:space="preserve"> </w:t>
      </w:r>
      <w:r w:rsidRPr="000F6C6E">
        <w:rPr>
          <w:bCs/>
          <w:sz w:val="24"/>
          <w:szCs w:val="24"/>
          <w:lang w:val="ru-RU"/>
        </w:rPr>
        <w:t xml:space="preserve">программ дополнительного образования </w:t>
      </w:r>
    </w:p>
    <w:p w:rsidR="00250EEA" w:rsidRPr="00A025EF" w:rsidRDefault="00250EEA" w:rsidP="00250EEA">
      <w:pPr>
        <w:numPr>
          <w:ilvl w:val="1"/>
          <w:numId w:val="2"/>
        </w:numPr>
        <w:spacing w:after="60" w:line="240" w:lineRule="auto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30</w:t>
      </w:r>
      <w:r w:rsidRPr="000F6C6E">
        <w:rPr>
          <w:bCs/>
          <w:sz w:val="24"/>
          <w:szCs w:val="24"/>
          <w:lang w:val="ru-RU"/>
        </w:rPr>
        <w:t xml:space="preserve"> проектов</w:t>
      </w:r>
      <w:r w:rsidRPr="00A025EF">
        <w:rPr>
          <w:bCs/>
          <w:sz w:val="24"/>
          <w:szCs w:val="24"/>
          <w:lang w:val="ru-RU"/>
        </w:rPr>
        <w:t xml:space="preserve"> образовательных стандартов. </w:t>
      </w:r>
    </w:p>
    <w:p w:rsidR="00250EEA" w:rsidRDefault="00250EEA" w:rsidP="00250EEA">
      <w:pPr>
        <w:spacing w:after="120"/>
        <w:jc w:val="center"/>
        <w:rPr>
          <w:b/>
          <w:sz w:val="28"/>
          <w:szCs w:val="28"/>
          <w:lang w:val="ru-RU"/>
        </w:rPr>
      </w:pPr>
      <w:r>
        <w:rPr>
          <w:noProof/>
          <w:lang w:eastAsia="en-GB"/>
        </w:rPr>
        <w:drawing>
          <wp:inline distT="0" distB="0" distL="0" distR="0" wp14:anchorId="36CF8F39" wp14:editId="53B65406">
            <wp:extent cx="5858934" cy="309033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0EEA" w:rsidRDefault="00250EEA" w:rsidP="00250EEA">
      <w:pPr>
        <w:spacing w:after="0" w:line="240" w:lineRule="auto"/>
        <w:jc w:val="right"/>
        <w:rPr>
          <w:b/>
          <w:i/>
          <w:sz w:val="24"/>
          <w:szCs w:val="28"/>
          <w:lang w:val="ru-RU"/>
        </w:rPr>
      </w:pPr>
      <w:r w:rsidRPr="0082181A">
        <w:rPr>
          <w:b/>
          <w:i/>
          <w:sz w:val="24"/>
          <w:szCs w:val="28"/>
          <w:lang w:val="ru-RU"/>
        </w:rPr>
        <w:t xml:space="preserve">Рис. </w:t>
      </w:r>
      <w:r>
        <w:rPr>
          <w:b/>
          <w:i/>
          <w:sz w:val="24"/>
          <w:szCs w:val="28"/>
          <w:lang w:val="en-US"/>
        </w:rPr>
        <w:t>1</w:t>
      </w:r>
      <w:r w:rsidRPr="0082181A">
        <w:rPr>
          <w:b/>
          <w:i/>
          <w:sz w:val="24"/>
          <w:szCs w:val="28"/>
          <w:lang w:val="ru-RU"/>
        </w:rPr>
        <w:t>. Число заседаний профессиональных коллегий</w:t>
      </w:r>
    </w:p>
    <w:p w:rsidR="00250EEA" w:rsidRDefault="00250EEA" w:rsidP="00250EEA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noProof/>
          <w:lang w:eastAsia="en-GB"/>
        </w:rPr>
        <w:drawing>
          <wp:inline distT="0" distB="0" distL="0" distR="0" wp14:anchorId="4005B557" wp14:editId="360A9AA1">
            <wp:extent cx="4639734" cy="209126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0EEA" w:rsidRPr="0082181A" w:rsidRDefault="00250EEA" w:rsidP="00250EEA">
      <w:pPr>
        <w:spacing w:after="120"/>
        <w:jc w:val="right"/>
        <w:rPr>
          <w:b/>
          <w:i/>
          <w:sz w:val="24"/>
          <w:szCs w:val="24"/>
          <w:lang w:val="ru-RU"/>
        </w:rPr>
      </w:pPr>
      <w:r w:rsidRPr="0082181A">
        <w:rPr>
          <w:b/>
          <w:i/>
          <w:sz w:val="24"/>
          <w:szCs w:val="24"/>
          <w:lang w:val="ru-RU"/>
        </w:rPr>
        <w:t xml:space="preserve">Рис. </w:t>
      </w:r>
      <w:r>
        <w:rPr>
          <w:b/>
          <w:i/>
          <w:sz w:val="24"/>
          <w:szCs w:val="24"/>
          <w:lang w:val="en-US"/>
        </w:rPr>
        <w:t>2</w:t>
      </w:r>
      <w:r w:rsidRPr="0082181A">
        <w:rPr>
          <w:b/>
          <w:i/>
          <w:sz w:val="24"/>
          <w:szCs w:val="24"/>
          <w:lang w:val="ru-RU"/>
        </w:rPr>
        <w:t>. Структура материалов, рассмотренных УМС</w:t>
      </w:r>
    </w:p>
    <w:p w:rsidR="00250EEA" w:rsidRDefault="00250EEA" w:rsidP="00250EEA">
      <w:pPr>
        <w:spacing w:after="120"/>
        <w:ind w:firstLine="708"/>
        <w:jc w:val="both"/>
        <w:rPr>
          <w:sz w:val="24"/>
          <w:szCs w:val="24"/>
          <w:lang w:val="ru-RU"/>
        </w:rPr>
      </w:pPr>
      <w:proofErr w:type="gramStart"/>
      <w:r w:rsidRPr="00A025EF">
        <w:rPr>
          <w:sz w:val="24"/>
          <w:szCs w:val="24"/>
          <w:lang w:val="ru-RU"/>
        </w:rPr>
        <w:lastRenderedPageBreak/>
        <w:t>Наибол</w:t>
      </w:r>
      <w:r>
        <w:rPr>
          <w:sz w:val="24"/>
          <w:szCs w:val="24"/>
          <w:lang w:val="ru-RU"/>
        </w:rPr>
        <w:t>ее интенсивно</w:t>
      </w:r>
      <w:r w:rsidRPr="00A025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пришлось работать </w:t>
      </w:r>
      <w:r w:rsidRPr="00A025EF">
        <w:rPr>
          <w:sz w:val="24"/>
          <w:szCs w:val="24"/>
          <w:lang w:val="ru-RU"/>
        </w:rPr>
        <w:t>проф</w:t>
      </w:r>
      <w:r>
        <w:rPr>
          <w:sz w:val="24"/>
          <w:szCs w:val="24"/>
          <w:lang w:val="ru-RU"/>
        </w:rPr>
        <w:t xml:space="preserve">ессиональным </w:t>
      </w:r>
      <w:r w:rsidRPr="00A025EF">
        <w:rPr>
          <w:sz w:val="24"/>
          <w:szCs w:val="24"/>
          <w:lang w:val="ru-RU"/>
        </w:rPr>
        <w:t>коллеги</w:t>
      </w:r>
      <w:r>
        <w:rPr>
          <w:sz w:val="24"/>
          <w:szCs w:val="24"/>
          <w:lang w:val="ru-RU"/>
        </w:rPr>
        <w:t>ям</w:t>
      </w:r>
      <w:r w:rsidRPr="00A025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управлению </w:t>
      </w:r>
      <w:r w:rsidRPr="0082181A">
        <w:rPr>
          <w:sz w:val="24"/>
          <w:szCs w:val="24"/>
          <w:lang w:val="ru-RU"/>
        </w:rPr>
        <w:t>(пред</w:t>
      </w:r>
      <w:r>
        <w:rPr>
          <w:sz w:val="24"/>
          <w:szCs w:val="24"/>
          <w:lang w:val="ru-RU"/>
        </w:rPr>
        <w:t>седатель коллегии</w:t>
      </w:r>
      <w:r w:rsidRPr="0082181A">
        <w:rPr>
          <w:sz w:val="24"/>
          <w:szCs w:val="24"/>
          <w:lang w:val="ru-RU"/>
        </w:rPr>
        <w:t xml:space="preserve"> – Н.Л. Титова)</w:t>
      </w:r>
      <w:r w:rsidRPr="00285041">
        <w:rPr>
          <w:sz w:val="24"/>
          <w:szCs w:val="24"/>
          <w:lang w:val="ru-RU"/>
        </w:rPr>
        <w:t xml:space="preserve"> – 11 проектов, 6 заседаний</w:t>
      </w:r>
      <w:r w:rsidRPr="0082181A">
        <w:rPr>
          <w:sz w:val="24"/>
          <w:szCs w:val="24"/>
          <w:lang w:val="ru-RU"/>
        </w:rPr>
        <w:t>; экономике (пред.</w:t>
      </w:r>
      <w:proofErr w:type="gramEnd"/>
      <w:r w:rsidRPr="0082181A">
        <w:rPr>
          <w:sz w:val="24"/>
          <w:szCs w:val="24"/>
          <w:lang w:val="ru-RU"/>
        </w:rPr>
        <w:t xml:space="preserve"> – В.С. Автономов) – 8 проектов, 5 заседаний;</w:t>
      </w:r>
      <w:r w:rsidRPr="00285041">
        <w:rPr>
          <w:sz w:val="24"/>
          <w:szCs w:val="24"/>
          <w:lang w:val="ru-RU"/>
        </w:rPr>
        <w:t xml:space="preserve"> </w:t>
      </w:r>
      <w:r w:rsidRPr="0082181A">
        <w:rPr>
          <w:sz w:val="24"/>
          <w:szCs w:val="24"/>
          <w:lang w:val="ru-RU"/>
        </w:rPr>
        <w:t>прикладной математике (</w:t>
      </w:r>
      <w:proofErr w:type="gramStart"/>
      <w:r w:rsidRPr="0082181A">
        <w:rPr>
          <w:sz w:val="24"/>
          <w:szCs w:val="24"/>
          <w:lang w:val="ru-RU"/>
        </w:rPr>
        <w:t>пред</w:t>
      </w:r>
      <w:proofErr w:type="gramEnd"/>
      <w:r w:rsidRPr="0082181A">
        <w:rPr>
          <w:sz w:val="24"/>
          <w:szCs w:val="24"/>
          <w:lang w:val="ru-RU"/>
        </w:rPr>
        <w:t>. – А.А. Макаров) – 7 проектов, 5 заседаний; лингвистике, филологии и журналистике – 6 документов, 4 заседания (</w:t>
      </w:r>
      <w:proofErr w:type="gramStart"/>
      <w:r w:rsidRPr="0082181A">
        <w:rPr>
          <w:sz w:val="24"/>
          <w:szCs w:val="24"/>
          <w:lang w:val="ru-RU"/>
        </w:rPr>
        <w:t>пред</w:t>
      </w:r>
      <w:proofErr w:type="gramEnd"/>
      <w:r w:rsidRPr="0082181A">
        <w:rPr>
          <w:sz w:val="24"/>
          <w:szCs w:val="24"/>
          <w:lang w:val="ru-RU"/>
        </w:rPr>
        <w:t>. – К.М. Поливанов), праву (</w:t>
      </w:r>
      <w:proofErr w:type="gramStart"/>
      <w:r w:rsidRPr="0082181A">
        <w:rPr>
          <w:sz w:val="24"/>
          <w:szCs w:val="24"/>
          <w:lang w:val="ru-RU"/>
        </w:rPr>
        <w:t>пред</w:t>
      </w:r>
      <w:proofErr w:type="gramEnd"/>
      <w:r w:rsidRPr="0082181A">
        <w:rPr>
          <w:sz w:val="24"/>
          <w:szCs w:val="24"/>
          <w:lang w:val="ru-RU"/>
        </w:rPr>
        <w:t>. – А.С. Шаталов) – 5 проектов, 7 заседаний</w:t>
      </w:r>
      <w:r>
        <w:rPr>
          <w:sz w:val="24"/>
          <w:szCs w:val="24"/>
          <w:lang w:val="ru-RU"/>
        </w:rPr>
        <w:t xml:space="preserve"> (см. </w:t>
      </w:r>
      <w:r w:rsidRPr="0082181A">
        <w:rPr>
          <w:b/>
          <w:sz w:val="24"/>
          <w:szCs w:val="24"/>
          <w:lang w:val="ru-RU"/>
        </w:rPr>
        <w:t>рис.</w:t>
      </w:r>
      <w:r>
        <w:rPr>
          <w:b/>
          <w:sz w:val="24"/>
          <w:szCs w:val="24"/>
          <w:lang w:val="en-US"/>
        </w:rPr>
        <w:t>3</w:t>
      </w:r>
      <w:r>
        <w:rPr>
          <w:sz w:val="24"/>
          <w:szCs w:val="24"/>
          <w:lang w:val="ru-RU"/>
        </w:rPr>
        <w:t>)</w:t>
      </w:r>
      <w:r w:rsidRPr="0082181A">
        <w:rPr>
          <w:sz w:val="24"/>
          <w:szCs w:val="24"/>
          <w:lang w:val="ru-RU"/>
        </w:rPr>
        <w:t xml:space="preserve">. </w:t>
      </w:r>
    </w:p>
    <w:p w:rsidR="00250EEA" w:rsidRDefault="00250EEA" w:rsidP="00250EEA">
      <w:pPr>
        <w:spacing w:after="0" w:line="240" w:lineRule="auto"/>
        <w:jc w:val="right"/>
        <w:rPr>
          <w:b/>
          <w:sz w:val="28"/>
          <w:szCs w:val="24"/>
          <w:lang w:val="ru-RU"/>
        </w:rPr>
      </w:pPr>
      <w:r>
        <w:rPr>
          <w:noProof/>
          <w:lang w:eastAsia="en-GB"/>
        </w:rPr>
        <w:drawing>
          <wp:inline distT="0" distB="0" distL="0" distR="0" wp14:anchorId="7AFE4DC9" wp14:editId="08FB0378">
            <wp:extent cx="5143500" cy="46939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0EEA" w:rsidRDefault="00250EEA" w:rsidP="00250EEA">
      <w:pPr>
        <w:spacing w:after="0" w:line="240" w:lineRule="auto"/>
        <w:jc w:val="right"/>
        <w:rPr>
          <w:b/>
          <w:sz w:val="28"/>
          <w:szCs w:val="24"/>
          <w:lang w:val="ru-RU"/>
        </w:rPr>
      </w:pPr>
    </w:p>
    <w:p w:rsidR="00250EEA" w:rsidRPr="000F6C6E" w:rsidRDefault="00250EEA" w:rsidP="00250EEA">
      <w:pPr>
        <w:spacing w:after="0" w:line="240" w:lineRule="auto"/>
        <w:jc w:val="right"/>
        <w:rPr>
          <w:b/>
          <w:i/>
          <w:sz w:val="24"/>
          <w:szCs w:val="24"/>
          <w:lang w:val="ru-RU"/>
        </w:rPr>
      </w:pPr>
      <w:r w:rsidRPr="000F6C6E">
        <w:rPr>
          <w:b/>
          <w:i/>
          <w:sz w:val="24"/>
          <w:szCs w:val="24"/>
          <w:lang w:val="ru-RU"/>
        </w:rPr>
        <w:t xml:space="preserve">Рис. </w:t>
      </w:r>
      <w:r>
        <w:rPr>
          <w:b/>
          <w:i/>
          <w:sz w:val="24"/>
          <w:szCs w:val="24"/>
          <w:lang w:val="en-US"/>
        </w:rPr>
        <w:t>3</w:t>
      </w:r>
      <w:r w:rsidRPr="000F6C6E">
        <w:rPr>
          <w:b/>
          <w:i/>
          <w:sz w:val="24"/>
          <w:szCs w:val="24"/>
          <w:lang w:val="ru-RU"/>
        </w:rPr>
        <w:t>. Проекты на заседаниях ПК УМС</w:t>
      </w:r>
    </w:p>
    <w:p w:rsidR="00250EEA" w:rsidRDefault="00250EEA" w:rsidP="00250EEA">
      <w:pPr>
        <w:spacing w:after="0"/>
        <w:jc w:val="right"/>
        <w:rPr>
          <w:lang w:val="ru-RU"/>
        </w:rPr>
      </w:pPr>
    </w:p>
    <w:p w:rsidR="00250EEA" w:rsidRPr="0082181A" w:rsidRDefault="00250EEA" w:rsidP="00250EEA">
      <w:pPr>
        <w:spacing w:after="0"/>
        <w:jc w:val="right"/>
        <w:rPr>
          <w:sz w:val="24"/>
          <w:lang w:val="ru-RU"/>
        </w:rPr>
      </w:pPr>
    </w:p>
    <w:p w:rsidR="00250EEA" w:rsidRDefault="00250EEA" w:rsidP="00250EEA">
      <w:pPr>
        <w:spacing w:after="0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Требовательность, с которой профессиональные коллегии и координационное бюро УМС подходили к рассмотрению проектов новых образовательных программ, нашла выражение в том, что две трети от всего числа магистерских и бакалаврских программ (22 из 32) направлялись на доработку (см. </w:t>
      </w:r>
      <w:r w:rsidRPr="0082181A">
        <w:rPr>
          <w:b/>
          <w:sz w:val="24"/>
          <w:lang w:val="ru-RU"/>
        </w:rPr>
        <w:t>табл.1</w:t>
      </w:r>
      <w:r>
        <w:rPr>
          <w:sz w:val="24"/>
          <w:lang w:val="ru-RU"/>
        </w:rPr>
        <w:t xml:space="preserve">).  </w:t>
      </w:r>
    </w:p>
    <w:p w:rsidR="00250EEA" w:rsidRDefault="00250EEA" w:rsidP="00250EEA">
      <w:pPr>
        <w:spacing w:after="0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Два проекта магистерских программ после таких обсуждений были отозваны авторами, а один проект (программа ДПО) не был допущен к открытию. Речь идет о следующих программах:</w:t>
      </w:r>
    </w:p>
    <w:p w:rsidR="00250EEA" w:rsidRPr="0082181A" w:rsidRDefault="00250EEA" w:rsidP="00250EEA">
      <w:pPr>
        <w:pStyle w:val="ab"/>
        <w:numPr>
          <w:ilvl w:val="0"/>
          <w:numId w:val="8"/>
        </w:numPr>
        <w:spacing w:after="120" w:line="240" w:lineRule="auto"/>
        <w:rPr>
          <w:sz w:val="24"/>
          <w:szCs w:val="24"/>
          <w:lang w:val="ru-RU"/>
        </w:rPr>
      </w:pPr>
      <w:r w:rsidRPr="0082181A">
        <w:rPr>
          <w:sz w:val="24"/>
          <w:szCs w:val="24"/>
          <w:lang w:val="ru-RU"/>
        </w:rPr>
        <w:t xml:space="preserve">«Жилищно-коммунальный комплекс: экономика, управление, модернизация» </w:t>
      </w:r>
      <w:proofErr w:type="gramStart"/>
      <w:r w:rsidRPr="0082181A">
        <w:rPr>
          <w:sz w:val="24"/>
          <w:szCs w:val="24"/>
          <w:lang w:val="ru-RU"/>
        </w:rPr>
        <w:t>по</w:t>
      </w:r>
      <w:proofErr w:type="gramEnd"/>
      <w:r w:rsidRPr="0082181A">
        <w:rPr>
          <w:sz w:val="24"/>
          <w:szCs w:val="24"/>
          <w:lang w:val="ru-RU"/>
        </w:rPr>
        <w:t xml:space="preserve"> (</w:t>
      </w:r>
      <w:proofErr w:type="gramStart"/>
      <w:r>
        <w:rPr>
          <w:sz w:val="24"/>
          <w:szCs w:val="24"/>
          <w:lang w:val="ru-RU"/>
        </w:rPr>
        <w:t>магистратура</w:t>
      </w:r>
      <w:proofErr w:type="gramEnd"/>
      <w:r>
        <w:rPr>
          <w:sz w:val="24"/>
          <w:szCs w:val="24"/>
          <w:lang w:val="ru-RU"/>
        </w:rPr>
        <w:t xml:space="preserve">, </w:t>
      </w:r>
      <w:r w:rsidRPr="0082181A">
        <w:rPr>
          <w:sz w:val="24"/>
          <w:szCs w:val="24"/>
          <w:lang w:val="ru-RU"/>
        </w:rPr>
        <w:t>направлению «Градостроительство», ГАСИС).</w:t>
      </w:r>
    </w:p>
    <w:p w:rsidR="00250EEA" w:rsidRPr="0082181A" w:rsidRDefault="00250EEA" w:rsidP="00250EEA">
      <w:pPr>
        <w:pStyle w:val="ab"/>
        <w:numPr>
          <w:ilvl w:val="0"/>
          <w:numId w:val="8"/>
        </w:numPr>
        <w:spacing w:after="120" w:line="240" w:lineRule="auto"/>
        <w:rPr>
          <w:sz w:val="24"/>
          <w:szCs w:val="24"/>
          <w:lang w:val="ru-RU"/>
        </w:rPr>
      </w:pPr>
      <w:r w:rsidRPr="0082181A">
        <w:rPr>
          <w:sz w:val="24"/>
          <w:szCs w:val="24"/>
          <w:lang w:val="ru-RU"/>
        </w:rPr>
        <w:t>«</w:t>
      </w:r>
      <w:proofErr w:type="spellStart"/>
      <w:r w:rsidRPr="0082181A">
        <w:rPr>
          <w:sz w:val="24"/>
          <w:szCs w:val="24"/>
          <w:lang w:val="ru-RU"/>
        </w:rPr>
        <w:t>Медиакоммуникации</w:t>
      </w:r>
      <w:proofErr w:type="spellEnd"/>
      <w:r w:rsidRPr="0082181A">
        <w:rPr>
          <w:sz w:val="24"/>
          <w:szCs w:val="24"/>
          <w:lang w:val="ru-RU"/>
        </w:rPr>
        <w:t>»  (</w:t>
      </w:r>
      <w:r>
        <w:rPr>
          <w:sz w:val="24"/>
          <w:szCs w:val="24"/>
          <w:lang w:val="ru-RU"/>
        </w:rPr>
        <w:t xml:space="preserve">магистратура, </w:t>
      </w:r>
      <w:r w:rsidRPr="0082181A">
        <w:rPr>
          <w:sz w:val="24"/>
          <w:szCs w:val="24"/>
          <w:lang w:val="ru-RU"/>
        </w:rPr>
        <w:t>направление «</w:t>
      </w:r>
      <w:proofErr w:type="spellStart"/>
      <w:r w:rsidRPr="0082181A">
        <w:rPr>
          <w:sz w:val="24"/>
          <w:szCs w:val="24"/>
          <w:lang w:val="ru-RU"/>
        </w:rPr>
        <w:t>Медиакоммуникации</w:t>
      </w:r>
      <w:proofErr w:type="spellEnd"/>
      <w:r w:rsidRPr="0082181A">
        <w:rPr>
          <w:sz w:val="24"/>
          <w:szCs w:val="24"/>
          <w:lang w:val="ru-RU"/>
        </w:rPr>
        <w:t xml:space="preserve">», </w:t>
      </w:r>
      <w:proofErr w:type="spellStart"/>
      <w:r w:rsidRPr="0082181A">
        <w:rPr>
          <w:sz w:val="24"/>
          <w:szCs w:val="24"/>
          <w:lang w:val="ru-RU"/>
        </w:rPr>
        <w:t>ФКМиД</w:t>
      </w:r>
      <w:proofErr w:type="spellEnd"/>
      <w:r w:rsidRPr="0082181A">
        <w:rPr>
          <w:sz w:val="24"/>
          <w:szCs w:val="24"/>
          <w:lang w:val="ru-RU"/>
        </w:rPr>
        <w:t>)</w:t>
      </w:r>
    </w:p>
    <w:p w:rsidR="00250EEA" w:rsidRPr="0082181A" w:rsidRDefault="00250EEA" w:rsidP="00250EEA">
      <w:pPr>
        <w:pStyle w:val="ab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  <w:lang w:val="ru-RU"/>
        </w:rPr>
      </w:pPr>
      <w:r w:rsidRPr="0082181A">
        <w:rPr>
          <w:sz w:val="24"/>
          <w:szCs w:val="24"/>
          <w:lang w:val="ru-RU"/>
        </w:rPr>
        <w:t>«Менеджмент организации» (направление «Менеджмент», ДПО, СПб филиал)</w:t>
      </w:r>
    </w:p>
    <w:p w:rsidR="00250EEA" w:rsidRDefault="00250EEA" w:rsidP="00250EEA">
      <w:pPr>
        <w:spacing w:after="0"/>
        <w:jc w:val="both"/>
        <w:rPr>
          <w:sz w:val="24"/>
          <w:lang w:val="ru-RU"/>
        </w:rPr>
      </w:pPr>
    </w:p>
    <w:p w:rsidR="00250EEA" w:rsidRDefault="00250EEA" w:rsidP="00250EEA">
      <w:pPr>
        <w:spacing w:after="0"/>
        <w:ind w:left="360"/>
        <w:jc w:val="both"/>
        <w:rPr>
          <w:sz w:val="24"/>
          <w:lang w:val="ru-RU"/>
        </w:rPr>
      </w:pPr>
      <w:r>
        <w:rPr>
          <w:sz w:val="24"/>
          <w:lang w:val="ru-RU"/>
        </w:rPr>
        <w:t>Сложно – хотя и по разным причинам – проходили через профессиональные коллегии УМС такие программы, как:</w:t>
      </w:r>
    </w:p>
    <w:p w:rsidR="00250EEA" w:rsidRPr="0082181A" w:rsidRDefault="00250EEA" w:rsidP="00250EEA">
      <w:pPr>
        <w:pStyle w:val="ab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2181A">
        <w:rPr>
          <w:sz w:val="24"/>
          <w:szCs w:val="24"/>
          <w:lang w:val="ru-RU"/>
        </w:rPr>
        <w:t>«</w:t>
      </w:r>
      <w:proofErr w:type="spellStart"/>
      <w:r w:rsidRPr="0082181A">
        <w:rPr>
          <w:sz w:val="24"/>
          <w:szCs w:val="24"/>
          <w:lang w:val="ru-RU"/>
        </w:rPr>
        <w:t>Global</w:t>
      </w:r>
      <w:proofErr w:type="spellEnd"/>
      <w:r w:rsidRPr="0082181A">
        <w:rPr>
          <w:sz w:val="24"/>
          <w:szCs w:val="24"/>
          <w:lang w:val="ru-RU"/>
        </w:rPr>
        <w:t xml:space="preserve"> </w:t>
      </w:r>
      <w:proofErr w:type="spellStart"/>
      <w:r w:rsidRPr="0082181A">
        <w:rPr>
          <w:sz w:val="24"/>
          <w:szCs w:val="24"/>
          <w:lang w:val="ru-RU"/>
        </w:rPr>
        <w:t>Business</w:t>
      </w:r>
      <w:proofErr w:type="spellEnd"/>
      <w:r w:rsidRPr="0082181A">
        <w:rPr>
          <w:sz w:val="24"/>
          <w:szCs w:val="24"/>
          <w:lang w:val="ru-RU"/>
        </w:rPr>
        <w:t xml:space="preserve"> - Управление бизнесом в глобальных условиях» (</w:t>
      </w:r>
      <w:r>
        <w:rPr>
          <w:sz w:val="24"/>
          <w:szCs w:val="24"/>
          <w:lang w:val="ru-RU"/>
        </w:rPr>
        <w:t xml:space="preserve">магистратура, </w:t>
      </w:r>
      <w:r w:rsidRPr="0082181A">
        <w:rPr>
          <w:sz w:val="24"/>
          <w:szCs w:val="24"/>
          <w:lang w:val="ru-RU"/>
        </w:rPr>
        <w:t>направление «Менеджмент», Нижегородский филиал).</w:t>
      </w:r>
    </w:p>
    <w:p w:rsidR="00250EEA" w:rsidRPr="0082181A" w:rsidRDefault="00250EEA" w:rsidP="00250EEA">
      <w:pPr>
        <w:pStyle w:val="ab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2181A">
        <w:rPr>
          <w:sz w:val="24"/>
          <w:szCs w:val="24"/>
          <w:lang w:val="ru-RU"/>
        </w:rPr>
        <w:t>«Управление кадрами государственных организаций» (</w:t>
      </w:r>
      <w:r>
        <w:rPr>
          <w:sz w:val="24"/>
          <w:szCs w:val="24"/>
          <w:lang w:val="ru-RU"/>
        </w:rPr>
        <w:t xml:space="preserve">магистратура, </w:t>
      </w:r>
      <w:r w:rsidRPr="0082181A">
        <w:rPr>
          <w:sz w:val="24"/>
          <w:szCs w:val="24"/>
          <w:lang w:val="ru-RU"/>
        </w:rPr>
        <w:t>направление «Государственное и муниципальное управление», ФСН).</w:t>
      </w:r>
    </w:p>
    <w:p w:rsidR="00250EEA" w:rsidRPr="0082181A" w:rsidRDefault="00250EEA" w:rsidP="00250EEA">
      <w:pPr>
        <w:pStyle w:val="ab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2181A">
        <w:rPr>
          <w:sz w:val="24"/>
          <w:szCs w:val="24"/>
          <w:lang w:val="ru-RU"/>
        </w:rPr>
        <w:t>«Стратегический менеджмент в топливно-энергетическом комплексе» (</w:t>
      </w:r>
      <w:r>
        <w:rPr>
          <w:sz w:val="24"/>
          <w:szCs w:val="24"/>
          <w:lang w:val="ru-RU"/>
        </w:rPr>
        <w:t xml:space="preserve">магистратура, </w:t>
      </w:r>
      <w:r w:rsidRPr="0082181A">
        <w:rPr>
          <w:sz w:val="24"/>
          <w:szCs w:val="24"/>
          <w:lang w:val="ru-RU"/>
        </w:rPr>
        <w:t>направление «Менеджмент»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ФБиМ</w:t>
      </w:r>
      <w:proofErr w:type="spellEnd"/>
      <w:r w:rsidRPr="0082181A">
        <w:rPr>
          <w:sz w:val="24"/>
          <w:szCs w:val="24"/>
          <w:lang w:val="ru-RU"/>
        </w:rPr>
        <w:t>).</w:t>
      </w:r>
    </w:p>
    <w:p w:rsidR="00250EEA" w:rsidRPr="0082181A" w:rsidRDefault="00250EEA" w:rsidP="00250EEA">
      <w:pPr>
        <w:pStyle w:val="ab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2181A">
        <w:rPr>
          <w:sz w:val="24"/>
          <w:szCs w:val="24"/>
          <w:lang w:val="ru-RU"/>
        </w:rPr>
        <w:t>«Философия и история религии» (</w:t>
      </w:r>
      <w:r>
        <w:rPr>
          <w:sz w:val="24"/>
          <w:szCs w:val="24"/>
          <w:lang w:val="ru-RU"/>
        </w:rPr>
        <w:t xml:space="preserve">магистратура, </w:t>
      </w:r>
      <w:r w:rsidRPr="0082181A">
        <w:rPr>
          <w:sz w:val="24"/>
          <w:szCs w:val="24"/>
          <w:lang w:val="ru-RU"/>
        </w:rPr>
        <w:t>направление «Философия»</w:t>
      </w:r>
      <w:r>
        <w:rPr>
          <w:sz w:val="24"/>
          <w:szCs w:val="24"/>
          <w:lang w:val="ru-RU"/>
        </w:rPr>
        <w:t>, ФГН</w:t>
      </w:r>
      <w:r w:rsidRPr="0082181A">
        <w:rPr>
          <w:sz w:val="24"/>
          <w:szCs w:val="24"/>
          <w:lang w:val="ru-RU"/>
        </w:rPr>
        <w:t xml:space="preserve">).   </w:t>
      </w:r>
    </w:p>
    <w:p w:rsidR="00250EEA" w:rsidRPr="0082181A" w:rsidRDefault="00250EEA" w:rsidP="00250EEA">
      <w:pPr>
        <w:pStyle w:val="ab"/>
        <w:numPr>
          <w:ilvl w:val="0"/>
          <w:numId w:val="9"/>
        </w:numPr>
        <w:spacing w:after="120" w:line="240" w:lineRule="auto"/>
        <w:jc w:val="both"/>
        <w:rPr>
          <w:sz w:val="24"/>
          <w:szCs w:val="24"/>
          <w:lang w:val="ru-RU"/>
        </w:rPr>
      </w:pPr>
      <w:r w:rsidRPr="0082181A">
        <w:rPr>
          <w:sz w:val="24"/>
          <w:szCs w:val="24"/>
          <w:lang w:val="ru-RU"/>
        </w:rPr>
        <w:t>"</w:t>
      </w:r>
      <w:proofErr w:type="spellStart"/>
      <w:r w:rsidRPr="0082181A">
        <w:rPr>
          <w:sz w:val="24"/>
          <w:szCs w:val="24"/>
          <w:lang w:val="ru-RU"/>
        </w:rPr>
        <w:t>International</w:t>
      </w:r>
      <w:proofErr w:type="spellEnd"/>
      <w:r w:rsidRPr="0082181A">
        <w:rPr>
          <w:sz w:val="24"/>
          <w:szCs w:val="24"/>
          <w:lang w:val="ru-RU"/>
        </w:rPr>
        <w:t xml:space="preserve"> </w:t>
      </w:r>
      <w:proofErr w:type="spellStart"/>
      <w:r w:rsidRPr="0082181A">
        <w:rPr>
          <w:sz w:val="24"/>
          <w:szCs w:val="24"/>
          <w:lang w:val="ru-RU"/>
        </w:rPr>
        <w:t>Relations</w:t>
      </w:r>
      <w:proofErr w:type="spellEnd"/>
      <w:r w:rsidRPr="0082181A">
        <w:rPr>
          <w:sz w:val="24"/>
          <w:szCs w:val="24"/>
          <w:lang w:val="ru-RU"/>
        </w:rPr>
        <w:t>" (</w:t>
      </w:r>
      <w:proofErr w:type="spellStart"/>
      <w:r>
        <w:rPr>
          <w:sz w:val="24"/>
          <w:szCs w:val="24"/>
          <w:lang w:val="ru-RU"/>
        </w:rPr>
        <w:t>бакалавриат</w:t>
      </w:r>
      <w:proofErr w:type="spellEnd"/>
      <w:r>
        <w:rPr>
          <w:sz w:val="24"/>
          <w:szCs w:val="24"/>
          <w:lang w:val="ru-RU"/>
        </w:rPr>
        <w:t xml:space="preserve">, </w:t>
      </w:r>
      <w:r w:rsidRPr="0082181A">
        <w:rPr>
          <w:sz w:val="24"/>
          <w:szCs w:val="24"/>
          <w:lang w:val="ru-RU"/>
        </w:rPr>
        <w:t xml:space="preserve">направление "Международные отношения", </w:t>
      </w:r>
      <w:proofErr w:type="spellStart"/>
      <w:r w:rsidRPr="0082181A">
        <w:rPr>
          <w:sz w:val="24"/>
          <w:szCs w:val="24"/>
          <w:lang w:val="ru-RU"/>
        </w:rPr>
        <w:t>ФМЭиМП</w:t>
      </w:r>
      <w:proofErr w:type="spellEnd"/>
      <w:r w:rsidRPr="0082181A">
        <w:rPr>
          <w:sz w:val="24"/>
          <w:szCs w:val="24"/>
          <w:lang w:val="ru-RU"/>
        </w:rPr>
        <w:t>)</w:t>
      </w:r>
    </w:p>
    <w:p w:rsidR="00250EEA" w:rsidRPr="0082181A" w:rsidRDefault="00250EEA" w:rsidP="00250EEA">
      <w:pPr>
        <w:pStyle w:val="ab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2181A">
        <w:rPr>
          <w:sz w:val="24"/>
          <w:szCs w:val="24"/>
          <w:lang w:val="ru-RU"/>
        </w:rPr>
        <w:t>"Менеджмент организации" (</w:t>
      </w:r>
      <w:proofErr w:type="spellStart"/>
      <w:r>
        <w:rPr>
          <w:sz w:val="24"/>
          <w:szCs w:val="24"/>
          <w:lang w:val="ru-RU"/>
        </w:rPr>
        <w:t>бакалавриат</w:t>
      </w:r>
      <w:proofErr w:type="spellEnd"/>
      <w:r>
        <w:rPr>
          <w:sz w:val="24"/>
          <w:szCs w:val="24"/>
          <w:lang w:val="ru-RU"/>
        </w:rPr>
        <w:t xml:space="preserve">, </w:t>
      </w:r>
      <w:r w:rsidRPr="0082181A">
        <w:rPr>
          <w:sz w:val="24"/>
          <w:szCs w:val="24"/>
          <w:lang w:val="ru-RU"/>
        </w:rPr>
        <w:t xml:space="preserve">ДПО, «Менеджмент», СПб филиал),    </w:t>
      </w:r>
    </w:p>
    <w:p w:rsidR="00250EEA" w:rsidRPr="0082181A" w:rsidRDefault="00250EEA" w:rsidP="00250EEA">
      <w:pPr>
        <w:pStyle w:val="ab"/>
        <w:numPr>
          <w:ilvl w:val="0"/>
          <w:numId w:val="9"/>
        </w:numPr>
        <w:spacing w:after="120" w:line="240" w:lineRule="auto"/>
        <w:jc w:val="both"/>
        <w:rPr>
          <w:sz w:val="24"/>
          <w:szCs w:val="24"/>
          <w:lang w:val="ru-RU"/>
        </w:rPr>
      </w:pPr>
      <w:r w:rsidRPr="0082181A">
        <w:rPr>
          <w:sz w:val="24"/>
          <w:szCs w:val="24"/>
          <w:lang w:val="ru-RU"/>
        </w:rPr>
        <w:t>«Государственное и муниципальное управление» (</w:t>
      </w:r>
      <w:proofErr w:type="spellStart"/>
      <w:r>
        <w:rPr>
          <w:sz w:val="24"/>
          <w:szCs w:val="24"/>
          <w:lang w:val="ru-RU"/>
        </w:rPr>
        <w:t>бакалавриат</w:t>
      </w:r>
      <w:proofErr w:type="spellEnd"/>
      <w:r>
        <w:rPr>
          <w:sz w:val="24"/>
          <w:szCs w:val="24"/>
          <w:lang w:val="ru-RU"/>
        </w:rPr>
        <w:t xml:space="preserve">, </w:t>
      </w:r>
      <w:r w:rsidRPr="0082181A">
        <w:rPr>
          <w:sz w:val="24"/>
          <w:szCs w:val="24"/>
          <w:lang w:val="ru-RU"/>
        </w:rPr>
        <w:t xml:space="preserve">ДПО, «Менеджмент», СПб филиал),    </w:t>
      </w:r>
    </w:p>
    <w:p w:rsidR="00250EEA" w:rsidRDefault="00250EEA" w:rsidP="00250EEA">
      <w:pPr>
        <w:spacing w:after="0"/>
        <w:ind w:firstLine="360"/>
        <w:jc w:val="both"/>
        <w:rPr>
          <w:sz w:val="24"/>
          <w:lang w:val="ru-RU"/>
        </w:rPr>
      </w:pPr>
      <w:r>
        <w:rPr>
          <w:sz w:val="24"/>
          <w:lang w:val="ru-RU"/>
        </w:rPr>
        <w:t>Если проблемы новых программ по международным отношения</w:t>
      </w:r>
      <w:r w:rsidR="008643D8">
        <w:rPr>
          <w:sz w:val="24"/>
          <w:lang w:val="ru-RU"/>
        </w:rPr>
        <w:t>м</w:t>
      </w:r>
      <w:r>
        <w:rPr>
          <w:sz w:val="24"/>
          <w:lang w:val="ru-RU"/>
        </w:rPr>
        <w:t xml:space="preserve"> и по философии и истории религии имели преимущественно организационный характер, то в остальных случаях взаимодействие авторов программ с экспертами УМС позволяло существенно повышать качество подготовки соответствующих образовательных проектов.</w:t>
      </w:r>
      <w:bookmarkStart w:id="0" w:name="_GoBack"/>
      <w:bookmarkEnd w:id="0"/>
    </w:p>
    <w:p w:rsidR="00250EEA" w:rsidRDefault="00250EEA" w:rsidP="00250EEA">
      <w:pPr>
        <w:spacing w:after="0"/>
        <w:jc w:val="both"/>
        <w:rPr>
          <w:sz w:val="24"/>
          <w:lang w:val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271"/>
        <w:gridCol w:w="1843"/>
        <w:gridCol w:w="1134"/>
        <w:gridCol w:w="1702"/>
        <w:gridCol w:w="1571"/>
      </w:tblGrid>
      <w:tr w:rsidR="00250EEA" w:rsidRPr="0082181A" w:rsidTr="00747253">
        <w:trPr>
          <w:trHeight w:val="534"/>
          <w:jc w:val="center"/>
        </w:trPr>
        <w:tc>
          <w:tcPr>
            <w:tcW w:w="9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EEA" w:rsidRPr="00B940FB" w:rsidRDefault="00250EEA" w:rsidP="00747253">
            <w:pPr>
              <w:shd w:val="clear" w:color="auto" w:fill="FFFFFF" w:themeFill="background1"/>
              <w:spacing w:after="0"/>
              <w:jc w:val="center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>Вид</w:t>
            </w:r>
          </w:p>
          <w:p w:rsidR="00250EEA" w:rsidRPr="00B940FB" w:rsidRDefault="00250EEA" w:rsidP="00747253">
            <w:pPr>
              <w:spacing w:after="0"/>
              <w:jc w:val="center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>документа</w:t>
            </w: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EEA" w:rsidRPr="00B940FB" w:rsidRDefault="00250EEA" w:rsidP="00747253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B940FB">
              <w:rPr>
                <w:b/>
                <w:bCs/>
                <w:lang w:val="ru-RU"/>
              </w:rPr>
              <w:t xml:space="preserve">Число </w:t>
            </w:r>
            <w:r>
              <w:rPr>
                <w:b/>
                <w:bCs/>
                <w:lang w:val="ru-RU"/>
              </w:rPr>
              <w:t>проек</w:t>
            </w:r>
            <w:r w:rsidRPr="00B940FB">
              <w:rPr>
                <w:b/>
                <w:bCs/>
                <w:lang w:val="ru-RU"/>
              </w:rPr>
              <w:t>тов, рассмотренных профессиональными коллегиями УМС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EEA" w:rsidRPr="00B940FB" w:rsidRDefault="00250EEA" w:rsidP="00747253">
            <w:pPr>
              <w:spacing w:after="0" w:line="240" w:lineRule="auto"/>
              <w:jc w:val="center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 xml:space="preserve">Число </w:t>
            </w:r>
            <w:r>
              <w:rPr>
                <w:b/>
                <w:bCs/>
                <w:lang w:val="ru-RU"/>
              </w:rPr>
              <w:t>проек</w:t>
            </w:r>
            <w:r w:rsidRPr="00B940FB">
              <w:rPr>
                <w:b/>
                <w:bCs/>
                <w:lang w:val="ru-RU"/>
              </w:rPr>
              <w:t>тов, рассмотренных координационным бюро УМС</w:t>
            </w:r>
          </w:p>
        </w:tc>
        <w:tc>
          <w:tcPr>
            <w:tcW w:w="8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EEA" w:rsidRPr="00173942" w:rsidRDefault="00250EEA" w:rsidP="007472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73942">
              <w:rPr>
                <w:b/>
                <w:bCs/>
                <w:sz w:val="20"/>
                <w:szCs w:val="20"/>
                <w:lang w:val="ru-RU"/>
              </w:rPr>
              <w:t xml:space="preserve">Доля проектов, отправленных </w:t>
            </w:r>
          </w:p>
          <w:p w:rsidR="00250EEA" w:rsidRPr="00173942" w:rsidRDefault="00250EEA" w:rsidP="0074725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3942">
              <w:rPr>
                <w:b/>
                <w:bCs/>
                <w:sz w:val="20"/>
                <w:szCs w:val="20"/>
                <w:lang w:val="ru-RU"/>
              </w:rPr>
              <w:t>на доработку</w:t>
            </w:r>
          </w:p>
          <w:p w:rsidR="00250EEA" w:rsidRPr="00173942" w:rsidRDefault="00250EEA" w:rsidP="00747253">
            <w:pPr>
              <w:spacing w:after="0"/>
              <w:jc w:val="center"/>
              <w:rPr>
                <w:b/>
                <w:lang w:val="ru-RU"/>
              </w:rPr>
            </w:pPr>
          </w:p>
          <w:p w:rsidR="00250EEA" w:rsidRPr="00173942" w:rsidRDefault="00250EEA" w:rsidP="007472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73942">
              <w:rPr>
                <w:b/>
                <w:bCs/>
                <w:sz w:val="20"/>
                <w:szCs w:val="20"/>
                <w:lang w:val="ru-RU"/>
              </w:rPr>
              <w:t>в %</w:t>
            </w:r>
          </w:p>
        </w:tc>
      </w:tr>
      <w:tr w:rsidR="00250EEA" w:rsidRPr="0082181A" w:rsidTr="00747253">
        <w:trPr>
          <w:trHeight w:val="664"/>
          <w:jc w:val="center"/>
        </w:trPr>
        <w:tc>
          <w:tcPr>
            <w:tcW w:w="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0EEA" w:rsidRPr="00B940FB" w:rsidRDefault="00250EEA" w:rsidP="00747253">
            <w:pPr>
              <w:spacing w:after="0"/>
              <w:jc w:val="right"/>
              <w:rPr>
                <w:lang w:val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0EEA" w:rsidRPr="00B9411F" w:rsidRDefault="00250EEA" w:rsidP="00747253">
            <w:pPr>
              <w:spacing w:after="0"/>
              <w:jc w:val="center"/>
              <w:rPr>
                <w:b/>
                <w:lang w:val="ru-RU"/>
              </w:rPr>
            </w:pPr>
            <w:r w:rsidRPr="00B9411F">
              <w:rPr>
                <w:b/>
                <w:lang w:val="ru-RU"/>
              </w:rPr>
              <w:t>всего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0EEA" w:rsidRDefault="00250EEA" w:rsidP="00747253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из них, дважды </w:t>
            </w:r>
          </w:p>
          <w:p w:rsidR="00250EEA" w:rsidRDefault="00250EEA" w:rsidP="00747253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 более раз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EEA" w:rsidRPr="00B940FB" w:rsidRDefault="00250EEA" w:rsidP="00747253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  <w:r w:rsidRPr="00B940FB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EEA" w:rsidRPr="00BD5425" w:rsidRDefault="00250EEA" w:rsidP="0074725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9411F">
              <w:rPr>
                <w:b/>
                <w:bCs/>
                <w:szCs w:val="20"/>
                <w:lang w:val="ru-RU"/>
              </w:rPr>
              <w:t>из них, дважды и более раз</w:t>
            </w:r>
            <w:r w:rsidRPr="00B9411F" w:rsidDel="00C6396E">
              <w:rPr>
                <w:b/>
                <w:bCs/>
                <w:szCs w:val="20"/>
                <w:lang w:val="ru-RU"/>
              </w:rPr>
              <w:t xml:space="preserve"> </w:t>
            </w:r>
          </w:p>
        </w:tc>
        <w:tc>
          <w:tcPr>
            <w:tcW w:w="8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EEA" w:rsidRPr="00173942" w:rsidRDefault="00250EEA" w:rsidP="00747253">
            <w:pPr>
              <w:spacing w:after="0"/>
              <w:jc w:val="center"/>
              <w:rPr>
                <w:b/>
                <w:lang w:val="ru-RU"/>
              </w:rPr>
            </w:pPr>
          </w:p>
        </w:tc>
      </w:tr>
      <w:tr w:rsidR="00250EEA" w:rsidRPr="00B940FB" w:rsidTr="00747253">
        <w:trPr>
          <w:trHeight w:val="546"/>
          <w:jc w:val="center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EEA" w:rsidRPr="00B940FB" w:rsidRDefault="00250EEA" w:rsidP="00747253">
            <w:pPr>
              <w:spacing w:after="0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>магистерская программа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EEA" w:rsidRPr="00B9411F" w:rsidRDefault="00250EEA" w:rsidP="00747253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50EEA" w:rsidRPr="00B9411F" w:rsidRDefault="00250EEA" w:rsidP="00747253">
            <w:pPr>
              <w:spacing w:after="0"/>
              <w:jc w:val="center"/>
              <w:rPr>
                <w:b/>
                <w:bCs/>
                <w:lang w:val="ru-RU"/>
              </w:rPr>
            </w:pPr>
            <w:r w:rsidRPr="00B9411F">
              <w:rPr>
                <w:b/>
                <w:bCs/>
                <w:lang w:val="ru-RU"/>
              </w:rPr>
              <w:t>12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EEA" w:rsidRPr="00B9411F" w:rsidRDefault="00250EEA" w:rsidP="00747253">
            <w:pPr>
              <w:spacing w:after="0"/>
              <w:jc w:val="center"/>
              <w:rPr>
                <w:lang w:val="ru-RU"/>
              </w:rPr>
            </w:pPr>
            <w:r w:rsidRPr="00B9411F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EEA" w:rsidRPr="00B940FB" w:rsidRDefault="00250EEA" w:rsidP="00747253">
            <w:pPr>
              <w:spacing w:after="0"/>
              <w:jc w:val="center"/>
              <w:rPr>
                <w:lang w:val="ru-RU"/>
              </w:rPr>
            </w:pPr>
            <w:r w:rsidRPr="00173942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EEA" w:rsidRPr="00173942" w:rsidRDefault="00250EEA" w:rsidP="00747253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41</w:t>
            </w:r>
          </w:p>
        </w:tc>
      </w:tr>
      <w:tr w:rsidR="00250EEA" w:rsidRPr="00B940FB" w:rsidTr="00747253">
        <w:trPr>
          <w:trHeight w:val="528"/>
          <w:jc w:val="center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EEA" w:rsidRPr="00B940FB" w:rsidRDefault="00250EEA" w:rsidP="00747253">
            <w:pPr>
              <w:spacing w:after="0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>бакалаврская программа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EEA" w:rsidRPr="00B940FB" w:rsidRDefault="00250EEA" w:rsidP="00747253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EEA" w:rsidRPr="00B9411F" w:rsidRDefault="00250EEA" w:rsidP="00747253">
            <w:pPr>
              <w:spacing w:after="0"/>
              <w:jc w:val="center"/>
              <w:rPr>
                <w:b/>
                <w:bCs/>
                <w:lang w:val="ru-RU"/>
              </w:rPr>
            </w:pPr>
            <w:r w:rsidRPr="00B9411F">
              <w:rPr>
                <w:b/>
                <w:bCs/>
                <w:lang w:val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EEA" w:rsidRPr="00B9411F" w:rsidRDefault="00250EEA" w:rsidP="00747253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EEA" w:rsidRPr="00B940FB" w:rsidRDefault="00250EEA" w:rsidP="00747253">
            <w:pPr>
              <w:spacing w:after="0"/>
              <w:jc w:val="center"/>
              <w:rPr>
                <w:lang w:val="ru-RU"/>
              </w:rPr>
            </w:pPr>
            <w:r w:rsidRPr="00173942">
              <w:rPr>
                <w:b/>
                <w:lang w:val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EEA" w:rsidRPr="00173942" w:rsidRDefault="00250EEA" w:rsidP="00747253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</w:tr>
      <w:tr w:rsidR="00250EEA" w:rsidRPr="00B940FB" w:rsidTr="00747253">
        <w:trPr>
          <w:trHeight w:val="528"/>
          <w:jc w:val="center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EEA" w:rsidRPr="00B940FB" w:rsidRDefault="00250EEA" w:rsidP="00747253">
            <w:pPr>
              <w:spacing w:after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аспирантские программы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EEA" w:rsidDel="0058662C" w:rsidRDefault="00250EEA" w:rsidP="00747253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50EEA" w:rsidRPr="00B9411F" w:rsidRDefault="00250EEA" w:rsidP="00747253">
            <w:pPr>
              <w:spacing w:after="0"/>
              <w:jc w:val="center"/>
              <w:rPr>
                <w:b/>
                <w:bCs/>
                <w:strike/>
                <w:lang w:val="ru-RU"/>
              </w:rPr>
            </w:pPr>
            <w:r>
              <w:rPr>
                <w:b/>
                <w:bCs/>
                <w:strike/>
                <w:lang w:val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EEA" w:rsidRPr="00B9411F" w:rsidRDefault="00250EEA" w:rsidP="00747253">
            <w:pPr>
              <w:spacing w:after="0"/>
              <w:jc w:val="center"/>
              <w:rPr>
                <w:b/>
                <w:bCs/>
                <w:lang w:val="ru-RU"/>
              </w:rPr>
            </w:pPr>
            <w:r w:rsidRPr="00B9411F">
              <w:rPr>
                <w:b/>
                <w:bCs/>
                <w:lang w:val="ru-RU"/>
              </w:rPr>
              <w:t>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EEA" w:rsidRPr="00B940FB" w:rsidRDefault="00250EEA" w:rsidP="00747253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EEA" w:rsidRPr="00173942" w:rsidRDefault="00250EEA" w:rsidP="00747253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250EEA" w:rsidRPr="00B940FB" w:rsidTr="00747253">
        <w:trPr>
          <w:trHeight w:val="678"/>
          <w:jc w:val="center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EEA" w:rsidRPr="00B940FB" w:rsidRDefault="00250EEA" w:rsidP="00747253">
            <w:pPr>
              <w:spacing w:after="0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>программы доп. образования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EEA" w:rsidRPr="00B940FB" w:rsidRDefault="00250EEA" w:rsidP="00747253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EEA" w:rsidRPr="00B9411F" w:rsidRDefault="00250EEA" w:rsidP="00747253">
            <w:pPr>
              <w:spacing w:after="0"/>
              <w:jc w:val="center"/>
              <w:rPr>
                <w:b/>
                <w:bCs/>
                <w:lang w:val="ru-RU"/>
              </w:rPr>
            </w:pPr>
            <w:r w:rsidRPr="00B9411F">
              <w:rPr>
                <w:b/>
                <w:bCs/>
                <w:lang w:val="ru-RU"/>
              </w:rPr>
              <w:t>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EEA" w:rsidRPr="00B9411F" w:rsidRDefault="00250EEA" w:rsidP="00747253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EEA" w:rsidRPr="00B940FB" w:rsidRDefault="00250EEA" w:rsidP="0074725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EEA" w:rsidRPr="00173942" w:rsidRDefault="00250EEA" w:rsidP="0074725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  <w:tr w:rsidR="00250EEA" w:rsidRPr="00B940FB" w:rsidTr="00747253">
        <w:trPr>
          <w:trHeight w:val="674"/>
          <w:jc w:val="center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EEA" w:rsidRPr="00B940FB" w:rsidRDefault="00250EEA" w:rsidP="00747253">
            <w:pPr>
              <w:spacing w:after="0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>образовательные стандарты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EEA" w:rsidRPr="00B940FB" w:rsidRDefault="00250EEA" w:rsidP="00747253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50EEA" w:rsidRPr="00B9411F" w:rsidRDefault="00250EEA" w:rsidP="00747253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EEA" w:rsidRPr="00B9411F" w:rsidRDefault="00250EEA" w:rsidP="00747253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EEA" w:rsidRPr="00B940FB" w:rsidRDefault="00250EEA" w:rsidP="00747253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0EEA" w:rsidRPr="00173942" w:rsidRDefault="00250EEA" w:rsidP="00747253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250EEA" w:rsidRPr="00B940FB" w:rsidTr="00747253">
        <w:trPr>
          <w:trHeight w:val="258"/>
          <w:jc w:val="center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0EEA" w:rsidRPr="00B940FB" w:rsidRDefault="00250EEA" w:rsidP="00747253">
            <w:pPr>
              <w:spacing w:after="0"/>
              <w:jc w:val="center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0EEA" w:rsidRPr="00B940FB" w:rsidRDefault="00250EEA" w:rsidP="00747253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0EEA" w:rsidRPr="00B9411F" w:rsidRDefault="00250EEA" w:rsidP="00747253">
            <w:pPr>
              <w:spacing w:after="0"/>
              <w:jc w:val="center"/>
              <w:rPr>
                <w:b/>
                <w:bCs/>
                <w:lang w:val="ru-RU"/>
              </w:rPr>
            </w:pPr>
            <w:r w:rsidRPr="00B9411F">
              <w:rPr>
                <w:b/>
                <w:bCs/>
                <w:lang w:val="ru-RU"/>
              </w:rPr>
              <w:t>17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0EEA" w:rsidRPr="00B9411F" w:rsidRDefault="00250EEA" w:rsidP="00747253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67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0EEA" w:rsidRPr="00B940FB" w:rsidRDefault="00250EEA" w:rsidP="00747253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0EEA" w:rsidRPr="00173942" w:rsidRDefault="00250EEA" w:rsidP="00747253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</w:tr>
    </w:tbl>
    <w:p w:rsidR="00250EEA" w:rsidRPr="0082181A" w:rsidRDefault="00250EEA" w:rsidP="00250EEA">
      <w:pPr>
        <w:spacing w:after="0"/>
        <w:jc w:val="right"/>
        <w:rPr>
          <w:b/>
          <w:i/>
          <w:sz w:val="24"/>
          <w:lang w:val="ru-RU"/>
        </w:rPr>
      </w:pPr>
      <w:r w:rsidRPr="0082181A">
        <w:rPr>
          <w:b/>
          <w:i/>
          <w:sz w:val="24"/>
          <w:lang w:val="ru-RU"/>
        </w:rPr>
        <w:t xml:space="preserve">Таблица </w:t>
      </w:r>
      <w:r>
        <w:rPr>
          <w:b/>
          <w:i/>
          <w:sz w:val="24"/>
          <w:lang w:val="ru-RU"/>
        </w:rPr>
        <w:t>1</w:t>
      </w:r>
      <w:r w:rsidRPr="0082181A">
        <w:rPr>
          <w:b/>
          <w:i/>
          <w:sz w:val="24"/>
          <w:lang w:val="ru-RU"/>
        </w:rPr>
        <w:t>. Прохождение образовательных проектов в УМС</w:t>
      </w:r>
    </w:p>
    <w:p w:rsidR="00250EEA" w:rsidRDefault="00250EEA" w:rsidP="00250EEA">
      <w:pPr>
        <w:spacing w:after="0"/>
        <w:jc w:val="right"/>
        <w:rPr>
          <w:lang w:val="ru-RU"/>
        </w:rPr>
      </w:pPr>
    </w:p>
    <w:p w:rsidR="00250EEA" w:rsidRDefault="00250EEA" w:rsidP="00250EEA">
      <w:pPr>
        <w:spacing w:after="120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Вместе с тем К</w:t>
      </w:r>
      <w:r w:rsidRPr="00BA4866">
        <w:rPr>
          <w:sz w:val="24"/>
          <w:szCs w:val="24"/>
          <w:lang w:val="ru-RU"/>
        </w:rPr>
        <w:t>оординационно</w:t>
      </w:r>
      <w:r>
        <w:rPr>
          <w:sz w:val="24"/>
          <w:szCs w:val="24"/>
          <w:lang w:val="ru-RU"/>
        </w:rPr>
        <w:t>му</w:t>
      </w:r>
      <w:r w:rsidRPr="00BA4866">
        <w:rPr>
          <w:sz w:val="24"/>
          <w:szCs w:val="24"/>
          <w:lang w:val="ru-RU"/>
        </w:rPr>
        <w:t xml:space="preserve"> бюро</w:t>
      </w:r>
      <w:r>
        <w:rPr>
          <w:sz w:val="24"/>
          <w:szCs w:val="24"/>
          <w:lang w:val="ru-RU"/>
        </w:rPr>
        <w:t xml:space="preserve"> УМС приходилось </w:t>
      </w:r>
      <w:r w:rsidRPr="00BA4866">
        <w:rPr>
          <w:sz w:val="24"/>
          <w:szCs w:val="24"/>
          <w:lang w:val="ru-RU"/>
        </w:rPr>
        <w:t>отправ</w:t>
      </w:r>
      <w:r>
        <w:rPr>
          <w:sz w:val="24"/>
          <w:szCs w:val="24"/>
          <w:lang w:val="ru-RU"/>
        </w:rPr>
        <w:t>лять</w:t>
      </w:r>
      <w:r w:rsidRPr="00BA4866">
        <w:rPr>
          <w:sz w:val="24"/>
          <w:szCs w:val="24"/>
          <w:lang w:val="ru-RU"/>
        </w:rPr>
        <w:t xml:space="preserve"> на доработку </w:t>
      </w:r>
      <w:r>
        <w:rPr>
          <w:sz w:val="24"/>
          <w:szCs w:val="24"/>
          <w:lang w:val="ru-RU"/>
        </w:rPr>
        <w:t>даже те</w:t>
      </w:r>
      <w:r w:rsidRPr="00BA4866">
        <w:rPr>
          <w:sz w:val="24"/>
          <w:szCs w:val="24"/>
          <w:lang w:val="ru-RU"/>
        </w:rPr>
        <w:t xml:space="preserve"> программы, </w:t>
      </w:r>
      <w:r>
        <w:rPr>
          <w:sz w:val="24"/>
          <w:szCs w:val="24"/>
          <w:lang w:val="ru-RU"/>
        </w:rPr>
        <w:t>которые</w:t>
      </w:r>
      <w:r w:rsidRPr="00BA4866">
        <w:rPr>
          <w:sz w:val="24"/>
          <w:szCs w:val="24"/>
          <w:lang w:val="ru-RU"/>
        </w:rPr>
        <w:t xml:space="preserve"> ранее </w:t>
      </w:r>
      <w:r>
        <w:rPr>
          <w:sz w:val="24"/>
          <w:szCs w:val="24"/>
          <w:lang w:val="ru-RU"/>
        </w:rPr>
        <w:t xml:space="preserve">были </w:t>
      </w:r>
      <w:r w:rsidRPr="00BA4866">
        <w:rPr>
          <w:sz w:val="24"/>
          <w:szCs w:val="24"/>
          <w:lang w:val="ru-RU"/>
        </w:rPr>
        <w:t>одобрены профессиональны</w:t>
      </w:r>
      <w:r>
        <w:rPr>
          <w:sz w:val="24"/>
          <w:szCs w:val="24"/>
          <w:lang w:val="ru-RU"/>
        </w:rPr>
        <w:t xml:space="preserve">ми </w:t>
      </w:r>
      <w:r w:rsidRPr="00BA4866">
        <w:rPr>
          <w:sz w:val="24"/>
          <w:szCs w:val="24"/>
          <w:lang w:val="ru-RU"/>
        </w:rPr>
        <w:t>коллегия</w:t>
      </w:r>
      <w:r>
        <w:rPr>
          <w:sz w:val="24"/>
          <w:szCs w:val="24"/>
          <w:lang w:val="ru-RU"/>
        </w:rPr>
        <w:t>ми</w:t>
      </w:r>
      <w:r w:rsidRPr="00BA4866">
        <w:rPr>
          <w:sz w:val="24"/>
          <w:szCs w:val="24"/>
          <w:lang w:val="ru-RU"/>
        </w:rPr>
        <w:t xml:space="preserve">. Так случилось со следующими программами: </w:t>
      </w:r>
    </w:p>
    <w:p w:rsidR="00250EEA" w:rsidRPr="00BD6950" w:rsidRDefault="00250EEA" w:rsidP="00250EEA">
      <w:pPr>
        <w:pStyle w:val="ab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BD6950">
        <w:rPr>
          <w:sz w:val="24"/>
          <w:szCs w:val="24"/>
          <w:lang w:val="ru-RU"/>
        </w:rPr>
        <w:t>«Адвокатура» (магистратура, направление «Юриспруденция», СПб филиал)</w:t>
      </w:r>
    </w:p>
    <w:p w:rsidR="00250EEA" w:rsidRPr="00BD6950" w:rsidRDefault="00250EEA" w:rsidP="00250EEA">
      <w:pPr>
        <w:pStyle w:val="ab"/>
        <w:numPr>
          <w:ilvl w:val="0"/>
          <w:numId w:val="10"/>
        </w:numPr>
        <w:spacing w:after="120" w:line="240" w:lineRule="auto"/>
        <w:jc w:val="both"/>
        <w:rPr>
          <w:sz w:val="24"/>
          <w:szCs w:val="24"/>
          <w:lang w:val="ru-RU"/>
        </w:rPr>
      </w:pPr>
      <w:r w:rsidRPr="00BD6950">
        <w:rPr>
          <w:sz w:val="24"/>
          <w:szCs w:val="24"/>
          <w:lang w:val="ru-RU"/>
        </w:rPr>
        <w:t xml:space="preserve">"Право международной торговли, финансов и экономической интеграции" (магистратура, направление «Юриспруденция», ФП) </w:t>
      </w:r>
    </w:p>
    <w:p w:rsidR="00250EEA" w:rsidRPr="0082181A" w:rsidRDefault="00250EEA" w:rsidP="00250EEA">
      <w:pPr>
        <w:pStyle w:val="ab"/>
        <w:numPr>
          <w:ilvl w:val="0"/>
          <w:numId w:val="10"/>
        </w:num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val="ru-RU" w:eastAsia="ru-RU"/>
        </w:rPr>
      </w:pPr>
      <w:r w:rsidRPr="00BD6950">
        <w:rPr>
          <w:sz w:val="24"/>
          <w:szCs w:val="24"/>
          <w:lang w:val="ru-RU"/>
        </w:rPr>
        <w:lastRenderedPageBreak/>
        <w:t>«</w:t>
      </w:r>
      <w:r w:rsidRPr="00BD6950">
        <w:rPr>
          <w:sz w:val="24"/>
          <w:szCs w:val="24"/>
          <w:lang w:val="en-US"/>
        </w:rPr>
        <w:t>Master</w:t>
      </w:r>
      <w:r w:rsidRPr="00BD6950">
        <w:rPr>
          <w:sz w:val="24"/>
          <w:szCs w:val="24"/>
          <w:lang w:val="ru-RU"/>
        </w:rPr>
        <w:t xml:space="preserve"> </w:t>
      </w:r>
      <w:r w:rsidRPr="00BD6950">
        <w:rPr>
          <w:sz w:val="24"/>
          <w:szCs w:val="24"/>
          <w:lang w:val="en-US"/>
        </w:rPr>
        <w:t>Applied</w:t>
      </w:r>
      <w:r w:rsidRPr="00BD6950">
        <w:rPr>
          <w:sz w:val="24"/>
          <w:szCs w:val="24"/>
          <w:lang w:val="ru-RU"/>
        </w:rPr>
        <w:t xml:space="preserve"> </w:t>
      </w:r>
      <w:r w:rsidRPr="00BD6950">
        <w:rPr>
          <w:sz w:val="24"/>
          <w:szCs w:val="24"/>
          <w:lang w:val="en-US"/>
        </w:rPr>
        <w:t>Statistics</w:t>
      </w:r>
      <w:r w:rsidRPr="00BD6950">
        <w:rPr>
          <w:sz w:val="24"/>
          <w:szCs w:val="24"/>
          <w:lang w:val="ru-RU"/>
        </w:rPr>
        <w:t xml:space="preserve"> </w:t>
      </w:r>
      <w:r w:rsidRPr="00BD6950">
        <w:rPr>
          <w:sz w:val="24"/>
          <w:szCs w:val="24"/>
          <w:lang w:val="en-US"/>
        </w:rPr>
        <w:t>with</w:t>
      </w:r>
      <w:r w:rsidRPr="00BD6950">
        <w:rPr>
          <w:sz w:val="24"/>
          <w:szCs w:val="24"/>
          <w:lang w:val="ru-RU"/>
        </w:rPr>
        <w:t xml:space="preserve"> </w:t>
      </w:r>
      <w:r w:rsidRPr="00BD6950">
        <w:rPr>
          <w:sz w:val="24"/>
          <w:szCs w:val="24"/>
          <w:lang w:val="en-US"/>
        </w:rPr>
        <w:t>SNA</w:t>
      </w:r>
      <w:r w:rsidRPr="00BD6950">
        <w:rPr>
          <w:sz w:val="24"/>
          <w:szCs w:val="24"/>
          <w:lang w:val="ru-RU"/>
        </w:rPr>
        <w:t xml:space="preserve">» (магистратура, направление «Прикладная математика», </w:t>
      </w:r>
      <w:r w:rsidRPr="0082181A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Международная </w:t>
      </w:r>
      <w:r>
        <w:rPr>
          <w:rFonts w:asciiTheme="minorHAnsi" w:eastAsia="Times New Roman" w:hAnsiTheme="minorHAnsi"/>
          <w:sz w:val="24"/>
          <w:szCs w:val="24"/>
          <w:lang w:val="ru-RU" w:eastAsia="ru-RU"/>
        </w:rPr>
        <w:t>л</w:t>
      </w:r>
      <w:r w:rsidRPr="0082181A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аборатория </w:t>
      </w:r>
      <w:r>
        <w:rPr>
          <w:rFonts w:asciiTheme="minorHAnsi" w:eastAsia="Times New Roman" w:hAnsiTheme="minorHAnsi"/>
          <w:sz w:val="24"/>
          <w:szCs w:val="24"/>
          <w:lang w:val="ru-RU" w:eastAsia="ru-RU"/>
        </w:rPr>
        <w:t>п</w:t>
      </w:r>
      <w:r w:rsidRPr="0082181A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рикладного </w:t>
      </w:r>
      <w:r>
        <w:rPr>
          <w:rFonts w:asciiTheme="minorHAnsi" w:eastAsia="Times New Roman" w:hAnsiTheme="minorHAnsi"/>
          <w:sz w:val="24"/>
          <w:szCs w:val="24"/>
          <w:lang w:val="ru-RU" w:eastAsia="ru-RU"/>
        </w:rPr>
        <w:t>с</w:t>
      </w:r>
      <w:r w:rsidRPr="0082181A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етевого </w:t>
      </w:r>
      <w:r>
        <w:rPr>
          <w:rFonts w:asciiTheme="minorHAnsi" w:eastAsia="Times New Roman" w:hAnsiTheme="minorHAnsi"/>
          <w:sz w:val="24"/>
          <w:szCs w:val="24"/>
          <w:lang w:val="ru-RU" w:eastAsia="ru-RU"/>
        </w:rPr>
        <w:t>а</w:t>
      </w:r>
      <w:r w:rsidRPr="0082181A">
        <w:rPr>
          <w:rFonts w:asciiTheme="minorHAnsi" w:eastAsia="Times New Roman" w:hAnsiTheme="minorHAnsi"/>
          <w:sz w:val="24"/>
          <w:szCs w:val="24"/>
          <w:lang w:val="ru-RU" w:eastAsia="ru-RU"/>
        </w:rPr>
        <w:t>нализа)</w:t>
      </w:r>
    </w:p>
    <w:p w:rsidR="00250EEA" w:rsidRPr="00BD6950" w:rsidRDefault="00250EEA" w:rsidP="00250EEA">
      <w:pPr>
        <w:pStyle w:val="ab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BD6950">
        <w:rPr>
          <w:sz w:val="24"/>
          <w:szCs w:val="24"/>
          <w:lang w:val="ru-RU"/>
        </w:rPr>
        <w:t>"Статистическое моделирование и актуарные расчеты" (магистратура,</w:t>
      </w:r>
      <w:r>
        <w:rPr>
          <w:sz w:val="24"/>
          <w:szCs w:val="24"/>
          <w:lang w:val="ru-RU"/>
        </w:rPr>
        <w:t xml:space="preserve"> </w:t>
      </w:r>
      <w:r w:rsidRPr="00BD6950">
        <w:rPr>
          <w:sz w:val="24"/>
          <w:szCs w:val="24"/>
          <w:lang w:val="ru-RU"/>
        </w:rPr>
        <w:t>направление «Экономика», Департамент статистики, ФЭН)</w:t>
      </w:r>
    </w:p>
    <w:p w:rsidR="00250EEA" w:rsidRPr="00BD6950" w:rsidRDefault="00250EEA" w:rsidP="00250EEA">
      <w:pPr>
        <w:pStyle w:val="ab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BD6950">
        <w:rPr>
          <w:sz w:val="24"/>
          <w:szCs w:val="24"/>
          <w:lang w:val="ru-RU"/>
        </w:rPr>
        <w:t>"Передовые исследования в торговой политике" (магистратура,</w:t>
      </w:r>
      <w:r>
        <w:rPr>
          <w:sz w:val="24"/>
          <w:szCs w:val="24"/>
          <w:lang w:val="ru-RU"/>
        </w:rPr>
        <w:t xml:space="preserve"> </w:t>
      </w:r>
      <w:r w:rsidRPr="00BD6950">
        <w:rPr>
          <w:sz w:val="24"/>
          <w:szCs w:val="24"/>
          <w:lang w:val="ru-RU"/>
        </w:rPr>
        <w:t xml:space="preserve">направление «Экономика», Институт торговой политики», </w:t>
      </w:r>
      <w:proofErr w:type="spellStart"/>
      <w:r w:rsidRPr="00BD6950">
        <w:rPr>
          <w:sz w:val="24"/>
          <w:szCs w:val="24"/>
          <w:lang w:val="ru-RU"/>
        </w:rPr>
        <w:t>ФМЭиМП</w:t>
      </w:r>
      <w:proofErr w:type="spellEnd"/>
      <w:r w:rsidRPr="00BD6950">
        <w:rPr>
          <w:sz w:val="24"/>
          <w:szCs w:val="24"/>
          <w:lang w:val="ru-RU"/>
        </w:rPr>
        <w:t xml:space="preserve">)      </w:t>
      </w:r>
    </w:p>
    <w:p w:rsidR="00250EEA" w:rsidRPr="00BD6950" w:rsidRDefault="00250EEA" w:rsidP="00250EEA">
      <w:pPr>
        <w:pStyle w:val="ab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BD6950">
        <w:rPr>
          <w:sz w:val="24"/>
          <w:szCs w:val="24"/>
          <w:lang w:val="ru-RU"/>
        </w:rPr>
        <w:t>"Анализ данных в биологии и медицине" (магистратура,</w:t>
      </w:r>
      <w:r>
        <w:rPr>
          <w:sz w:val="24"/>
          <w:szCs w:val="24"/>
          <w:lang w:val="ru-RU"/>
        </w:rPr>
        <w:t xml:space="preserve"> </w:t>
      </w:r>
      <w:r w:rsidRPr="00BD6950">
        <w:rPr>
          <w:sz w:val="24"/>
          <w:szCs w:val="24"/>
          <w:lang w:val="ru-RU"/>
        </w:rPr>
        <w:t>направление «Прикладная математика и информатика</w:t>
      </w:r>
      <w:r>
        <w:rPr>
          <w:sz w:val="24"/>
          <w:szCs w:val="24"/>
          <w:lang w:val="ru-RU"/>
        </w:rPr>
        <w:t>»</w:t>
      </w:r>
      <w:r w:rsidRPr="00BD6950">
        <w:rPr>
          <w:sz w:val="24"/>
          <w:szCs w:val="24"/>
          <w:lang w:val="ru-RU"/>
        </w:rPr>
        <w:t>, ФКН)</w:t>
      </w:r>
      <w:r>
        <w:rPr>
          <w:sz w:val="24"/>
          <w:szCs w:val="24"/>
          <w:lang w:val="ru-RU"/>
        </w:rPr>
        <w:t>.</w:t>
      </w:r>
    </w:p>
    <w:p w:rsidR="00250EEA" w:rsidRPr="00BD6950" w:rsidRDefault="00250EEA" w:rsidP="00250EEA">
      <w:pPr>
        <w:pStyle w:val="ab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BD6950">
        <w:rPr>
          <w:sz w:val="24"/>
          <w:szCs w:val="24"/>
          <w:lang w:val="ru-RU"/>
        </w:rPr>
        <w:t>«Защита информации в компьютерных системах и сетях» (магистратура, направление «Прикладная математика», МИЭМ)</w:t>
      </w:r>
      <w:r>
        <w:rPr>
          <w:sz w:val="24"/>
          <w:szCs w:val="24"/>
          <w:lang w:val="ru-RU"/>
        </w:rPr>
        <w:t>.</w:t>
      </w:r>
    </w:p>
    <w:p w:rsidR="00250EEA" w:rsidRPr="00BD6950" w:rsidRDefault="00250EEA" w:rsidP="00250EEA">
      <w:pPr>
        <w:pStyle w:val="ab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  <w:lang w:val="ru-RU"/>
        </w:rPr>
      </w:pPr>
      <w:r w:rsidRPr="00BD6950">
        <w:rPr>
          <w:sz w:val="24"/>
          <w:szCs w:val="24"/>
          <w:lang w:val="ru-RU"/>
        </w:rPr>
        <w:t>"Юриспруденция" (</w:t>
      </w:r>
      <w:proofErr w:type="spellStart"/>
      <w:r w:rsidRPr="00BD6950">
        <w:rPr>
          <w:sz w:val="24"/>
          <w:szCs w:val="24"/>
          <w:lang w:val="ru-RU"/>
        </w:rPr>
        <w:t>бакалавриат</w:t>
      </w:r>
      <w:proofErr w:type="spellEnd"/>
      <w:r w:rsidRPr="00BD6950">
        <w:rPr>
          <w:sz w:val="24"/>
          <w:szCs w:val="24"/>
          <w:lang w:val="ru-RU"/>
        </w:rPr>
        <w:t>, ДПО, СПб филиал)</w:t>
      </w:r>
      <w:r>
        <w:rPr>
          <w:sz w:val="24"/>
          <w:szCs w:val="24"/>
          <w:lang w:val="ru-RU"/>
        </w:rPr>
        <w:t>.</w:t>
      </w:r>
    </w:p>
    <w:p w:rsidR="00250EEA" w:rsidRPr="00BA4866" w:rsidRDefault="00250EEA" w:rsidP="00250EEA">
      <w:pPr>
        <w:spacing w:before="120" w:after="120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Среди причин, вызывавших трудности при подготовке программ, заслуживает упоминания проблема, общая для программ в области статистики. Отсутствие данного направления в официальной номенклатуре направлений заставило инициаторов таких программ искать искусственные «обходные» пути для их обоснования, что, в свою очередь, вызывало возражения коллег, опасавшихся, что непрофильные программы могут дезориентировать специалистов и абитуриентов в отношении содержания соответствующих областей знания. Вероятно, представителям НИУ ВШЭ в органах управления образованием и наукой следует активизировать усилия по восстановлению в правах статистики как особой профессиональной области.   </w:t>
      </w:r>
    </w:p>
    <w:p w:rsidR="00250EEA" w:rsidRDefault="00250EEA" w:rsidP="00250EEA">
      <w:pPr>
        <w:spacing w:before="120" w:after="0"/>
        <w:ind w:firstLine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 ряде случаев, потребность в доработке проектов образовательных программ была связана с адаптацией новых для Университета коллективов к корпоративной культуре (как в случае с программой </w:t>
      </w:r>
      <w:r w:rsidRPr="001E40AC">
        <w:rPr>
          <w:sz w:val="24"/>
          <w:lang w:val="ru-RU"/>
        </w:rPr>
        <w:t>"Анализ данных в биологии и медицине"</w:t>
      </w:r>
      <w:r>
        <w:rPr>
          <w:sz w:val="24"/>
          <w:lang w:val="ru-RU"/>
        </w:rPr>
        <w:t>), в других – неготовностью инициативных групп прислушиваться к рекомендациям экспертов УМС (как в случае с программой «Адвокатура»).</w:t>
      </w:r>
    </w:p>
    <w:p w:rsidR="00250EEA" w:rsidRDefault="00250EEA" w:rsidP="00250EEA">
      <w:pPr>
        <w:spacing w:after="0"/>
        <w:jc w:val="right"/>
        <w:rPr>
          <w:lang w:val="ru-RU"/>
        </w:rPr>
      </w:pPr>
    </w:p>
    <w:p w:rsidR="00250EEA" w:rsidRDefault="00250EEA" w:rsidP="009E7D3F">
      <w:pPr>
        <w:spacing w:after="120"/>
        <w:ind w:firstLine="360"/>
        <w:jc w:val="center"/>
        <w:rPr>
          <w:b/>
          <w:sz w:val="24"/>
          <w:szCs w:val="24"/>
          <w:lang w:val="ru-RU"/>
        </w:rPr>
      </w:pPr>
    </w:p>
    <w:p w:rsidR="009E7D3F" w:rsidRPr="002060B1" w:rsidRDefault="00250EEA" w:rsidP="009E7D3F">
      <w:pPr>
        <w:spacing w:after="120"/>
        <w:ind w:firstLine="360"/>
        <w:jc w:val="center"/>
        <w:rPr>
          <w:b/>
          <w:sz w:val="28"/>
          <w:lang w:val="ru-RU"/>
        </w:rPr>
      </w:pPr>
      <w:r>
        <w:rPr>
          <w:b/>
          <w:sz w:val="28"/>
          <w:lang w:val="en-US"/>
        </w:rPr>
        <w:t xml:space="preserve">II. </w:t>
      </w:r>
      <w:r w:rsidR="009E7D3F" w:rsidRPr="009E7D3F">
        <w:rPr>
          <w:b/>
          <w:sz w:val="28"/>
          <w:lang w:val="ru-RU"/>
        </w:rPr>
        <w:t>Состав профессиональных коллегий</w:t>
      </w:r>
      <w:r w:rsidR="000836F2">
        <w:rPr>
          <w:b/>
          <w:sz w:val="28"/>
          <w:lang w:val="ru-RU"/>
        </w:rPr>
        <w:t xml:space="preserve"> по итогам ротаций их состава</w:t>
      </w:r>
    </w:p>
    <w:p w:rsidR="00BC08A6" w:rsidRDefault="00B936DA" w:rsidP="00C674D8">
      <w:pPr>
        <w:spacing w:after="120"/>
        <w:ind w:firstLine="360"/>
        <w:jc w:val="both"/>
        <w:rPr>
          <w:sz w:val="24"/>
          <w:szCs w:val="24"/>
          <w:lang w:val="ru-RU"/>
        </w:rPr>
      </w:pPr>
      <w:r w:rsidRPr="00A025EF">
        <w:rPr>
          <w:bCs/>
          <w:sz w:val="24"/>
          <w:szCs w:val="24"/>
          <w:lang w:val="ru-RU"/>
        </w:rPr>
        <w:t xml:space="preserve">В составе УМС </w:t>
      </w:r>
      <w:r w:rsidR="00346CA2" w:rsidRPr="00A025EF">
        <w:rPr>
          <w:bCs/>
          <w:sz w:val="24"/>
          <w:szCs w:val="24"/>
          <w:lang w:val="ru-RU"/>
        </w:rPr>
        <w:t xml:space="preserve">в настоящее время </w:t>
      </w:r>
      <w:r w:rsidRPr="00A025EF">
        <w:rPr>
          <w:bCs/>
          <w:sz w:val="24"/>
          <w:szCs w:val="24"/>
          <w:lang w:val="ru-RU"/>
        </w:rPr>
        <w:t xml:space="preserve">работает </w:t>
      </w:r>
      <w:r w:rsidR="00041B50">
        <w:rPr>
          <w:bCs/>
          <w:sz w:val="24"/>
          <w:szCs w:val="24"/>
          <w:lang w:val="ru-RU"/>
        </w:rPr>
        <w:t>16</w:t>
      </w:r>
      <w:r w:rsidR="000836F2" w:rsidRPr="00A025EF">
        <w:rPr>
          <w:bCs/>
          <w:sz w:val="24"/>
          <w:szCs w:val="24"/>
          <w:lang w:val="ru-RU"/>
        </w:rPr>
        <w:t xml:space="preserve"> </w:t>
      </w:r>
      <w:r w:rsidRPr="00A025EF">
        <w:rPr>
          <w:bCs/>
          <w:sz w:val="24"/>
          <w:szCs w:val="24"/>
          <w:lang w:val="ru-RU"/>
        </w:rPr>
        <w:t xml:space="preserve">профессиональных коллегий, объединяющих </w:t>
      </w:r>
      <w:r w:rsidR="009032A5">
        <w:rPr>
          <w:bCs/>
          <w:sz w:val="24"/>
          <w:szCs w:val="24"/>
          <w:lang w:val="ru-RU"/>
        </w:rPr>
        <w:t>201</w:t>
      </w:r>
      <w:r w:rsidR="000836F2" w:rsidRPr="00A025EF">
        <w:rPr>
          <w:bCs/>
          <w:sz w:val="24"/>
          <w:szCs w:val="24"/>
          <w:lang w:val="ru-RU"/>
        </w:rPr>
        <w:t xml:space="preserve"> </w:t>
      </w:r>
      <w:r w:rsidR="009032A5" w:rsidRPr="00A025EF">
        <w:rPr>
          <w:bCs/>
          <w:sz w:val="24"/>
          <w:szCs w:val="24"/>
          <w:lang w:val="ru-RU"/>
        </w:rPr>
        <w:t>эксперт</w:t>
      </w:r>
      <w:r w:rsidR="009032A5">
        <w:rPr>
          <w:bCs/>
          <w:sz w:val="24"/>
          <w:szCs w:val="24"/>
          <w:lang w:val="ru-RU"/>
        </w:rPr>
        <w:t>а</w:t>
      </w:r>
      <w:r w:rsidR="009032A5" w:rsidRPr="00A025EF">
        <w:rPr>
          <w:bCs/>
          <w:sz w:val="24"/>
          <w:szCs w:val="24"/>
          <w:lang w:val="ru-RU"/>
        </w:rPr>
        <w:t xml:space="preserve"> </w:t>
      </w:r>
      <w:r w:rsidR="000836F2">
        <w:rPr>
          <w:bCs/>
          <w:sz w:val="24"/>
          <w:szCs w:val="24"/>
          <w:lang w:val="ru-RU"/>
        </w:rPr>
        <w:t>со</w:t>
      </w:r>
      <w:r w:rsidR="000836F2" w:rsidRPr="00A025EF">
        <w:rPr>
          <w:bCs/>
          <w:sz w:val="24"/>
          <w:szCs w:val="24"/>
          <w:lang w:val="ru-RU"/>
        </w:rPr>
        <w:t xml:space="preserve"> </w:t>
      </w:r>
      <w:r w:rsidRPr="00A025EF">
        <w:rPr>
          <w:bCs/>
          <w:sz w:val="24"/>
          <w:szCs w:val="24"/>
          <w:lang w:val="ru-RU"/>
        </w:rPr>
        <w:t>всех факультетов и филиалов НИУ ВШЭ</w:t>
      </w:r>
      <w:r w:rsidR="000836F2">
        <w:rPr>
          <w:b/>
          <w:sz w:val="24"/>
          <w:szCs w:val="24"/>
          <w:lang w:val="ru-RU"/>
        </w:rPr>
        <w:t>.</w:t>
      </w:r>
      <w:r w:rsidR="00B649DF">
        <w:rPr>
          <w:b/>
          <w:sz w:val="24"/>
          <w:szCs w:val="24"/>
          <w:lang w:val="ru-RU"/>
        </w:rPr>
        <w:t xml:space="preserve"> </w:t>
      </w:r>
      <w:r w:rsidR="00B649DF" w:rsidRPr="0082181A">
        <w:rPr>
          <w:sz w:val="24"/>
          <w:szCs w:val="24"/>
          <w:lang w:val="ru-RU"/>
        </w:rPr>
        <w:t>По результатам</w:t>
      </w:r>
      <w:r w:rsidR="00B649DF">
        <w:rPr>
          <w:sz w:val="24"/>
          <w:szCs w:val="24"/>
          <w:lang w:val="ru-RU"/>
        </w:rPr>
        <w:t xml:space="preserve"> ротаций </w:t>
      </w:r>
      <w:r w:rsidR="00250EEA">
        <w:rPr>
          <w:sz w:val="24"/>
          <w:szCs w:val="24"/>
          <w:lang w:val="ru-RU"/>
        </w:rPr>
        <w:t xml:space="preserve">общий </w:t>
      </w:r>
      <w:r w:rsidR="00B649DF">
        <w:rPr>
          <w:sz w:val="24"/>
          <w:szCs w:val="24"/>
          <w:lang w:val="ru-RU"/>
        </w:rPr>
        <w:t xml:space="preserve">численный состав </w:t>
      </w:r>
      <w:r w:rsidR="00250EEA">
        <w:rPr>
          <w:sz w:val="24"/>
          <w:szCs w:val="24"/>
          <w:lang w:val="ru-RU"/>
        </w:rPr>
        <w:t xml:space="preserve">членов </w:t>
      </w:r>
      <w:r w:rsidR="00B649DF">
        <w:rPr>
          <w:sz w:val="24"/>
          <w:szCs w:val="24"/>
          <w:lang w:val="ru-RU"/>
        </w:rPr>
        <w:t xml:space="preserve">УМС снизился на </w:t>
      </w:r>
      <w:r w:rsidR="009F2885" w:rsidRPr="009032A5">
        <w:rPr>
          <w:sz w:val="24"/>
          <w:szCs w:val="24"/>
          <w:lang w:val="ru-RU"/>
        </w:rPr>
        <w:t>1</w:t>
      </w:r>
      <w:r w:rsidR="009032A5" w:rsidRPr="0082181A">
        <w:rPr>
          <w:sz w:val="24"/>
          <w:szCs w:val="24"/>
          <w:lang w:val="ru-RU"/>
        </w:rPr>
        <w:t>1</w:t>
      </w:r>
      <w:r w:rsidR="00B649DF" w:rsidRPr="009032A5">
        <w:rPr>
          <w:sz w:val="24"/>
          <w:szCs w:val="24"/>
          <w:lang w:val="ru-RU"/>
        </w:rPr>
        <w:t xml:space="preserve"> %</w:t>
      </w:r>
      <w:r w:rsidR="00B649DF">
        <w:rPr>
          <w:sz w:val="24"/>
          <w:szCs w:val="24"/>
          <w:lang w:val="ru-RU"/>
        </w:rPr>
        <w:t xml:space="preserve">, прежде всего за счет объединения </w:t>
      </w:r>
      <w:r w:rsidR="00250EEA">
        <w:rPr>
          <w:sz w:val="24"/>
          <w:szCs w:val="24"/>
          <w:lang w:val="ru-RU"/>
        </w:rPr>
        <w:t xml:space="preserve">двух </w:t>
      </w:r>
      <w:r w:rsidR="00B649DF">
        <w:rPr>
          <w:sz w:val="24"/>
          <w:szCs w:val="24"/>
          <w:lang w:val="ru-RU"/>
        </w:rPr>
        <w:t>профессиональных коллегий</w:t>
      </w:r>
      <w:r w:rsidR="00250EEA">
        <w:rPr>
          <w:sz w:val="24"/>
          <w:szCs w:val="24"/>
          <w:lang w:val="ru-RU"/>
        </w:rPr>
        <w:t>:</w:t>
      </w:r>
      <w:r w:rsidR="00B649DF">
        <w:rPr>
          <w:sz w:val="24"/>
          <w:szCs w:val="24"/>
          <w:lang w:val="ru-RU"/>
        </w:rPr>
        <w:t xml:space="preserve"> </w:t>
      </w:r>
      <w:r w:rsidR="00250EEA">
        <w:rPr>
          <w:sz w:val="24"/>
          <w:szCs w:val="24"/>
          <w:lang w:val="ru-RU"/>
        </w:rPr>
        <w:t xml:space="preserve">коллегии </w:t>
      </w:r>
      <w:r w:rsidR="00B649DF">
        <w:rPr>
          <w:sz w:val="24"/>
          <w:szCs w:val="24"/>
          <w:lang w:val="ru-RU"/>
        </w:rPr>
        <w:t xml:space="preserve">по лингвистике, филологии и журналистике и </w:t>
      </w:r>
      <w:r w:rsidR="00250EEA">
        <w:rPr>
          <w:sz w:val="24"/>
          <w:szCs w:val="24"/>
          <w:lang w:val="ru-RU"/>
        </w:rPr>
        <w:t xml:space="preserve">коллегии </w:t>
      </w:r>
      <w:r w:rsidR="00B649DF">
        <w:rPr>
          <w:sz w:val="24"/>
          <w:szCs w:val="24"/>
          <w:lang w:val="ru-RU"/>
        </w:rPr>
        <w:t xml:space="preserve">по иностранным языкам.  </w:t>
      </w:r>
    </w:p>
    <w:p w:rsidR="00A025EF" w:rsidRDefault="00BC08A6" w:rsidP="00C674D8">
      <w:pPr>
        <w:spacing w:after="120"/>
        <w:ind w:firstLine="36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отчетный период</w:t>
      </w:r>
      <w:r w:rsidR="006F5E7D">
        <w:rPr>
          <w:sz w:val="24"/>
          <w:szCs w:val="24"/>
          <w:lang w:val="ru-RU"/>
        </w:rPr>
        <w:t>, по решению ученого со</w:t>
      </w:r>
      <w:r w:rsidR="009F2885">
        <w:rPr>
          <w:sz w:val="24"/>
          <w:szCs w:val="24"/>
          <w:lang w:val="ru-RU"/>
        </w:rPr>
        <w:t>в</w:t>
      </w:r>
      <w:r w:rsidR="006F5E7D">
        <w:rPr>
          <w:sz w:val="24"/>
          <w:szCs w:val="24"/>
          <w:lang w:val="ru-RU"/>
        </w:rPr>
        <w:t>ета</w:t>
      </w:r>
      <w:r>
        <w:rPr>
          <w:sz w:val="24"/>
          <w:szCs w:val="24"/>
          <w:lang w:val="ru-RU"/>
        </w:rPr>
        <w:t xml:space="preserve"> НИУ ВШЭ, в структуру профессиональных коллегий был внесен ряд изменений. Кроме выше упомянутого объединения  двух коллегий, были созданы две новые профессиональные коллегии (</w:t>
      </w:r>
      <w:r w:rsidR="00250EEA">
        <w:rPr>
          <w:sz w:val="24"/>
          <w:szCs w:val="24"/>
          <w:lang w:val="ru-RU"/>
        </w:rPr>
        <w:t xml:space="preserve">одна – </w:t>
      </w:r>
      <w:r>
        <w:rPr>
          <w:sz w:val="24"/>
          <w:szCs w:val="24"/>
          <w:lang w:val="ru-RU"/>
        </w:rPr>
        <w:t>по</w:t>
      </w:r>
      <w:r w:rsidR="00250E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информатике и вычислительной технике</w:t>
      </w:r>
      <w:r w:rsidR="00250EEA">
        <w:rPr>
          <w:sz w:val="24"/>
          <w:szCs w:val="24"/>
          <w:lang w:val="ru-RU"/>
        </w:rPr>
        <w:t xml:space="preserve">, другая – </w:t>
      </w:r>
      <w:r>
        <w:rPr>
          <w:sz w:val="24"/>
          <w:szCs w:val="24"/>
          <w:lang w:val="ru-RU"/>
        </w:rPr>
        <w:t>по</w:t>
      </w:r>
      <w:r w:rsidR="00250E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отраслевой экономике и управлению)</w:t>
      </w:r>
      <w:r w:rsidR="00250EE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упразднена отдельная коллегия по </w:t>
      </w:r>
      <w:proofErr w:type="gramStart"/>
      <w:r>
        <w:rPr>
          <w:sz w:val="24"/>
          <w:szCs w:val="24"/>
          <w:lang w:val="ru-RU"/>
        </w:rPr>
        <w:t>бизнес-информатике</w:t>
      </w:r>
      <w:proofErr w:type="gramEnd"/>
      <w:r>
        <w:rPr>
          <w:sz w:val="24"/>
          <w:szCs w:val="24"/>
          <w:lang w:val="ru-RU"/>
        </w:rPr>
        <w:t>. В этих изменениях нашли отражение</w:t>
      </w:r>
      <w:r w:rsidR="006F5E7D">
        <w:rPr>
          <w:sz w:val="24"/>
          <w:szCs w:val="24"/>
          <w:lang w:val="ru-RU"/>
        </w:rPr>
        <w:t xml:space="preserve"> общие тенденции эволюции административной структуры Университета.</w:t>
      </w:r>
      <w:r>
        <w:rPr>
          <w:sz w:val="24"/>
          <w:szCs w:val="24"/>
          <w:lang w:val="ru-RU"/>
        </w:rPr>
        <w:t xml:space="preserve">  </w:t>
      </w:r>
    </w:p>
    <w:p w:rsidR="00C674D8" w:rsidRDefault="00515387" w:rsidP="0082181A">
      <w:pPr>
        <w:spacing w:after="120"/>
        <w:jc w:val="right"/>
        <w:rPr>
          <w:b/>
          <w:sz w:val="24"/>
          <w:szCs w:val="24"/>
          <w:lang w:val="ru-RU"/>
        </w:rPr>
      </w:pPr>
      <w:r>
        <w:rPr>
          <w:noProof/>
          <w:lang w:eastAsia="en-GB"/>
        </w:rPr>
        <w:lastRenderedPageBreak/>
        <w:drawing>
          <wp:inline distT="0" distB="0" distL="0" distR="0" wp14:anchorId="090369BC" wp14:editId="62FC11BC">
            <wp:extent cx="5248275" cy="43053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674D8">
        <w:rPr>
          <w:b/>
          <w:sz w:val="24"/>
          <w:szCs w:val="24"/>
          <w:lang w:val="ru-RU"/>
        </w:rPr>
        <w:t xml:space="preserve">   </w:t>
      </w:r>
    </w:p>
    <w:p w:rsidR="009C42D6" w:rsidRPr="000F6C6E" w:rsidRDefault="005C224B" w:rsidP="0082181A">
      <w:pPr>
        <w:spacing w:after="0"/>
        <w:ind w:firstLine="360"/>
        <w:jc w:val="right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Рис.</w:t>
      </w:r>
      <w:r w:rsidR="009C42D6" w:rsidRPr="000F6C6E">
        <w:rPr>
          <w:b/>
          <w:i/>
          <w:sz w:val="24"/>
          <w:szCs w:val="24"/>
          <w:lang w:val="ru-RU"/>
        </w:rPr>
        <w:t xml:space="preserve"> </w:t>
      </w:r>
      <w:r w:rsidR="00250EEA">
        <w:rPr>
          <w:b/>
          <w:i/>
          <w:sz w:val="24"/>
          <w:szCs w:val="24"/>
          <w:lang w:val="en-US"/>
        </w:rPr>
        <w:t>4</w:t>
      </w:r>
      <w:r w:rsidR="009C42D6" w:rsidRPr="000F6C6E">
        <w:rPr>
          <w:b/>
          <w:i/>
          <w:sz w:val="24"/>
          <w:szCs w:val="24"/>
          <w:lang w:val="ru-RU"/>
        </w:rPr>
        <w:t xml:space="preserve">. Число членов профессиональных коллегий </w:t>
      </w:r>
    </w:p>
    <w:p w:rsidR="009C42D6" w:rsidRDefault="009C42D6" w:rsidP="00C674D8">
      <w:pPr>
        <w:jc w:val="right"/>
        <w:rPr>
          <w:b/>
          <w:sz w:val="24"/>
          <w:szCs w:val="24"/>
          <w:lang w:val="ru-RU"/>
        </w:rPr>
      </w:pPr>
    </w:p>
    <w:p w:rsidR="00515387" w:rsidRPr="0082181A" w:rsidRDefault="00640720" w:rsidP="0082181A">
      <w:pPr>
        <w:spacing w:after="12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целом численный состав профессиональных коллегий УМС после ротаций стал более равномерным</w:t>
      </w:r>
      <w:r w:rsidR="00250EEA">
        <w:rPr>
          <w:sz w:val="24"/>
          <w:szCs w:val="24"/>
          <w:lang w:val="ru-RU"/>
        </w:rPr>
        <w:t>, чем прежде</w:t>
      </w:r>
      <w:r>
        <w:rPr>
          <w:sz w:val="24"/>
          <w:szCs w:val="24"/>
          <w:lang w:val="ru-RU"/>
        </w:rPr>
        <w:t xml:space="preserve"> (см. </w:t>
      </w:r>
      <w:r w:rsidR="005C224B" w:rsidRPr="0082181A">
        <w:rPr>
          <w:b/>
          <w:sz w:val="24"/>
          <w:szCs w:val="24"/>
          <w:lang w:val="ru-RU"/>
        </w:rPr>
        <w:t>рис</w:t>
      </w:r>
      <w:r w:rsidRPr="0082181A">
        <w:rPr>
          <w:b/>
          <w:sz w:val="24"/>
          <w:szCs w:val="24"/>
          <w:lang w:val="ru-RU"/>
        </w:rPr>
        <w:t xml:space="preserve">. </w:t>
      </w:r>
      <w:r w:rsidR="00250EEA">
        <w:rPr>
          <w:b/>
          <w:sz w:val="24"/>
          <w:szCs w:val="24"/>
          <w:lang w:val="en-US"/>
        </w:rPr>
        <w:t>4</w:t>
      </w:r>
      <w:r>
        <w:rPr>
          <w:sz w:val="24"/>
          <w:szCs w:val="24"/>
          <w:lang w:val="ru-RU"/>
        </w:rPr>
        <w:t>).</w:t>
      </w:r>
    </w:p>
    <w:p w:rsidR="00202795" w:rsidRDefault="00EC4D94" w:rsidP="0082181A">
      <w:pPr>
        <w:spacing w:after="0"/>
        <w:jc w:val="both"/>
        <w:rPr>
          <w:noProof/>
          <w:lang w:val="ru-RU" w:eastAsia="en-GB"/>
        </w:rPr>
      </w:pPr>
      <w:r>
        <w:rPr>
          <w:b/>
          <w:noProof/>
          <w:sz w:val="24"/>
          <w:szCs w:val="24"/>
          <w:lang w:val="ru-RU" w:eastAsia="en-GB"/>
        </w:rPr>
        <w:tab/>
      </w:r>
      <w:r w:rsidR="006F5E7D" w:rsidRPr="0082181A">
        <w:rPr>
          <w:sz w:val="24"/>
          <w:szCs w:val="28"/>
          <w:lang w:val="ru-RU"/>
        </w:rPr>
        <w:t xml:space="preserve">Процесс </w:t>
      </w:r>
      <w:r w:rsidR="006F5E7D">
        <w:rPr>
          <w:sz w:val="24"/>
          <w:szCs w:val="28"/>
          <w:lang w:val="ru-RU"/>
        </w:rPr>
        <w:t>ротаций внес изменения в представительство филиалов в профессиональных коллегиях УМС</w:t>
      </w:r>
      <w:r w:rsidR="00F01CC9">
        <w:rPr>
          <w:sz w:val="24"/>
          <w:szCs w:val="28"/>
          <w:lang w:val="ru-RU"/>
        </w:rPr>
        <w:t xml:space="preserve"> (см. </w:t>
      </w:r>
      <w:r w:rsidR="00F01CC9" w:rsidRPr="0082181A">
        <w:rPr>
          <w:b/>
          <w:sz w:val="24"/>
          <w:szCs w:val="28"/>
          <w:lang w:val="ru-RU"/>
        </w:rPr>
        <w:t>рис.</w:t>
      </w:r>
      <w:r w:rsidR="00250EEA">
        <w:rPr>
          <w:b/>
          <w:sz w:val="24"/>
          <w:szCs w:val="28"/>
          <w:lang w:val="en-US"/>
        </w:rPr>
        <w:t>5</w:t>
      </w:r>
      <w:r w:rsidR="00F01CC9">
        <w:rPr>
          <w:sz w:val="24"/>
          <w:szCs w:val="28"/>
          <w:lang w:val="ru-RU"/>
        </w:rPr>
        <w:t>)</w:t>
      </w:r>
      <w:r w:rsidR="00D5565C">
        <w:rPr>
          <w:sz w:val="24"/>
          <w:szCs w:val="28"/>
          <w:lang w:val="ru-RU"/>
        </w:rPr>
        <w:t>. Хотя общее числа коллег из филиалов осталось практически прежним (25 вместо 26),</w:t>
      </w:r>
      <w:r w:rsidR="006F5E7D">
        <w:rPr>
          <w:sz w:val="24"/>
          <w:szCs w:val="28"/>
          <w:lang w:val="ru-RU"/>
        </w:rPr>
        <w:t xml:space="preserve"> число </w:t>
      </w:r>
      <w:r w:rsidR="00D5565C">
        <w:rPr>
          <w:sz w:val="24"/>
          <w:szCs w:val="28"/>
          <w:lang w:val="ru-RU"/>
        </w:rPr>
        <w:t>представителей</w:t>
      </w:r>
      <w:r w:rsidR="006F5E7D">
        <w:rPr>
          <w:sz w:val="24"/>
          <w:szCs w:val="28"/>
          <w:lang w:val="ru-RU"/>
        </w:rPr>
        <w:t xml:space="preserve"> Санкт-Петербургского филиала </w:t>
      </w:r>
      <w:r w:rsidR="00D5565C">
        <w:rPr>
          <w:sz w:val="24"/>
          <w:szCs w:val="28"/>
          <w:lang w:val="ru-RU"/>
        </w:rPr>
        <w:t>более чем удвоилось</w:t>
      </w:r>
      <w:r w:rsidR="0030436F">
        <w:rPr>
          <w:sz w:val="24"/>
          <w:szCs w:val="28"/>
          <w:lang w:val="ru-RU"/>
        </w:rPr>
        <w:t xml:space="preserve"> </w:t>
      </w:r>
      <w:r w:rsidR="0030436F" w:rsidRPr="00D5565C">
        <w:rPr>
          <w:sz w:val="24"/>
          <w:szCs w:val="28"/>
          <w:lang w:val="ru-RU"/>
        </w:rPr>
        <w:t>(</w:t>
      </w:r>
      <w:r w:rsidR="00D5565C" w:rsidRPr="0082181A">
        <w:rPr>
          <w:sz w:val="24"/>
          <w:szCs w:val="28"/>
          <w:lang w:val="ru-RU"/>
        </w:rPr>
        <w:t>с 7 до 16)</w:t>
      </w:r>
      <w:r w:rsidR="006F5E7D" w:rsidRPr="00D5565C">
        <w:rPr>
          <w:sz w:val="24"/>
          <w:szCs w:val="28"/>
          <w:lang w:val="ru-RU"/>
        </w:rPr>
        <w:t>,</w:t>
      </w:r>
      <w:r w:rsidR="006F5E7D">
        <w:rPr>
          <w:sz w:val="24"/>
          <w:szCs w:val="28"/>
          <w:lang w:val="ru-RU"/>
        </w:rPr>
        <w:t xml:space="preserve"> </w:t>
      </w:r>
      <w:r w:rsidR="00D5565C">
        <w:rPr>
          <w:sz w:val="24"/>
          <w:szCs w:val="28"/>
          <w:lang w:val="ru-RU"/>
        </w:rPr>
        <w:t xml:space="preserve">тогда как </w:t>
      </w:r>
      <w:r w:rsidR="006F5E7D">
        <w:rPr>
          <w:sz w:val="24"/>
          <w:szCs w:val="28"/>
          <w:lang w:val="ru-RU"/>
        </w:rPr>
        <w:t xml:space="preserve">участие </w:t>
      </w:r>
      <w:r w:rsidR="00732BB7">
        <w:rPr>
          <w:sz w:val="24"/>
          <w:szCs w:val="28"/>
          <w:lang w:val="ru-RU"/>
        </w:rPr>
        <w:t>Нижегородского и Пермского</w:t>
      </w:r>
      <w:r w:rsidR="006F5E7D">
        <w:rPr>
          <w:sz w:val="24"/>
          <w:szCs w:val="28"/>
          <w:lang w:val="ru-RU"/>
        </w:rPr>
        <w:t xml:space="preserve"> филиалов в работе УМС, напротив, сократилось</w:t>
      </w:r>
      <w:r w:rsidR="0030436F">
        <w:rPr>
          <w:sz w:val="24"/>
          <w:szCs w:val="28"/>
          <w:lang w:val="ru-RU"/>
        </w:rPr>
        <w:t xml:space="preserve"> (</w:t>
      </w:r>
      <w:r w:rsidR="00D5565C">
        <w:rPr>
          <w:sz w:val="24"/>
          <w:szCs w:val="28"/>
          <w:lang w:val="ru-RU"/>
        </w:rPr>
        <w:t xml:space="preserve">с 16 до 8 от Нижнего Новгорода и </w:t>
      </w:r>
      <w:proofErr w:type="gramStart"/>
      <w:r w:rsidR="00D5565C">
        <w:rPr>
          <w:sz w:val="24"/>
          <w:szCs w:val="28"/>
          <w:lang w:val="ru-RU"/>
        </w:rPr>
        <w:t>с</w:t>
      </w:r>
      <w:proofErr w:type="gramEnd"/>
      <w:r w:rsidR="00D5565C">
        <w:rPr>
          <w:sz w:val="24"/>
          <w:szCs w:val="28"/>
          <w:lang w:val="ru-RU"/>
        </w:rPr>
        <w:t xml:space="preserve"> 3 до 1 – от Перми</w:t>
      </w:r>
      <w:r w:rsidR="0030436F">
        <w:rPr>
          <w:sz w:val="24"/>
          <w:szCs w:val="28"/>
          <w:lang w:val="ru-RU"/>
        </w:rPr>
        <w:t>)</w:t>
      </w:r>
      <w:r w:rsidR="006F5E7D">
        <w:rPr>
          <w:sz w:val="24"/>
          <w:szCs w:val="28"/>
          <w:lang w:val="ru-RU"/>
        </w:rPr>
        <w:t xml:space="preserve">. </w:t>
      </w:r>
      <w:r w:rsidR="00732BB7">
        <w:rPr>
          <w:sz w:val="24"/>
          <w:szCs w:val="28"/>
          <w:lang w:val="ru-RU"/>
        </w:rPr>
        <w:t>Такое положение сложилось в результате того, что руководители двух филиалов предложили меньше кандидатур</w:t>
      </w:r>
      <w:r w:rsidR="006F5E7D">
        <w:rPr>
          <w:sz w:val="24"/>
          <w:szCs w:val="28"/>
          <w:lang w:val="ru-RU"/>
        </w:rPr>
        <w:t xml:space="preserve"> в новы</w:t>
      </w:r>
      <w:r w:rsidR="00732BB7">
        <w:rPr>
          <w:sz w:val="24"/>
          <w:szCs w:val="28"/>
          <w:lang w:val="ru-RU"/>
        </w:rPr>
        <w:t>е</w:t>
      </w:r>
      <w:r w:rsidR="006F5E7D">
        <w:rPr>
          <w:sz w:val="24"/>
          <w:szCs w:val="28"/>
          <w:lang w:val="ru-RU"/>
        </w:rPr>
        <w:t xml:space="preserve"> состав</w:t>
      </w:r>
      <w:r w:rsidR="00732BB7">
        <w:rPr>
          <w:sz w:val="24"/>
          <w:szCs w:val="28"/>
          <w:lang w:val="ru-RU"/>
        </w:rPr>
        <w:t>ы</w:t>
      </w:r>
      <w:r w:rsidR="006F5E7D">
        <w:rPr>
          <w:sz w:val="24"/>
          <w:szCs w:val="28"/>
          <w:lang w:val="ru-RU"/>
        </w:rPr>
        <w:t xml:space="preserve"> профессиональ</w:t>
      </w:r>
      <w:r w:rsidR="00732BB7">
        <w:rPr>
          <w:sz w:val="24"/>
          <w:szCs w:val="28"/>
          <w:lang w:val="ru-RU"/>
        </w:rPr>
        <w:t xml:space="preserve">ных коллегий, чем запрашивало оргбюро УМС. Вероятно, это связано с тем, что филиалы не нашли адекватной замены тем своим представителям в прежних составах профессиональных коллегиях УМС, которые практически не участвовали в их работе. </w:t>
      </w:r>
      <w:r w:rsidR="00202795">
        <w:rPr>
          <w:sz w:val="24"/>
          <w:szCs w:val="28"/>
          <w:lang w:val="ru-RU"/>
        </w:rPr>
        <w:t xml:space="preserve">Тем приятнее </w:t>
      </w:r>
      <w:r w:rsidR="00BB1121">
        <w:rPr>
          <w:sz w:val="24"/>
          <w:szCs w:val="28"/>
          <w:lang w:val="ru-RU"/>
        </w:rPr>
        <w:t>отметить</w:t>
      </w:r>
      <w:r w:rsidR="00732BB7">
        <w:rPr>
          <w:sz w:val="24"/>
          <w:szCs w:val="28"/>
          <w:lang w:val="ru-RU"/>
        </w:rPr>
        <w:t xml:space="preserve"> </w:t>
      </w:r>
      <w:r w:rsidR="00BB1121">
        <w:rPr>
          <w:sz w:val="24"/>
          <w:szCs w:val="28"/>
          <w:lang w:val="ru-RU"/>
        </w:rPr>
        <w:t xml:space="preserve">активное и плодотворное участие в </w:t>
      </w:r>
      <w:r w:rsidR="0030436F">
        <w:rPr>
          <w:sz w:val="24"/>
          <w:szCs w:val="28"/>
          <w:lang w:val="ru-RU"/>
        </w:rPr>
        <w:t xml:space="preserve">нашей </w:t>
      </w:r>
      <w:r w:rsidR="00BB1121">
        <w:rPr>
          <w:sz w:val="24"/>
          <w:szCs w:val="28"/>
          <w:lang w:val="ru-RU"/>
        </w:rPr>
        <w:t>работе</w:t>
      </w:r>
      <w:r w:rsidR="0030436F">
        <w:rPr>
          <w:sz w:val="24"/>
          <w:szCs w:val="28"/>
          <w:lang w:val="ru-RU"/>
        </w:rPr>
        <w:t xml:space="preserve"> </w:t>
      </w:r>
      <w:r w:rsidR="00BB1121">
        <w:rPr>
          <w:sz w:val="24"/>
          <w:szCs w:val="28"/>
          <w:lang w:val="ru-RU"/>
        </w:rPr>
        <w:t xml:space="preserve">таких коллег из филиалов, как Д.А. </w:t>
      </w:r>
      <w:r w:rsidR="00BB1121" w:rsidRPr="00BB1121">
        <w:rPr>
          <w:sz w:val="24"/>
          <w:szCs w:val="28"/>
          <w:lang w:val="ru-RU"/>
        </w:rPr>
        <w:t xml:space="preserve">Александров и </w:t>
      </w:r>
      <w:r w:rsidR="00BB1121" w:rsidRPr="0082181A">
        <w:rPr>
          <w:sz w:val="24"/>
          <w:szCs w:val="28"/>
          <w:lang w:val="ru-RU"/>
        </w:rPr>
        <w:t xml:space="preserve">Э.Д. </w:t>
      </w:r>
      <w:proofErr w:type="spellStart"/>
      <w:r w:rsidR="00BB1121" w:rsidRPr="00BB1121">
        <w:rPr>
          <w:sz w:val="24"/>
          <w:szCs w:val="28"/>
          <w:lang w:val="ru-RU"/>
        </w:rPr>
        <w:t>Понарин</w:t>
      </w:r>
      <w:proofErr w:type="spellEnd"/>
      <w:r w:rsidR="00BB1121" w:rsidRPr="00BB1121">
        <w:rPr>
          <w:sz w:val="24"/>
          <w:szCs w:val="28"/>
          <w:lang w:val="ru-RU"/>
        </w:rPr>
        <w:t xml:space="preserve"> (социология), </w:t>
      </w:r>
      <w:r w:rsidR="00BB1121">
        <w:rPr>
          <w:sz w:val="24"/>
          <w:szCs w:val="28"/>
          <w:lang w:val="ru-RU"/>
        </w:rPr>
        <w:t xml:space="preserve">О.А. </w:t>
      </w:r>
      <w:proofErr w:type="spellStart"/>
      <w:r w:rsidR="00BB1121" w:rsidRPr="00BB1121">
        <w:rPr>
          <w:sz w:val="24"/>
          <w:szCs w:val="28"/>
          <w:lang w:val="ru-RU"/>
        </w:rPr>
        <w:t>Берзинь</w:t>
      </w:r>
      <w:proofErr w:type="spellEnd"/>
      <w:r w:rsidR="00BB1121" w:rsidRPr="00BB1121">
        <w:rPr>
          <w:sz w:val="24"/>
          <w:szCs w:val="28"/>
          <w:lang w:val="ru-RU"/>
        </w:rPr>
        <w:t xml:space="preserve"> (право), </w:t>
      </w:r>
      <w:r w:rsidR="00BB1121" w:rsidRPr="0082181A">
        <w:rPr>
          <w:sz w:val="24"/>
          <w:szCs w:val="28"/>
          <w:lang w:val="ru-RU"/>
        </w:rPr>
        <w:t xml:space="preserve">Д.Б. </w:t>
      </w:r>
      <w:r w:rsidR="00BB1121" w:rsidRPr="00BB1121">
        <w:rPr>
          <w:sz w:val="24"/>
          <w:szCs w:val="28"/>
          <w:lang w:val="ru-RU"/>
        </w:rPr>
        <w:t>Потапов</w:t>
      </w:r>
      <w:r w:rsidR="006F5E7D" w:rsidRPr="00BB1121">
        <w:rPr>
          <w:sz w:val="24"/>
          <w:szCs w:val="28"/>
          <w:lang w:val="ru-RU"/>
        </w:rPr>
        <w:t xml:space="preserve"> </w:t>
      </w:r>
      <w:r w:rsidR="00BB1121" w:rsidRPr="00BB1121">
        <w:rPr>
          <w:sz w:val="24"/>
          <w:szCs w:val="28"/>
          <w:lang w:val="ru-RU"/>
        </w:rPr>
        <w:t xml:space="preserve">(экономика), </w:t>
      </w:r>
      <w:r w:rsidR="00BB1121" w:rsidRPr="0082181A">
        <w:rPr>
          <w:sz w:val="24"/>
          <w:szCs w:val="28"/>
          <w:lang w:val="ru-RU"/>
        </w:rPr>
        <w:t>М.В. Цветкова (лингвистика, фило</w:t>
      </w:r>
      <w:r w:rsidR="00BB0551">
        <w:rPr>
          <w:sz w:val="24"/>
          <w:szCs w:val="28"/>
          <w:lang w:val="ru-RU"/>
        </w:rPr>
        <w:t>ло</w:t>
      </w:r>
      <w:r w:rsidR="00BB1121" w:rsidRPr="0082181A">
        <w:rPr>
          <w:sz w:val="24"/>
          <w:szCs w:val="28"/>
          <w:lang w:val="ru-RU"/>
        </w:rPr>
        <w:t xml:space="preserve">гия, журналистика), </w:t>
      </w:r>
      <w:r w:rsidR="00BB1121" w:rsidRPr="00BB1121">
        <w:rPr>
          <w:sz w:val="24"/>
          <w:szCs w:val="28"/>
          <w:lang w:val="ru-RU"/>
        </w:rPr>
        <w:t xml:space="preserve">И.Н. </w:t>
      </w:r>
      <w:proofErr w:type="spellStart"/>
      <w:r w:rsidR="00BB1121" w:rsidRPr="00BB1121">
        <w:rPr>
          <w:sz w:val="24"/>
          <w:szCs w:val="28"/>
          <w:lang w:val="ru-RU"/>
        </w:rPr>
        <w:t>Шафранская</w:t>
      </w:r>
      <w:proofErr w:type="spellEnd"/>
      <w:r w:rsidR="00BB1121">
        <w:rPr>
          <w:sz w:val="24"/>
          <w:szCs w:val="28"/>
          <w:lang w:val="ru-RU"/>
        </w:rPr>
        <w:t xml:space="preserve"> (управление).</w:t>
      </w:r>
      <w:r w:rsidR="00202795" w:rsidRPr="0082181A">
        <w:rPr>
          <w:noProof/>
          <w:lang w:val="ru-RU" w:eastAsia="en-GB"/>
        </w:rPr>
        <w:t xml:space="preserve"> </w:t>
      </w:r>
    </w:p>
    <w:p w:rsidR="00F01CC9" w:rsidRDefault="00640720" w:rsidP="00250EEA">
      <w:pPr>
        <w:spacing w:after="0" w:line="240" w:lineRule="auto"/>
        <w:ind w:hanging="567"/>
        <w:rPr>
          <w:sz w:val="24"/>
          <w:szCs w:val="28"/>
          <w:lang w:val="ru-RU"/>
        </w:rPr>
      </w:pPr>
      <w:r>
        <w:rPr>
          <w:noProof/>
          <w:lang w:eastAsia="en-GB"/>
        </w:rPr>
        <w:lastRenderedPageBreak/>
        <w:drawing>
          <wp:inline distT="0" distB="0" distL="0" distR="0" wp14:anchorId="28D2983D" wp14:editId="3227304E">
            <wp:extent cx="3056466" cy="1981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01CC9">
        <w:rPr>
          <w:noProof/>
          <w:lang w:eastAsia="en-GB"/>
        </w:rPr>
        <w:drawing>
          <wp:inline distT="0" distB="0" distL="0" distR="0" wp14:anchorId="2474F981" wp14:editId="3694832F">
            <wp:extent cx="2785534" cy="1972733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1CC9" w:rsidRPr="0082181A" w:rsidRDefault="00F01CC9" w:rsidP="00250EEA">
      <w:pPr>
        <w:spacing w:after="0" w:line="240" w:lineRule="auto"/>
        <w:jc w:val="right"/>
        <w:rPr>
          <w:b/>
          <w:i/>
          <w:sz w:val="24"/>
          <w:szCs w:val="28"/>
          <w:lang w:val="ru-RU"/>
        </w:rPr>
      </w:pPr>
      <w:r w:rsidRPr="0082181A">
        <w:rPr>
          <w:b/>
          <w:i/>
          <w:sz w:val="24"/>
          <w:szCs w:val="28"/>
          <w:lang w:val="ru-RU"/>
        </w:rPr>
        <w:t xml:space="preserve">      Рис. </w:t>
      </w:r>
      <w:r w:rsidR="00250EEA">
        <w:rPr>
          <w:b/>
          <w:i/>
          <w:sz w:val="24"/>
          <w:szCs w:val="28"/>
          <w:lang w:val="en-US"/>
        </w:rPr>
        <w:t>5</w:t>
      </w:r>
      <w:r w:rsidRPr="0082181A">
        <w:rPr>
          <w:b/>
          <w:i/>
          <w:sz w:val="24"/>
          <w:szCs w:val="28"/>
          <w:lang w:val="ru-RU"/>
        </w:rPr>
        <w:t>. Представительство кампусов в составе УМС</w:t>
      </w:r>
      <w:r w:rsidR="00603670">
        <w:rPr>
          <w:b/>
          <w:i/>
          <w:sz w:val="24"/>
          <w:szCs w:val="28"/>
          <w:lang w:val="ru-RU"/>
        </w:rPr>
        <w:t xml:space="preserve"> до и после ротаций</w:t>
      </w:r>
    </w:p>
    <w:p w:rsidR="00EE2B4D" w:rsidRPr="00250EEA" w:rsidRDefault="00EE2B4D" w:rsidP="00250EEA">
      <w:pPr>
        <w:spacing w:after="0" w:line="240" w:lineRule="auto"/>
        <w:jc w:val="both"/>
        <w:rPr>
          <w:sz w:val="16"/>
          <w:szCs w:val="28"/>
          <w:lang w:val="ru-RU"/>
        </w:rPr>
      </w:pPr>
    </w:p>
    <w:p w:rsidR="00FA5629" w:rsidRDefault="00EE2B4D" w:rsidP="0082181A">
      <w:pPr>
        <w:spacing w:after="0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В гендерной структуре УМС женщины составляют более трети членов профессиональных коллегий </w:t>
      </w:r>
      <w:r w:rsidRPr="00B20D14">
        <w:rPr>
          <w:sz w:val="24"/>
          <w:szCs w:val="28"/>
          <w:lang w:val="ru-RU"/>
        </w:rPr>
        <w:t>(</w:t>
      </w:r>
      <w:r w:rsidR="00B20D14" w:rsidRPr="0082181A">
        <w:rPr>
          <w:sz w:val="24"/>
          <w:szCs w:val="28"/>
          <w:lang w:val="ru-RU"/>
        </w:rPr>
        <w:t>71</w:t>
      </w:r>
      <w:r w:rsidRPr="00B20D14">
        <w:rPr>
          <w:sz w:val="24"/>
          <w:szCs w:val="28"/>
          <w:lang w:val="ru-RU"/>
        </w:rPr>
        <w:t xml:space="preserve"> против 1</w:t>
      </w:r>
      <w:r w:rsidR="00B20D14" w:rsidRPr="0082181A">
        <w:rPr>
          <w:sz w:val="24"/>
          <w:szCs w:val="28"/>
          <w:lang w:val="ru-RU"/>
        </w:rPr>
        <w:t>30</w:t>
      </w:r>
      <w:r w:rsidRPr="00B20D14">
        <w:rPr>
          <w:sz w:val="24"/>
          <w:szCs w:val="28"/>
          <w:lang w:val="ru-RU"/>
        </w:rPr>
        <w:t xml:space="preserve">  мужчин</w:t>
      </w:r>
      <w:r>
        <w:rPr>
          <w:sz w:val="24"/>
          <w:szCs w:val="28"/>
          <w:lang w:val="ru-RU"/>
        </w:rPr>
        <w:t>), среди руководителей профессиональных коллегий их доля</w:t>
      </w:r>
      <w:r w:rsidR="00D5565C">
        <w:rPr>
          <w:sz w:val="24"/>
          <w:szCs w:val="28"/>
          <w:lang w:val="ru-RU"/>
        </w:rPr>
        <w:t xml:space="preserve"> составляет </w:t>
      </w:r>
      <w:r w:rsidR="00B20D14">
        <w:rPr>
          <w:sz w:val="24"/>
          <w:szCs w:val="28"/>
          <w:lang w:val="ru-RU"/>
        </w:rPr>
        <w:t xml:space="preserve">31 </w:t>
      </w:r>
      <w:r w:rsidR="00D5565C">
        <w:rPr>
          <w:sz w:val="24"/>
          <w:szCs w:val="28"/>
          <w:lang w:val="ru-RU"/>
        </w:rPr>
        <w:t>%</w:t>
      </w:r>
      <w:r w:rsidR="00CE78F2">
        <w:rPr>
          <w:sz w:val="24"/>
          <w:szCs w:val="28"/>
          <w:lang w:val="ru-RU"/>
        </w:rPr>
        <w:t>. По отдельным коллегиям структура более контрас</w:t>
      </w:r>
      <w:r w:rsidR="00250EEA">
        <w:rPr>
          <w:sz w:val="24"/>
          <w:szCs w:val="28"/>
          <w:lang w:val="ru-RU"/>
        </w:rPr>
        <w:t>т</w:t>
      </w:r>
      <w:r w:rsidR="00CE78F2">
        <w:rPr>
          <w:sz w:val="24"/>
          <w:szCs w:val="28"/>
          <w:lang w:val="ru-RU"/>
        </w:rPr>
        <w:t>на</w:t>
      </w:r>
      <w:r w:rsidR="00B20D14">
        <w:rPr>
          <w:sz w:val="24"/>
          <w:szCs w:val="28"/>
          <w:lang w:val="ru-RU"/>
        </w:rPr>
        <w:t xml:space="preserve"> (</w:t>
      </w:r>
      <w:r w:rsidR="00B20D14" w:rsidRPr="002A22D8">
        <w:rPr>
          <w:sz w:val="24"/>
          <w:szCs w:val="28"/>
          <w:lang w:val="ru-RU"/>
        </w:rPr>
        <w:t>см.</w:t>
      </w:r>
      <w:r w:rsidR="00B20D14" w:rsidRPr="0082181A">
        <w:rPr>
          <w:b/>
          <w:sz w:val="24"/>
          <w:szCs w:val="28"/>
          <w:lang w:val="ru-RU"/>
        </w:rPr>
        <w:t xml:space="preserve"> рис. </w:t>
      </w:r>
      <w:r w:rsidR="00250EEA">
        <w:rPr>
          <w:b/>
          <w:sz w:val="24"/>
          <w:szCs w:val="28"/>
          <w:lang w:val="en-US"/>
        </w:rPr>
        <w:t>6</w:t>
      </w:r>
      <w:r w:rsidR="00B20D14">
        <w:rPr>
          <w:sz w:val="24"/>
          <w:szCs w:val="28"/>
          <w:lang w:val="ru-RU"/>
        </w:rPr>
        <w:t>)</w:t>
      </w:r>
      <w:r w:rsidR="00CE78F2">
        <w:rPr>
          <w:sz w:val="24"/>
          <w:szCs w:val="28"/>
          <w:lang w:val="ru-RU"/>
        </w:rPr>
        <w:t xml:space="preserve">: в 4-х коллегиях женщины преобладают, зато </w:t>
      </w:r>
      <w:r w:rsidR="00D5565C">
        <w:rPr>
          <w:sz w:val="24"/>
          <w:szCs w:val="28"/>
          <w:lang w:val="ru-RU"/>
        </w:rPr>
        <w:t xml:space="preserve">в </w:t>
      </w:r>
      <w:r w:rsidR="00CE78F2">
        <w:rPr>
          <w:sz w:val="24"/>
          <w:szCs w:val="28"/>
          <w:lang w:val="ru-RU"/>
        </w:rPr>
        <w:t>3 коллеги</w:t>
      </w:r>
      <w:r w:rsidR="00D5565C">
        <w:rPr>
          <w:sz w:val="24"/>
          <w:szCs w:val="28"/>
          <w:lang w:val="ru-RU"/>
        </w:rPr>
        <w:t>ях (в обеих математических и по электронике) состав полностью мужской.</w:t>
      </w:r>
      <w:r w:rsidR="00CE78F2">
        <w:rPr>
          <w:sz w:val="24"/>
          <w:szCs w:val="28"/>
          <w:lang w:val="ru-RU"/>
        </w:rPr>
        <w:t xml:space="preserve"> </w:t>
      </w:r>
      <w:r w:rsidR="00B20D14">
        <w:rPr>
          <w:sz w:val="24"/>
          <w:szCs w:val="28"/>
          <w:lang w:val="ru-RU"/>
        </w:rPr>
        <w:t>В ходе ротаций гендерная структура изменилась незначительно.</w:t>
      </w:r>
    </w:p>
    <w:p w:rsidR="00D5565C" w:rsidRDefault="00DD3391" w:rsidP="00250EEA">
      <w:pPr>
        <w:spacing w:after="0" w:line="240" w:lineRule="auto"/>
        <w:jc w:val="center"/>
        <w:rPr>
          <w:sz w:val="24"/>
          <w:szCs w:val="28"/>
          <w:lang w:val="ru-RU"/>
        </w:rPr>
      </w:pPr>
      <w:r>
        <w:rPr>
          <w:noProof/>
          <w:lang w:eastAsia="en-GB"/>
        </w:rPr>
        <w:drawing>
          <wp:inline distT="0" distB="0" distL="0" distR="0" wp14:anchorId="6AAE0EEB" wp14:editId="327F360B">
            <wp:extent cx="2838450" cy="16287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82181A">
        <w:rPr>
          <w:noProof/>
          <w:lang w:val="ru-RU"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5490CAD" wp14:editId="6E782A07">
            <wp:extent cx="2943225" cy="16192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ac"/>
        <w:tblpPr w:leftFromText="180" w:rightFromText="180" w:vertAnchor="text" w:horzAnchor="page" w:tblpX="7973" w:tblpY="29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15"/>
      </w:tblGrid>
      <w:tr w:rsidR="00603670" w:rsidRPr="00811D2C" w:rsidTr="00603670">
        <w:tc>
          <w:tcPr>
            <w:tcW w:w="2315" w:type="dxa"/>
          </w:tcPr>
          <w:p w:rsidR="00603670" w:rsidRPr="00811D2C" w:rsidRDefault="00603670" w:rsidP="00603670">
            <w:pPr>
              <w:spacing w:after="0" w:line="240" w:lineRule="auto"/>
              <w:jc w:val="right"/>
              <w:rPr>
                <w:b/>
                <w:i/>
                <w:sz w:val="24"/>
                <w:szCs w:val="28"/>
                <w:lang w:val="ru-RU"/>
              </w:rPr>
            </w:pPr>
            <w:r w:rsidRPr="00811D2C">
              <w:rPr>
                <w:b/>
                <w:i/>
                <w:sz w:val="24"/>
                <w:szCs w:val="28"/>
                <w:lang w:val="ru-RU"/>
              </w:rPr>
              <w:t xml:space="preserve">Рис. </w:t>
            </w:r>
            <w:r w:rsidRPr="00811D2C">
              <w:rPr>
                <w:b/>
                <w:i/>
                <w:sz w:val="24"/>
                <w:szCs w:val="28"/>
                <w:lang w:val="en-US"/>
              </w:rPr>
              <w:t>6</w:t>
            </w:r>
            <w:r w:rsidRPr="00811D2C">
              <w:rPr>
                <w:b/>
                <w:i/>
                <w:sz w:val="24"/>
                <w:szCs w:val="28"/>
                <w:lang w:val="ru-RU"/>
              </w:rPr>
              <w:t>. Гендерная структура УМС по  профессиональным коллегиям</w:t>
            </w:r>
          </w:p>
        </w:tc>
      </w:tr>
    </w:tbl>
    <w:p w:rsidR="00EE2B4D" w:rsidRPr="0082181A" w:rsidRDefault="00EE2B4D" w:rsidP="0082181A">
      <w:pPr>
        <w:spacing w:after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.</w:t>
      </w:r>
      <w:r w:rsidR="00CE78F2" w:rsidRPr="0082181A">
        <w:rPr>
          <w:noProof/>
          <w:lang w:val="ru-RU" w:eastAsia="en-GB"/>
        </w:rPr>
        <w:t xml:space="preserve"> </w:t>
      </w:r>
      <w:r w:rsidR="00CE78F2">
        <w:rPr>
          <w:noProof/>
          <w:lang w:eastAsia="en-GB"/>
        </w:rPr>
        <w:drawing>
          <wp:inline distT="0" distB="0" distL="0" distR="0" wp14:anchorId="79A0E072" wp14:editId="2BCF7EFC">
            <wp:extent cx="3361266" cy="4004733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20D14" w:rsidRDefault="00B20D14" w:rsidP="001B7A26">
      <w:pPr>
        <w:spacing w:after="0" w:line="240" w:lineRule="auto"/>
        <w:jc w:val="right"/>
        <w:rPr>
          <w:b/>
          <w:sz w:val="28"/>
          <w:szCs w:val="28"/>
          <w:lang w:val="ru-RU"/>
        </w:rPr>
      </w:pPr>
    </w:p>
    <w:p w:rsidR="000F253C" w:rsidRPr="0082181A" w:rsidRDefault="00E547D8" w:rsidP="0082181A">
      <w:pPr>
        <w:spacing w:after="120"/>
        <w:jc w:val="both"/>
        <w:rPr>
          <w:sz w:val="24"/>
          <w:szCs w:val="28"/>
          <w:lang w:val="ru-RU"/>
        </w:rPr>
      </w:pPr>
      <w:r w:rsidRPr="0082181A">
        <w:rPr>
          <w:sz w:val="24"/>
          <w:szCs w:val="28"/>
          <w:lang w:val="ru-RU"/>
        </w:rPr>
        <w:tab/>
        <w:t>Для</w:t>
      </w:r>
      <w:r>
        <w:rPr>
          <w:sz w:val="24"/>
          <w:szCs w:val="28"/>
          <w:lang w:val="ru-RU"/>
        </w:rPr>
        <w:t xml:space="preserve"> эффективной работы профессиональных коллегий УМС</w:t>
      </w:r>
      <w:r w:rsidR="002A22D8">
        <w:rPr>
          <w:sz w:val="24"/>
          <w:szCs w:val="28"/>
          <w:lang w:val="ru-RU"/>
        </w:rPr>
        <w:t xml:space="preserve"> как самостоятельных экспертных органов</w:t>
      </w:r>
      <w:r>
        <w:rPr>
          <w:sz w:val="24"/>
          <w:szCs w:val="28"/>
          <w:lang w:val="ru-RU"/>
        </w:rPr>
        <w:t xml:space="preserve"> важно, чтобы в них были представлены </w:t>
      </w:r>
      <w:r w:rsidR="002A22D8">
        <w:rPr>
          <w:sz w:val="24"/>
          <w:szCs w:val="28"/>
          <w:lang w:val="ru-RU"/>
        </w:rPr>
        <w:t xml:space="preserve">не только базовые учебные подразделения соответствующих направлений (факультеты, департаменты, школы), но и другие научные и учебные коллективы, имеющие специалистов данного профиля. Состав большинства профессиональных коллегий в результате ротаций стал в этом отношении более сбалансированным. Исключение по-прежнему составляет коллегия по электронике, в которой представительство </w:t>
      </w:r>
      <w:proofErr w:type="spellStart"/>
      <w:r w:rsidR="002A22D8">
        <w:rPr>
          <w:sz w:val="24"/>
          <w:szCs w:val="28"/>
          <w:lang w:val="ru-RU"/>
        </w:rPr>
        <w:t>небазовых</w:t>
      </w:r>
      <w:proofErr w:type="spellEnd"/>
      <w:r w:rsidR="002A22D8">
        <w:rPr>
          <w:sz w:val="24"/>
          <w:szCs w:val="28"/>
          <w:lang w:val="ru-RU"/>
        </w:rPr>
        <w:t xml:space="preserve"> подразделений минимально (см. </w:t>
      </w:r>
      <w:r w:rsidR="002A22D8" w:rsidRPr="0082181A">
        <w:rPr>
          <w:b/>
          <w:sz w:val="24"/>
          <w:szCs w:val="28"/>
          <w:lang w:val="ru-RU"/>
        </w:rPr>
        <w:t xml:space="preserve">рис. </w:t>
      </w:r>
      <w:r w:rsidR="00250EEA">
        <w:rPr>
          <w:b/>
          <w:sz w:val="24"/>
          <w:szCs w:val="28"/>
          <w:lang w:val="en-US"/>
        </w:rPr>
        <w:t>7</w:t>
      </w:r>
      <w:r w:rsidR="002A22D8">
        <w:rPr>
          <w:sz w:val="24"/>
          <w:szCs w:val="28"/>
          <w:lang w:val="ru-RU"/>
        </w:rPr>
        <w:t xml:space="preserve">).   </w:t>
      </w:r>
      <w:r w:rsidRPr="0082181A">
        <w:rPr>
          <w:sz w:val="24"/>
          <w:szCs w:val="28"/>
          <w:lang w:val="ru-RU"/>
        </w:rPr>
        <w:tab/>
      </w:r>
    </w:p>
    <w:p w:rsidR="00E547D8" w:rsidRDefault="00E547D8" w:rsidP="00090C36">
      <w:pPr>
        <w:spacing w:after="120"/>
        <w:jc w:val="center"/>
        <w:rPr>
          <w:b/>
          <w:sz w:val="28"/>
          <w:szCs w:val="28"/>
          <w:lang w:val="ru-RU"/>
        </w:rPr>
      </w:pPr>
      <w:r>
        <w:rPr>
          <w:noProof/>
          <w:lang w:eastAsia="en-GB"/>
        </w:rPr>
        <w:drawing>
          <wp:inline distT="0" distB="0" distL="0" distR="0" wp14:anchorId="57812AFD" wp14:editId="115B1BA2">
            <wp:extent cx="5648325" cy="46482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547D8" w:rsidRPr="0082181A" w:rsidRDefault="00E547D8" w:rsidP="00E547D8">
      <w:pPr>
        <w:spacing w:after="0" w:line="240" w:lineRule="auto"/>
        <w:jc w:val="right"/>
        <w:rPr>
          <w:b/>
          <w:i/>
          <w:sz w:val="24"/>
          <w:szCs w:val="28"/>
          <w:lang w:val="ru-RU"/>
        </w:rPr>
      </w:pPr>
      <w:r w:rsidRPr="0082181A">
        <w:rPr>
          <w:b/>
          <w:i/>
          <w:sz w:val="24"/>
          <w:szCs w:val="28"/>
          <w:lang w:val="ru-RU"/>
        </w:rPr>
        <w:t>Рис.</w:t>
      </w:r>
      <w:r w:rsidR="00250EEA">
        <w:rPr>
          <w:b/>
          <w:i/>
          <w:sz w:val="24"/>
          <w:szCs w:val="28"/>
          <w:lang w:val="en-US"/>
        </w:rPr>
        <w:t>7</w:t>
      </w:r>
      <w:r w:rsidRPr="0082181A">
        <w:rPr>
          <w:b/>
          <w:i/>
          <w:sz w:val="24"/>
          <w:szCs w:val="28"/>
          <w:lang w:val="ru-RU"/>
        </w:rPr>
        <w:t xml:space="preserve">. Доля представителей базовых факультетов (департаментов, школ) </w:t>
      </w:r>
    </w:p>
    <w:p w:rsidR="00E547D8" w:rsidRPr="0082181A" w:rsidRDefault="00E547D8" w:rsidP="00E547D8">
      <w:pPr>
        <w:spacing w:after="0" w:line="240" w:lineRule="auto"/>
        <w:jc w:val="right"/>
        <w:rPr>
          <w:b/>
          <w:i/>
          <w:sz w:val="24"/>
          <w:szCs w:val="28"/>
          <w:lang w:val="ru-RU"/>
        </w:rPr>
      </w:pPr>
      <w:r w:rsidRPr="0082181A">
        <w:rPr>
          <w:b/>
          <w:i/>
          <w:sz w:val="24"/>
          <w:szCs w:val="28"/>
          <w:lang w:val="ru-RU"/>
        </w:rPr>
        <w:t>в составе профессиональных коллегий</w:t>
      </w:r>
    </w:p>
    <w:p w:rsidR="00E547D8" w:rsidRDefault="00E547D8" w:rsidP="00090C36">
      <w:pPr>
        <w:spacing w:after="120"/>
        <w:jc w:val="center"/>
        <w:rPr>
          <w:b/>
          <w:sz w:val="28"/>
          <w:szCs w:val="28"/>
          <w:lang w:val="ru-RU"/>
        </w:rPr>
      </w:pPr>
    </w:p>
    <w:p w:rsidR="00AF08D6" w:rsidRDefault="00AF08D6" w:rsidP="009327DD">
      <w:pPr>
        <w:spacing w:after="120"/>
        <w:jc w:val="center"/>
        <w:rPr>
          <w:b/>
          <w:sz w:val="28"/>
          <w:szCs w:val="28"/>
          <w:lang w:val="ru-RU"/>
        </w:rPr>
      </w:pPr>
      <w:r w:rsidRPr="00A025EF">
        <w:rPr>
          <w:b/>
          <w:sz w:val="28"/>
          <w:szCs w:val="28"/>
          <w:lang w:val="en-US"/>
        </w:rPr>
        <w:t>III</w:t>
      </w:r>
      <w:r w:rsidRPr="00A025EF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 w:rsidR="009F2885">
        <w:rPr>
          <w:b/>
          <w:sz w:val="28"/>
          <w:szCs w:val="28"/>
          <w:lang w:val="ru-RU"/>
        </w:rPr>
        <w:t>Н</w:t>
      </w:r>
      <w:r>
        <w:rPr>
          <w:b/>
          <w:sz w:val="28"/>
          <w:szCs w:val="28"/>
          <w:lang w:val="ru-RU"/>
        </w:rPr>
        <w:t>ов</w:t>
      </w:r>
      <w:r w:rsidR="009F2885">
        <w:rPr>
          <w:b/>
          <w:sz w:val="28"/>
          <w:szCs w:val="28"/>
          <w:lang w:val="ru-RU"/>
        </w:rPr>
        <w:t>ые вызовы и задачи</w:t>
      </w:r>
      <w:r>
        <w:rPr>
          <w:b/>
          <w:sz w:val="28"/>
          <w:szCs w:val="28"/>
          <w:lang w:val="ru-RU"/>
        </w:rPr>
        <w:t xml:space="preserve"> </w:t>
      </w:r>
      <w:r w:rsidR="009F2885">
        <w:rPr>
          <w:b/>
          <w:sz w:val="28"/>
          <w:szCs w:val="28"/>
          <w:lang w:val="ru-RU"/>
        </w:rPr>
        <w:t>УМС</w:t>
      </w:r>
    </w:p>
    <w:p w:rsidR="00D47B48" w:rsidRPr="00D47B48" w:rsidRDefault="00D47B48" w:rsidP="009327DD">
      <w:pPr>
        <w:spacing w:after="120"/>
        <w:rPr>
          <w:b/>
          <w:sz w:val="24"/>
          <w:szCs w:val="24"/>
          <w:lang w:val="ru-RU"/>
        </w:rPr>
      </w:pPr>
      <w:r w:rsidRPr="00D47B48">
        <w:rPr>
          <w:b/>
          <w:sz w:val="24"/>
          <w:szCs w:val="24"/>
          <w:lang w:val="ru-RU"/>
        </w:rPr>
        <w:t xml:space="preserve">1.  </w:t>
      </w:r>
      <w:r w:rsidR="009E4DA4">
        <w:rPr>
          <w:b/>
          <w:sz w:val="24"/>
          <w:szCs w:val="24"/>
          <w:lang w:val="ru-RU"/>
        </w:rPr>
        <w:t>Организация работы профессиональных коллегий</w:t>
      </w:r>
    </w:p>
    <w:p w:rsidR="00EF5A9A" w:rsidRDefault="00CC194B" w:rsidP="00EF5A9A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новом учебном году организация работы УМС с новыми образовательными программами (ОП) должна приспособиться к изменившимся нормативным требованиям в отношении сроков утверждения перечней ОП для набора студентов. В отличие от сложившейся практики, при которой представление, обсуждение и утверждение основной части проектов новых программ приходилось на весь осенний период учебного </w:t>
      </w:r>
      <w:r>
        <w:rPr>
          <w:sz w:val="24"/>
          <w:szCs w:val="24"/>
          <w:lang w:val="ru-RU"/>
        </w:rPr>
        <w:lastRenderedPageBreak/>
        <w:t>года, предшествовавшего открытию ОП, теперь вся эта работа должна завершаться не поз</w:t>
      </w:r>
      <w:r w:rsidR="0072276A">
        <w:rPr>
          <w:sz w:val="24"/>
          <w:szCs w:val="24"/>
          <w:lang w:val="ru-RU"/>
        </w:rPr>
        <w:t>дне</w:t>
      </w:r>
      <w:r>
        <w:rPr>
          <w:sz w:val="24"/>
          <w:szCs w:val="24"/>
          <w:lang w:val="ru-RU"/>
        </w:rPr>
        <w:t>е середины сентября.</w:t>
      </w:r>
    </w:p>
    <w:p w:rsidR="0072276A" w:rsidRDefault="00CC194B" w:rsidP="00EF5A9A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этих условиях повышается ответственность инициаторов новых ОП за своевременное </w:t>
      </w:r>
      <w:r w:rsidR="0072276A">
        <w:rPr>
          <w:sz w:val="24"/>
          <w:szCs w:val="24"/>
          <w:lang w:val="ru-RU"/>
        </w:rPr>
        <w:t>представление их проектов в УМС. Правилом должно стать представление полных пакетов документов по программе не позднее мая года, предшествующего открытию ОП. Соответственно, УМС не сможет принимать к рассмотрению проекты ОП, если они будут представлены менее чем за 15 дней до даты проведения сентябрьского Ученого совета НИУ ВШЭ.</w:t>
      </w:r>
    </w:p>
    <w:p w:rsidR="00D47B48" w:rsidRPr="009327DD" w:rsidRDefault="00D47B48" w:rsidP="00AF08D6">
      <w:pPr>
        <w:spacing w:after="0"/>
        <w:rPr>
          <w:sz w:val="16"/>
          <w:szCs w:val="16"/>
          <w:lang w:val="ru-RU"/>
        </w:rPr>
      </w:pPr>
    </w:p>
    <w:p w:rsidR="001D4237" w:rsidRDefault="00D47B48" w:rsidP="009327DD">
      <w:pPr>
        <w:spacing w:after="120"/>
        <w:rPr>
          <w:b/>
          <w:sz w:val="24"/>
          <w:szCs w:val="24"/>
          <w:lang w:val="ru-RU"/>
        </w:rPr>
      </w:pPr>
      <w:r w:rsidRPr="00D47B48">
        <w:rPr>
          <w:b/>
          <w:sz w:val="24"/>
          <w:szCs w:val="24"/>
          <w:lang w:val="ru-RU"/>
        </w:rPr>
        <w:t>2</w:t>
      </w:r>
      <w:r w:rsidR="00AF08D6" w:rsidRPr="00D47B48">
        <w:rPr>
          <w:b/>
          <w:sz w:val="24"/>
          <w:szCs w:val="24"/>
          <w:lang w:val="ru-RU"/>
        </w:rPr>
        <w:t xml:space="preserve">. </w:t>
      </w:r>
      <w:r w:rsidR="009E4DA4">
        <w:rPr>
          <w:b/>
          <w:sz w:val="24"/>
          <w:szCs w:val="24"/>
          <w:lang w:val="ru-RU"/>
        </w:rPr>
        <w:t>Новая задача - контроль качества образовательных программ</w:t>
      </w:r>
    </w:p>
    <w:p w:rsidR="001D4237" w:rsidRPr="00BA3B10" w:rsidRDefault="0072276A" w:rsidP="00BA3B10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целях реализации новой функции профессиональных коллегий УМС по мониторингу и выборочной проверке качества учебно-методических материалов и практики их применения в процессе реализации ОП, предусмотренной Положением об УМС (п. </w:t>
      </w:r>
      <w:r w:rsidR="00C20862">
        <w:rPr>
          <w:sz w:val="24"/>
          <w:szCs w:val="24"/>
          <w:lang w:val="ru-RU"/>
        </w:rPr>
        <w:t xml:space="preserve">2.4.6.4), новому составу УМС предстоит разработать методическую базу этого вида деятельности, включая ее информационное обеспечение. Решение последней задачи невозможно без взаимодействия с административными службами разных уровней - центрального, факультетского и образовательных программ – по вопросам доступа к информации </w:t>
      </w:r>
      <w:proofErr w:type="gramStart"/>
      <w:r w:rsidR="00C20862">
        <w:rPr>
          <w:sz w:val="24"/>
          <w:szCs w:val="24"/>
          <w:lang w:val="ru-RU"/>
        </w:rPr>
        <w:t>о</w:t>
      </w:r>
      <w:proofErr w:type="gramEnd"/>
      <w:r w:rsidR="00C20862">
        <w:rPr>
          <w:sz w:val="24"/>
          <w:szCs w:val="24"/>
          <w:lang w:val="ru-RU"/>
        </w:rPr>
        <w:t xml:space="preserve"> действующих ОП. </w:t>
      </w:r>
    </w:p>
    <w:p w:rsidR="001D4237" w:rsidRPr="009327DD" w:rsidRDefault="001D4237" w:rsidP="00AF08D6">
      <w:pPr>
        <w:spacing w:after="0"/>
        <w:rPr>
          <w:b/>
          <w:sz w:val="16"/>
          <w:szCs w:val="16"/>
          <w:lang w:val="ru-RU"/>
        </w:rPr>
      </w:pPr>
    </w:p>
    <w:p w:rsidR="00F774B7" w:rsidRDefault="00F774B7" w:rsidP="009327DD">
      <w:pPr>
        <w:spacing w:after="120"/>
        <w:rPr>
          <w:b/>
          <w:sz w:val="32"/>
          <w:szCs w:val="24"/>
          <w:lang w:val="ru-RU"/>
        </w:rPr>
      </w:pPr>
      <w:r w:rsidRPr="00F5050C">
        <w:rPr>
          <w:b/>
          <w:sz w:val="32"/>
          <w:szCs w:val="24"/>
          <w:lang w:val="en-US"/>
        </w:rPr>
        <w:t>IV</w:t>
      </w:r>
      <w:proofErr w:type="gramStart"/>
      <w:r w:rsidRPr="00F5050C">
        <w:rPr>
          <w:b/>
          <w:sz w:val="32"/>
          <w:szCs w:val="24"/>
          <w:lang w:val="ru-RU"/>
        </w:rPr>
        <w:t xml:space="preserve">.  </w:t>
      </w:r>
      <w:r w:rsidR="00F5050C" w:rsidRPr="00F5050C">
        <w:rPr>
          <w:b/>
          <w:sz w:val="32"/>
          <w:szCs w:val="24"/>
          <w:lang w:val="ru-RU"/>
        </w:rPr>
        <w:t>Выводы</w:t>
      </w:r>
      <w:proofErr w:type="gramEnd"/>
      <w:r w:rsidRPr="00F5050C">
        <w:rPr>
          <w:b/>
          <w:sz w:val="32"/>
          <w:szCs w:val="24"/>
          <w:lang w:val="ru-RU"/>
        </w:rPr>
        <w:t xml:space="preserve"> и предложения</w:t>
      </w:r>
    </w:p>
    <w:p w:rsidR="009E4DA4" w:rsidRDefault="004838E4" w:rsidP="009327DD">
      <w:pPr>
        <w:spacing w:after="120"/>
        <w:jc w:val="both"/>
        <w:rPr>
          <w:sz w:val="24"/>
          <w:szCs w:val="24"/>
          <w:lang w:val="ru-RU"/>
        </w:rPr>
      </w:pPr>
      <w:r w:rsidRPr="004838E4">
        <w:rPr>
          <w:sz w:val="24"/>
          <w:szCs w:val="24"/>
          <w:lang w:val="ru-RU"/>
        </w:rPr>
        <w:t xml:space="preserve">1. </w:t>
      </w:r>
      <w:r w:rsidR="009032A5">
        <w:rPr>
          <w:sz w:val="24"/>
          <w:szCs w:val="24"/>
          <w:lang w:val="ru-RU"/>
        </w:rPr>
        <w:t xml:space="preserve">Оргбюро УМС согласовать сроки представления проектов новых образовательных программ с нормативными требованиями в отношении сроков утверждения перечней ОП для набора студентов. </w:t>
      </w:r>
      <w:r w:rsidR="00C20862">
        <w:rPr>
          <w:sz w:val="24"/>
          <w:szCs w:val="24"/>
          <w:lang w:val="ru-RU"/>
        </w:rPr>
        <w:t xml:space="preserve"> </w:t>
      </w:r>
    </w:p>
    <w:p w:rsidR="004838E4" w:rsidRDefault="009E4DA4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9032A5">
        <w:rPr>
          <w:sz w:val="24"/>
          <w:szCs w:val="24"/>
          <w:lang w:val="ru-RU"/>
        </w:rPr>
        <w:t xml:space="preserve">Разработать и представить на утверждение ученого совета НИУ ВШЭ не позднее ноября 2016 г. </w:t>
      </w:r>
      <w:r w:rsidR="009032A5" w:rsidRPr="0082181A">
        <w:rPr>
          <w:i/>
          <w:sz w:val="24"/>
          <w:szCs w:val="24"/>
          <w:lang w:val="ru-RU"/>
        </w:rPr>
        <w:t>Регламент проведения мониторинг</w:t>
      </w:r>
      <w:r w:rsidR="009032A5">
        <w:rPr>
          <w:i/>
          <w:sz w:val="24"/>
          <w:szCs w:val="24"/>
          <w:lang w:val="ru-RU"/>
        </w:rPr>
        <w:t>а</w:t>
      </w:r>
      <w:r w:rsidR="009032A5" w:rsidRPr="0082181A">
        <w:rPr>
          <w:i/>
          <w:sz w:val="24"/>
          <w:szCs w:val="24"/>
          <w:lang w:val="ru-RU"/>
        </w:rPr>
        <w:t xml:space="preserve"> и выборочной проверк</w:t>
      </w:r>
      <w:r w:rsidR="009032A5">
        <w:rPr>
          <w:i/>
          <w:sz w:val="24"/>
          <w:szCs w:val="24"/>
          <w:lang w:val="ru-RU"/>
        </w:rPr>
        <w:t>и</w:t>
      </w:r>
      <w:r w:rsidR="009032A5" w:rsidRPr="0082181A">
        <w:rPr>
          <w:i/>
          <w:sz w:val="24"/>
          <w:szCs w:val="24"/>
          <w:lang w:val="ru-RU"/>
        </w:rPr>
        <w:t xml:space="preserve"> качества учебно-методических материалов и практики их применения в процессе реализации ОП</w:t>
      </w:r>
      <w:r w:rsidR="004838E4">
        <w:rPr>
          <w:sz w:val="24"/>
          <w:szCs w:val="24"/>
          <w:lang w:val="ru-RU"/>
        </w:rPr>
        <w:t>.</w:t>
      </w:r>
    </w:p>
    <w:p w:rsidR="004838E4" w:rsidRPr="004838E4" w:rsidRDefault="004838E4" w:rsidP="00537D2E">
      <w:pPr>
        <w:jc w:val="both"/>
        <w:rPr>
          <w:sz w:val="24"/>
          <w:szCs w:val="24"/>
          <w:lang w:val="ru-RU"/>
        </w:rPr>
      </w:pPr>
    </w:p>
    <w:sectPr w:rsidR="004838E4" w:rsidRPr="004838E4" w:rsidSect="00D65A13">
      <w:footerReference w:type="default" r:id="rId18"/>
      <w:pgSz w:w="11906" w:h="16838"/>
      <w:pgMar w:top="1077" w:right="851" w:bottom="107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77" w:rsidRDefault="005F4277" w:rsidP="00AD51A9">
      <w:pPr>
        <w:spacing w:after="0" w:line="240" w:lineRule="auto"/>
      </w:pPr>
      <w:r>
        <w:separator/>
      </w:r>
    </w:p>
  </w:endnote>
  <w:endnote w:type="continuationSeparator" w:id="0">
    <w:p w:rsidR="005F4277" w:rsidRDefault="005F4277" w:rsidP="00AD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C0" w:rsidRPr="00D65A13" w:rsidRDefault="007B10C0">
    <w:pPr>
      <w:pStyle w:val="a7"/>
      <w:jc w:val="right"/>
      <w:rPr>
        <w:sz w:val="18"/>
        <w:szCs w:val="18"/>
      </w:rPr>
    </w:pPr>
    <w:r w:rsidRPr="00D65A13">
      <w:rPr>
        <w:sz w:val="18"/>
        <w:szCs w:val="18"/>
      </w:rPr>
      <w:fldChar w:fldCharType="begin"/>
    </w:r>
    <w:r w:rsidRPr="00D65A13">
      <w:rPr>
        <w:sz w:val="18"/>
        <w:szCs w:val="18"/>
      </w:rPr>
      <w:instrText>PAGE   \* MERGEFORMAT</w:instrText>
    </w:r>
    <w:r w:rsidRPr="00D65A13">
      <w:rPr>
        <w:sz w:val="18"/>
        <w:szCs w:val="18"/>
      </w:rPr>
      <w:fldChar w:fldCharType="separate"/>
    </w:r>
    <w:r w:rsidR="008643D8" w:rsidRPr="008643D8">
      <w:rPr>
        <w:noProof/>
        <w:sz w:val="18"/>
        <w:szCs w:val="18"/>
        <w:lang w:val="ru-RU"/>
      </w:rPr>
      <w:t>3</w:t>
    </w:r>
    <w:r w:rsidRPr="00D65A13">
      <w:rPr>
        <w:noProof/>
        <w:sz w:val="18"/>
        <w:szCs w:val="18"/>
        <w:lang w:val="ru-RU"/>
      </w:rPr>
      <w:fldChar w:fldCharType="end"/>
    </w:r>
  </w:p>
  <w:p w:rsidR="007B10C0" w:rsidRDefault="007B10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77" w:rsidRDefault="005F4277" w:rsidP="00AD51A9">
      <w:pPr>
        <w:spacing w:after="0" w:line="240" w:lineRule="auto"/>
      </w:pPr>
      <w:r>
        <w:separator/>
      </w:r>
    </w:p>
  </w:footnote>
  <w:footnote w:type="continuationSeparator" w:id="0">
    <w:p w:rsidR="005F4277" w:rsidRDefault="005F4277" w:rsidP="00AD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934"/>
    <w:multiLevelType w:val="hybridMultilevel"/>
    <w:tmpl w:val="31AA8C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B67B5A"/>
    <w:multiLevelType w:val="hybridMultilevel"/>
    <w:tmpl w:val="074ADAF8"/>
    <w:lvl w:ilvl="0" w:tplc="9DBCA472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41F02"/>
    <w:multiLevelType w:val="hybridMultilevel"/>
    <w:tmpl w:val="AA0AAE20"/>
    <w:lvl w:ilvl="0" w:tplc="9DBCA472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07C24"/>
    <w:multiLevelType w:val="hybridMultilevel"/>
    <w:tmpl w:val="92925BA6"/>
    <w:lvl w:ilvl="0" w:tplc="67B40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47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8A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EE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2B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0E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4C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E1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2D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607A49"/>
    <w:multiLevelType w:val="hybridMultilevel"/>
    <w:tmpl w:val="2CF03FF2"/>
    <w:lvl w:ilvl="0" w:tplc="9DBCA472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C7C03"/>
    <w:multiLevelType w:val="hybridMultilevel"/>
    <w:tmpl w:val="B46E6CF8"/>
    <w:lvl w:ilvl="0" w:tplc="D832B5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B9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E2B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E0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4D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C51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4EE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8C7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2A19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C7530"/>
    <w:multiLevelType w:val="hybridMultilevel"/>
    <w:tmpl w:val="EFCE354C"/>
    <w:lvl w:ilvl="0" w:tplc="1F0674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CDE16">
      <w:start w:val="10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A60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A4B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6B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E24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45B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05C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078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7868F7"/>
    <w:multiLevelType w:val="hybridMultilevel"/>
    <w:tmpl w:val="3B94EE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2775A9C"/>
    <w:multiLevelType w:val="hybridMultilevel"/>
    <w:tmpl w:val="AE8249AE"/>
    <w:lvl w:ilvl="0" w:tplc="FDBA7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1CC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EBC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5D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6C7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2C2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AD1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EDD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EFE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925EB"/>
    <w:multiLevelType w:val="hybridMultilevel"/>
    <w:tmpl w:val="B66CE58A"/>
    <w:lvl w:ilvl="0" w:tplc="98F8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CD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AF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20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6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4F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02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AF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6C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FCE"/>
    <w:rsid w:val="0000029A"/>
    <w:rsid w:val="00011730"/>
    <w:rsid w:val="0002249A"/>
    <w:rsid w:val="00026996"/>
    <w:rsid w:val="0003307F"/>
    <w:rsid w:val="000375EC"/>
    <w:rsid w:val="00041B50"/>
    <w:rsid w:val="000711BF"/>
    <w:rsid w:val="00071B40"/>
    <w:rsid w:val="000836F2"/>
    <w:rsid w:val="00090C36"/>
    <w:rsid w:val="000970AD"/>
    <w:rsid w:val="000C0104"/>
    <w:rsid w:val="000F253C"/>
    <w:rsid w:val="000F268F"/>
    <w:rsid w:val="000F4295"/>
    <w:rsid w:val="00111418"/>
    <w:rsid w:val="00173942"/>
    <w:rsid w:val="00192D99"/>
    <w:rsid w:val="001A61C5"/>
    <w:rsid w:val="001B0528"/>
    <w:rsid w:val="001B7A26"/>
    <w:rsid w:val="001D3170"/>
    <w:rsid w:val="001D4237"/>
    <w:rsid w:val="001E1EDD"/>
    <w:rsid w:val="001E40AC"/>
    <w:rsid w:val="001F0343"/>
    <w:rsid w:val="001F6FBE"/>
    <w:rsid w:val="00202795"/>
    <w:rsid w:val="002060B1"/>
    <w:rsid w:val="002162D5"/>
    <w:rsid w:val="00224517"/>
    <w:rsid w:val="00250EEA"/>
    <w:rsid w:val="00276960"/>
    <w:rsid w:val="00285041"/>
    <w:rsid w:val="0029034C"/>
    <w:rsid w:val="002A22D8"/>
    <w:rsid w:val="002A7521"/>
    <w:rsid w:val="002D0CA3"/>
    <w:rsid w:val="002E1109"/>
    <w:rsid w:val="003014FA"/>
    <w:rsid w:val="0030436F"/>
    <w:rsid w:val="00323E34"/>
    <w:rsid w:val="003340BC"/>
    <w:rsid w:val="003347A6"/>
    <w:rsid w:val="00346CA2"/>
    <w:rsid w:val="003606C6"/>
    <w:rsid w:val="00367F3A"/>
    <w:rsid w:val="003707A2"/>
    <w:rsid w:val="003755FB"/>
    <w:rsid w:val="00382041"/>
    <w:rsid w:val="003B61B5"/>
    <w:rsid w:val="003D5ED6"/>
    <w:rsid w:val="003F0812"/>
    <w:rsid w:val="003F796C"/>
    <w:rsid w:val="0043365F"/>
    <w:rsid w:val="0044094E"/>
    <w:rsid w:val="00446117"/>
    <w:rsid w:val="00464F99"/>
    <w:rsid w:val="004838E4"/>
    <w:rsid w:val="0048481E"/>
    <w:rsid w:val="004866F2"/>
    <w:rsid w:val="004A2C4E"/>
    <w:rsid w:val="004E38D6"/>
    <w:rsid w:val="004F3497"/>
    <w:rsid w:val="00515387"/>
    <w:rsid w:val="00520006"/>
    <w:rsid w:val="00537D2E"/>
    <w:rsid w:val="005444D3"/>
    <w:rsid w:val="005772A6"/>
    <w:rsid w:val="00582BD7"/>
    <w:rsid w:val="0058662C"/>
    <w:rsid w:val="00597B61"/>
    <w:rsid w:val="005B1782"/>
    <w:rsid w:val="005C060D"/>
    <w:rsid w:val="005C224B"/>
    <w:rsid w:val="005D3851"/>
    <w:rsid w:val="005F25F7"/>
    <w:rsid w:val="005F4277"/>
    <w:rsid w:val="00603670"/>
    <w:rsid w:val="00610114"/>
    <w:rsid w:val="00621A92"/>
    <w:rsid w:val="00640720"/>
    <w:rsid w:val="00640CDC"/>
    <w:rsid w:val="0065197E"/>
    <w:rsid w:val="00662F66"/>
    <w:rsid w:val="006661F5"/>
    <w:rsid w:val="00667465"/>
    <w:rsid w:val="00687625"/>
    <w:rsid w:val="00696956"/>
    <w:rsid w:val="006A7456"/>
    <w:rsid w:val="006A79CB"/>
    <w:rsid w:val="006B0CF8"/>
    <w:rsid w:val="006B1A10"/>
    <w:rsid w:val="006D311F"/>
    <w:rsid w:val="006F5E7D"/>
    <w:rsid w:val="00720221"/>
    <w:rsid w:val="0072276A"/>
    <w:rsid w:val="00732BB7"/>
    <w:rsid w:val="00736955"/>
    <w:rsid w:val="00737AD1"/>
    <w:rsid w:val="00746FCE"/>
    <w:rsid w:val="00765FC6"/>
    <w:rsid w:val="00772CBB"/>
    <w:rsid w:val="00777F8D"/>
    <w:rsid w:val="00780B6F"/>
    <w:rsid w:val="0078747A"/>
    <w:rsid w:val="007B10C0"/>
    <w:rsid w:val="007B252F"/>
    <w:rsid w:val="007C6652"/>
    <w:rsid w:val="007E7A8E"/>
    <w:rsid w:val="007F199A"/>
    <w:rsid w:val="007F2446"/>
    <w:rsid w:val="007F2DED"/>
    <w:rsid w:val="008169FF"/>
    <w:rsid w:val="0082181A"/>
    <w:rsid w:val="00830AEC"/>
    <w:rsid w:val="00844626"/>
    <w:rsid w:val="008643D8"/>
    <w:rsid w:val="008F4ECE"/>
    <w:rsid w:val="009004ED"/>
    <w:rsid w:val="00901B08"/>
    <w:rsid w:val="009032A5"/>
    <w:rsid w:val="0092786B"/>
    <w:rsid w:val="00927ECF"/>
    <w:rsid w:val="00931E80"/>
    <w:rsid w:val="009327DD"/>
    <w:rsid w:val="00962DDF"/>
    <w:rsid w:val="009741F9"/>
    <w:rsid w:val="00980711"/>
    <w:rsid w:val="0098504A"/>
    <w:rsid w:val="00985D85"/>
    <w:rsid w:val="009A1B75"/>
    <w:rsid w:val="009B78BF"/>
    <w:rsid w:val="009C42D6"/>
    <w:rsid w:val="009D61CD"/>
    <w:rsid w:val="009E01E5"/>
    <w:rsid w:val="009E4DA4"/>
    <w:rsid w:val="009E7D3F"/>
    <w:rsid w:val="009F2885"/>
    <w:rsid w:val="00A025EF"/>
    <w:rsid w:val="00A14DDE"/>
    <w:rsid w:val="00A20692"/>
    <w:rsid w:val="00A20BBB"/>
    <w:rsid w:val="00A25FF1"/>
    <w:rsid w:val="00A35E37"/>
    <w:rsid w:val="00A505BF"/>
    <w:rsid w:val="00A521A5"/>
    <w:rsid w:val="00A811FD"/>
    <w:rsid w:val="00A829EF"/>
    <w:rsid w:val="00AA4AEE"/>
    <w:rsid w:val="00AA521E"/>
    <w:rsid w:val="00AB5667"/>
    <w:rsid w:val="00AC4379"/>
    <w:rsid w:val="00AC7C62"/>
    <w:rsid w:val="00AD4143"/>
    <w:rsid w:val="00AD51A9"/>
    <w:rsid w:val="00AD722B"/>
    <w:rsid w:val="00AE555B"/>
    <w:rsid w:val="00AE673D"/>
    <w:rsid w:val="00AF08D6"/>
    <w:rsid w:val="00AF208F"/>
    <w:rsid w:val="00B14C97"/>
    <w:rsid w:val="00B20D14"/>
    <w:rsid w:val="00B21B4B"/>
    <w:rsid w:val="00B24F51"/>
    <w:rsid w:val="00B34CB1"/>
    <w:rsid w:val="00B35A0A"/>
    <w:rsid w:val="00B60BE2"/>
    <w:rsid w:val="00B649DF"/>
    <w:rsid w:val="00B936DA"/>
    <w:rsid w:val="00B940FB"/>
    <w:rsid w:val="00B95172"/>
    <w:rsid w:val="00BA1677"/>
    <w:rsid w:val="00BA1D72"/>
    <w:rsid w:val="00BA3B10"/>
    <w:rsid w:val="00BB0551"/>
    <w:rsid w:val="00BB1121"/>
    <w:rsid w:val="00BB2104"/>
    <w:rsid w:val="00BC08A6"/>
    <w:rsid w:val="00BD5425"/>
    <w:rsid w:val="00BD6950"/>
    <w:rsid w:val="00BD733E"/>
    <w:rsid w:val="00C11914"/>
    <w:rsid w:val="00C20862"/>
    <w:rsid w:val="00C34DA0"/>
    <w:rsid w:val="00C37B1D"/>
    <w:rsid w:val="00C40418"/>
    <w:rsid w:val="00C6396E"/>
    <w:rsid w:val="00C674D8"/>
    <w:rsid w:val="00C94A7E"/>
    <w:rsid w:val="00CC194B"/>
    <w:rsid w:val="00CC23E2"/>
    <w:rsid w:val="00CC548C"/>
    <w:rsid w:val="00CE78F2"/>
    <w:rsid w:val="00CF5D47"/>
    <w:rsid w:val="00D47B48"/>
    <w:rsid w:val="00D51824"/>
    <w:rsid w:val="00D5565C"/>
    <w:rsid w:val="00D56BCF"/>
    <w:rsid w:val="00D65A13"/>
    <w:rsid w:val="00D87032"/>
    <w:rsid w:val="00D87CAA"/>
    <w:rsid w:val="00D900B2"/>
    <w:rsid w:val="00DA73EC"/>
    <w:rsid w:val="00DD3391"/>
    <w:rsid w:val="00DF47EB"/>
    <w:rsid w:val="00E05525"/>
    <w:rsid w:val="00E35030"/>
    <w:rsid w:val="00E547D8"/>
    <w:rsid w:val="00E5727F"/>
    <w:rsid w:val="00E74D39"/>
    <w:rsid w:val="00E80904"/>
    <w:rsid w:val="00E929D3"/>
    <w:rsid w:val="00E934C6"/>
    <w:rsid w:val="00E93D0E"/>
    <w:rsid w:val="00EA6984"/>
    <w:rsid w:val="00EC4D94"/>
    <w:rsid w:val="00ED4624"/>
    <w:rsid w:val="00EE2B4D"/>
    <w:rsid w:val="00EF1C92"/>
    <w:rsid w:val="00EF5A9A"/>
    <w:rsid w:val="00F01CC9"/>
    <w:rsid w:val="00F42DA4"/>
    <w:rsid w:val="00F5050C"/>
    <w:rsid w:val="00F5487C"/>
    <w:rsid w:val="00F6269E"/>
    <w:rsid w:val="00F774B7"/>
    <w:rsid w:val="00F91E29"/>
    <w:rsid w:val="00FA0604"/>
    <w:rsid w:val="00FA5629"/>
    <w:rsid w:val="00FA6A34"/>
    <w:rsid w:val="00FB73B8"/>
    <w:rsid w:val="00FC2FC9"/>
    <w:rsid w:val="00F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A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4DD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a6"/>
    <w:uiPriority w:val="99"/>
    <w:rsid w:val="00AD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D51A9"/>
    <w:rPr>
      <w:rFonts w:cs="Times New Roman"/>
      <w:lang w:val="en-GB"/>
    </w:rPr>
  </w:style>
  <w:style w:type="paragraph" w:styleId="a7">
    <w:name w:val="footer"/>
    <w:basedOn w:val="a"/>
    <w:link w:val="a8"/>
    <w:uiPriority w:val="99"/>
    <w:rsid w:val="00AD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D51A9"/>
    <w:rPr>
      <w:rFonts w:cs="Times New Roman"/>
      <w:lang w:val="en-GB"/>
    </w:rPr>
  </w:style>
  <w:style w:type="character" w:styleId="a9">
    <w:name w:val="Hyperlink"/>
    <w:uiPriority w:val="99"/>
    <w:semiHidden/>
    <w:rsid w:val="007C6652"/>
    <w:rPr>
      <w:rFonts w:cs="Times New Roman"/>
      <w:color w:val="144391"/>
      <w:u w:val="single"/>
    </w:rPr>
  </w:style>
  <w:style w:type="character" w:styleId="aa">
    <w:name w:val="FollowedHyperlink"/>
    <w:uiPriority w:val="99"/>
    <w:semiHidden/>
    <w:rsid w:val="007C6652"/>
    <w:rPr>
      <w:rFonts w:cs="Times New Roman"/>
      <w:color w:val="800080"/>
      <w:u w:val="single"/>
    </w:rPr>
  </w:style>
  <w:style w:type="paragraph" w:styleId="ab">
    <w:name w:val="List Paragraph"/>
    <w:basedOn w:val="a"/>
    <w:uiPriority w:val="34"/>
    <w:qFormat/>
    <w:rsid w:val="001A61C5"/>
    <w:pPr>
      <w:ind w:left="720"/>
      <w:contextualSpacing/>
    </w:pPr>
  </w:style>
  <w:style w:type="table" w:styleId="ac">
    <w:name w:val="Table Grid"/>
    <w:basedOn w:val="a1"/>
    <w:locked/>
    <w:rsid w:val="00603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168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1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500">
          <w:marLeft w:val="432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806">
          <w:marLeft w:val="432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80">
          <w:marLeft w:val="432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1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54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370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944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001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5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10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'Заседания ПК'!$A$3</c:f>
              <c:strCache>
                <c:ptCount val="1"/>
                <c:pt idx="0">
                  <c:v>Количество заседаний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'Заседания ПК'!$B$2:$P$2</c:f>
              <c:strCache>
                <c:ptCount val="15"/>
                <c:pt idx="0">
                  <c:v>Право</c:v>
                </c:pt>
                <c:pt idx="1">
                  <c:v>Управление</c:v>
                </c:pt>
                <c:pt idx="2">
                  <c:v>Философия и культурология</c:v>
                </c:pt>
                <c:pt idx="3">
                  <c:v>Прикладная математика</c:v>
                </c:pt>
                <c:pt idx="4">
                  <c:v>Экономика</c:v>
                </c:pt>
                <c:pt idx="5">
                  <c:v>Международные отношения и регионалистика</c:v>
                </c:pt>
                <c:pt idx="6">
                  <c:v>Лингвистика, филология и журналистика</c:v>
                </c:pt>
                <c:pt idx="7">
                  <c:v>Бизнес-информатика</c:v>
                </c:pt>
                <c:pt idx="8">
                  <c:v>Креативные отрасли</c:v>
                </c:pt>
                <c:pt idx="9">
                  <c:v>История</c:v>
                </c:pt>
                <c:pt idx="10">
                  <c:v>Социология </c:v>
                </c:pt>
                <c:pt idx="11">
                  <c:v>Психология и образование</c:v>
                </c:pt>
                <c:pt idx="12">
                  <c:v>Теоретическая математика</c:v>
                </c:pt>
                <c:pt idx="13">
                  <c:v>Политология</c:v>
                </c:pt>
                <c:pt idx="14">
                  <c:v>Электроника</c:v>
                </c:pt>
              </c:strCache>
            </c:strRef>
          </c:cat>
          <c:val>
            <c:numRef>
              <c:f>'Заседания ПК'!$B$3:$P$3</c:f>
              <c:numCache>
                <c:formatCode>General</c:formatCode>
                <c:ptCount val="15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895808"/>
        <c:axId val="297897344"/>
      </c:barChart>
      <c:catAx>
        <c:axId val="29789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97897344"/>
        <c:crosses val="autoZero"/>
        <c:auto val="1"/>
        <c:lblAlgn val="ctr"/>
        <c:lblOffset val="50"/>
        <c:tickLblSkip val="1"/>
        <c:noMultiLvlLbl val="0"/>
      </c:catAx>
      <c:valAx>
        <c:axId val="29789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97895808"/>
        <c:crosses val="autoZero"/>
        <c:crossBetween val="between"/>
        <c:min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aseline="0"/>
      </a:pPr>
      <a:endParaRPr lang="en-US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'По факультетам'!$B$2</c:f>
              <c:strCache>
                <c:ptCount val="1"/>
                <c:pt idx="0">
                  <c:v>Базовый факультет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 факультетам'!$A$3:$A$17</c:f>
              <c:strCache>
                <c:ptCount val="15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</c:v>
                </c:pt>
                <c:pt idx="3">
                  <c:v>Отраслевая экономика и управление</c:v>
                </c:pt>
                <c:pt idx="4">
                  <c:v>История</c:v>
                </c:pt>
                <c:pt idx="5">
                  <c:v>Прикладная математика</c:v>
                </c:pt>
                <c:pt idx="6">
                  <c:v>Лингвистика, филология, журналистика</c:v>
                </c:pt>
                <c:pt idx="7">
                  <c:v>Международные отношения и регионалистика</c:v>
                </c:pt>
                <c:pt idx="8">
                  <c:v>Психология и образование</c:v>
                </c:pt>
                <c:pt idx="9">
                  <c:v>Информатика и вычислительная техника</c:v>
                </c:pt>
                <c:pt idx="10">
                  <c:v>Политология</c:v>
                </c:pt>
                <c:pt idx="11">
                  <c:v>Философия и культурология</c:v>
                </c:pt>
                <c:pt idx="12">
                  <c:v>Право</c:v>
                </c:pt>
                <c:pt idx="13">
                  <c:v>Теоретическая математика</c:v>
                </c:pt>
                <c:pt idx="14">
                  <c:v>Электроника</c:v>
                </c:pt>
              </c:strCache>
            </c:strRef>
          </c:cat>
          <c:val>
            <c:numRef>
              <c:f>'По факультетам'!$B$3:$B$17</c:f>
              <c:numCache>
                <c:formatCode>General</c:formatCode>
                <c:ptCount val="15"/>
                <c:pt idx="0">
                  <c:v>11</c:v>
                </c:pt>
                <c:pt idx="1">
                  <c:v>7</c:v>
                </c:pt>
                <c:pt idx="2">
                  <c:v>8</c:v>
                </c:pt>
                <c:pt idx="3">
                  <c:v>5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7</c:v>
                </c:pt>
                <c:pt idx="8">
                  <c:v>6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5</c:v>
                </c:pt>
                <c:pt idx="13">
                  <c:v>3</c:v>
                </c:pt>
                <c:pt idx="14">
                  <c:v>7</c:v>
                </c:pt>
              </c:numCache>
            </c:numRef>
          </c:val>
        </c:ser>
        <c:ser>
          <c:idx val="1"/>
          <c:order val="1"/>
          <c:tx>
            <c:strRef>
              <c:f>'По факультетам'!$C$2</c:f>
              <c:strCache>
                <c:ptCount val="1"/>
                <c:pt idx="0">
                  <c:v>Другие подразделения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 факультетам'!$A$3:$A$17</c:f>
              <c:strCache>
                <c:ptCount val="15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</c:v>
                </c:pt>
                <c:pt idx="3">
                  <c:v>Отраслевая экономика и управление</c:v>
                </c:pt>
                <c:pt idx="4">
                  <c:v>История</c:v>
                </c:pt>
                <c:pt idx="5">
                  <c:v>Прикладная математика</c:v>
                </c:pt>
                <c:pt idx="6">
                  <c:v>Лингвистика, филология, журналистика</c:v>
                </c:pt>
                <c:pt idx="7">
                  <c:v>Международные отношения и регионалистика</c:v>
                </c:pt>
                <c:pt idx="8">
                  <c:v>Психология и образование</c:v>
                </c:pt>
                <c:pt idx="9">
                  <c:v>Информатика и вычислительная техника</c:v>
                </c:pt>
                <c:pt idx="10">
                  <c:v>Политология</c:v>
                </c:pt>
                <c:pt idx="11">
                  <c:v>Философия и культурология</c:v>
                </c:pt>
                <c:pt idx="12">
                  <c:v>Право</c:v>
                </c:pt>
                <c:pt idx="13">
                  <c:v>Теоретическая математика</c:v>
                </c:pt>
                <c:pt idx="14">
                  <c:v>Электроника</c:v>
                </c:pt>
              </c:strCache>
            </c:strRef>
          </c:cat>
          <c:val>
            <c:numRef>
              <c:f>'По факультетам'!$C$3:$C$17</c:f>
              <c:numCache>
                <c:formatCode>General</c:formatCode>
                <c:ptCount val="15"/>
                <c:pt idx="0">
                  <c:v>13</c:v>
                </c:pt>
                <c:pt idx="1">
                  <c:v>9</c:v>
                </c:pt>
                <c:pt idx="2">
                  <c:v>7</c:v>
                </c:pt>
                <c:pt idx="3">
                  <c:v>9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  <c:pt idx="8">
                  <c:v>6</c:v>
                </c:pt>
                <c:pt idx="9">
                  <c:v>7</c:v>
                </c:pt>
                <c:pt idx="10">
                  <c:v>5</c:v>
                </c:pt>
                <c:pt idx="11">
                  <c:v>3</c:v>
                </c:pt>
                <c:pt idx="12">
                  <c:v>4</c:v>
                </c:pt>
                <c:pt idx="13">
                  <c:v>6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1870720"/>
        <c:axId val="201876608"/>
      </c:barChart>
      <c:catAx>
        <c:axId val="20187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01876608"/>
        <c:crosses val="autoZero"/>
        <c:auto val="1"/>
        <c:lblAlgn val="ctr"/>
        <c:lblOffset val="100"/>
        <c:noMultiLvlLbl val="0"/>
      </c:catAx>
      <c:valAx>
        <c:axId val="20187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01870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141949161919673"/>
          <c:y val="0.11894195602598853"/>
          <c:w val="0.20481963311189055"/>
          <c:h val="0.18382427606385268"/>
        </c:manualLayout>
      </c:layout>
      <c:overlay val="0"/>
      <c:spPr>
        <a:ln>
          <a:noFill/>
        </a:ln>
      </c:spPr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9776884924697855"/>
          <c:y val="5.7345157886192072E-2"/>
          <c:w val="0.43731201407105796"/>
          <c:h val="0.82345401412452313"/>
        </c:manualLayout>
      </c:layout>
      <c:pieChart>
        <c:varyColors val="1"/>
        <c:ser>
          <c:idx val="0"/>
          <c:order val="0"/>
          <c:tx>
            <c:strRef>
              <c:f>'[Отчет 2014-2016++.xls]Программы'!$A$25:$A$29</c:f>
              <c:strCache>
                <c:ptCount val="1"/>
                <c:pt idx="0">
                  <c:v>магистерские программы бакалаврские программы программы ДПО аспирантские программы образовательные стандарты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chemeClr val="bg1">
                            <a:lumMod val="95000"/>
                          </a:schemeClr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b="1">
                        <a:solidFill>
                          <a:schemeClr val="bg1">
                            <a:lumMod val="95000"/>
                          </a:schemeClr>
                        </a:solidFill>
                      </a:rPr>
                      <a:t>магистерские программы  - 41%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121054353546993E-2"/>
                  <c:y val="-2.9601621579480784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бакалаврские программы - 4%</a:t>
                    </a:r>
                  </a:p>
                </c:rich>
              </c:tx>
              <c:spPr>
                <a:noFill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967866465809817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программы  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ДПО - 8%</a:t>
                    </a:r>
                  </a:p>
                </c:rich>
              </c:tx>
              <c:spPr>
                <a:noFill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190653351468214E-3"/>
                  <c:y val="-2.9893973649332529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аспирантские программы - 3%</a:t>
                    </a:r>
                  </a:p>
                </c:rich>
              </c:tx>
              <c:spPr>
                <a:noFill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9819153425605865"/>
                  <c:y val="3.5311624633116975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chemeClr val="bg1">
                            <a:lumMod val="95000"/>
                          </a:schemeClr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900" b="1">
                        <a:solidFill>
                          <a:schemeClr val="bg1">
                            <a:lumMod val="95000"/>
                          </a:schemeClr>
                        </a:solidFill>
                      </a:rPr>
                      <a:t>образователь-ные стандарты -  44%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'[Отчет 2014-2016++.xls]Программы'!$C$25:$C$29</c:f>
              <c:numCache>
                <c:formatCode>General</c:formatCode>
                <c:ptCount val="5"/>
                <c:pt idx="0">
                  <c:v>41</c:v>
                </c:pt>
                <c:pt idx="1">
                  <c:v>4</c:v>
                </c:pt>
                <c:pt idx="2">
                  <c:v>8</c:v>
                </c:pt>
                <c:pt idx="3">
                  <c:v>3</c:v>
                </c:pt>
                <c:pt idx="4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Программы!$B$2</c:f>
              <c:strCache>
                <c:ptCount val="1"/>
                <c:pt idx="0">
                  <c:v>Магистерские программы 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Программы!$A$3:$A$18</c:f>
              <c:strCache>
                <c:ptCount val="15"/>
                <c:pt idx="0">
                  <c:v>Управление</c:v>
                </c:pt>
                <c:pt idx="1">
                  <c:v>Экономика</c:v>
                </c:pt>
                <c:pt idx="2">
                  <c:v>Прикладная математика</c:v>
                </c:pt>
                <c:pt idx="3">
                  <c:v>Лингвистика, филология, журналистика</c:v>
                </c:pt>
                <c:pt idx="4">
                  <c:v>Бизнес-информатика</c:v>
                </c:pt>
                <c:pt idx="5">
                  <c:v>Философия и культурология</c:v>
                </c:pt>
                <c:pt idx="6">
                  <c:v>Креативные отрасли</c:v>
                </c:pt>
                <c:pt idx="7">
                  <c:v>Право</c:v>
                </c:pt>
                <c:pt idx="8">
                  <c:v>История</c:v>
                </c:pt>
                <c:pt idx="9">
                  <c:v>Международные отношения и регионалистика</c:v>
                </c:pt>
                <c:pt idx="10">
                  <c:v>Психология и образование</c:v>
                </c:pt>
                <c:pt idx="11">
                  <c:v>Политология</c:v>
                </c:pt>
                <c:pt idx="12">
                  <c:v>Социология</c:v>
                </c:pt>
                <c:pt idx="13">
                  <c:v>Теоретическая математика</c:v>
                </c:pt>
                <c:pt idx="14">
                  <c:v>Электроника</c:v>
                </c:pt>
              </c:strCache>
            </c:strRef>
          </c:cat>
          <c:val>
            <c:numRef>
              <c:f>Программы!$B$3:$B$18</c:f>
              <c:numCache>
                <c:formatCode>General</c:formatCode>
                <c:ptCount val="16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  <c:pt idx="10">
                  <c:v>1</c:v>
                </c:pt>
                <c:pt idx="11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Программы!$C$2</c:f>
              <c:strCache>
                <c:ptCount val="1"/>
                <c:pt idx="0">
                  <c:v>Бакалаврские программы 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Программы!$A$3:$A$18</c:f>
              <c:strCache>
                <c:ptCount val="15"/>
                <c:pt idx="0">
                  <c:v>Управление</c:v>
                </c:pt>
                <c:pt idx="1">
                  <c:v>Экономика</c:v>
                </c:pt>
                <c:pt idx="2">
                  <c:v>Прикладная математика</c:v>
                </c:pt>
                <c:pt idx="3">
                  <c:v>Лингвистика, филология, журналистика</c:v>
                </c:pt>
                <c:pt idx="4">
                  <c:v>Бизнес-информатика</c:v>
                </c:pt>
                <c:pt idx="5">
                  <c:v>Философия и культурология</c:v>
                </c:pt>
                <c:pt idx="6">
                  <c:v>Креативные отрасли</c:v>
                </c:pt>
                <c:pt idx="7">
                  <c:v>Право</c:v>
                </c:pt>
                <c:pt idx="8">
                  <c:v>История</c:v>
                </c:pt>
                <c:pt idx="9">
                  <c:v>Международные отношения и регионалистика</c:v>
                </c:pt>
                <c:pt idx="10">
                  <c:v>Психология и образование</c:v>
                </c:pt>
                <c:pt idx="11">
                  <c:v>Политология</c:v>
                </c:pt>
                <c:pt idx="12">
                  <c:v>Социология</c:v>
                </c:pt>
                <c:pt idx="13">
                  <c:v>Теоретическая математика</c:v>
                </c:pt>
                <c:pt idx="14">
                  <c:v>Электроника</c:v>
                </c:pt>
              </c:strCache>
            </c:strRef>
          </c:cat>
          <c:val>
            <c:numRef>
              <c:f>Программы!$C$3:$C$18</c:f>
              <c:numCache>
                <c:formatCode>General</c:formatCode>
                <c:ptCount val="16"/>
                <c:pt idx="9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2"/>
          <c:order val="2"/>
          <c:tx>
            <c:strRef>
              <c:f>Программы!$F$2</c:f>
              <c:strCache>
                <c:ptCount val="1"/>
                <c:pt idx="0">
                  <c:v>Программы ДПО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Программы!$A$3:$A$18</c:f>
              <c:strCache>
                <c:ptCount val="15"/>
                <c:pt idx="0">
                  <c:v>Управление</c:v>
                </c:pt>
                <c:pt idx="1">
                  <c:v>Экономика</c:v>
                </c:pt>
                <c:pt idx="2">
                  <c:v>Прикладная математика</c:v>
                </c:pt>
                <c:pt idx="3">
                  <c:v>Лингвистика, филология, журналистика</c:v>
                </c:pt>
                <c:pt idx="4">
                  <c:v>Бизнес-информатика</c:v>
                </c:pt>
                <c:pt idx="5">
                  <c:v>Философия и культурология</c:v>
                </c:pt>
                <c:pt idx="6">
                  <c:v>Креативные отрасли</c:v>
                </c:pt>
                <c:pt idx="7">
                  <c:v>Право</c:v>
                </c:pt>
                <c:pt idx="8">
                  <c:v>История</c:v>
                </c:pt>
                <c:pt idx="9">
                  <c:v>Международные отношения и регионалистика</c:v>
                </c:pt>
                <c:pt idx="10">
                  <c:v>Психология и образование</c:v>
                </c:pt>
                <c:pt idx="11">
                  <c:v>Политология</c:v>
                </c:pt>
                <c:pt idx="12">
                  <c:v>Социология</c:v>
                </c:pt>
                <c:pt idx="13">
                  <c:v>Теоретическая математика</c:v>
                </c:pt>
                <c:pt idx="14">
                  <c:v>Электроника</c:v>
                </c:pt>
              </c:strCache>
            </c:strRef>
          </c:cat>
          <c:val>
            <c:numRef>
              <c:f>Программы!$F$3:$F$18</c:f>
              <c:numCache>
                <c:formatCode>General</c:formatCode>
                <c:ptCount val="16"/>
                <c:pt idx="0">
                  <c:v>3</c:v>
                </c:pt>
                <c:pt idx="1">
                  <c:v>1</c:v>
                </c:pt>
                <c:pt idx="7">
                  <c:v>2</c:v>
                </c:pt>
              </c:numCache>
            </c:numRef>
          </c:val>
        </c:ser>
        <c:ser>
          <c:idx val="3"/>
          <c:order val="3"/>
          <c:tx>
            <c:strRef>
              <c:f>Программы!$E$2</c:f>
              <c:strCache>
                <c:ptCount val="1"/>
                <c:pt idx="0">
                  <c:v>Образовательные стандарты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Программы!$A$3:$A$18</c:f>
              <c:strCache>
                <c:ptCount val="15"/>
                <c:pt idx="0">
                  <c:v>Управление</c:v>
                </c:pt>
                <c:pt idx="1">
                  <c:v>Экономика</c:v>
                </c:pt>
                <c:pt idx="2">
                  <c:v>Прикладная математика</c:v>
                </c:pt>
                <c:pt idx="3">
                  <c:v>Лингвистика, филология, журналистика</c:v>
                </c:pt>
                <c:pt idx="4">
                  <c:v>Бизнес-информатика</c:v>
                </c:pt>
                <c:pt idx="5">
                  <c:v>Философия и культурология</c:v>
                </c:pt>
                <c:pt idx="6">
                  <c:v>Креативные отрасли</c:v>
                </c:pt>
                <c:pt idx="7">
                  <c:v>Право</c:v>
                </c:pt>
                <c:pt idx="8">
                  <c:v>История</c:v>
                </c:pt>
                <c:pt idx="9">
                  <c:v>Международные отношения и регионалистика</c:v>
                </c:pt>
                <c:pt idx="10">
                  <c:v>Психология и образование</c:v>
                </c:pt>
                <c:pt idx="11">
                  <c:v>Политология</c:v>
                </c:pt>
                <c:pt idx="12">
                  <c:v>Социология</c:v>
                </c:pt>
                <c:pt idx="13">
                  <c:v>Теоретическая математика</c:v>
                </c:pt>
                <c:pt idx="14">
                  <c:v>Электроника</c:v>
                </c:pt>
              </c:strCache>
            </c:strRef>
          </c:cat>
          <c:val>
            <c:numRef>
              <c:f>Программы!$E$3:$E$18</c:f>
              <c:numCache>
                <c:formatCode>General</c:formatCode>
                <c:ptCount val="16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ser>
          <c:idx val="4"/>
          <c:order val="4"/>
          <c:tx>
            <c:strRef>
              <c:f>Программы!$D$2</c:f>
              <c:strCache>
                <c:ptCount val="1"/>
                <c:pt idx="0">
                  <c:v>Аспирантские программы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Программы!$D$3:$D$18</c:f>
              <c:numCache>
                <c:formatCode>General</c:formatCode>
                <c:ptCount val="16"/>
                <c:pt idx="2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8038784"/>
        <c:axId val="298040320"/>
      </c:barChart>
      <c:catAx>
        <c:axId val="29803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baseline="0">
                <a:latin typeface="Arial Narrow" panose="020B0606020202030204" pitchFamily="34" charset="0"/>
                <a:cs typeface="Times New Roman" pitchFamily="18" charset="0"/>
              </a:defRPr>
            </a:pPr>
            <a:endParaRPr lang="en-US"/>
          </a:p>
        </c:txPr>
        <c:crossAx val="298040320"/>
        <c:crosses val="autoZero"/>
        <c:auto val="1"/>
        <c:lblAlgn val="ctr"/>
        <c:lblOffset val="100"/>
        <c:noMultiLvlLbl val="0"/>
      </c:catAx>
      <c:valAx>
        <c:axId val="298040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98038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895638046585615"/>
          <c:y val="0.3519062213450182"/>
          <c:w val="0.31318697073144802"/>
          <c:h val="0.3610497540804527"/>
        </c:manualLayout>
      </c:layout>
      <c:overlay val="0"/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'[Отчет 2014-2016а - копия.xls]Гендерный'!$B$2</c:f>
              <c:strCache>
                <c:ptCount val="1"/>
                <c:pt idx="0">
                  <c:v>Численный состав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2014-2016а - копия.xls]Гендерный'!$A$3:$A$18</c:f>
              <c:strCache>
                <c:ptCount val="16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</c:v>
                </c:pt>
                <c:pt idx="3">
                  <c:v>Отраслевая экономика и управление</c:v>
                </c:pt>
                <c:pt idx="4">
                  <c:v>История</c:v>
                </c:pt>
                <c:pt idx="5">
                  <c:v>Прикладная математика</c:v>
                </c:pt>
                <c:pt idx="6">
                  <c:v>Лингвистика, филология, журналистика</c:v>
                </c:pt>
                <c:pt idx="7">
                  <c:v>Международные отношения и регионалистика</c:v>
                </c:pt>
                <c:pt idx="8">
                  <c:v>Психология и образование</c:v>
                </c:pt>
                <c:pt idx="9">
                  <c:v>Информатика и вычислительная техника</c:v>
                </c:pt>
                <c:pt idx="10">
                  <c:v>Политология</c:v>
                </c:pt>
                <c:pt idx="11">
                  <c:v>Философия и культурология</c:v>
                </c:pt>
                <c:pt idx="12">
                  <c:v>Право</c:v>
                </c:pt>
                <c:pt idx="13">
                  <c:v>Теоретическая математика</c:v>
                </c:pt>
                <c:pt idx="14">
                  <c:v>Электроника</c:v>
                </c:pt>
                <c:pt idx="15">
                  <c:v>Креативные отрасли</c:v>
                </c:pt>
              </c:strCache>
            </c:strRef>
          </c:cat>
          <c:val>
            <c:numRef>
              <c:f>'[Отчет 2014-2016а - копия.xls]Гендерный'!$B$3:$B$18</c:f>
              <c:numCache>
                <c:formatCode>General</c:formatCode>
                <c:ptCount val="16"/>
                <c:pt idx="0">
                  <c:v>24</c:v>
                </c:pt>
                <c:pt idx="1">
                  <c:v>16</c:v>
                </c:pt>
                <c:pt idx="2">
                  <c:v>15</c:v>
                </c:pt>
                <c:pt idx="3">
                  <c:v>14</c:v>
                </c:pt>
                <c:pt idx="4">
                  <c:v>13</c:v>
                </c:pt>
                <c:pt idx="5">
                  <c:v>13</c:v>
                </c:pt>
                <c:pt idx="6">
                  <c:v>13</c:v>
                </c:pt>
                <c:pt idx="7">
                  <c:v>13</c:v>
                </c:pt>
                <c:pt idx="8">
                  <c:v>12</c:v>
                </c:pt>
                <c:pt idx="9">
                  <c:v>11</c:v>
                </c:pt>
                <c:pt idx="10">
                  <c:v>10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  <c:pt idx="15">
                  <c:v>11</c:v>
                </c:pt>
              </c:numCache>
            </c:numRef>
          </c:val>
        </c:ser>
        <c:ser>
          <c:idx val="1"/>
          <c:order val="1"/>
          <c:tx>
            <c:strRef>
              <c:f>'[Отчет 2014-2016а - копия.xls]Гендерный'!$C$2</c:f>
              <c:strCache>
                <c:ptCount val="1"/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2014-2016а - копия.xls]Гендерный'!$A$3:$A$18</c:f>
              <c:strCache>
                <c:ptCount val="16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</c:v>
                </c:pt>
                <c:pt idx="3">
                  <c:v>Отраслевая экономика и управление</c:v>
                </c:pt>
                <c:pt idx="4">
                  <c:v>История</c:v>
                </c:pt>
                <c:pt idx="5">
                  <c:v>Прикладная математика</c:v>
                </c:pt>
                <c:pt idx="6">
                  <c:v>Лингвистика, филология, журналистика</c:v>
                </c:pt>
                <c:pt idx="7">
                  <c:v>Международные отношения и регионалистика</c:v>
                </c:pt>
                <c:pt idx="8">
                  <c:v>Психология и образование</c:v>
                </c:pt>
                <c:pt idx="9">
                  <c:v>Информатика и вычислительная техника</c:v>
                </c:pt>
                <c:pt idx="10">
                  <c:v>Политология</c:v>
                </c:pt>
                <c:pt idx="11">
                  <c:v>Философия и культурология</c:v>
                </c:pt>
                <c:pt idx="12">
                  <c:v>Право</c:v>
                </c:pt>
                <c:pt idx="13">
                  <c:v>Теоретическая математика</c:v>
                </c:pt>
                <c:pt idx="14">
                  <c:v>Электроника</c:v>
                </c:pt>
                <c:pt idx="15">
                  <c:v>Креативные отрасли</c:v>
                </c:pt>
              </c:strCache>
            </c:strRef>
          </c:cat>
          <c:val>
            <c:numRef>
              <c:f>'[Отчет 2014-2016а - копия.xls]Гендерный'!$C$3:$C$18</c:f>
              <c:numCache>
                <c:formatCode>General</c:formatCode>
                <c:ptCount val="1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9495808"/>
        <c:axId val="299497344"/>
      </c:barChart>
      <c:catAx>
        <c:axId val="29949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99497344"/>
        <c:crosses val="autoZero"/>
        <c:auto val="1"/>
        <c:lblAlgn val="ctr"/>
        <c:lblOffset val="100"/>
        <c:noMultiLvlLbl val="0"/>
      </c:catAx>
      <c:valAx>
        <c:axId val="29949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99495808"/>
        <c:crosses val="autoZero"/>
        <c:crossBetween val="between"/>
      </c:valAx>
    </c:plotArea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До</a:t>
            </a:r>
            <a:r>
              <a:rPr lang="ru-RU" sz="1200" baseline="0"/>
              <a:t> </a:t>
            </a:r>
            <a:r>
              <a:rPr lang="ru-RU" sz="1200"/>
              <a:t>ротаций</a:t>
            </a:r>
          </a:p>
        </c:rich>
      </c:tx>
      <c:layout>
        <c:manualLayout>
          <c:xMode val="edge"/>
          <c:yMode val="edge"/>
          <c:x val="1.986935238278446E-3"/>
          <c:y val="4.3902685241267907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634026355928"/>
          <c:y val="0.3350005765855204"/>
          <c:w val="0.87000127474725686"/>
          <c:h val="0.62259600887449307"/>
        </c:manualLayout>
      </c:layout>
      <c:pie3DChart>
        <c:varyColors val="1"/>
        <c:ser>
          <c:idx val="0"/>
          <c:order val="0"/>
          <c:tx>
            <c:strRef>
              <c:f>'Филиалы (стар)'!$A$24:$A$27</c:f>
              <c:strCache>
                <c:ptCount val="1"/>
                <c:pt idx="0">
                  <c:v>Москва Санкт-Петербург Нижний Новгород Пермь</c:v>
                </c:pt>
              </c:strCache>
            </c:strRef>
          </c:tx>
          <c:dPt>
            <c:idx val="0"/>
            <c:bubble3D val="0"/>
            <c:explosion val="13"/>
          </c:dPt>
          <c:dPt>
            <c:idx val="1"/>
            <c:bubble3D val="0"/>
          </c:dPt>
          <c:dPt>
            <c:idx val="2"/>
            <c:bubble3D val="0"/>
            <c:explosion val="34"/>
          </c:dPt>
          <c:dPt>
            <c:idx val="3"/>
            <c:bubble3D val="0"/>
            <c:explosion val="37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>
                            <a:lumMod val="95000"/>
                          </a:schemeClr>
                        </a:solidFill>
                      </a:defRPr>
                    </a:pPr>
                    <a:r>
                      <a:rPr lang="ru-RU" b="1">
                        <a:solidFill>
                          <a:schemeClr val="bg1">
                            <a:lumMod val="95000"/>
                          </a:schemeClr>
                        </a:solidFill>
                      </a:rPr>
                      <a:t>Москва - 201</a:t>
                    </a:r>
                    <a:endParaRPr lang="en-US" b="1">
                      <a:solidFill>
                        <a:schemeClr val="bg1">
                          <a:lumMod val="95000"/>
                        </a:schemeClr>
                      </a:solidFill>
                    </a:endParaRP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051242840587788E-2"/>
                  <c:y val="7.1240662224914195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Санкт-Петербург - 7</a:t>
                    </a:r>
                    <a:endParaRPr lang="en-US" sz="900"/>
                  </a:p>
                </c:rich>
              </c:tx>
              <c:spPr>
                <a:noFill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2342755127527937E-2"/>
                  <c:y val="-6.8038502602428934E-3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Нижний Новгород - 16</a:t>
                    </a:r>
                    <a:endParaRPr lang="en-US" sz="900"/>
                  </a:p>
                </c:rich>
              </c:tx>
              <c:spPr>
                <a:noFill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4914483193500964E-2"/>
                  <c:y val="9.5850571644646113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Пермь - 3</a:t>
                    </a:r>
                    <a:endParaRPr lang="en-US"/>
                  </a:p>
                </c:rich>
              </c:tx>
              <c:spPr>
                <a:noFill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'Филиалы (стар)'!$B$24:$B$27</c:f>
              <c:numCache>
                <c:formatCode>General</c:formatCode>
                <c:ptCount val="4"/>
                <c:pt idx="0">
                  <c:v>201</c:v>
                </c:pt>
                <c:pt idx="1">
                  <c:v>7</c:v>
                </c:pt>
                <c:pt idx="2">
                  <c:v>16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 w="0">
      <a:solidFill>
        <a:sysClr val="window" lastClr="FFFFFF"/>
      </a:solidFill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После ротаций</a:t>
            </a:r>
          </a:p>
        </c:rich>
      </c:tx>
      <c:layout>
        <c:manualLayout>
          <c:xMode val="edge"/>
          <c:yMode val="edge"/>
          <c:x val="0.61695782568082091"/>
          <c:y val="1.6736719886833206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37476407315183"/>
          <c:y val="0.31200117272574973"/>
          <c:w val="0.89062529343116603"/>
          <c:h val="0.67103892972100188"/>
        </c:manualLayout>
      </c:layout>
      <c:pie3DChart>
        <c:varyColors val="1"/>
        <c:ser>
          <c:idx val="0"/>
          <c:order val="0"/>
          <c:tx>
            <c:strRef>
              <c:f>Филиалы!$A$24:$A$27</c:f>
              <c:strCache>
                <c:ptCount val="1"/>
                <c:pt idx="0">
                  <c:v>Москва Санкт-Петербург Нижний Новгород Пермь</c:v>
                </c:pt>
              </c:strCache>
            </c:strRef>
          </c:tx>
          <c:dPt>
            <c:idx val="0"/>
            <c:bubble3D val="0"/>
            <c:explosion val="13"/>
          </c:dPt>
          <c:dPt>
            <c:idx val="1"/>
            <c:bubble3D val="0"/>
          </c:dPt>
          <c:dPt>
            <c:idx val="2"/>
            <c:bubble3D val="0"/>
            <c:explosion val="34"/>
          </c:dPt>
          <c:dPt>
            <c:idx val="3"/>
            <c:bubble3D val="0"/>
            <c:explosion val="37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ru-RU" b="1">
                        <a:solidFill>
                          <a:schemeClr val="bg1"/>
                        </a:solidFill>
                      </a:rPr>
                      <a:t>Москва - </a:t>
                    </a:r>
                    <a:r>
                      <a:rPr lang="en-US" b="1">
                        <a:solidFill>
                          <a:schemeClr val="bg1"/>
                        </a:solidFill>
                      </a:rPr>
                      <a:t>1</a:t>
                    </a:r>
                    <a:r>
                      <a:rPr lang="ru-RU" b="1">
                        <a:solidFill>
                          <a:schemeClr val="bg1"/>
                        </a:solidFill>
                      </a:rPr>
                      <a:t>76</a:t>
                    </a:r>
                    <a:endParaRPr lang="en-US" b="1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474837604758867E-2"/>
                  <c:y val="-3.7587406837303232E-3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Санкт-Петербург - </a:t>
                    </a:r>
                    <a:r>
                      <a:rPr lang="en-US" sz="900"/>
                      <a:t>16</a:t>
                    </a:r>
                  </a:p>
                </c:rich>
              </c:tx>
              <c:spPr>
                <a:noFill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04789266206589E-2"/>
                  <c:y val="-2.0445799538215619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Нижний Новгород - </a:t>
                    </a:r>
                    <a:r>
                      <a:rPr lang="en-US" sz="900"/>
                      <a:t>8</a:t>
                    </a:r>
                  </a:p>
                </c:rich>
              </c:tx>
              <c:spPr>
                <a:noFill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005912139770405E-2"/>
                  <c:y val="4.1725982060175672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Пермь - </a:t>
                    </a:r>
                    <a:r>
                      <a:rPr lang="en-US" sz="900"/>
                      <a:t>1</a:t>
                    </a:r>
                  </a:p>
                </c:rich>
              </c:tx>
              <c:spPr>
                <a:noFill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Филиалы!$B$24:$B$27</c:f>
              <c:numCache>
                <c:formatCode>General</c:formatCode>
                <c:ptCount val="4"/>
                <c:pt idx="0">
                  <c:v>165</c:v>
                </c:pt>
                <c:pt idx="1">
                  <c:v>16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Гендерный состав ПК УМС</a:t>
            </a:r>
          </a:p>
          <a:p>
            <a:pPr>
              <a:defRPr sz="1200"/>
            </a:pPr>
            <a:r>
              <a:rPr lang="ru-RU" sz="1200"/>
              <a:t> (до ротаций)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'Гендерный (стар)'!$B$2:$C$2</c:f>
              <c:strCache>
                <c:ptCount val="1"/>
                <c:pt idx="0">
                  <c:v>Мужчин Женщин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b="1">
                        <a:solidFill>
                          <a:schemeClr val="bg1"/>
                        </a:solidFill>
                      </a:rPr>
                      <a:t>мужчин - 62%</a:t>
                    </a:r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>
                        <a:solidFill>
                          <a:schemeClr val="bg1"/>
                        </a:solidFill>
                      </a:rPr>
                      <a:t>женщин - 38%</a:t>
                    </a:r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'Гендерный (стар)'!$B$20:$C$20</c:f>
              <c:numCache>
                <c:formatCode>General</c:formatCode>
                <c:ptCount val="2"/>
                <c:pt idx="0">
                  <c:v>141</c:v>
                </c:pt>
                <c:pt idx="1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Гендерный состав ПК УМС </a:t>
            </a:r>
          </a:p>
          <a:p>
            <a:pPr>
              <a:defRPr/>
            </a:pPr>
            <a:r>
              <a:rPr lang="ru-RU" sz="1200"/>
              <a:t>(после ротаций)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Гендерный!$B$2:$C$2</c:f>
              <c:strCache>
                <c:ptCount val="1"/>
                <c:pt idx="0">
                  <c:v>Мужчин Женщин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b="1">
                        <a:solidFill>
                          <a:schemeClr val="bg1"/>
                        </a:solidFill>
                      </a:rPr>
                      <a:t>мужчин - 65%</a:t>
                    </a:r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>
                        <a:solidFill>
                          <a:schemeClr val="bg1"/>
                        </a:solidFill>
                      </a:rPr>
                      <a:t>женщин - 35%</a:t>
                    </a:r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Гендерный!$B$20:$C$20</c:f>
              <c:numCache>
                <c:formatCode>General</c:formatCode>
                <c:ptCount val="2"/>
                <c:pt idx="0">
                  <c:v>130</c:v>
                </c:pt>
                <c:pt idx="1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'[Отчет 2014-2016++.xls]Гендерный'!$B$2</c:f>
              <c:strCache>
                <c:ptCount val="1"/>
                <c:pt idx="0">
                  <c:v>Мужчин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00" b="0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2014-2016++.xls]Гендерный'!$A$3:$A$18</c:f>
              <c:strCache>
                <c:ptCount val="16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</c:v>
                </c:pt>
                <c:pt idx="3">
                  <c:v>Отраслевая экономика и управление</c:v>
                </c:pt>
                <c:pt idx="4">
                  <c:v>История</c:v>
                </c:pt>
                <c:pt idx="5">
                  <c:v>Прикладная математика</c:v>
                </c:pt>
                <c:pt idx="6">
                  <c:v>Лингвистика, филология, журналистика</c:v>
                </c:pt>
                <c:pt idx="7">
                  <c:v>Международные отношения и регионалистика</c:v>
                </c:pt>
                <c:pt idx="8">
                  <c:v>Психология и образование</c:v>
                </c:pt>
                <c:pt idx="9">
                  <c:v>Информатика и вычислительная техника</c:v>
                </c:pt>
                <c:pt idx="10">
                  <c:v>Политология</c:v>
                </c:pt>
                <c:pt idx="11">
                  <c:v>Философия и культурология</c:v>
                </c:pt>
                <c:pt idx="12">
                  <c:v>Право</c:v>
                </c:pt>
                <c:pt idx="13">
                  <c:v>Теоретическая математика</c:v>
                </c:pt>
                <c:pt idx="14">
                  <c:v>Электроника</c:v>
                </c:pt>
                <c:pt idx="15">
                  <c:v>Креативные отрасли</c:v>
                </c:pt>
              </c:strCache>
            </c:strRef>
          </c:cat>
          <c:val>
            <c:numRef>
              <c:f>'[Отчет 2014-2016++.xls]Гендерный'!$B$3:$B$18</c:f>
              <c:numCache>
                <c:formatCode>General</c:formatCode>
                <c:ptCount val="16"/>
                <c:pt idx="0">
                  <c:v>10</c:v>
                </c:pt>
                <c:pt idx="1">
                  <c:v>6</c:v>
                </c:pt>
                <c:pt idx="2">
                  <c:v>8</c:v>
                </c:pt>
                <c:pt idx="3">
                  <c:v>9</c:v>
                </c:pt>
                <c:pt idx="4">
                  <c:v>8</c:v>
                </c:pt>
                <c:pt idx="5">
                  <c:v>13</c:v>
                </c:pt>
                <c:pt idx="6">
                  <c:v>5</c:v>
                </c:pt>
                <c:pt idx="7">
                  <c:v>11</c:v>
                </c:pt>
                <c:pt idx="8">
                  <c:v>6</c:v>
                </c:pt>
                <c:pt idx="9">
                  <c:v>10</c:v>
                </c:pt>
                <c:pt idx="10">
                  <c:v>9</c:v>
                </c:pt>
                <c:pt idx="11">
                  <c:v>7</c:v>
                </c:pt>
                <c:pt idx="12">
                  <c:v>4</c:v>
                </c:pt>
                <c:pt idx="13">
                  <c:v>9</c:v>
                </c:pt>
                <c:pt idx="14">
                  <c:v>9</c:v>
                </c:pt>
              </c:numCache>
            </c:numRef>
          </c:val>
        </c:ser>
        <c:ser>
          <c:idx val="1"/>
          <c:order val="1"/>
          <c:tx>
            <c:strRef>
              <c:f>'[Отчет 2014-2016++.xls]Гендерный'!$C$2</c:f>
              <c:strCache>
                <c:ptCount val="1"/>
                <c:pt idx="0">
                  <c:v>Женщин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2014-2016++.xls]Гендерный'!$A$3:$A$18</c:f>
              <c:strCache>
                <c:ptCount val="16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</c:v>
                </c:pt>
                <c:pt idx="3">
                  <c:v>Отраслевая экономика и управление</c:v>
                </c:pt>
                <c:pt idx="4">
                  <c:v>История</c:v>
                </c:pt>
                <c:pt idx="5">
                  <c:v>Прикладная математика</c:v>
                </c:pt>
                <c:pt idx="6">
                  <c:v>Лингвистика, филология, журналистика</c:v>
                </c:pt>
                <c:pt idx="7">
                  <c:v>Международные отношения и регионалистика</c:v>
                </c:pt>
                <c:pt idx="8">
                  <c:v>Психология и образование</c:v>
                </c:pt>
                <c:pt idx="9">
                  <c:v>Информатика и вычислительная техника</c:v>
                </c:pt>
                <c:pt idx="10">
                  <c:v>Политология</c:v>
                </c:pt>
                <c:pt idx="11">
                  <c:v>Философия и культурология</c:v>
                </c:pt>
                <c:pt idx="12">
                  <c:v>Право</c:v>
                </c:pt>
                <c:pt idx="13">
                  <c:v>Теоретическая математика</c:v>
                </c:pt>
                <c:pt idx="14">
                  <c:v>Электроника</c:v>
                </c:pt>
                <c:pt idx="15">
                  <c:v>Креативные отрасли</c:v>
                </c:pt>
              </c:strCache>
            </c:strRef>
          </c:cat>
          <c:val>
            <c:numRef>
              <c:f>'[Отчет 2014-2016++.xls]Гендерный'!$C$3:$C$18</c:f>
              <c:numCache>
                <c:formatCode>General</c:formatCode>
                <c:ptCount val="16"/>
                <c:pt idx="0">
                  <c:v>14</c:v>
                </c:pt>
                <c:pt idx="1">
                  <c:v>10</c:v>
                </c:pt>
                <c:pt idx="2">
                  <c:v>7</c:v>
                </c:pt>
                <c:pt idx="3">
                  <c:v>5</c:v>
                </c:pt>
                <c:pt idx="4">
                  <c:v>5</c:v>
                </c:pt>
                <c:pt idx="6">
                  <c:v>8</c:v>
                </c:pt>
                <c:pt idx="7">
                  <c:v>2</c:v>
                </c:pt>
                <c:pt idx="8">
                  <c:v>6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2455808"/>
        <c:axId val="212457344"/>
      </c:barChart>
      <c:catAx>
        <c:axId val="21245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Times New Roman"/>
                <a:cs typeface="Times New Roman"/>
              </a:defRPr>
            </a:pPr>
            <a:endParaRPr lang="en-US"/>
          </a:p>
        </c:txPr>
        <c:crossAx val="212457344"/>
        <c:crosses val="autoZero"/>
        <c:auto val="1"/>
        <c:lblAlgn val="ctr"/>
        <c:lblOffset val="100"/>
        <c:noMultiLvlLbl val="0"/>
      </c:catAx>
      <c:valAx>
        <c:axId val="21245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212455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4012467191601"/>
          <c:y val="0.46866870606023708"/>
          <c:w val="0.22555249343832021"/>
          <c:h val="7.3107096209953426E-2"/>
        </c:manualLayout>
      </c:layout>
      <c:overlay val="0"/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8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16</cp:revision>
  <cp:lastPrinted>2014-11-26T16:48:00Z</cp:lastPrinted>
  <dcterms:created xsi:type="dcterms:W3CDTF">2014-11-26T17:10:00Z</dcterms:created>
  <dcterms:modified xsi:type="dcterms:W3CDTF">2016-06-23T07:05:00Z</dcterms:modified>
</cp:coreProperties>
</file>