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40" w:rsidRPr="002B7FA0" w:rsidRDefault="00504740" w:rsidP="00504740">
      <w:pPr>
        <w:rPr>
          <w:rFonts w:ascii="Calibri" w:hAnsi="Calibri"/>
          <w:b/>
          <w:sz w:val="22"/>
          <w:lang w:val="en-US"/>
        </w:rPr>
      </w:pPr>
      <w:r w:rsidRPr="00504740">
        <w:rPr>
          <w:rFonts w:ascii="Calibri" w:hAnsi="Calibri"/>
          <w:b/>
          <w:sz w:val="22"/>
        </w:rPr>
        <w:t>М</w:t>
      </w:r>
      <w:r w:rsidRPr="002B7FA0">
        <w:rPr>
          <w:rFonts w:ascii="Calibri" w:hAnsi="Calibri"/>
          <w:b/>
          <w:sz w:val="22"/>
          <w:lang w:val="en-US"/>
        </w:rPr>
        <w:t>.2.</w:t>
      </w:r>
      <w:r w:rsidRPr="00504740">
        <w:rPr>
          <w:rFonts w:ascii="Calibri" w:hAnsi="Calibri"/>
          <w:b/>
          <w:sz w:val="22"/>
        </w:rPr>
        <w:t>В</w:t>
      </w:r>
      <w:r w:rsidRPr="002B7FA0">
        <w:rPr>
          <w:rFonts w:ascii="Calibri" w:hAnsi="Calibri"/>
          <w:b/>
          <w:sz w:val="22"/>
          <w:lang w:val="en-US"/>
        </w:rPr>
        <w:t>.03.1</w:t>
      </w:r>
      <w:r w:rsidR="00A86A99">
        <w:rPr>
          <w:rFonts w:ascii="Calibri" w:hAnsi="Calibri"/>
          <w:b/>
          <w:sz w:val="22"/>
          <w:lang w:val="en-US"/>
        </w:rPr>
        <w:t xml:space="preserve">, Public Policy Track, </w:t>
      </w:r>
      <w:r w:rsidR="00A10F97" w:rsidRPr="006D6E6F">
        <w:rPr>
          <w:rFonts w:ascii="Calibri" w:hAnsi="Calibri"/>
          <w:b/>
          <w:sz w:val="22"/>
          <w:lang w:val="en-US"/>
        </w:rPr>
        <w:t>Elites and Powers</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A10F97" w:rsidRPr="00035D71"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
                <w:bCs/>
                <w:sz w:val="22"/>
                <w:lang w:val="en-US" w:eastAsia="ru-RU"/>
              </w:rPr>
            </w:pPr>
            <w:r w:rsidRPr="00035D71">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
                <w:bCs/>
                <w:sz w:val="22"/>
                <w:lang w:val="en-US"/>
              </w:rPr>
            </w:pPr>
            <w:r w:rsidRPr="00035D71">
              <w:rPr>
                <w:rFonts w:asciiTheme="minorHAnsi" w:hAnsiTheme="minorHAnsi" w:cs="Calibri"/>
                <w:b/>
                <w:bCs/>
                <w:sz w:val="22"/>
              </w:rPr>
              <w:t>М</w:t>
            </w:r>
            <w:r w:rsidRPr="00035D71">
              <w:rPr>
                <w:rFonts w:asciiTheme="minorHAnsi" w:hAnsiTheme="minorHAnsi" w:cs="Calibri"/>
                <w:b/>
                <w:bCs/>
                <w:sz w:val="22"/>
                <w:lang w:val="en-US"/>
              </w:rPr>
              <w:t>.2.</w:t>
            </w:r>
            <w:r w:rsidRPr="00035D71">
              <w:rPr>
                <w:rFonts w:asciiTheme="minorHAnsi" w:hAnsiTheme="minorHAnsi" w:cs="Calibri"/>
                <w:b/>
                <w:bCs/>
                <w:sz w:val="22"/>
              </w:rPr>
              <w:t>В</w:t>
            </w:r>
            <w:r w:rsidRPr="00035D71">
              <w:rPr>
                <w:rFonts w:asciiTheme="minorHAnsi" w:hAnsiTheme="minorHAnsi" w:cs="Calibri"/>
                <w:b/>
                <w:bCs/>
                <w:sz w:val="22"/>
                <w:lang w:val="en-US"/>
              </w:rPr>
              <w:t>.0</w:t>
            </w:r>
            <w:r w:rsidR="00AA5C97">
              <w:rPr>
                <w:rFonts w:asciiTheme="minorHAnsi" w:hAnsiTheme="minorHAnsi" w:cs="Calibri"/>
                <w:b/>
                <w:bCs/>
                <w:sz w:val="22"/>
                <w:lang w:val="en-US"/>
              </w:rPr>
              <w:t>3</w:t>
            </w:r>
            <w:r w:rsidRPr="00035D71">
              <w:rPr>
                <w:rFonts w:asciiTheme="minorHAnsi" w:hAnsiTheme="minorHAnsi" w:cs="Calibri"/>
                <w:b/>
                <w:bCs/>
                <w:sz w:val="22"/>
                <w:lang w:val="en-US"/>
              </w:rPr>
              <w:t xml:space="preserve">.1, </w:t>
            </w:r>
            <w:r w:rsidR="00A86A99">
              <w:rPr>
                <w:rFonts w:ascii="Calibri" w:hAnsi="Calibri"/>
                <w:b/>
                <w:sz w:val="22"/>
                <w:lang w:val="en-US"/>
              </w:rPr>
              <w:t xml:space="preserve">Public Policy Track, </w:t>
            </w:r>
            <w:r w:rsidRPr="00035D71">
              <w:rPr>
                <w:rFonts w:asciiTheme="minorHAnsi" w:hAnsiTheme="minorHAnsi" w:cs="Calibri"/>
                <w:b/>
                <w:bCs/>
                <w:sz w:val="22"/>
                <w:lang w:val="en-US"/>
              </w:rPr>
              <w:t>Elites and Powers Markets</w:t>
            </w:r>
            <w:r w:rsidR="00A86A99">
              <w:rPr>
                <w:rFonts w:asciiTheme="minorHAnsi" w:hAnsiTheme="minorHAnsi" w:cs="Calibri"/>
                <w:b/>
                <w:bCs/>
                <w:sz w:val="22"/>
                <w:lang w:val="en-US"/>
              </w:rPr>
              <w:t>, 3 ECTS</w:t>
            </w:r>
          </w:p>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2</w:t>
            </w:r>
            <w:r w:rsidRPr="00035D71">
              <w:rPr>
                <w:rFonts w:asciiTheme="minorHAnsi" w:hAnsiTheme="minorHAnsi" w:cs="Calibri"/>
                <w:bCs/>
                <w:sz w:val="22"/>
                <w:vertAlign w:val="superscript"/>
                <w:lang w:val="en-US" w:eastAsia="ru-RU"/>
              </w:rPr>
              <w:t>nd</w:t>
            </w:r>
            <w:r w:rsidRPr="00035D71">
              <w:rPr>
                <w:rFonts w:asciiTheme="minorHAnsi" w:hAnsiTheme="minorHAnsi" w:cs="Calibri"/>
                <w:bCs/>
                <w:sz w:val="22"/>
                <w:lang w:val="en-US" w:eastAsia="ru-RU"/>
              </w:rPr>
              <w:t xml:space="preserve"> year, Elective Course</w:t>
            </w:r>
          </w:p>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Lectures – 20</w:t>
            </w:r>
          </w:p>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Seminars &amp; Practical Classes – 24</w:t>
            </w:r>
          </w:p>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Contact Hours – 44</w:t>
            </w:r>
          </w:p>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Self-study Hours – 70</w:t>
            </w:r>
          </w:p>
        </w:tc>
      </w:tr>
      <w:tr w:rsidR="00A10F97" w:rsidRPr="00AA5C97"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sz w:val="22"/>
                <w:lang w:val="en-US"/>
              </w:rPr>
            </w:pPr>
            <w:r w:rsidRPr="00035D71">
              <w:rPr>
                <w:rFonts w:asciiTheme="minorHAnsi" w:hAnsiTheme="minorHAnsi"/>
                <w:sz w:val="22"/>
                <w:lang w:val="en-US"/>
              </w:rPr>
              <w:t>Mr. Simon Kordonsky, Tenured Professor, PhD in Philosophical Sciences</w:t>
            </w:r>
          </w:p>
          <w:p w:rsidR="00A10F97" w:rsidRPr="00035D71" w:rsidRDefault="00A10F97" w:rsidP="006439B2">
            <w:pPr>
              <w:spacing w:after="0" w:line="240" w:lineRule="auto"/>
              <w:rPr>
                <w:rFonts w:asciiTheme="minorHAnsi" w:hAnsiTheme="minorHAnsi"/>
                <w:sz w:val="22"/>
                <w:lang w:val="en-US"/>
              </w:rPr>
            </w:pPr>
            <w:r w:rsidRPr="00035D71">
              <w:rPr>
                <w:rFonts w:asciiTheme="minorHAnsi" w:hAnsiTheme="minorHAnsi"/>
                <w:sz w:val="22"/>
                <w:lang w:val="en-US"/>
              </w:rPr>
              <w:t xml:space="preserve">Ms. Olga </w:t>
            </w:r>
            <w:proofErr w:type="spellStart"/>
            <w:r w:rsidRPr="00035D71">
              <w:rPr>
                <w:rFonts w:asciiTheme="minorHAnsi" w:hAnsiTheme="minorHAnsi"/>
                <w:sz w:val="22"/>
                <w:lang w:val="en-US"/>
              </w:rPr>
              <w:t>Molyarenko</w:t>
            </w:r>
            <w:proofErr w:type="spellEnd"/>
            <w:r w:rsidRPr="00035D71">
              <w:rPr>
                <w:rFonts w:asciiTheme="minorHAnsi" w:hAnsiTheme="minorHAnsi"/>
                <w:sz w:val="22"/>
                <w:lang w:val="en-US"/>
              </w:rPr>
              <w:t>, Lecturer</w:t>
            </w:r>
          </w:p>
          <w:p w:rsidR="00A10F97" w:rsidRPr="00035D71" w:rsidRDefault="00A10F97" w:rsidP="006439B2">
            <w:pPr>
              <w:spacing w:after="0" w:line="240" w:lineRule="auto"/>
              <w:rPr>
                <w:rFonts w:asciiTheme="minorHAnsi" w:hAnsiTheme="minorHAnsi"/>
                <w:sz w:val="22"/>
                <w:lang w:val="en-US"/>
              </w:rPr>
            </w:pPr>
            <w:r w:rsidRPr="00035D71">
              <w:rPr>
                <w:rFonts w:asciiTheme="minorHAnsi" w:hAnsiTheme="minorHAnsi"/>
                <w:sz w:val="22"/>
                <w:lang w:val="en-US"/>
              </w:rPr>
              <w:t xml:space="preserve">Mr. Dmitry </w:t>
            </w:r>
            <w:proofErr w:type="spellStart"/>
            <w:r w:rsidRPr="00035D71">
              <w:rPr>
                <w:rFonts w:asciiTheme="minorHAnsi" w:hAnsiTheme="minorHAnsi"/>
                <w:sz w:val="22"/>
                <w:lang w:val="en-US"/>
              </w:rPr>
              <w:t>Levshits</w:t>
            </w:r>
            <w:proofErr w:type="spellEnd"/>
            <w:r w:rsidRPr="00035D71">
              <w:rPr>
                <w:rFonts w:asciiTheme="minorHAnsi" w:hAnsiTheme="minorHAnsi"/>
                <w:sz w:val="22"/>
                <w:lang w:val="en-US"/>
              </w:rPr>
              <w:t>, Professor, PhD in Law</w:t>
            </w:r>
          </w:p>
        </w:tc>
      </w:tr>
      <w:tr w:rsidR="00A10F97" w:rsidRPr="00AA5C97"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M. 1.B.00.1. Theory and mechanisms of the modern state management;</w:t>
            </w:r>
          </w:p>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M. 2.B.00.1. Analytical methods of decision-making in state and municipal management;</w:t>
            </w:r>
          </w:p>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M. 2.B.00.2. Analytical tools of socio-economic policy;</w:t>
            </w:r>
          </w:p>
        </w:tc>
      </w:tr>
      <w:tr w:rsidR="00A10F97" w:rsidRPr="00AA5C97"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course has the following main objectives:</w:t>
            </w:r>
          </w:p>
          <w:p w:rsidR="00A10F97" w:rsidRPr="00035D71" w:rsidRDefault="00A10F97" w:rsidP="005A3EEC">
            <w:pPr>
              <w:numPr>
                <w:ilvl w:val="0"/>
                <w:numId w:val="32"/>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to introduce the main aspects of the administrative market device;</w:t>
            </w:r>
          </w:p>
          <w:p w:rsidR="00A10F97" w:rsidRPr="00035D71" w:rsidRDefault="00A10F97" w:rsidP="005A3EEC">
            <w:pPr>
              <w:numPr>
                <w:ilvl w:val="0"/>
                <w:numId w:val="32"/>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to demonstrate the practical side of administrative-market relations;</w:t>
            </w:r>
          </w:p>
          <w:p w:rsidR="00A10F97" w:rsidRPr="00035D71" w:rsidRDefault="00A10F97" w:rsidP="005A3EEC">
            <w:pPr>
              <w:numPr>
                <w:ilvl w:val="0"/>
                <w:numId w:val="32"/>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to analyze theoretical-explanatory schemes in the form of matrices and graphs of the administrative market device;</w:t>
            </w:r>
          </w:p>
          <w:p w:rsidR="00A10F97" w:rsidRPr="00035D71" w:rsidRDefault="00A10F97" w:rsidP="005A3EEC">
            <w:pPr>
              <w:numPr>
                <w:ilvl w:val="0"/>
                <w:numId w:val="32"/>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to show the students the empirical material in the form of case studies, expressing empirical phenomena of administrative-market organizations and administrative bargaining.</w:t>
            </w:r>
          </w:p>
        </w:tc>
      </w:tr>
      <w:tr w:rsidR="00A10F97" w:rsidRPr="00AA5C97"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
                <w:bCs/>
                <w:sz w:val="22"/>
                <w:lang w:eastAsia="ru-RU"/>
              </w:rPr>
              <w:t>5. </w:t>
            </w:r>
            <w:r w:rsidRPr="00035D71">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By the end of the course, students should be able to:</w:t>
            </w:r>
          </w:p>
          <w:p w:rsidR="00A10F97" w:rsidRPr="00035D71" w:rsidRDefault="00A10F97" w:rsidP="005A3EEC">
            <w:pPr>
              <w:numPr>
                <w:ilvl w:val="0"/>
                <w:numId w:val="31"/>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know, theoretical-explanatory and empirical ways of describing the administrative market and state-resource device;</w:t>
            </w:r>
          </w:p>
          <w:p w:rsidR="00A10F97" w:rsidRPr="00035D71" w:rsidRDefault="00A10F97" w:rsidP="005A3EEC">
            <w:pPr>
              <w:numPr>
                <w:ilvl w:val="0"/>
                <w:numId w:val="31"/>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learn how to interpret different types of information in terms of device administrative-market state and the administrative bargaining;</w:t>
            </w:r>
          </w:p>
          <w:p w:rsidR="00A10F97" w:rsidRPr="00035D71" w:rsidRDefault="00A10F97" w:rsidP="005A3EEC">
            <w:pPr>
              <w:numPr>
                <w:ilvl w:val="0"/>
                <w:numId w:val="31"/>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apply in practice the acquired knowledge;</w:t>
            </w:r>
          </w:p>
          <w:p w:rsidR="00A10F97" w:rsidRPr="00035D71" w:rsidRDefault="00A10F97" w:rsidP="005A3EEC">
            <w:pPr>
              <w:numPr>
                <w:ilvl w:val="0"/>
                <w:numId w:val="31"/>
              </w:num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use knowledge of the structure of the administrative market in the implementation of activities in the public service, as well as in conditions of its reforming.</w:t>
            </w:r>
          </w:p>
        </w:tc>
      </w:tr>
      <w:tr w:rsidR="00A10F97" w:rsidRPr="00AA5C97"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
                <w:bCs/>
                <w:sz w:val="22"/>
                <w:lang w:val="en-US" w:eastAsia="ru-RU"/>
              </w:rPr>
            </w:pPr>
            <w:r w:rsidRPr="00035D71">
              <w:rPr>
                <w:rFonts w:asciiTheme="minorHAnsi" w:hAnsiTheme="minorHAnsi" w:cs="Calibri"/>
                <w:b/>
                <w:bCs/>
                <w:sz w:val="22"/>
                <w:lang w:eastAsia="ru-RU"/>
              </w:rPr>
              <w:t>6. </w:t>
            </w:r>
            <w:r w:rsidRPr="00035D71">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aim of the course "Elite and Power Markets" is to acquaint the students with the administrative market device and the methodological unit of its analysis and representation. The course has both theoretical and applied nature, as the presentation of the explaining theory is constructed in the form of the organizational and functioning diagrams of specific elements of the administrative market.</w:t>
            </w:r>
          </w:p>
        </w:tc>
      </w:tr>
      <w:tr w:rsidR="00A10F97" w:rsidRPr="00035D71"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
                <w:bCs/>
                <w:sz w:val="22"/>
                <w:lang w:val="en-US" w:eastAsia="ru-RU"/>
              </w:rPr>
            </w:pPr>
            <w:r w:rsidRPr="00035D71">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During the course the following techniques are used:</w:t>
            </w:r>
          </w:p>
          <w:p w:rsidR="00A10F97" w:rsidRPr="00035D71" w:rsidRDefault="00A10F97" w:rsidP="006439B2">
            <w:pPr>
              <w:numPr>
                <w:ilvl w:val="0"/>
                <w:numId w:val="12"/>
              </w:numPr>
              <w:spacing w:after="0" w:line="240" w:lineRule="auto"/>
              <w:jc w:val="both"/>
              <w:rPr>
                <w:rFonts w:asciiTheme="minorHAnsi" w:hAnsiTheme="minorHAnsi" w:cs="Calibri"/>
                <w:bCs/>
                <w:sz w:val="22"/>
                <w:lang w:val="en-US" w:eastAsia="ru-RU"/>
              </w:rPr>
            </w:pPr>
            <w:r w:rsidRPr="00035D71">
              <w:rPr>
                <w:rFonts w:asciiTheme="minorHAnsi" w:hAnsiTheme="minorHAnsi" w:cs="Calibri"/>
                <w:bCs/>
                <w:sz w:val="22"/>
                <w:lang w:val="en-US" w:eastAsia="ru-RU"/>
              </w:rPr>
              <w:t>Lectures</w:t>
            </w:r>
          </w:p>
          <w:p w:rsidR="00A10F97" w:rsidRPr="00035D71" w:rsidRDefault="00A10F97" w:rsidP="006439B2">
            <w:pPr>
              <w:numPr>
                <w:ilvl w:val="0"/>
                <w:numId w:val="12"/>
              </w:numPr>
              <w:spacing w:after="0" w:line="240" w:lineRule="auto"/>
              <w:jc w:val="both"/>
              <w:rPr>
                <w:rFonts w:asciiTheme="minorHAnsi" w:hAnsiTheme="minorHAnsi" w:cs="Calibri"/>
                <w:bCs/>
                <w:sz w:val="22"/>
                <w:lang w:val="en-US" w:eastAsia="ru-RU"/>
              </w:rPr>
            </w:pPr>
            <w:r w:rsidRPr="00035D71">
              <w:rPr>
                <w:rFonts w:asciiTheme="minorHAnsi" w:hAnsiTheme="minorHAnsi" w:cs="Calibri"/>
                <w:bCs/>
                <w:sz w:val="22"/>
                <w:lang w:val="en-US" w:eastAsia="ru-RU"/>
              </w:rPr>
              <w:t>Seminars</w:t>
            </w:r>
          </w:p>
          <w:p w:rsidR="00A10F97" w:rsidRPr="00035D71" w:rsidRDefault="00A10F97" w:rsidP="006439B2">
            <w:pPr>
              <w:numPr>
                <w:ilvl w:val="0"/>
                <w:numId w:val="12"/>
              </w:numPr>
              <w:spacing w:after="0" w:line="240" w:lineRule="auto"/>
              <w:jc w:val="both"/>
              <w:rPr>
                <w:rFonts w:asciiTheme="minorHAnsi" w:hAnsiTheme="minorHAnsi" w:cs="Calibri"/>
                <w:bCs/>
                <w:sz w:val="22"/>
                <w:lang w:val="en-US" w:eastAsia="ru-RU"/>
              </w:rPr>
            </w:pPr>
            <w:r w:rsidRPr="00035D71">
              <w:rPr>
                <w:rFonts w:asciiTheme="minorHAnsi" w:hAnsiTheme="minorHAnsi" w:cs="Calibri"/>
                <w:bCs/>
                <w:sz w:val="22"/>
                <w:lang w:val="en-US" w:eastAsia="ru-RU"/>
              </w:rPr>
              <w:t>Case studies</w:t>
            </w:r>
          </w:p>
          <w:p w:rsidR="00A10F97" w:rsidRPr="00035D71" w:rsidRDefault="00A10F97" w:rsidP="006439B2">
            <w:pPr>
              <w:numPr>
                <w:ilvl w:val="0"/>
                <w:numId w:val="12"/>
              </w:numPr>
              <w:spacing w:after="0" w:line="240" w:lineRule="auto"/>
              <w:jc w:val="both"/>
              <w:rPr>
                <w:rFonts w:asciiTheme="minorHAnsi" w:hAnsiTheme="minorHAnsi" w:cs="Calibri"/>
                <w:bCs/>
                <w:sz w:val="22"/>
                <w:lang w:val="en-US" w:eastAsia="ru-RU"/>
              </w:rPr>
            </w:pPr>
            <w:r w:rsidRPr="00035D71">
              <w:rPr>
                <w:rFonts w:asciiTheme="minorHAnsi" w:hAnsiTheme="minorHAnsi" w:cs="Calibri"/>
                <w:bCs/>
                <w:sz w:val="22"/>
                <w:lang w:val="en-US" w:eastAsia="ru-RU"/>
              </w:rPr>
              <w:t>Group work and group discussions</w:t>
            </w:r>
          </w:p>
          <w:p w:rsidR="00A10F97" w:rsidRPr="00035D71" w:rsidRDefault="00A10F97" w:rsidP="006439B2">
            <w:pPr>
              <w:numPr>
                <w:ilvl w:val="0"/>
                <w:numId w:val="12"/>
              </w:numPr>
              <w:spacing w:after="0" w:line="240" w:lineRule="auto"/>
              <w:jc w:val="both"/>
              <w:rPr>
                <w:rFonts w:asciiTheme="minorHAnsi" w:hAnsiTheme="minorHAnsi" w:cs="Calibri"/>
                <w:bCs/>
                <w:sz w:val="22"/>
                <w:lang w:val="en-US" w:eastAsia="ru-RU"/>
              </w:rPr>
            </w:pPr>
            <w:r w:rsidRPr="00035D71">
              <w:rPr>
                <w:rFonts w:asciiTheme="minorHAnsi" w:hAnsiTheme="minorHAnsi" w:cs="Calibri"/>
                <w:bCs/>
                <w:sz w:val="22"/>
                <w:lang w:val="en-US" w:eastAsia="ru-RU"/>
              </w:rPr>
              <w:t>Essay</w:t>
            </w:r>
          </w:p>
        </w:tc>
      </w:tr>
      <w:tr w:rsidR="00A10F97" w:rsidRPr="00AA5C97"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tabs>
                <w:tab w:val="left" w:pos="248"/>
                <w:tab w:val="left" w:pos="1310"/>
              </w:tabs>
              <w:spacing w:after="0" w:line="240" w:lineRule="auto"/>
              <w:ind w:left="34"/>
              <w:rPr>
                <w:rFonts w:asciiTheme="minorHAnsi" w:hAnsiTheme="minorHAnsi" w:cs="Calibri"/>
                <w:b/>
                <w:bCs/>
                <w:sz w:val="22"/>
                <w:lang w:val="en-US" w:eastAsia="ru-RU"/>
              </w:rPr>
            </w:pPr>
            <w:r w:rsidRPr="00035D71">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main topics of this course are the following:</w:t>
            </w:r>
          </w:p>
          <w:p w:rsidR="00A10F97" w:rsidRPr="00035D71" w:rsidRDefault="00A10F97" w:rsidP="005A3EEC">
            <w:pPr>
              <w:numPr>
                <w:ilvl w:val="0"/>
                <w:numId w:val="33"/>
              </w:num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Resources and capital</w:t>
            </w:r>
          </w:p>
          <w:p w:rsidR="00A10F97" w:rsidRPr="00035D71" w:rsidRDefault="00A10F97" w:rsidP="005A3EEC">
            <w:pPr>
              <w:numPr>
                <w:ilvl w:val="0"/>
                <w:numId w:val="33"/>
              </w:num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administrative market</w:t>
            </w:r>
          </w:p>
          <w:p w:rsidR="00A10F97" w:rsidRPr="00035D71" w:rsidRDefault="00A10F97" w:rsidP="005A3EEC">
            <w:pPr>
              <w:numPr>
                <w:ilvl w:val="0"/>
                <w:numId w:val="33"/>
              </w:num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Administrative-market space and the hierarchy of power in Soviet and post-Soviet times</w:t>
            </w:r>
          </w:p>
          <w:p w:rsidR="00A10F97" w:rsidRPr="00035D71" w:rsidRDefault="00A10F97" w:rsidP="005A3EEC">
            <w:pPr>
              <w:numPr>
                <w:ilvl w:val="0"/>
                <w:numId w:val="33"/>
              </w:num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organizational structure of Soviet administrative market and the logic of its post-perestroika transformation</w:t>
            </w:r>
          </w:p>
          <w:p w:rsidR="00A10F97" w:rsidRPr="00035D71" w:rsidRDefault="00A10F97" w:rsidP="005A3EEC">
            <w:pPr>
              <w:numPr>
                <w:ilvl w:val="0"/>
                <w:numId w:val="33"/>
              </w:num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functional structure of the administrative market</w:t>
            </w:r>
          </w:p>
          <w:p w:rsidR="00A10F97" w:rsidRPr="00035D71" w:rsidRDefault="00A10F97" w:rsidP="005A3EEC">
            <w:pPr>
              <w:numPr>
                <w:ilvl w:val="0"/>
                <w:numId w:val="33"/>
              </w:num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Social stratification and the judgment languages of the life during the transformation of the administrative market</w:t>
            </w:r>
          </w:p>
          <w:p w:rsidR="00A10F97" w:rsidRPr="00035D71" w:rsidRDefault="00A10F97" w:rsidP="005A3EEC">
            <w:pPr>
              <w:numPr>
                <w:ilvl w:val="0"/>
                <w:numId w:val="33"/>
              </w:numPr>
              <w:tabs>
                <w:tab w:val="left" w:pos="248"/>
                <w:tab w:val="left" w:pos="459"/>
              </w:tabs>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lastRenderedPageBreak/>
              <w:t>Political self-organization of the administrative-market society</w:t>
            </w:r>
          </w:p>
        </w:tc>
      </w:tr>
      <w:tr w:rsidR="00A10F97" w:rsidRPr="00035D71"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
                <w:bCs/>
                <w:sz w:val="22"/>
                <w:lang w:eastAsia="ru-RU"/>
              </w:rPr>
              <w:lastRenderedPageBreak/>
              <w:t>9. </w:t>
            </w:r>
            <w:r w:rsidRPr="00035D71">
              <w:rPr>
                <w:rFonts w:asciiTheme="minorHAnsi" w:hAnsiTheme="minorHAns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key literature and readings of this course are the following:</w:t>
            </w:r>
          </w:p>
          <w:p w:rsidR="00A10F97" w:rsidRPr="00035D71" w:rsidRDefault="00A10F97" w:rsidP="005A3EEC">
            <w:pPr>
              <w:pStyle w:val="a5"/>
              <w:numPr>
                <w:ilvl w:val="0"/>
                <w:numId w:val="34"/>
              </w:numPr>
              <w:spacing w:after="0" w:line="240" w:lineRule="auto"/>
              <w:contextualSpacing w:val="0"/>
              <w:jc w:val="both"/>
              <w:rPr>
                <w:rFonts w:asciiTheme="minorHAnsi" w:hAnsiTheme="minorHAnsi" w:cs="Calibri"/>
                <w:color w:val="000000"/>
                <w:sz w:val="22"/>
                <w:lang w:eastAsia="ru-RU"/>
              </w:rPr>
            </w:pPr>
            <w:r w:rsidRPr="00035D71">
              <w:rPr>
                <w:rFonts w:asciiTheme="minorHAnsi" w:hAnsiTheme="minorHAnsi" w:cs="Calibri"/>
                <w:color w:val="000000"/>
                <w:sz w:val="22"/>
                <w:lang w:eastAsia="ru-RU"/>
              </w:rPr>
              <w:t>Кордонский С. Г. Сословная структура постсоветской России. М. 2008</w:t>
            </w:r>
          </w:p>
          <w:p w:rsidR="00A10F97" w:rsidRPr="00035D71" w:rsidRDefault="00A10F97" w:rsidP="005A3EEC">
            <w:pPr>
              <w:pStyle w:val="a5"/>
              <w:numPr>
                <w:ilvl w:val="0"/>
                <w:numId w:val="34"/>
              </w:numPr>
              <w:spacing w:after="0" w:line="240" w:lineRule="auto"/>
              <w:contextualSpacing w:val="0"/>
              <w:jc w:val="both"/>
              <w:rPr>
                <w:rFonts w:asciiTheme="minorHAnsi" w:hAnsiTheme="minorHAnsi" w:cs="Calibri"/>
                <w:color w:val="000000"/>
                <w:sz w:val="22"/>
                <w:lang w:eastAsia="ru-RU"/>
              </w:rPr>
            </w:pPr>
            <w:r w:rsidRPr="00035D71">
              <w:rPr>
                <w:rFonts w:asciiTheme="minorHAnsi" w:hAnsiTheme="minorHAnsi" w:cs="Calibri"/>
                <w:color w:val="000000"/>
                <w:sz w:val="22"/>
                <w:lang w:eastAsia="ru-RU"/>
              </w:rPr>
              <w:t>Кордонский С.Г. Поместная федерация. М. 2010</w:t>
            </w:r>
          </w:p>
          <w:p w:rsidR="00A10F97" w:rsidRPr="00035D71" w:rsidRDefault="00A10F97" w:rsidP="005A3EEC">
            <w:pPr>
              <w:pStyle w:val="a5"/>
              <w:numPr>
                <w:ilvl w:val="0"/>
                <w:numId w:val="34"/>
              </w:numPr>
              <w:spacing w:after="0" w:line="240" w:lineRule="auto"/>
              <w:contextualSpacing w:val="0"/>
              <w:jc w:val="both"/>
              <w:rPr>
                <w:rFonts w:asciiTheme="minorHAnsi" w:hAnsiTheme="minorHAnsi" w:cs="Calibri"/>
                <w:color w:val="000000"/>
                <w:sz w:val="22"/>
                <w:lang w:eastAsia="ru-RU"/>
              </w:rPr>
            </w:pPr>
            <w:r w:rsidRPr="00035D71">
              <w:rPr>
                <w:rFonts w:asciiTheme="minorHAnsi" w:hAnsiTheme="minorHAnsi" w:cs="Calibri"/>
                <w:color w:val="000000"/>
                <w:sz w:val="22"/>
                <w:lang w:eastAsia="ru-RU"/>
              </w:rPr>
              <w:t>Кордонский С.Г. Рынки власти (Административные рынки СССР и России), Москва, ОГИ, 2006 г.</w:t>
            </w:r>
          </w:p>
        </w:tc>
      </w:tr>
      <w:tr w:rsidR="00A10F97" w:rsidRPr="00035D71" w:rsidTr="006439B2">
        <w:tc>
          <w:tcPr>
            <w:tcW w:w="2410"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
                <w:bCs/>
                <w:sz w:val="22"/>
                <w:lang w:eastAsia="ru-RU"/>
              </w:rPr>
              <w:t>10. </w:t>
            </w:r>
            <w:r w:rsidRPr="00035D71">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cs="Calibri"/>
                <w:bCs/>
                <w:sz w:val="22"/>
                <w:lang w:val="en-US" w:eastAsia="ru-RU"/>
              </w:rPr>
              <w:t>The assessment criteria and grade system are the following:</w:t>
            </w:r>
          </w:p>
          <w:p w:rsidR="00A10F97" w:rsidRPr="00035D71" w:rsidRDefault="00A10F97" w:rsidP="006439B2">
            <w:pPr>
              <w:spacing w:after="0" w:line="240" w:lineRule="auto"/>
              <w:rPr>
                <w:rFonts w:asciiTheme="minorHAnsi" w:hAnsiTheme="minorHAnsi" w:cs="Calibri"/>
                <w:bCs/>
                <w:sz w:val="22"/>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2507"/>
            </w:tblGrid>
            <w:tr w:rsidR="00A10F97" w:rsidRPr="00AA5C97" w:rsidTr="006439B2">
              <w:trPr>
                <w:jc w:val="center"/>
              </w:trPr>
              <w:tc>
                <w:tcPr>
                  <w:tcW w:w="4751" w:type="dxa"/>
                </w:tcPr>
                <w:p w:rsidR="00A10F97" w:rsidRPr="00035D71" w:rsidRDefault="00A10F97" w:rsidP="006439B2">
                  <w:pPr>
                    <w:spacing w:after="0" w:line="240" w:lineRule="auto"/>
                    <w:jc w:val="center"/>
                    <w:rPr>
                      <w:rFonts w:asciiTheme="minorHAnsi" w:hAnsiTheme="minorHAnsi" w:cs="Calibri"/>
                      <w:bCs/>
                      <w:sz w:val="22"/>
                      <w:lang w:val="en-US" w:eastAsia="ru-RU"/>
                    </w:rPr>
                  </w:pPr>
                  <w:r w:rsidRPr="00035D71">
                    <w:rPr>
                      <w:rFonts w:asciiTheme="minorHAnsi" w:hAnsiTheme="minorHAnsi"/>
                      <w:i/>
                      <w:sz w:val="22"/>
                      <w:lang w:val="en-US"/>
                    </w:rPr>
                    <w:t>Mark’s components</w:t>
                  </w:r>
                </w:p>
              </w:tc>
              <w:tc>
                <w:tcPr>
                  <w:tcW w:w="2507" w:type="dxa"/>
                </w:tcPr>
                <w:p w:rsidR="00A10F97" w:rsidRPr="00035D71" w:rsidRDefault="00A10F97" w:rsidP="006439B2">
                  <w:pPr>
                    <w:spacing w:after="0" w:line="240" w:lineRule="auto"/>
                    <w:jc w:val="center"/>
                    <w:rPr>
                      <w:rFonts w:asciiTheme="minorHAnsi" w:hAnsiTheme="minorHAnsi" w:cs="Calibri"/>
                      <w:bCs/>
                      <w:sz w:val="22"/>
                      <w:lang w:val="en-US" w:eastAsia="ru-RU"/>
                    </w:rPr>
                  </w:pPr>
                  <w:r w:rsidRPr="00035D71">
                    <w:rPr>
                      <w:rFonts w:asciiTheme="minorHAnsi" w:hAnsiTheme="minorHAnsi"/>
                      <w:i/>
                      <w:sz w:val="22"/>
                      <w:lang w:val="en-US"/>
                    </w:rPr>
                    <w:t>Weight in the final mark</w:t>
                  </w:r>
                </w:p>
              </w:tc>
            </w:tr>
            <w:tr w:rsidR="00A10F97" w:rsidRPr="00035D71" w:rsidTr="006439B2">
              <w:trPr>
                <w:jc w:val="center"/>
              </w:trPr>
              <w:tc>
                <w:tcPr>
                  <w:tcW w:w="4751" w:type="dxa"/>
                </w:tcPr>
                <w:p w:rsidR="00A10F97" w:rsidRPr="00035D71" w:rsidRDefault="00A10F97" w:rsidP="006439B2">
                  <w:pPr>
                    <w:spacing w:after="0" w:line="240" w:lineRule="auto"/>
                    <w:rPr>
                      <w:rFonts w:asciiTheme="minorHAnsi" w:hAnsiTheme="minorHAnsi" w:cs="Calibri"/>
                      <w:bCs/>
                      <w:sz w:val="22"/>
                      <w:lang w:val="en-US" w:eastAsia="ru-RU"/>
                    </w:rPr>
                  </w:pPr>
                  <w:r w:rsidRPr="00035D71">
                    <w:rPr>
                      <w:rFonts w:asciiTheme="minorHAnsi" w:hAnsiTheme="minorHAnsi"/>
                      <w:bCs/>
                      <w:sz w:val="22"/>
                      <w:lang w:val="en-US"/>
                    </w:rPr>
                    <w:t>Examination.</w:t>
                  </w:r>
                </w:p>
              </w:tc>
              <w:tc>
                <w:tcPr>
                  <w:tcW w:w="2507" w:type="dxa"/>
                  <w:vAlign w:val="center"/>
                </w:tcPr>
                <w:p w:rsidR="00A10F97" w:rsidRPr="00035D71" w:rsidRDefault="00A10F97" w:rsidP="006439B2">
                  <w:pPr>
                    <w:spacing w:after="0" w:line="240" w:lineRule="auto"/>
                    <w:jc w:val="center"/>
                    <w:rPr>
                      <w:rFonts w:asciiTheme="minorHAnsi" w:hAnsiTheme="minorHAnsi" w:cs="Calibri"/>
                      <w:bCs/>
                      <w:sz w:val="22"/>
                      <w:lang w:val="en-US" w:eastAsia="ru-RU"/>
                    </w:rPr>
                  </w:pPr>
                  <w:r w:rsidRPr="00035D71">
                    <w:rPr>
                      <w:rFonts w:asciiTheme="minorHAnsi" w:hAnsiTheme="minorHAnsi"/>
                      <w:sz w:val="22"/>
                      <w:lang w:val="en-US"/>
                    </w:rPr>
                    <w:t>0.2</w:t>
                  </w:r>
                </w:p>
              </w:tc>
            </w:tr>
            <w:tr w:rsidR="00A10F97" w:rsidRPr="00035D71" w:rsidTr="006439B2">
              <w:trPr>
                <w:jc w:val="center"/>
              </w:trPr>
              <w:tc>
                <w:tcPr>
                  <w:tcW w:w="4751" w:type="dxa"/>
                </w:tcPr>
                <w:p w:rsidR="00A10F97" w:rsidRPr="00035D71" w:rsidRDefault="00A10F97" w:rsidP="006439B2">
                  <w:pPr>
                    <w:spacing w:after="0" w:line="240" w:lineRule="auto"/>
                    <w:rPr>
                      <w:rFonts w:asciiTheme="minorHAnsi" w:hAnsiTheme="minorHAnsi"/>
                      <w:bCs/>
                      <w:sz w:val="22"/>
                      <w:lang w:val="en-US"/>
                    </w:rPr>
                  </w:pPr>
                  <w:r w:rsidRPr="00035D71">
                    <w:rPr>
                      <w:rFonts w:asciiTheme="minorHAnsi" w:hAnsiTheme="minorHAnsi"/>
                      <w:bCs/>
                      <w:sz w:val="22"/>
                      <w:lang w:val="en-US"/>
                    </w:rPr>
                    <w:t>Current control (that includes three components: the seminars work (0,4), individual essay (0,3) and attendance (0,1)).</w:t>
                  </w:r>
                </w:p>
              </w:tc>
              <w:tc>
                <w:tcPr>
                  <w:tcW w:w="2507" w:type="dxa"/>
                  <w:vAlign w:val="center"/>
                </w:tcPr>
                <w:p w:rsidR="00A10F97" w:rsidRPr="00035D71" w:rsidRDefault="00A10F97" w:rsidP="006439B2">
                  <w:pPr>
                    <w:spacing w:after="0" w:line="240" w:lineRule="auto"/>
                    <w:jc w:val="center"/>
                    <w:rPr>
                      <w:rFonts w:asciiTheme="minorHAnsi" w:hAnsiTheme="minorHAnsi" w:cs="Calibri"/>
                      <w:bCs/>
                      <w:sz w:val="22"/>
                      <w:lang w:val="en-US" w:eastAsia="ru-RU"/>
                    </w:rPr>
                  </w:pPr>
                  <w:r w:rsidRPr="00035D71">
                    <w:rPr>
                      <w:rFonts w:asciiTheme="minorHAnsi" w:hAnsiTheme="minorHAnsi"/>
                      <w:sz w:val="22"/>
                      <w:lang w:val="en-US"/>
                    </w:rPr>
                    <w:t>0.8</w:t>
                  </w:r>
                </w:p>
              </w:tc>
            </w:tr>
          </w:tbl>
          <w:p w:rsidR="00A10F97" w:rsidRPr="00035D71" w:rsidRDefault="00A10F97" w:rsidP="006439B2">
            <w:pPr>
              <w:spacing w:after="0" w:line="240" w:lineRule="auto"/>
              <w:rPr>
                <w:rFonts w:asciiTheme="minorHAnsi" w:hAnsiTheme="minorHAnsi" w:cs="Calibri"/>
                <w:bCs/>
                <w:sz w:val="22"/>
                <w:lang w:val="en-US" w:eastAsia="ru-RU"/>
              </w:rPr>
            </w:pPr>
          </w:p>
        </w:tc>
      </w:tr>
    </w:tbl>
    <w:p w:rsidR="00F76E98" w:rsidRDefault="00A10F97" w:rsidP="00AA5C97">
      <w:pPr>
        <w:rPr>
          <w:lang w:val="en-US"/>
        </w:rPr>
      </w:pPr>
      <w:r w:rsidRPr="00504740">
        <w:rPr>
          <w:rFonts w:ascii="Calibri" w:hAnsi="Calibri"/>
          <w:b/>
          <w:sz w:val="22"/>
        </w:rPr>
        <w:t xml:space="preserve"> </w:t>
      </w:r>
      <w:bookmarkStart w:id="0" w:name="_GoBack"/>
      <w:bookmarkEnd w:id="0"/>
    </w:p>
    <w:sectPr w:rsidR="00F76E98" w:rsidSect="006D6E6F">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B6" w:rsidRDefault="00E176B6" w:rsidP="00EA035A">
      <w:pPr>
        <w:spacing w:after="0" w:line="240" w:lineRule="auto"/>
      </w:pPr>
      <w:r>
        <w:separator/>
      </w:r>
    </w:p>
  </w:endnote>
  <w:endnote w:type="continuationSeparator" w:id="0">
    <w:p w:rsidR="00E176B6" w:rsidRDefault="00E176B6" w:rsidP="00EA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B6" w:rsidRDefault="00E176B6" w:rsidP="00EA035A">
      <w:pPr>
        <w:spacing w:after="0" w:line="240" w:lineRule="auto"/>
      </w:pPr>
      <w:r>
        <w:separator/>
      </w:r>
    </w:p>
  </w:footnote>
  <w:footnote w:type="continuationSeparator" w:id="0">
    <w:p w:rsidR="00E176B6" w:rsidRDefault="00E176B6" w:rsidP="00EA0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630"/>
    <w:multiLevelType w:val="hybridMultilevel"/>
    <w:tmpl w:val="0EE851C6"/>
    <w:lvl w:ilvl="0" w:tplc="AC8E39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4179D8"/>
    <w:multiLevelType w:val="hybridMultilevel"/>
    <w:tmpl w:val="D67043D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601D1B"/>
    <w:multiLevelType w:val="hybridMultilevel"/>
    <w:tmpl w:val="F0186132"/>
    <w:lvl w:ilvl="0" w:tplc="C23CFD88">
      <w:start w:val="14"/>
      <w:numFmt w:val="bullet"/>
      <w:lvlText w:val="-"/>
      <w:lvlJc w:val="left"/>
      <w:pPr>
        <w:ind w:left="720" w:hanging="360"/>
      </w:pPr>
      <w:rPr>
        <w:rFonts w:ascii="Calibri" w:eastAsia="Times New Roman" w:hAnsi="Calibri" w:cs="Calibri"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6D1342"/>
    <w:multiLevelType w:val="hybridMultilevel"/>
    <w:tmpl w:val="BE64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8D4A6E"/>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E91EF6"/>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A12D4E"/>
    <w:multiLevelType w:val="hybridMultilevel"/>
    <w:tmpl w:val="727434CE"/>
    <w:lvl w:ilvl="0" w:tplc="B7FE418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02843CC6"/>
    <w:multiLevelType w:val="hybridMultilevel"/>
    <w:tmpl w:val="9830FF92"/>
    <w:lvl w:ilvl="0" w:tplc="FF1ED4BA">
      <w:start w:val="1"/>
      <w:numFmt w:val="decimal"/>
      <w:lvlText w:val="%1."/>
      <w:lvlJc w:val="left"/>
      <w:pPr>
        <w:ind w:left="460" w:hanging="360"/>
      </w:pPr>
      <w:rPr>
        <w:rFonts w:cs="Times New Roman" w:hint="default"/>
      </w:rPr>
    </w:lvl>
    <w:lvl w:ilvl="1" w:tplc="04090019">
      <w:start w:val="1"/>
      <w:numFmt w:val="lowerLetter"/>
      <w:lvlText w:val="%2."/>
      <w:lvlJc w:val="left"/>
      <w:pPr>
        <w:ind w:left="1180" w:hanging="360"/>
      </w:pPr>
      <w:rPr>
        <w:rFonts w:cs="Times New Roman"/>
      </w:rPr>
    </w:lvl>
    <w:lvl w:ilvl="2" w:tplc="0409001B">
      <w:start w:val="1"/>
      <w:numFmt w:val="lowerRoman"/>
      <w:lvlText w:val="%3."/>
      <w:lvlJc w:val="right"/>
      <w:pPr>
        <w:ind w:left="1900" w:hanging="180"/>
      </w:pPr>
      <w:rPr>
        <w:rFonts w:cs="Times New Roman"/>
      </w:rPr>
    </w:lvl>
    <w:lvl w:ilvl="3" w:tplc="0409000F">
      <w:start w:val="1"/>
      <w:numFmt w:val="decimal"/>
      <w:lvlText w:val="%4."/>
      <w:lvlJc w:val="left"/>
      <w:pPr>
        <w:ind w:left="2620" w:hanging="360"/>
      </w:pPr>
      <w:rPr>
        <w:rFonts w:cs="Times New Roman"/>
      </w:rPr>
    </w:lvl>
    <w:lvl w:ilvl="4" w:tplc="04090019">
      <w:start w:val="1"/>
      <w:numFmt w:val="lowerLetter"/>
      <w:lvlText w:val="%5."/>
      <w:lvlJc w:val="left"/>
      <w:pPr>
        <w:ind w:left="3340" w:hanging="360"/>
      </w:pPr>
      <w:rPr>
        <w:rFonts w:cs="Times New Roman"/>
      </w:rPr>
    </w:lvl>
    <w:lvl w:ilvl="5" w:tplc="0409001B">
      <w:start w:val="1"/>
      <w:numFmt w:val="lowerRoman"/>
      <w:lvlText w:val="%6."/>
      <w:lvlJc w:val="right"/>
      <w:pPr>
        <w:ind w:left="4060" w:hanging="180"/>
      </w:pPr>
      <w:rPr>
        <w:rFonts w:cs="Times New Roman"/>
      </w:rPr>
    </w:lvl>
    <w:lvl w:ilvl="6" w:tplc="0409000F">
      <w:start w:val="1"/>
      <w:numFmt w:val="decimal"/>
      <w:lvlText w:val="%7."/>
      <w:lvlJc w:val="left"/>
      <w:pPr>
        <w:ind w:left="4780" w:hanging="360"/>
      </w:pPr>
      <w:rPr>
        <w:rFonts w:cs="Times New Roman"/>
      </w:rPr>
    </w:lvl>
    <w:lvl w:ilvl="7" w:tplc="04090019">
      <w:start w:val="1"/>
      <w:numFmt w:val="lowerLetter"/>
      <w:lvlText w:val="%8."/>
      <w:lvlJc w:val="left"/>
      <w:pPr>
        <w:ind w:left="5500" w:hanging="360"/>
      </w:pPr>
      <w:rPr>
        <w:rFonts w:cs="Times New Roman"/>
      </w:rPr>
    </w:lvl>
    <w:lvl w:ilvl="8" w:tplc="0409001B">
      <w:start w:val="1"/>
      <w:numFmt w:val="lowerRoman"/>
      <w:lvlText w:val="%9."/>
      <w:lvlJc w:val="right"/>
      <w:pPr>
        <w:ind w:left="6220" w:hanging="180"/>
      </w:pPr>
      <w:rPr>
        <w:rFonts w:cs="Times New Roman"/>
      </w:rPr>
    </w:lvl>
  </w:abstractNum>
  <w:abstractNum w:abstractNumId="8">
    <w:nsid w:val="03033248"/>
    <w:multiLevelType w:val="hybridMultilevel"/>
    <w:tmpl w:val="F29A7E6E"/>
    <w:lvl w:ilvl="0" w:tplc="FFFFFFFF">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0492731C"/>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A424CC"/>
    <w:multiLevelType w:val="hybridMultilevel"/>
    <w:tmpl w:val="B35EAFD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324C52"/>
    <w:multiLevelType w:val="hybridMultilevel"/>
    <w:tmpl w:val="57A48F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6D00B1B"/>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09315168"/>
    <w:multiLevelType w:val="hybridMultilevel"/>
    <w:tmpl w:val="A94C3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A47FE9"/>
    <w:multiLevelType w:val="hybridMultilevel"/>
    <w:tmpl w:val="B4828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E33F13"/>
    <w:multiLevelType w:val="hybridMultilevel"/>
    <w:tmpl w:val="DD7A3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2D4869"/>
    <w:multiLevelType w:val="hybridMultilevel"/>
    <w:tmpl w:val="49DCD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D0C25CD"/>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034718"/>
    <w:multiLevelType w:val="hybridMultilevel"/>
    <w:tmpl w:val="68C25CE4"/>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E312BC3"/>
    <w:multiLevelType w:val="hybridMultilevel"/>
    <w:tmpl w:val="0796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E27B49"/>
    <w:multiLevelType w:val="hybridMultilevel"/>
    <w:tmpl w:val="05F022B4"/>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E9018E"/>
    <w:multiLevelType w:val="hybridMultilevel"/>
    <w:tmpl w:val="CACA3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1946E4"/>
    <w:multiLevelType w:val="hybridMultilevel"/>
    <w:tmpl w:val="95A0B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99445B"/>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BE4E27"/>
    <w:multiLevelType w:val="hybridMultilevel"/>
    <w:tmpl w:val="0796485C"/>
    <w:lvl w:ilvl="0" w:tplc="C9DC927C">
      <w:start w:val="21"/>
      <w:numFmt w:val="decimal"/>
      <w:lvlText w:val="%1."/>
      <w:lvlJc w:val="left"/>
      <w:pPr>
        <w:ind w:left="714" w:hanging="360"/>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5">
    <w:nsid w:val="149127F8"/>
    <w:multiLevelType w:val="hybridMultilevel"/>
    <w:tmpl w:val="38DA5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937874"/>
    <w:multiLevelType w:val="hybridMultilevel"/>
    <w:tmpl w:val="8384C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F6445F"/>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50D36EF"/>
    <w:multiLevelType w:val="hybridMultilevel"/>
    <w:tmpl w:val="2ED04D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55B7B32"/>
    <w:multiLevelType w:val="hybridMultilevel"/>
    <w:tmpl w:val="FEAA5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022FCC"/>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83435FA"/>
    <w:multiLevelType w:val="hybridMultilevel"/>
    <w:tmpl w:val="FD042026"/>
    <w:lvl w:ilvl="0" w:tplc="E80E1AB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184B333E"/>
    <w:multiLevelType w:val="hybridMultilevel"/>
    <w:tmpl w:val="7DC43E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187739BE"/>
    <w:multiLevelType w:val="hybridMultilevel"/>
    <w:tmpl w:val="4D90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9125B8"/>
    <w:multiLevelType w:val="hybridMultilevel"/>
    <w:tmpl w:val="95929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1B6988"/>
    <w:multiLevelType w:val="multilevel"/>
    <w:tmpl w:val="778258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95E6812"/>
    <w:multiLevelType w:val="hybridMultilevel"/>
    <w:tmpl w:val="739451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9A3424D"/>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A195D2E"/>
    <w:multiLevelType w:val="hybridMultilevel"/>
    <w:tmpl w:val="F8F2E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B8C102A"/>
    <w:multiLevelType w:val="hybridMultilevel"/>
    <w:tmpl w:val="B7BAE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A775F7"/>
    <w:multiLevelType w:val="hybridMultilevel"/>
    <w:tmpl w:val="39FA87CC"/>
    <w:lvl w:ilvl="0" w:tplc="1CE852F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15036D"/>
    <w:multiLevelType w:val="hybridMultilevel"/>
    <w:tmpl w:val="2798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4336875"/>
    <w:multiLevelType w:val="hybridMultilevel"/>
    <w:tmpl w:val="EE5C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7C6024"/>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5D6439D"/>
    <w:multiLevelType w:val="hybridMultilevel"/>
    <w:tmpl w:val="1EC4C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F5516A"/>
    <w:multiLevelType w:val="hybridMultilevel"/>
    <w:tmpl w:val="2758C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40102A"/>
    <w:multiLevelType w:val="hybridMultilevel"/>
    <w:tmpl w:val="B2666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7A236FE"/>
    <w:multiLevelType w:val="hybridMultilevel"/>
    <w:tmpl w:val="D10C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C67C0E"/>
    <w:multiLevelType w:val="hybridMultilevel"/>
    <w:tmpl w:val="F800A242"/>
    <w:lvl w:ilvl="0" w:tplc="1CCE4EF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2A3333D6"/>
    <w:multiLevelType w:val="hybridMultilevel"/>
    <w:tmpl w:val="A3023622"/>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A426C90"/>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A369DE"/>
    <w:multiLevelType w:val="hybridMultilevel"/>
    <w:tmpl w:val="6748AA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AFA6B91"/>
    <w:multiLevelType w:val="hybridMultilevel"/>
    <w:tmpl w:val="B5D2BCA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962BEF"/>
    <w:multiLevelType w:val="hybridMultilevel"/>
    <w:tmpl w:val="05FE3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BC6140"/>
    <w:multiLevelType w:val="hybridMultilevel"/>
    <w:tmpl w:val="50A2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DD75170"/>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DF95A7B"/>
    <w:multiLevelType w:val="hybridMultilevel"/>
    <w:tmpl w:val="5F28E0BC"/>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AE1489"/>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F091A07"/>
    <w:multiLevelType w:val="hybridMultilevel"/>
    <w:tmpl w:val="8CCCE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C06658"/>
    <w:multiLevelType w:val="hybridMultilevel"/>
    <w:tmpl w:val="8230FBD8"/>
    <w:lvl w:ilvl="0" w:tplc="B7FE4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0EF06D8"/>
    <w:multiLevelType w:val="hybridMultilevel"/>
    <w:tmpl w:val="E4BCA4B8"/>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1037801"/>
    <w:multiLevelType w:val="hybridMultilevel"/>
    <w:tmpl w:val="3620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14F6047"/>
    <w:multiLevelType w:val="hybridMultilevel"/>
    <w:tmpl w:val="C2CCC0D6"/>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5B3577"/>
    <w:multiLevelType w:val="hybridMultilevel"/>
    <w:tmpl w:val="6FDCD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59F40A7"/>
    <w:multiLevelType w:val="hybridMultilevel"/>
    <w:tmpl w:val="39B0A6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35BC20FD"/>
    <w:multiLevelType w:val="hybridMultilevel"/>
    <w:tmpl w:val="9B942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6BE4C7F"/>
    <w:multiLevelType w:val="hybridMultilevel"/>
    <w:tmpl w:val="589E3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380268FA"/>
    <w:multiLevelType w:val="hybridMultilevel"/>
    <w:tmpl w:val="1C4AC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A994625"/>
    <w:multiLevelType w:val="hybridMultilevel"/>
    <w:tmpl w:val="890894D4"/>
    <w:lvl w:ilvl="0" w:tplc="50CE3F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1D7B2D"/>
    <w:multiLevelType w:val="hybridMultilevel"/>
    <w:tmpl w:val="98989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E2C5939"/>
    <w:multiLevelType w:val="hybridMultilevel"/>
    <w:tmpl w:val="4F3E7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CC49AD"/>
    <w:multiLevelType w:val="hybridMultilevel"/>
    <w:tmpl w:val="71BCCF1A"/>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0611CFE"/>
    <w:multiLevelType w:val="hybridMultilevel"/>
    <w:tmpl w:val="073C0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3490EA3"/>
    <w:multiLevelType w:val="hybridMultilevel"/>
    <w:tmpl w:val="47DE94BC"/>
    <w:lvl w:ilvl="0" w:tplc="E80E1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36C4FAD"/>
    <w:multiLevelType w:val="hybridMultilevel"/>
    <w:tmpl w:val="CAA6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9174662"/>
    <w:multiLevelType w:val="hybridMultilevel"/>
    <w:tmpl w:val="B3766168"/>
    <w:lvl w:ilvl="0" w:tplc="E80E1ABA">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nsid w:val="4BEC4E9C"/>
    <w:multiLevelType w:val="hybridMultilevel"/>
    <w:tmpl w:val="1D8E536C"/>
    <w:lvl w:ilvl="0" w:tplc="FFFFFFFF">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EBB2DEF"/>
    <w:multiLevelType w:val="hybridMultilevel"/>
    <w:tmpl w:val="C81E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2F0D36"/>
    <w:multiLevelType w:val="hybridMultilevel"/>
    <w:tmpl w:val="1DE8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F4A0701"/>
    <w:multiLevelType w:val="hybridMultilevel"/>
    <w:tmpl w:val="3E76A73C"/>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00C1AB2"/>
    <w:multiLevelType w:val="hybridMultilevel"/>
    <w:tmpl w:val="B97A2FCE"/>
    <w:lvl w:ilvl="0" w:tplc="B7FE41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50E80F04"/>
    <w:multiLevelType w:val="hybridMultilevel"/>
    <w:tmpl w:val="9A88B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209789B"/>
    <w:multiLevelType w:val="hybridMultilevel"/>
    <w:tmpl w:val="AAD8C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2A12094"/>
    <w:multiLevelType w:val="hybridMultilevel"/>
    <w:tmpl w:val="2828E8E2"/>
    <w:lvl w:ilvl="0" w:tplc="3DB262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2CC1A23"/>
    <w:multiLevelType w:val="hybridMultilevel"/>
    <w:tmpl w:val="0930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2D17247"/>
    <w:multiLevelType w:val="hybridMultilevel"/>
    <w:tmpl w:val="C7A4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32E55BB"/>
    <w:multiLevelType w:val="hybridMultilevel"/>
    <w:tmpl w:val="4334971A"/>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4C53E26"/>
    <w:multiLevelType w:val="hybridMultilevel"/>
    <w:tmpl w:val="FAECB97E"/>
    <w:lvl w:ilvl="0" w:tplc="157C9A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59335DD"/>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620478D"/>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6A6580F"/>
    <w:multiLevelType w:val="hybridMultilevel"/>
    <w:tmpl w:val="EDCA2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70100D0"/>
    <w:multiLevelType w:val="hybridMultilevel"/>
    <w:tmpl w:val="A554FE68"/>
    <w:lvl w:ilvl="0" w:tplc="B14079C8">
      <w:start w:val="1"/>
      <w:numFmt w:val="bullet"/>
      <w:lvlText w:val=""/>
      <w:lvlJc w:val="left"/>
      <w:pPr>
        <w:ind w:left="720" w:hanging="360"/>
      </w:pPr>
      <w:rPr>
        <w:rFonts w:ascii="Symbol" w:hAnsi="Symbol" w:hint="default"/>
      </w:rPr>
    </w:lvl>
    <w:lvl w:ilvl="1" w:tplc="50CE3FD2">
      <w:start w:val="1"/>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7B21318"/>
    <w:multiLevelType w:val="hybridMultilevel"/>
    <w:tmpl w:val="65DE7486"/>
    <w:lvl w:ilvl="0" w:tplc="AC8E39C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86C607E"/>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95F5DC3"/>
    <w:multiLevelType w:val="hybridMultilevel"/>
    <w:tmpl w:val="643AA498"/>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966769D"/>
    <w:multiLevelType w:val="hybridMultilevel"/>
    <w:tmpl w:val="C1CAE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9B5343F"/>
    <w:multiLevelType w:val="hybridMultilevel"/>
    <w:tmpl w:val="17EC2B92"/>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120F45"/>
    <w:multiLevelType w:val="hybridMultilevel"/>
    <w:tmpl w:val="DF94A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5BA75A56"/>
    <w:multiLevelType w:val="hybridMultilevel"/>
    <w:tmpl w:val="C4242EA0"/>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CDD6381"/>
    <w:multiLevelType w:val="hybridMultilevel"/>
    <w:tmpl w:val="321E2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081021A"/>
    <w:multiLevelType w:val="hybridMultilevel"/>
    <w:tmpl w:val="7A4C17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E853CA"/>
    <w:multiLevelType w:val="hybridMultilevel"/>
    <w:tmpl w:val="4F48E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46718A9"/>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4B42122"/>
    <w:multiLevelType w:val="hybridMultilevel"/>
    <w:tmpl w:val="B2E0ACAA"/>
    <w:lvl w:ilvl="0" w:tplc="6FDE1D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4C408C0"/>
    <w:multiLevelType w:val="hybridMultilevel"/>
    <w:tmpl w:val="E022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507196C"/>
    <w:multiLevelType w:val="hybridMultilevel"/>
    <w:tmpl w:val="130CF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5121E38"/>
    <w:multiLevelType w:val="hybridMultilevel"/>
    <w:tmpl w:val="36A01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5360B33"/>
    <w:multiLevelType w:val="hybridMultilevel"/>
    <w:tmpl w:val="2010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5680B0F"/>
    <w:multiLevelType w:val="hybridMultilevel"/>
    <w:tmpl w:val="FA7CFB22"/>
    <w:lvl w:ilvl="0" w:tplc="7BDE5E8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11">
    <w:nsid w:val="656F1ED0"/>
    <w:multiLevelType w:val="hybridMultilevel"/>
    <w:tmpl w:val="01F67924"/>
    <w:lvl w:ilvl="0" w:tplc="BC5466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5AF2799"/>
    <w:multiLevelType w:val="hybridMultilevel"/>
    <w:tmpl w:val="9A8A0E18"/>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6C96B82"/>
    <w:multiLevelType w:val="hybridMultilevel"/>
    <w:tmpl w:val="2A5ED0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68D927B6"/>
    <w:multiLevelType w:val="hybridMultilevel"/>
    <w:tmpl w:val="0C1E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95D5DCD"/>
    <w:multiLevelType w:val="hybridMultilevel"/>
    <w:tmpl w:val="ECB4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A993D69"/>
    <w:multiLevelType w:val="hybridMultilevel"/>
    <w:tmpl w:val="55ECB874"/>
    <w:lvl w:ilvl="0" w:tplc="21947F0E">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AAB72DC"/>
    <w:multiLevelType w:val="hybridMultilevel"/>
    <w:tmpl w:val="7A6C22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8">
    <w:nsid w:val="6CD278E5"/>
    <w:multiLevelType w:val="hybridMultilevel"/>
    <w:tmpl w:val="8CCCF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DB04FB7"/>
    <w:multiLevelType w:val="hybridMultilevel"/>
    <w:tmpl w:val="08D66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F572E48"/>
    <w:multiLevelType w:val="hybridMultilevel"/>
    <w:tmpl w:val="8BDE2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0757948"/>
    <w:multiLevelType w:val="multilevel"/>
    <w:tmpl w:val="03A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21427B8"/>
    <w:multiLevelType w:val="hybridMultilevel"/>
    <w:tmpl w:val="EE2E086A"/>
    <w:lvl w:ilvl="0" w:tplc="AC8E3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5B5421"/>
    <w:multiLevelType w:val="hybridMultilevel"/>
    <w:tmpl w:val="798C719E"/>
    <w:lvl w:ilvl="0" w:tplc="2530F7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3597AB6"/>
    <w:multiLevelType w:val="hybridMultilevel"/>
    <w:tmpl w:val="D4DA6022"/>
    <w:lvl w:ilvl="0" w:tplc="B7FE41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5AC09C1"/>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762F4D37"/>
    <w:multiLevelType w:val="hybridMultilevel"/>
    <w:tmpl w:val="11F4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22106C"/>
    <w:multiLevelType w:val="singleLevel"/>
    <w:tmpl w:val="4E208218"/>
    <w:lvl w:ilvl="0">
      <w:start w:val="1"/>
      <w:numFmt w:val="decimal"/>
      <w:lvlText w:val="%1."/>
      <w:lvlJc w:val="left"/>
      <w:pPr>
        <w:tabs>
          <w:tab w:val="num" w:pos="1140"/>
        </w:tabs>
        <w:ind w:left="1140" w:hanging="360"/>
      </w:pPr>
      <w:rPr>
        <w:rFonts w:ascii="Times New Roman" w:hAnsi="Times New Roman" w:cs="Times New Roman" w:hint="default"/>
      </w:rPr>
    </w:lvl>
  </w:abstractNum>
  <w:abstractNum w:abstractNumId="128">
    <w:nsid w:val="788F45C0"/>
    <w:multiLevelType w:val="hybridMultilevel"/>
    <w:tmpl w:val="B12A0ACC"/>
    <w:lvl w:ilvl="0" w:tplc="853275CC">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29">
    <w:nsid w:val="7DB13D90"/>
    <w:multiLevelType w:val="hybridMultilevel"/>
    <w:tmpl w:val="F386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E03735"/>
    <w:multiLevelType w:val="hybridMultilevel"/>
    <w:tmpl w:val="A36AC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484E07"/>
    <w:multiLevelType w:val="hybridMultilevel"/>
    <w:tmpl w:val="48F418D8"/>
    <w:lvl w:ilvl="0" w:tplc="0409000F">
      <w:start w:val="1"/>
      <w:numFmt w:val="decimal"/>
      <w:lvlText w:val="%1."/>
      <w:lvlJc w:val="left"/>
      <w:pPr>
        <w:ind w:left="608" w:hanging="360"/>
      </w:p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num w:numId="1">
    <w:abstractNumId w:val="110"/>
  </w:num>
  <w:num w:numId="2">
    <w:abstractNumId w:val="89"/>
  </w:num>
  <w:num w:numId="3">
    <w:abstractNumId w:val="23"/>
  </w:num>
  <w:num w:numId="4">
    <w:abstractNumId w:val="46"/>
  </w:num>
  <w:num w:numId="5">
    <w:abstractNumId w:val="53"/>
  </w:num>
  <w:num w:numId="6">
    <w:abstractNumId w:val="17"/>
  </w:num>
  <w:num w:numId="7">
    <w:abstractNumId w:val="83"/>
  </w:num>
  <w:num w:numId="8">
    <w:abstractNumId w:val="21"/>
  </w:num>
  <w:num w:numId="9">
    <w:abstractNumId w:val="43"/>
  </w:num>
  <w:num w:numId="10">
    <w:abstractNumId w:val="125"/>
  </w:num>
  <w:num w:numId="11">
    <w:abstractNumId w:val="8"/>
  </w:num>
  <w:num w:numId="12">
    <w:abstractNumId w:val="81"/>
  </w:num>
  <w:num w:numId="13">
    <w:abstractNumId w:val="12"/>
  </w:num>
  <w:num w:numId="14">
    <w:abstractNumId w:val="22"/>
  </w:num>
  <w:num w:numId="15">
    <w:abstractNumId w:val="113"/>
  </w:num>
  <w:num w:numId="16">
    <w:abstractNumId w:val="101"/>
  </w:num>
  <w:num w:numId="17">
    <w:abstractNumId w:val="11"/>
  </w:num>
  <w:num w:numId="18">
    <w:abstractNumId w:val="112"/>
  </w:num>
  <w:num w:numId="19">
    <w:abstractNumId w:val="122"/>
  </w:num>
  <w:num w:numId="20">
    <w:abstractNumId w:val="47"/>
  </w:num>
  <w:num w:numId="21">
    <w:abstractNumId w:val="84"/>
  </w:num>
  <w:num w:numId="22">
    <w:abstractNumId w:val="103"/>
  </w:num>
  <w:num w:numId="23">
    <w:abstractNumId w:val="102"/>
  </w:num>
  <w:num w:numId="24">
    <w:abstractNumId w:val="124"/>
  </w:num>
  <w:num w:numId="25">
    <w:abstractNumId w:val="58"/>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1"/>
  </w:num>
  <w:num w:numId="29">
    <w:abstractNumId w:val="27"/>
  </w:num>
  <w:num w:numId="30">
    <w:abstractNumId w:val="48"/>
  </w:num>
  <w:num w:numId="31">
    <w:abstractNumId w:val="60"/>
  </w:num>
  <w:num w:numId="32">
    <w:abstractNumId w:val="80"/>
  </w:num>
  <w:num w:numId="33">
    <w:abstractNumId w:val="131"/>
  </w:num>
  <w:num w:numId="34">
    <w:abstractNumId w:val="44"/>
  </w:num>
  <w:num w:numId="35">
    <w:abstractNumId w:val="98"/>
  </w:num>
  <w:num w:numId="36">
    <w:abstractNumId w:val="117"/>
  </w:num>
  <w:num w:numId="37">
    <w:abstractNumId w:val="70"/>
  </w:num>
  <w:num w:numId="38">
    <w:abstractNumId w:val="82"/>
  </w:num>
  <w:num w:numId="39">
    <w:abstractNumId w:val="93"/>
  </w:num>
  <w:num w:numId="40">
    <w:abstractNumId w:val="0"/>
  </w:num>
  <w:num w:numId="41">
    <w:abstractNumId w:val="66"/>
  </w:num>
  <w:num w:numId="42">
    <w:abstractNumId w:val="28"/>
  </w:num>
  <w:num w:numId="43">
    <w:abstractNumId w:val="64"/>
  </w:num>
  <w:num w:numId="44">
    <w:abstractNumId w:val="2"/>
  </w:num>
  <w:num w:numId="45">
    <w:abstractNumId w:val="40"/>
  </w:num>
  <w:num w:numId="46">
    <w:abstractNumId w:val="92"/>
  </w:num>
  <w:num w:numId="47">
    <w:abstractNumId w:val="56"/>
  </w:num>
  <w:num w:numId="48">
    <w:abstractNumId w:val="68"/>
  </w:num>
  <w:num w:numId="49">
    <w:abstractNumId w:val="119"/>
  </w:num>
  <w:num w:numId="50">
    <w:abstractNumId w:val="96"/>
  </w:num>
  <w:num w:numId="51">
    <w:abstractNumId w:val="59"/>
  </w:num>
  <w:num w:numId="52">
    <w:abstractNumId w:val="118"/>
  </w:num>
  <w:num w:numId="53">
    <w:abstractNumId w:val="86"/>
  </w:num>
  <w:num w:numId="54">
    <w:abstractNumId w:val="50"/>
  </w:num>
  <w:num w:numId="55">
    <w:abstractNumId w:val="26"/>
  </w:num>
  <w:num w:numId="56">
    <w:abstractNumId w:val="15"/>
  </w:num>
  <w:num w:numId="57">
    <w:abstractNumId w:val="30"/>
  </w:num>
  <w:num w:numId="58">
    <w:abstractNumId w:val="114"/>
  </w:num>
  <w:num w:numId="59">
    <w:abstractNumId w:val="90"/>
  </w:num>
  <w:num w:numId="60">
    <w:abstractNumId w:val="79"/>
  </w:num>
  <w:num w:numId="61">
    <w:abstractNumId w:val="35"/>
  </w:num>
  <w:num w:numId="62">
    <w:abstractNumId w:val="41"/>
  </w:num>
  <w:num w:numId="63">
    <w:abstractNumId w:val="42"/>
  </w:num>
  <w:num w:numId="64">
    <w:abstractNumId w:val="115"/>
  </w:num>
  <w:num w:numId="65">
    <w:abstractNumId w:val="99"/>
  </w:num>
  <w:num w:numId="66">
    <w:abstractNumId w:val="49"/>
  </w:num>
  <w:num w:numId="67">
    <w:abstractNumId w:val="105"/>
  </w:num>
  <w:num w:numId="68">
    <w:abstractNumId w:val="85"/>
  </w:num>
  <w:num w:numId="69">
    <w:abstractNumId w:val="37"/>
  </w:num>
  <w:num w:numId="70">
    <w:abstractNumId w:val="108"/>
  </w:num>
  <w:num w:numId="71">
    <w:abstractNumId w:val="33"/>
  </w:num>
  <w:num w:numId="72">
    <w:abstractNumId w:val="111"/>
  </w:num>
  <w:num w:numId="73">
    <w:abstractNumId w:val="74"/>
  </w:num>
  <w:num w:numId="74">
    <w:abstractNumId w:val="24"/>
  </w:num>
  <w:num w:numId="75">
    <w:abstractNumId w:val="78"/>
  </w:num>
  <w:num w:numId="76">
    <w:abstractNumId w:val="106"/>
  </w:num>
  <w:num w:numId="77">
    <w:abstractNumId w:val="123"/>
  </w:num>
  <w:num w:numId="78">
    <w:abstractNumId w:val="19"/>
  </w:num>
  <w:num w:numId="79">
    <w:abstractNumId w:val="107"/>
  </w:num>
  <w:num w:numId="80">
    <w:abstractNumId w:val="57"/>
  </w:num>
  <w:num w:numId="81">
    <w:abstractNumId w:val="72"/>
  </w:num>
  <w:num w:numId="82">
    <w:abstractNumId w:val="69"/>
  </w:num>
  <w:num w:numId="83">
    <w:abstractNumId w:val="100"/>
  </w:num>
  <w:num w:numId="84">
    <w:abstractNumId w:val="13"/>
  </w:num>
  <w:num w:numId="85">
    <w:abstractNumId w:val="14"/>
  </w:num>
  <w:num w:numId="86">
    <w:abstractNumId w:val="97"/>
  </w:num>
  <w:num w:numId="87">
    <w:abstractNumId w:val="71"/>
  </w:num>
  <w:num w:numId="88">
    <w:abstractNumId w:val="34"/>
  </w:num>
  <w:num w:numId="89">
    <w:abstractNumId w:val="77"/>
  </w:num>
  <w:num w:numId="90">
    <w:abstractNumId w:val="128"/>
  </w:num>
  <w:num w:numId="91">
    <w:abstractNumId w:val="63"/>
  </w:num>
  <w:num w:numId="92">
    <w:abstractNumId w:val="67"/>
  </w:num>
  <w:num w:numId="93">
    <w:abstractNumId w:val="32"/>
  </w:num>
  <w:num w:numId="94">
    <w:abstractNumId w:val="10"/>
  </w:num>
  <w:num w:numId="95">
    <w:abstractNumId w:val="16"/>
  </w:num>
  <w:num w:numId="96">
    <w:abstractNumId w:val="61"/>
  </w:num>
  <w:num w:numId="97">
    <w:abstractNumId w:val="38"/>
  </w:num>
  <w:num w:numId="98">
    <w:abstractNumId w:val="29"/>
  </w:num>
  <w:num w:numId="99">
    <w:abstractNumId w:val="52"/>
  </w:num>
  <w:num w:numId="100">
    <w:abstractNumId w:val="87"/>
  </w:num>
  <w:num w:numId="101">
    <w:abstractNumId w:val="95"/>
  </w:num>
  <w:num w:numId="102">
    <w:abstractNumId w:val="55"/>
  </w:num>
  <w:num w:numId="103">
    <w:abstractNumId w:val="62"/>
  </w:num>
  <w:num w:numId="104">
    <w:abstractNumId w:val="88"/>
  </w:num>
  <w:num w:numId="105">
    <w:abstractNumId w:val="126"/>
  </w:num>
  <w:num w:numId="106">
    <w:abstractNumId w:val="91"/>
  </w:num>
  <w:num w:numId="107">
    <w:abstractNumId w:val="18"/>
  </w:num>
  <w:num w:numId="108">
    <w:abstractNumId w:val="45"/>
  </w:num>
  <w:num w:numId="109">
    <w:abstractNumId w:val="9"/>
  </w:num>
  <w:num w:numId="110">
    <w:abstractNumId w:val="76"/>
  </w:num>
  <w:num w:numId="111">
    <w:abstractNumId w:val="129"/>
  </w:num>
  <w:num w:numId="112">
    <w:abstractNumId w:val="127"/>
  </w:num>
  <w:num w:numId="113">
    <w:abstractNumId w:val="120"/>
  </w:num>
  <w:num w:numId="114">
    <w:abstractNumId w:val="39"/>
  </w:num>
  <w:num w:numId="115">
    <w:abstractNumId w:val="3"/>
  </w:num>
  <w:num w:numId="116">
    <w:abstractNumId w:val="54"/>
  </w:num>
  <w:num w:numId="117">
    <w:abstractNumId w:val="25"/>
  </w:num>
  <w:num w:numId="118">
    <w:abstractNumId w:val="65"/>
  </w:num>
  <w:num w:numId="119">
    <w:abstractNumId w:val="104"/>
  </w:num>
  <w:num w:numId="120">
    <w:abstractNumId w:val="109"/>
  </w:num>
  <w:num w:numId="121">
    <w:abstractNumId w:val="94"/>
  </w:num>
  <w:num w:numId="122">
    <w:abstractNumId w:val="4"/>
  </w:num>
  <w:num w:numId="123">
    <w:abstractNumId w:val="5"/>
  </w:num>
  <w:num w:numId="124">
    <w:abstractNumId w:val="130"/>
  </w:num>
  <w:num w:numId="125">
    <w:abstractNumId w:val="116"/>
  </w:num>
  <w:num w:numId="126">
    <w:abstractNumId w:val="75"/>
  </w:num>
  <w:num w:numId="127">
    <w:abstractNumId w:val="73"/>
  </w:num>
  <w:num w:numId="128">
    <w:abstractNumId w:val="20"/>
  </w:num>
  <w:num w:numId="129">
    <w:abstractNumId w:val="6"/>
  </w:num>
  <w:num w:numId="130">
    <w:abstractNumId w:val="1"/>
  </w:num>
  <w:num w:numId="131">
    <w:abstractNumId w:val="7"/>
  </w:num>
  <w:num w:numId="132">
    <w:abstractNumId w:val="3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87"/>
    <w:rsid w:val="00002CFA"/>
    <w:rsid w:val="000030A0"/>
    <w:rsid w:val="000036FE"/>
    <w:rsid w:val="000113F9"/>
    <w:rsid w:val="000116D4"/>
    <w:rsid w:val="00011915"/>
    <w:rsid w:val="00014EDE"/>
    <w:rsid w:val="00030778"/>
    <w:rsid w:val="00034406"/>
    <w:rsid w:val="00035D71"/>
    <w:rsid w:val="0004030E"/>
    <w:rsid w:val="0004107B"/>
    <w:rsid w:val="00044946"/>
    <w:rsid w:val="00071105"/>
    <w:rsid w:val="0007663C"/>
    <w:rsid w:val="00076943"/>
    <w:rsid w:val="000B0700"/>
    <w:rsid w:val="000B4BA4"/>
    <w:rsid w:val="000E33EE"/>
    <w:rsid w:val="000F2FB6"/>
    <w:rsid w:val="000F6D23"/>
    <w:rsid w:val="00100BB0"/>
    <w:rsid w:val="001059A7"/>
    <w:rsid w:val="00106B6F"/>
    <w:rsid w:val="0010729D"/>
    <w:rsid w:val="00107F4E"/>
    <w:rsid w:val="001231A6"/>
    <w:rsid w:val="00125036"/>
    <w:rsid w:val="00142A36"/>
    <w:rsid w:val="00142B1E"/>
    <w:rsid w:val="00144A40"/>
    <w:rsid w:val="001879C5"/>
    <w:rsid w:val="001956E6"/>
    <w:rsid w:val="001A24D3"/>
    <w:rsid w:val="001A3A67"/>
    <w:rsid w:val="001B26CF"/>
    <w:rsid w:val="001B70DF"/>
    <w:rsid w:val="001C3AC6"/>
    <w:rsid w:val="001C3C39"/>
    <w:rsid w:val="001E1902"/>
    <w:rsid w:val="001F54BB"/>
    <w:rsid w:val="001F7DCA"/>
    <w:rsid w:val="00204267"/>
    <w:rsid w:val="002069A2"/>
    <w:rsid w:val="00207640"/>
    <w:rsid w:val="00234607"/>
    <w:rsid w:val="0023501E"/>
    <w:rsid w:val="00235B9E"/>
    <w:rsid w:val="002362E0"/>
    <w:rsid w:val="00251B2D"/>
    <w:rsid w:val="00263237"/>
    <w:rsid w:val="00265695"/>
    <w:rsid w:val="0026655D"/>
    <w:rsid w:val="00273A72"/>
    <w:rsid w:val="00276E9F"/>
    <w:rsid w:val="00287FAD"/>
    <w:rsid w:val="00292429"/>
    <w:rsid w:val="002951D1"/>
    <w:rsid w:val="002A40EC"/>
    <w:rsid w:val="002A4BB3"/>
    <w:rsid w:val="002A7BDB"/>
    <w:rsid w:val="002B0013"/>
    <w:rsid w:val="002B2C0F"/>
    <w:rsid w:val="002B7FA0"/>
    <w:rsid w:val="002C3D74"/>
    <w:rsid w:val="002E136B"/>
    <w:rsid w:val="002E1521"/>
    <w:rsid w:val="002E1C96"/>
    <w:rsid w:val="002E7BFF"/>
    <w:rsid w:val="002F3349"/>
    <w:rsid w:val="003019C9"/>
    <w:rsid w:val="00306126"/>
    <w:rsid w:val="00306A1C"/>
    <w:rsid w:val="003108DF"/>
    <w:rsid w:val="0033152F"/>
    <w:rsid w:val="003350F6"/>
    <w:rsid w:val="00337C82"/>
    <w:rsid w:val="00352AFA"/>
    <w:rsid w:val="00361869"/>
    <w:rsid w:val="00365519"/>
    <w:rsid w:val="00370424"/>
    <w:rsid w:val="00371F49"/>
    <w:rsid w:val="003905A3"/>
    <w:rsid w:val="00394699"/>
    <w:rsid w:val="003A5121"/>
    <w:rsid w:val="003B0667"/>
    <w:rsid w:val="003B075D"/>
    <w:rsid w:val="003C0BB9"/>
    <w:rsid w:val="003C10F8"/>
    <w:rsid w:val="003C3224"/>
    <w:rsid w:val="003D1F76"/>
    <w:rsid w:val="003D4C6F"/>
    <w:rsid w:val="00414D6E"/>
    <w:rsid w:val="00431699"/>
    <w:rsid w:val="0044085F"/>
    <w:rsid w:val="00446F12"/>
    <w:rsid w:val="004539C6"/>
    <w:rsid w:val="00455EF1"/>
    <w:rsid w:val="00463116"/>
    <w:rsid w:val="00472565"/>
    <w:rsid w:val="00493FE8"/>
    <w:rsid w:val="004A3149"/>
    <w:rsid w:val="004A4F7C"/>
    <w:rsid w:val="004D4496"/>
    <w:rsid w:val="004D4C6E"/>
    <w:rsid w:val="004D4EC0"/>
    <w:rsid w:val="004E32DF"/>
    <w:rsid w:val="004E6EC5"/>
    <w:rsid w:val="00501C82"/>
    <w:rsid w:val="00503EEE"/>
    <w:rsid w:val="00504740"/>
    <w:rsid w:val="0051061F"/>
    <w:rsid w:val="005123D5"/>
    <w:rsid w:val="00525DDD"/>
    <w:rsid w:val="00526ECF"/>
    <w:rsid w:val="00534A79"/>
    <w:rsid w:val="0053611D"/>
    <w:rsid w:val="005369CA"/>
    <w:rsid w:val="00570CF9"/>
    <w:rsid w:val="00570F87"/>
    <w:rsid w:val="00584939"/>
    <w:rsid w:val="00587DFB"/>
    <w:rsid w:val="005A3EEC"/>
    <w:rsid w:val="005B0600"/>
    <w:rsid w:val="005B4AEC"/>
    <w:rsid w:val="005B4E7F"/>
    <w:rsid w:val="005C0A7E"/>
    <w:rsid w:val="005F19DE"/>
    <w:rsid w:val="005F27D8"/>
    <w:rsid w:val="005F364B"/>
    <w:rsid w:val="0060450D"/>
    <w:rsid w:val="00605DDD"/>
    <w:rsid w:val="00623259"/>
    <w:rsid w:val="00635602"/>
    <w:rsid w:val="006439B2"/>
    <w:rsid w:val="006466CF"/>
    <w:rsid w:val="0064760A"/>
    <w:rsid w:val="006540DF"/>
    <w:rsid w:val="00666349"/>
    <w:rsid w:val="00667BE3"/>
    <w:rsid w:val="00670BD9"/>
    <w:rsid w:val="0068039A"/>
    <w:rsid w:val="00683C30"/>
    <w:rsid w:val="00686B76"/>
    <w:rsid w:val="00693713"/>
    <w:rsid w:val="006C32FC"/>
    <w:rsid w:val="006C64DC"/>
    <w:rsid w:val="006D374E"/>
    <w:rsid w:val="006D6E6F"/>
    <w:rsid w:val="006E6260"/>
    <w:rsid w:val="006E6BFD"/>
    <w:rsid w:val="006E6C6B"/>
    <w:rsid w:val="00701972"/>
    <w:rsid w:val="007044EE"/>
    <w:rsid w:val="00706230"/>
    <w:rsid w:val="0071325E"/>
    <w:rsid w:val="00730A90"/>
    <w:rsid w:val="00740210"/>
    <w:rsid w:val="00753B6A"/>
    <w:rsid w:val="0075456D"/>
    <w:rsid w:val="00762800"/>
    <w:rsid w:val="007675C0"/>
    <w:rsid w:val="007704EC"/>
    <w:rsid w:val="00772DCA"/>
    <w:rsid w:val="0078299F"/>
    <w:rsid w:val="00786128"/>
    <w:rsid w:val="00794EFA"/>
    <w:rsid w:val="00796887"/>
    <w:rsid w:val="007A068B"/>
    <w:rsid w:val="007A4C90"/>
    <w:rsid w:val="007C61FA"/>
    <w:rsid w:val="007D0B2F"/>
    <w:rsid w:val="007D2DA2"/>
    <w:rsid w:val="007E024A"/>
    <w:rsid w:val="007E26E9"/>
    <w:rsid w:val="007E4085"/>
    <w:rsid w:val="007F29B2"/>
    <w:rsid w:val="00814884"/>
    <w:rsid w:val="00832D96"/>
    <w:rsid w:val="00833261"/>
    <w:rsid w:val="008533C2"/>
    <w:rsid w:val="00857942"/>
    <w:rsid w:val="00862E82"/>
    <w:rsid w:val="00870535"/>
    <w:rsid w:val="00875496"/>
    <w:rsid w:val="008838A0"/>
    <w:rsid w:val="00896953"/>
    <w:rsid w:val="008B79E4"/>
    <w:rsid w:val="008D1195"/>
    <w:rsid w:val="008E1644"/>
    <w:rsid w:val="008F0CBB"/>
    <w:rsid w:val="008F5B74"/>
    <w:rsid w:val="008F7D99"/>
    <w:rsid w:val="00905272"/>
    <w:rsid w:val="00911251"/>
    <w:rsid w:val="00914F79"/>
    <w:rsid w:val="00916F24"/>
    <w:rsid w:val="009370D5"/>
    <w:rsid w:val="009431D3"/>
    <w:rsid w:val="00945458"/>
    <w:rsid w:val="00981670"/>
    <w:rsid w:val="009903B2"/>
    <w:rsid w:val="00996BA5"/>
    <w:rsid w:val="009A28BC"/>
    <w:rsid w:val="009A72D5"/>
    <w:rsid w:val="009B1CF5"/>
    <w:rsid w:val="009B582E"/>
    <w:rsid w:val="009C65C6"/>
    <w:rsid w:val="009E02AD"/>
    <w:rsid w:val="00A03D6E"/>
    <w:rsid w:val="00A04BFF"/>
    <w:rsid w:val="00A10F97"/>
    <w:rsid w:val="00A15889"/>
    <w:rsid w:val="00A15DEC"/>
    <w:rsid w:val="00A21403"/>
    <w:rsid w:val="00A24576"/>
    <w:rsid w:val="00A34B50"/>
    <w:rsid w:val="00A4002E"/>
    <w:rsid w:val="00A40E53"/>
    <w:rsid w:val="00A4398E"/>
    <w:rsid w:val="00A65AFD"/>
    <w:rsid w:val="00A86A99"/>
    <w:rsid w:val="00AA5C97"/>
    <w:rsid w:val="00AA71E6"/>
    <w:rsid w:val="00AA779E"/>
    <w:rsid w:val="00AB2BBB"/>
    <w:rsid w:val="00AB799F"/>
    <w:rsid w:val="00AC1F94"/>
    <w:rsid w:val="00AC2615"/>
    <w:rsid w:val="00AC3709"/>
    <w:rsid w:val="00AE4368"/>
    <w:rsid w:val="00AE7020"/>
    <w:rsid w:val="00AF5A03"/>
    <w:rsid w:val="00B00971"/>
    <w:rsid w:val="00B2634E"/>
    <w:rsid w:val="00B32444"/>
    <w:rsid w:val="00B374A1"/>
    <w:rsid w:val="00B42F67"/>
    <w:rsid w:val="00B5084B"/>
    <w:rsid w:val="00B521CE"/>
    <w:rsid w:val="00B52583"/>
    <w:rsid w:val="00B52BA3"/>
    <w:rsid w:val="00B77FA7"/>
    <w:rsid w:val="00B81A1B"/>
    <w:rsid w:val="00B86A1D"/>
    <w:rsid w:val="00B876AA"/>
    <w:rsid w:val="00BA53BC"/>
    <w:rsid w:val="00BB4B40"/>
    <w:rsid w:val="00BC4FBF"/>
    <w:rsid w:val="00BC66FC"/>
    <w:rsid w:val="00BE29EA"/>
    <w:rsid w:val="00BE5024"/>
    <w:rsid w:val="00BF1CED"/>
    <w:rsid w:val="00C07EB3"/>
    <w:rsid w:val="00C1175A"/>
    <w:rsid w:val="00C128CA"/>
    <w:rsid w:val="00C35D7A"/>
    <w:rsid w:val="00C41218"/>
    <w:rsid w:val="00C414BE"/>
    <w:rsid w:val="00C53217"/>
    <w:rsid w:val="00C53D95"/>
    <w:rsid w:val="00C70E80"/>
    <w:rsid w:val="00C75A76"/>
    <w:rsid w:val="00C84B81"/>
    <w:rsid w:val="00C965F1"/>
    <w:rsid w:val="00CB233F"/>
    <w:rsid w:val="00CB4A20"/>
    <w:rsid w:val="00CC5388"/>
    <w:rsid w:val="00CF37D5"/>
    <w:rsid w:val="00D00BCF"/>
    <w:rsid w:val="00D0397D"/>
    <w:rsid w:val="00D31463"/>
    <w:rsid w:val="00D42F30"/>
    <w:rsid w:val="00D4663E"/>
    <w:rsid w:val="00D46DC2"/>
    <w:rsid w:val="00D520B5"/>
    <w:rsid w:val="00D62AE3"/>
    <w:rsid w:val="00D8743F"/>
    <w:rsid w:val="00D95FE5"/>
    <w:rsid w:val="00DA089C"/>
    <w:rsid w:val="00DB4424"/>
    <w:rsid w:val="00DB71B3"/>
    <w:rsid w:val="00DD256A"/>
    <w:rsid w:val="00DD298C"/>
    <w:rsid w:val="00E1567E"/>
    <w:rsid w:val="00E176B6"/>
    <w:rsid w:val="00E35F8C"/>
    <w:rsid w:val="00E36580"/>
    <w:rsid w:val="00E4086A"/>
    <w:rsid w:val="00E42CC3"/>
    <w:rsid w:val="00E5174C"/>
    <w:rsid w:val="00E72A5A"/>
    <w:rsid w:val="00E74C9D"/>
    <w:rsid w:val="00E76DD7"/>
    <w:rsid w:val="00E80695"/>
    <w:rsid w:val="00E843C5"/>
    <w:rsid w:val="00E932CD"/>
    <w:rsid w:val="00E9447E"/>
    <w:rsid w:val="00EA0268"/>
    <w:rsid w:val="00EA035A"/>
    <w:rsid w:val="00EA1B88"/>
    <w:rsid w:val="00EA69F7"/>
    <w:rsid w:val="00EA7AE2"/>
    <w:rsid w:val="00EB10DC"/>
    <w:rsid w:val="00EB177D"/>
    <w:rsid w:val="00EB7817"/>
    <w:rsid w:val="00ED3B66"/>
    <w:rsid w:val="00EE29AD"/>
    <w:rsid w:val="00EE5AE7"/>
    <w:rsid w:val="00EF3B68"/>
    <w:rsid w:val="00F17401"/>
    <w:rsid w:val="00F40580"/>
    <w:rsid w:val="00F50776"/>
    <w:rsid w:val="00F55D12"/>
    <w:rsid w:val="00F62117"/>
    <w:rsid w:val="00F6456B"/>
    <w:rsid w:val="00F74DFF"/>
    <w:rsid w:val="00F7647A"/>
    <w:rsid w:val="00F76E98"/>
    <w:rsid w:val="00F8280A"/>
    <w:rsid w:val="00F8371C"/>
    <w:rsid w:val="00FA2EC0"/>
    <w:rsid w:val="00FB33F8"/>
    <w:rsid w:val="00FB7451"/>
    <w:rsid w:val="00FC3985"/>
    <w:rsid w:val="00FD4F3D"/>
    <w:rsid w:val="00FE383B"/>
    <w:rsid w:val="00FF1FA8"/>
    <w:rsid w:val="00FF5B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F87"/>
    <w:rPr>
      <w:rFonts w:eastAsia="Times New Roman" w:cs="Times New Roman"/>
    </w:rPr>
  </w:style>
  <w:style w:type="paragraph" w:styleId="1">
    <w:name w:val="heading 1"/>
    <w:basedOn w:val="a0"/>
    <w:next w:val="a0"/>
    <w:link w:val="10"/>
    <w:qFormat/>
    <w:rsid w:val="00504740"/>
    <w:pPr>
      <w:keepNext/>
      <w:spacing w:before="240" w:after="60"/>
      <w:outlineLvl w:val="0"/>
    </w:pPr>
    <w:rPr>
      <w:rFonts w:ascii="Cambria" w:hAnsi="Cambria"/>
      <w:b/>
      <w:bCs/>
      <w:kern w:val="32"/>
      <w:sz w:val="32"/>
      <w:szCs w:val="32"/>
    </w:rPr>
  </w:style>
  <w:style w:type="paragraph" w:styleId="2">
    <w:name w:val="heading 2"/>
    <w:basedOn w:val="a0"/>
    <w:next w:val="a0"/>
    <w:link w:val="20"/>
    <w:uiPriority w:val="9"/>
    <w:semiHidden/>
    <w:unhideWhenUsed/>
    <w:qFormat/>
    <w:rsid w:val="00AE43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04740"/>
    <w:rPr>
      <w:rFonts w:ascii="Cambria" w:eastAsia="Times New Roman" w:hAnsi="Cambria" w:cs="Times New Roman"/>
      <w:b/>
      <w:bCs/>
      <w:kern w:val="32"/>
      <w:sz w:val="32"/>
      <w:szCs w:val="32"/>
    </w:rPr>
  </w:style>
  <w:style w:type="paragraph" w:customStyle="1" w:styleId="Default">
    <w:name w:val="Default"/>
    <w:rsid w:val="00BF1CED"/>
    <w:pPr>
      <w:autoSpaceDE w:val="0"/>
      <w:autoSpaceDN w:val="0"/>
      <w:adjustRightInd w:val="0"/>
      <w:spacing w:after="0" w:line="240" w:lineRule="auto"/>
    </w:pPr>
    <w:rPr>
      <w:rFonts w:cs="Times New Roman"/>
      <w:color w:val="000000"/>
      <w:szCs w:val="24"/>
    </w:rPr>
  </w:style>
  <w:style w:type="character" w:styleId="a4">
    <w:name w:val="Hyperlink"/>
    <w:basedOn w:val="a1"/>
    <w:uiPriority w:val="99"/>
    <w:unhideWhenUsed/>
    <w:rsid w:val="00605DDD"/>
    <w:rPr>
      <w:color w:val="0000FF" w:themeColor="hyperlink"/>
      <w:u w:val="single"/>
    </w:rPr>
  </w:style>
  <w:style w:type="paragraph" w:styleId="a5">
    <w:name w:val="List Paragraph"/>
    <w:basedOn w:val="a0"/>
    <w:link w:val="a6"/>
    <w:uiPriority w:val="34"/>
    <w:qFormat/>
    <w:rsid w:val="0075456D"/>
    <w:pPr>
      <w:ind w:left="720"/>
      <w:contextualSpacing/>
    </w:pPr>
  </w:style>
  <w:style w:type="paragraph" w:styleId="a7">
    <w:name w:val="No Spacing"/>
    <w:uiPriority w:val="1"/>
    <w:qFormat/>
    <w:rsid w:val="007A068B"/>
    <w:pPr>
      <w:spacing w:after="0" w:line="240" w:lineRule="auto"/>
    </w:pPr>
    <w:rPr>
      <w:rFonts w:asciiTheme="minorHAnsi" w:hAnsiTheme="minorHAnsi"/>
      <w:sz w:val="22"/>
      <w:lang w:val="en-GB"/>
    </w:rPr>
  </w:style>
  <w:style w:type="table" w:styleId="a8">
    <w:name w:val="Table Grid"/>
    <w:basedOn w:val="a2"/>
    <w:uiPriority w:val="59"/>
    <w:rsid w:val="006E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0"/>
    <w:link w:val="EndNoteBibliography0"/>
    <w:rsid w:val="00292429"/>
    <w:pPr>
      <w:spacing w:line="240" w:lineRule="auto"/>
    </w:pPr>
    <w:rPr>
      <w:rFonts w:ascii="Calibri" w:eastAsiaTheme="minorEastAsia" w:hAnsi="Calibri" w:cstheme="minorBidi"/>
      <w:noProof/>
      <w:sz w:val="22"/>
      <w:lang w:eastAsia="zh-CN"/>
    </w:rPr>
  </w:style>
  <w:style w:type="character" w:customStyle="1" w:styleId="EndNoteBibliography0">
    <w:name w:val="EndNote Bibliography Знак"/>
    <w:basedOn w:val="a1"/>
    <w:link w:val="EndNoteBibliography"/>
    <w:rsid w:val="00292429"/>
    <w:rPr>
      <w:rFonts w:ascii="Calibri" w:eastAsiaTheme="minorEastAsia" w:hAnsi="Calibri"/>
      <w:noProof/>
      <w:sz w:val="22"/>
      <w:lang w:eastAsia="zh-CN"/>
    </w:rPr>
  </w:style>
  <w:style w:type="character" w:customStyle="1" w:styleId="nowrap">
    <w:name w:val="nowrap"/>
    <w:basedOn w:val="a1"/>
    <w:rsid w:val="005369CA"/>
  </w:style>
  <w:style w:type="character" w:customStyle="1" w:styleId="apple-converted-space">
    <w:name w:val="apple-converted-space"/>
    <w:basedOn w:val="a1"/>
    <w:rsid w:val="005369CA"/>
  </w:style>
  <w:style w:type="character" w:customStyle="1" w:styleId="person-appointment-title">
    <w:name w:val="person-appointment-title"/>
    <w:basedOn w:val="a1"/>
    <w:rsid w:val="005369CA"/>
  </w:style>
  <w:style w:type="table" w:customStyle="1" w:styleId="11">
    <w:name w:val="Сетка таблицы1"/>
    <w:basedOn w:val="a2"/>
    <w:next w:val="a8"/>
    <w:rsid w:val="00504740"/>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rsid w:val="00504740"/>
    <w:pPr>
      <w:tabs>
        <w:tab w:val="center" w:pos="4677"/>
        <w:tab w:val="right" w:pos="9355"/>
      </w:tabs>
      <w:spacing w:after="0" w:line="240" w:lineRule="auto"/>
    </w:pPr>
  </w:style>
  <w:style w:type="character" w:customStyle="1" w:styleId="aa">
    <w:name w:val="Верхний колонтитул Знак"/>
    <w:basedOn w:val="a1"/>
    <w:link w:val="a9"/>
    <w:rsid w:val="00504740"/>
    <w:rPr>
      <w:rFonts w:eastAsia="Times New Roman" w:cs="Times New Roman"/>
    </w:rPr>
  </w:style>
  <w:style w:type="character" w:customStyle="1" w:styleId="ab">
    <w:name w:val="Нижний колонтитул Знак"/>
    <w:basedOn w:val="a1"/>
    <w:link w:val="ac"/>
    <w:rsid w:val="00504740"/>
    <w:rPr>
      <w:rFonts w:eastAsia="Times New Roman" w:cs="Times New Roman"/>
    </w:rPr>
  </w:style>
  <w:style w:type="paragraph" w:styleId="ac">
    <w:name w:val="footer"/>
    <w:basedOn w:val="a0"/>
    <w:link w:val="ab"/>
    <w:rsid w:val="00504740"/>
    <w:pPr>
      <w:tabs>
        <w:tab w:val="center" w:pos="4677"/>
        <w:tab w:val="right" w:pos="9355"/>
      </w:tabs>
      <w:spacing w:after="0" w:line="240" w:lineRule="auto"/>
    </w:pPr>
  </w:style>
  <w:style w:type="paragraph" w:styleId="ad">
    <w:name w:val="Balloon Text"/>
    <w:basedOn w:val="a0"/>
    <w:link w:val="ae"/>
    <w:rsid w:val="00504740"/>
    <w:pPr>
      <w:spacing w:after="0" w:line="240" w:lineRule="auto"/>
    </w:pPr>
    <w:rPr>
      <w:rFonts w:ascii="Tahoma" w:hAnsi="Tahoma" w:cs="Tahoma"/>
      <w:sz w:val="16"/>
      <w:szCs w:val="16"/>
    </w:rPr>
  </w:style>
  <w:style w:type="character" w:customStyle="1" w:styleId="ae">
    <w:name w:val="Текст выноски Знак"/>
    <w:basedOn w:val="a1"/>
    <w:link w:val="ad"/>
    <w:rsid w:val="00504740"/>
    <w:rPr>
      <w:rFonts w:ascii="Tahoma" w:eastAsia="Times New Roman" w:hAnsi="Tahoma" w:cs="Tahoma"/>
      <w:sz w:val="16"/>
      <w:szCs w:val="16"/>
    </w:rPr>
  </w:style>
  <w:style w:type="table" w:customStyle="1" w:styleId="110">
    <w:name w:val="Сетка таблицы11"/>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rsid w:val="00504740"/>
    <w:pPr>
      <w:spacing w:after="0" w:line="240" w:lineRule="auto"/>
    </w:pPr>
    <w:rPr>
      <w:rFonts w:eastAsia="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nhideWhenUsed/>
    <w:rsid w:val="00504740"/>
    <w:rPr>
      <w:sz w:val="16"/>
      <w:szCs w:val="16"/>
    </w:rPr>
  </w:style>
  <w:style w:type="paragraph" w:styleId="af0">
    <w:name w:val="annotation text"/>
    <w:basedOn w:val="a0"/>
    <w:link w:val="af1"/>
    <w:unhideWhenUsed/>
    <w:rsid w:val="00504740"/>
    <w:pPr>
      <w:spacing w:after="0" w:line="240" w:lineRule="auto"/>
      <w:jc w:val="both"/>
    </w:pPr>
    <w:rPr>
      <w:sz w:val="20"/>
      <w:szCs w:val="20"/>
    </w:rPr>
  </w:style>
  <w:style w:type="character" w:customStyle="1" w:styleId="af1">
    <w:name w:val="Текст примечания Знак"/>
    <w:basedOn w:val="a1"/>
    <w:link w:val="af0"/>
    <w:rsid w:val="00504740"/>
    <w:rPr>
      <w:rFonts w:eastAsia="Times New Roman" w:cs="Times New Roman"/>
      <w:sz w:val="20"/>
      <w:szCs w:val="20"/>
    </w:rPr>
  </w:style>
  <w:style w:type="character" w:styleId="af2">
    <w:name w:val="Strong"/>
    <w:basedOn w:val="a1"/>
    <w:uiPriority w:val="22"/>
    <w:qFormat/>
    <w:rsid w:val="00276E9F"/>
    <w:rPr>
      <w:b/>
      <w:bCs/>
    </w:rPr>
  </w:style>
  <w:style w:type="paragraph" w:customStyle="1" w:styleId="text">
    <w:name w:val="text"/>
    <w:basedOn w:val="a0"/>
    <w:rsid w:val="00276E9F"/>
    <w:pPr>
      <w:spacing w:before="100" w:beforeAutospacing="1" w:after="100" w:afterAutospacing="1" w:line="240" w:lineRule="auto"/>
    </w:pPr>
    <w:rPr>
      <w:szCs w:val="24"/>
      <w:lang w:eastAsia="ru-RU"/>
    </w:rPr>
  </w:style>
  <w:style w:type="character" w:styleId="af3">
    <w:name w:val="Emphasis"/>
    <w:basedOn w:val="a1"/>
    <w:uiPriority w:val="20"/>
    <w:qFormat/>
    <w:rsid w:val="00276E9F"/>
    <w:rPr>
      <w:i/>
      <w:iCs/>
    </w:rPr>
  </w:style>
  <w:style w:type="character" w:customStyle="1" w:styleId="20">
    <w:name w:val="Заголовок 2 Знак"/>
    <w:basedOn w:val="a1"/>
    <w:link w:val="2"/>
    <w:uiPriority w:val="9"/>
    <w:semiHidden/>
    <w:rsid w:val="00AE4368"/>
    <w:rPr>
      <w:rFonts w:asciiTheme="majorHAnsi" w:eastAsiaTheme="majorEastAsia" w:hAnsiTheme="majorHAnsi" w:cstheme="majorBidi"/>
      <w:b/>
      <w:bCs/>
      <w:color w:val="4F81BD" w:themeColor="accent1"/>
      <w:sz w:val="26"/>
      <w:szCs w:val="26"/>
    </w:rPr>
  </w:style>
  <w:style w:type="paragraph" w:styleId="af4">
    <w:name w:val="TOC Heading"/>
    <w:basedOn w:val="1"/>
    <w:next w:val="a0"/>
    <w:uiPriority w:val="39"/>
    <w:unhideWhenUsed/>
    <w:qFormat/>
    <w:rsid w:val="00770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2">
    <w:name w:val="toc 1"/>
    <w:basedOn w:val="a0"/>
    <w:next w:val="a0"/>
    <w:autoRedefine/>
    <w:uiPriority w:val="39"/>
    <w:unhideWhenUsed/>
    <w:rsid w:val="000B4BA4"/>
    <w:pPr>
      <w:tabs>
        <w:tab w:val="right" w:leader="dot" w:pos="9628"/>
      </w:tabs>
      <w:spacing w:after="100"/>
    </w:pPr>
    <w:rPr>
      <w:rFonts w:asciiTheme="minorHAnsi" w:hAnsiTheme="minorHAnsi"/>
      <w:noProof/>
      <w:lang w:val="en-US"/>
    </w:rPr>
  </w:style>
  <w:style w:type="paragraph" w:styleId="22">
    <w:name w:val="toc 2"/>
    <w:basedOn w:val="a0"/>
    <w:next w:val="a0"/>
    <w:autoRedefine/>
    <w:uiPriority w:val="39"/>
    <w:unhideWhenUsed/>
    <w:rsid w:val="007704EC"/>
    <w:pPr>
      <w:spacing w:after="100"/>
      <w:ind w:left="240"/>
    </w:pPr>
  </w:style>
  <w:style w:type="paragraph" w:styleId="af5">
    <w:name w:val="Body Text"/>
    <w:basedOn w:val="a0"/>
    <w:link w:val="af6"/>
    <w:uiPriority w:val="1"/>
    <w:qFormat/>
    <w:rsid w:val="000036FE"/>
    <w:pPr>
      <w:widowControl w:val="0"/>
      <w:spacing w:after="0" w:line="240" w:lineRule="auto"/>
      <w:ind w:left="102"/>
    </w:pPr>
    <w:rPr>
      <w:rFonts w:cstheme="minorBidi"/>
      <w:szCs w:val="24"/>
      <w:lang w:val="en-US"/>
    </w:rPr>
  </w:style>
  <w:style w:type="character" w:customStyle="1" w:styleId="af6">
    <w:name w:val="Основной текст Знак"/>
    <w:basedOn w:val="a1"/>
    <w:link w:val="af5"/>
    <w:uiPriority w:val="1"/>
    <w:rsid w:val="000036FE"/>
    <w:rPr>
      <w:rFonts w:eastAsia="Times New Roman"/>
      <w:szCs w:val="24"/>
      <w:lang w:val="en-US"/>
    </w:rPr>
  </w:style>
  <w:style w:type="character" w:customStyle="1" w:styleId="i">
    <w:name w:val="i"/>
    <w:basedOn w:val="a1"/>
    <w:rsid w:val="00E35F8C"/>
  </w:style>
  <w:style w:type="paragraph" w:styleId="af7">
    <w:name w:val="footnote text"/>
    <w:aliases w:val="single space,footnote text,Текст сноски-FN,FOOTNOTES,fn,Table_Footnote_last,Oaeno niinee-FN,Oaeno niinee Ciae,Schriftart: 9 pt,Schriftart: 10 pt,Schriftart: 8 pt,Текст сноски Знак1 Знак,Текст сноски Знак Знак Знак"/>
    <w:basedOn w:val="a0"/>
    <w:link w:val="13"/>
    <w:semiHidden/>
    <w:rsid w:val="00501C82"/>
    <w:pPr>
      <w:spacing w:after="0" w:line="240" w:lineRule="auto"/>
    </w:pPr>
    <w:rPr>
      <w:sz w:val="20"/>
      <w:szCs w:val="20"/>
      <w:lang w:eastAsia="ru-RU"/>
    </w:rPr>
  </w:style>
  <w:style w:type="character" w:customStyle="1" w:styleId="af8">
    <w:name w:val="Текст сноски Знак"/>
    <w:basedOn w:val="a1"/>
    <w:uiPriority w:val="99"/>
    <w:semiHidden/>
    <w:rsid w:val="00501C82"/>
    <w:rPr>
      <w:rFonts w:eastAsia="Times New Roman" w:cs="Times New Roman"/>
      <w:sz w:val="20"/>
      <w:szCs w:val="20"/>
    </w:rPr>
  </w:style>
  <w:style w:type="character" w:customStyle="1" w:styleId="13">
    <w:name w:val="Текст сноски Знак1"/>
    <w:aliases w:val="single space Знак,footnote text Знак,Текст сноски-FN Знак,FOOTNOTES Знак,fn Знак,Table_Footnote_last Знак,Oaeno niinee-FN Знак,Oaeno niinee Ciae Знак,Schriftart: 9 pt Знак,Schriftart: 10 pt Знак,Schriftart: 8 pt Знак"/>
    <w:link w:val="af7"/>
    <w:semiHidden/>
    <w:rsid w:val="00501C82"/>
    <w:rPr>
      <w:rFonts w:eastAsia="Times New Roman" w:cs="Times New Roman"/>
      <w:sz w:val="20"/>
      <w:szCs w:val="20"/>
      <w:lang w:eastAsia="ru-RU"/>
    </w:rPr>
  </w:style>
  <w:style w:type="paragraph" w:customStyle="1" w:styleId="a">
    <w:name w:val="Маркированный."/>
    <w:basedOn w:val="a0"/>
    <w:rsid w:val="00CF37D5"/>
    <w:pPr>
      <w:numPr>
        <w:numId w:val="83"/>
      </w:numPr>
      <w:spacing w:after="0" w:line="240" w:lineRule="auto"/>
      <w:ind w:left="1066" w:hanging="357"/>
    </w:pPr>
    <w:rPr>
      <w:rFonts w:eastAsia="Calibri"/>
    </w:rPr>
  </w:style>
  <w:style w:type="character" w:customStyle="1" w:styleId="generic-body">
    <w:name w:val="generic-body"/>
    <w:rsid w:val="00CF37D5"/>
  </w:style>
  <w:style w:type="paragraph" w:customStyle="1" w:styleId="Style">
    <w:name w:val="Style"/>
    <w:uiPriority w:val="99"/>
    <w:rsid w:val="00CF37D5"/>
    <w:pPr>
      <w:widowControl w:val="0"/>
      <w:autoSpaceDE w:val="0"/>
      <w:autoSpaceDN w:val="0"/>
      <w:adjustRightInd w:val="0"/>
      <w:spacing w:after="0" w:line="240" w:lineRule="auto"/>
    </w:pPr>
    <w:rPr>
      <w:rFonts w:ascii="Calibri" w:eastAsia="Times New Roman" w:hAnsi="Calibri" w:cs="Times New Roman"/>
      <w:szCs w:val="24"/>
      <w:lang w:val="en-US"/>
    </w:rPr>
  </w:style>
  <w:style w:type="paragraph" w:styleId="af9">
    <w:name w:val="Normal (Web)"/>
    <w:basedOn w:val="a0"/>
    <w:rsid w:val="00CF37D5"/>
    <w:pPr>
      <w:spacing w:after="0" w:line="240" w:lineRule="auto"/>
    </w:pPr>
    <w:rPr>
      <w:szCs w:val="24"/>
      <w:lang w:eastAsia="ru-RU"/>
    </w:rPr>
  </w:style>
  <w:style w:type="paragraph" w:styleId="afa">
    <w:name w:val="Body Text Indent"/>
    <w:basedOn w:val="a0"/>
    <w:link w:val="afb"/>
    <w:uiPriority w:val="99"/>
    <w:semiHidden/>
    <w:unhideWhenUsed/>
    <w:rsid w:val="00693713"/>
    <w:pPr>
      <w:spacing w:after="120"/>
      <w:ind w:left="283"/>
    </w:pPr>
  </w:style>
  <w:style w:type="character" w:customStyle="1" w:styleId="afb">
    <w:name w:val="Основной текст с отступом Знак"/>
    <w:basedOn w:val="a1"/>
    <w:link w:val="afa"/>
    <w:uiPriority w:val="99"/>
    <w:semiHidden/>
    <w:rsid w:val="00693713"/>
    <w:rPr>
      <w:rFonts w:eastAsia="Times New Roman" w:cs="Times New Roman"/>
    </w:rPr>
  </w:style>
  <w:style w:type="character" w:customStyle="1" w:styleId="a6">
    <w:name w:val="Абзац списка Знак"/>
    <w:link w:val="a5"/>
    <w:uiPriority w:val="34"/>
    <w:rsid w:val="00014EDE"/>
    <w:rPr>
      <w:rFonts w:eastAsia="Times New Roman" w:cs="Times New Roman"/>
    </w:rPr>
  </w:style>
  <w:style w:type="paragraph" w:customStyle="1" w:styleId="14">
    <w:name w:val="Абзац списка1"/>
    <w:basedOn w:val="a0"/>
    <w:rsid w:val="00287FAD"/>
    <w:pPr>
      <w:spacing w:after="0" w:line="240" w:lineRule="auto"/>
      <w:ind w:left="720" w:firstLine="709"/>
    </w:pPr>
  </w:style>
  <w:style w:type="paragraph" w:customStyle="1" w:styleId="23">
    <w:name w:val="Абзац списка2"/>
    <w:basedOn w:val="a0"/>
    <w:rsid w:val="006466CF"/>
    <w:pPr>
      <w:spacing w:after="0" w:line="360" w:lineRule="auto"/>
      <w:ind w:left="720"/>
      <w:jc w:val="both"/>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5977">
      <w:bodyDiv w:val="1"/>
      <w:marLeft w:val="0"/>
      <w:marRight w:val="0"/>
      <w:marTop w:val="0"/>
      <w:marBottom w:val="0"/>
      <w:divBdr>
        <w:top w:val="none" w:sz="0" w:space="0" w:color="auto"/>
        <w:left w:val="none" w:sz="0" w:space="0" w:color="auto"/>
        <w:bottom w:val="none" w:sz="0" w:space="0" w:color="auto"/>
        <w:right w:val="none" w:sz="0" w:space="0" w:color="auto"/>
      </w:divBdr>
    </w:div>
    <w:div w:id="478813921">
      <w:bodyDiv w:val="1"/>
      <w:marLeft w:val="0"/>
      <w:marRight w:val="0"/>
      <w:marTop w:val="0"/>
      <w:marBottom w:val="0"/>
      <w:divBdr>
        <w:top w:val="none" w:sz="0" w:space="0" w:color="auto"/>
        <w:left w:val="none" w:sz="0" w:space="0" w:color="auto"/>
        <w:bottom w:val="none" w:sz="0" w:space="0" w:color="auto"/>
        <w:right w:val="none" w:sz="0" w:space="0" w:color="auto"/>
      </w:divBdr>
    </w:div>
    <w:div w:id="708799596">
      <w:bodyDiv w:val="1"/>
      <w:marLeft w:val="0"/>
      <w:marRight w:val="0"/>
      <w:marTop w:val="0"/>
      <w:marBottom w:val="0"/>
      <w:divBdr>
        <w:top w:val="none" w:sz="0" w:space="0" w:color="auto"/>
        <w:left w:val="none" w:sz="0" w:space="0" w:color="auto"/>
        <w:bottom w:val="none" w:sz="0" w:space="0" w:color="auto"/>
        <w:right w:val="none" w:sz="0" w:space="0" w:color="auto"/>
      </w:divBdr>
    </w:div>
    <w:div w:id="1785535115">
      <w:bodyDiv w:val="1"/>
      <w:marLeft w:val="0"/>
      <w:marRight w:val="0"/>
      <w:marTop w:val="0"/>
      <w:marBottom w:val="0"/>
      <w:divBdr>
        <w:top w:val="none" w:sz="0" w:space="0" w:color="auto"/>
        <w:left w:val="none" w:sz="0" w:space="0" w:color="auto"/>
        <w:bottom w:val="none" w:sz="0" w:space="0" w:color="auto"/>
        <w:right w:val="none" w:sz="0" w:space="0" w:color="auto"/>
      </w:divBdr>
      <w:divsChild>
        <w:div w:id="325715484">
          <w:marLeft w:val="0"/>
          <w:marRight w:val="0"/>
          <w:marTop w:val="0"/>
          <w:marBottom w:val="0"/>
          <w:divBdr>
            <w:top w:val="none" w:sz="0" w:space="0" w:color="auto"/>
            <w:left w:val="none" w:sz="0" w:space="0" w:color="auto"/>
            <w:bottom w:val="none" w:sz="0" w:space="0" w:color="auto"/>
            <w:right w:val="none" w:sz="0" w:space="0" w:color="auto"/>
          </w:divBdr>
        </w:div>
        <w:div w:id="1984265146">
          <w:marLeft w:val="-900"/>
          <w:marRight w:val="0"/>
          <w:marTop w:val="0"/>
          <w:marBottom w:val="0"/>
          <w:divBdr>
            <w:top w:val="none" w:sz="0" w:space="0" w:color="auto"/>
            <w:left w:val="none" w:sz="0" w:space="0" w:color="auto"/>
            <w:bottom w:val="none" w:sz="0" w:space="0" w:color="auto"/>
            <w:right w:val="none" w:sz="0" w:space="0" w:color="auto"/>
          </w:divBdr>
        </w:div>
        <w:div w:id="835266564">
          <w:marLeft w:val="0"/>
          <w:marRight w:val="0"/>
          <w:marTop w:val="0"/>
          <w:marBottom w:val="0"/>
          <w:divBdr>
            <w:top w:val="none" w:sz="0" w:space="0" w:color="auto"/>
            <w:left w:val="none" w:sz="0" w:space="0" w:color="auto"/>
            <w:bottom w:val="none" w:sz="0" w:space="0" w:color="auto"/>
            <w:right w:val="none" w:sz="0" w:space="0" w:color="auto"/>
          </w:divBdr>
        </w:div>
        <w:div w:id="725952485">
          <w:marLeft w:val="0"/>
          <w:marRight w:val="0"/>
          <w:marTop w:val="0"/>
          <w:marBottom w:val="0"/>
          <w:divBdr>
            <w:top w:val="none" w:sz="0" w:space="0" w:color="auto"/>
            <w:left w:val="none" w:sz="0" w:space="0" w:color="auto"/>
            <w:bottom w:val="none" w:sz="0" w:space="0" w:color="auto"/>
            <w:right w:val="none" w:sz="0" w:space="0" w:color="auto"/>
          </w:divBdr>
        </w:div>
        <w:div w:id="103228716">
          <w:marLeft w:val="0"/>
          <w:marRight w:val="0"/>
          <w:marTop w:val="0"/>
          <w:marBottom w:val="0"/>
          <w:divBdr>
            <w:top w:val="none" w:sz="0" w:space="0" w:color="auto"/>
            <w:left w:val="none" w:sz="0" w:space="0" w:color="auto"/>
            <w:bottom w:val="none" w:sz="0" w:space="0" w:color="auto"/>
            <w:right w:val="none" w:sz="0" w:space="0" w:color="auto"/>
          </w:divBdr>
        </w:div>
        <w:div w:id="790829341">
          <w:marLeft w:val="-900"/>
          <w:marRight w:val="0"/>
          <w:marTop w:val="0"/>
          <w:marBottom w:val="0"/>
          <w:divBdr>
            <w:top w:val="none" w:sz="0" w:space="0" w:color="auto"/>
            <w:left w:val="none" w:sz="0" w:space="0" w:color="auto"/>
            <w:bottom w:val="none" w:sz="0" w:space="0" w:color="auto"/>
            <w:right w:val="none" w:sz="0" w:space="0" w:color="auto"/>
          </w:divBdr>
        </w:div>
        <w:div w:id="2107382203">
          <w:marLeft w:val="0"/>
          <w:marRight w:val="0"/>
          <w:marTop w:val="0"/>
          <w:marBottom w:val="0"/>
          <w:divBdr>
            <w:top w:val="none" w:sz="0" w:space="0" w:color="auto"/>
            <w:left w:val="none" w:sz="0" w:space="0" w:color="auto"/>
            <w:bottom w:val="none" w:sz="0" w:space="0" w:color="auto"/>
            <w:right w:val="none" w:sz="0" w:space="0" w:color="auto"/>
          </w:divBdr>
        </w:div>
        <w:div w:id="519440959">
          <w:marLeft w:val="0"/>
          <w:marRight w:val="0"/>
          <w:marTop w:val="0"/>
          <w:marBottom w:val="0"/>
          <w:divBdr>
            <w:top w:val="none" w:sz="0" w:space="0" w:color="auto"/>
            <w:left w:val="none" w:sz="0" w:space="0" w:color="auto"/>
            <w:bottom w:val="none" w:sz="0" w:space="0" w:color="auto"/>
            <w:right w:val="none" w:sz="0" w:space="0" w:color="auto"/>
          </w:divBdr>
        </w:div>
        <w:div w:id="389379191">
          <w:marLeft w:val="-900"/>
          <w:marRight w:val="0"/>
          <w:marTop w:val="0"/>
          <w:marBottom w:val="0"/>
          <w:divBdr>
            <w:top w:val="none" w:sz="0" w:space="0" w:color="auto"/>
            <w:left w:val="none" w:sz="0" w:space="0" w:color="auto"/>
            <w:bottom w:val="none" w:sz="0" w:space="0" w:color="auto"/>
            <w:right w:val="none" w:sz="0" w:space="0" w:color="auto"/>
          </w:divBdr>
        </w:div>
        <w:div w:id="396590707">
          <w:marLeft w:val="0"/>
          <w:marRight w:val="0"/>
          <w:marTop w:val="0"/>
          <w:marBottom w:val="0"/>
          <w:divBdr>
            <w:top w:val="none" w:sz="0" w:space="0" w:color="auto"/>
            <w:left w:val="none" w:sz="0" w:space="0" w:color="auto"/>
            <w:bottom w:val="none" w:sz="0" w:space="0" w:color="auto"/>
            <w:right w:val="none" w:sz="0" w:space="0" w:color="auto"/>
          </w:divBdr>
        </w:div>
        <w:div w:id="490147307">
          <w:marLeft w:val="0"/>
          <w:marRight w:val="0"/>
          <w:marTop w:val="0"/>
          <w:marBottom w:val="0"/>
          <w:divBdr>
            <w:top w:val="none" w:sz="0" w:space="0" w:color="auto"/>
            <w:left w:val="none" w:sz="0" w:space="0" w:color="auto"/>
            <w:bottom w:val="none" w:sz="0" w:space="0" w:color="auto"/>
            <w:right w:val="none" w:sz="0" w:space="0" w:color="auto"/>
          </w:divBdr>
        </w:div>
      </w:divsChild>
    </w:div>
    <w:div w:id="20525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425C-3B86-4DC3-AFC5-6AA3CE23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Студент НИУ ВШЭ</cp:lastModifiedBy>
  <cp:revision>3</cp:revision>
  <dcterms:created xsi:type="dcterms:W3CDTF">2017-04-03T08:05:00Z</dcterms:created>
  <dcterms:modified xsi:type="dcterms:W3CDTF">2017-04-03T13:07:00Z</dcterms:modified>
</cp:coreProperties>
</file>