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BA5" w:rsidRDefault="007C4BA5" w:rsidP="007C4BA5">
      <w:pPr>
        <w:rPr>
          <w:rFonts w:ascii="Calibri" w:hAnsi="Calibri"/>
          <w:b/>
          <w:sz w:val="22"/>
          <w:lang w:val="en-US"/>
        </w:rPr>
      </w:pPr>
      <w:r w:rsidRPr="005D2159">
        <w:rPr>
          <w:rFonts w:asciiTheme="minorHAnsi" w:hAnsiTheme="minorHAnsi"/>
          <w:b/>
          <w:bCs/>
          <w:sz w:val="22"/>
          <w:lang w:val="en-US"/>
        </w:rPr>
        <w:t xml:space="preserve">Course abstract, </w:t>
      </w:r>
      <w:r>
        <w:rPr>
          <w:rFonts w:asciiTheme="minorHAnsi" w:hAnsiTheme="minorHAnsi"/>
          <w:b/>
          <w:bCs/>
          <w:sz w:val="22"/>
        </w:rPr>
        <w:t>Б</w:t>
      </w:r>
      <w:r w:rsidRPr="00061C2D">
        <w:rPr>
          <w:rFonts w:asciiTheme="minorHAnsi" w:hAnsiTheme="minorHAnsi"/>
          <w:b/>
          <w:bCs/>
          <w:sz w:val="22"/>
          <w:lang w:val="en-US"/>
        </w:rPr>
        <w:t>.</w:t>
      </w:r>
      <w:r>
        <w:rPr>
          <w:rFonts w:asciiTheme="minorHAnsi" w:hAnsiTheme="minorHAnsi"/>
          <w:b/>
          <w:bCs/>
          <w:sz w:val="22"/>
        </w:rPr>
        <w:t>ПД</w:t>
      </w:r>
      <w:r>
        <w:rPr>
          <w:rFonts w:asciiTheme="minorHAnsi" w:hAnsiTheme="minorHAnsi"/>
          <w:b/>
          <w:bCs/>
          <w:sz w:val="22"/>
          <w:lang w:val="en-US"/>
        </w:rPr>
        <w:t>.3</w:t>
      </w:r>
      <w:r w:rsidRPr="00061C2D">
        <w:rPr>
          <w:rFonts w:asciiTheme="minorHAnsi" w:hAnsiTheme="minorHAnsi"/>
          <w:b/>
          <w:bCs/>
          <w:sz w:val="22"/>
          <w:lang w:val="en-US"/>
        </w:rPr>
        <w:t xml:space="preserve">, </w:t>
      </w:r>
      <w:bookmarkStart w:id="0" w:name="_GoBack"/>
      <w:r w:rsidRPr="005D2159">
        <w:rPr>
          <w:rFonts w:asciiTheme="minorHAnsi" w:hAnsiTheme="minorHAnsi"/>
          <w:b/>
          <w:bCs/>
          <w:sz w:val="22"/>
          <w:lang w:val="en-US"/>
        </w:rPr>
        <w:t>Research Seminar in English</w:t>
      </w:r>
      <w:r w:rsidRPr="004178DA">
        <w:rPr>
          <w:rFonts w:ascii="Calibri" w:hAnsi="Calibri"/>
          <w:b/>
          <w:sz w:val="22"/>
          <w:lang w:val="en-US"/>
        </w:rPr>
        <w:t xml:space="preserve"> </w:t>
      </w:r>
      <w:bookmarkEnd w:id="0"/>
    </w:p>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7678"/>
      </w:tblGrid>
      <w:tr w:rsidR="007C4BA5" w:rsidRPr="007C4BA5" w:rsidTr="00AB6406">
        <w:tc>
          <w:tcPr>
            <w:tcW w:w="2410" w:type="dxa"/>
            <w:tcBorders>
              <w:top w:val="single" w:sz="4" w:space="0" w:color="auto"/>
              <w:left w:val="single" w:sz="4" w:space="0" w:color="auto"/>
              <w:bottom w:val="single" w:sz="4" w:space="0" w:color="auto"/>
              <w:right w:val="single" w:sz="4" w:space="0" w:color="auto"/>
            </w:tcBorders>
          </w:tcPr>
          <w:p w:rsidR="007C4BA5" w:rsidRPr="005C4008" w:rsidRDefault="007C4BA5" w:rsidP="00AB6406">
            <w:pPr>
              <w:spacing w:after="0" w:line="240" w:lineRule="auto"/>
              <w:rPr>
                <w:rFonts w:asciiTheme="minorHAnsi" w:hAnsiTheme="minorHAnsi"/>
                <w:b/>
                <w:bCs/>
                <w:sz w:val="22"/>
                <w:lang w:val="en-US" w:eastAsia="ru-RU"/>
              </w:rPr>
            </w:pPr>
            <w:r w:rsidRPr="005C4008">
              <w:rPr>
                <w:rFonts w:asciiTheme="minorHAnsi" w:hAnsiTheme="minorHAnsi"/>
                <w:b/>
                <w:bCs/>
                <w:sz w:val="22"/>
                <w:lang w:val="en-US" w:eastAsia="ru-RU"/>
              </w:rPr>
              <w:t>1. Course number, title, and ECTS</w:t>
            </w:r>
          </w:p>
        </w:tc>
        <w:tc>
          <w:tcPr>
            <w:tcW w:w="7678" w:type="dxa"/>
            <w:tcBorders>
              <w:top w:val="single" w:sz="4" w:space="0" w:color="auto"/>
              <w:left w:val="single" w:sz="4" w:space="0" w:color="auto"/>
              <w:bottom w:val="single" w:sz="4" w:space="0" w:color="auto"/>
              <w:right w:val="single" w:sz="4" w:space="0" w:color="auto"/>
            </w:tcBorders>
          </w:tcPr>
          <w:p w:rsidR="007C4BA5" w:rsidRPr="006E2450" w:rsidRDefault="007C4BA5" w:rsidP="00AB6406">
            <w:pPr>
              <w:spacing w:after="0" w:line="240" w:lineRule="auto"/>
              <w:rPr>
                <w:rFonts w:asciiTheme="minorHAnsi" w:hAnsiTheme="minorHAnsi"/>
                <w:b/>
                <w:bCs/>
                <w:sz w:val="22"/>
                <w:u w:val="single"/>
                <w:lang w:val="en-US" w:eastAsia="ru-RU"/>
              </w:rPr>
            </w:pPr>
            <w:r w:rsidRPr="006E2450">
              <w:rPr>
                <w:rFonts w:asciiTheme="minorHAnsi" w:hAnsiTheme="minorHAnsi"/>
                <w:b/>
                <w:bCs/>
                <w:sz w:val="22"/>
                <w:u w:val="single"/>
              </w:rPr>
              <w:t>Б</w:t>
            </w:r>
            <w:r w:rsidRPr="006E2450">
              <w:rPr>
                <w:rFonts w:asciiTheme="minorHAnsi" w:hAnsiTheme="minorHAnsi"/>
                <w:b/>
                <w:bCs/>
                <w:sz w:val="22"/>
                <w:u w:val="single"/>
                <w:lang w:val="en-US"/>
              </w:rPr>
              <w:t>.</w:t>
            </w:r>
            <w:r w:rsidRPr="006E2450">
              <w:rPr>
                <w:rFonts w:asciiTheme="minorHAnsi" w:hAnsiTheme="minorHAnsi"/>
                <w:b/>
                <w:bCs/>
                <w:sz w:val="22"/>
                <w:u w:val="single"/>
              </w:rPr>
              <w:t>ПД</w:t>
            </w:r>
            <w:r>
              <w:rPr>
                <w:rFonts w:asciiTheme="minorHAnsi" w:hAnsiTheme="minorHAnsi"/>
                <w:b/>
                <w:bCs/>
                <w:sz w:val="22"/>
                <w:u w:val="single"/>
                <w:lang w:val="en-US"/>
              </w:rPr>
              <w:t>.3</w:t>
            </w:r>
            <w:r w:rsidRPr="006E2450">
              <w:rPr>
                <w:rFonts w:asciiTheme="minorHAnsi" w:hAnsiTheme="minorHAnsi"/>
                <w:b/>
                <w:bCs/>
                <w:sz w:val="22"/>
                <w:u w:val="single"/>
                <w:lang w:val="en-US"/>
              </w:rPr>
              <w:t>, Research Seminar in English</w:t>
            </w:r>
            <w:r w:rsidRPr="006E2450">
              <w:rPr>
                <w:rFonts w:asciiTheme="minorHAnsi" w:hAnsiTheme="minorHAnsi"/>
                <w:b/>
                <w:bCs/>
                <w:sz w:val="22"/>
                <w:u w:val="single"/>
                <w:lang w:val="en-US" w:eastAsia="ru-RU"/>
              </w:rPr>
              <w:t>,  5 ECTS</w:t>
            </w:r>
          </w:p>
          <w:p w:rsidR="007C4BA5" w:rsidRPr="005C4008" w:rsidRDefault="007C4BA5" w:rsidP="00AB6406">
            <w:pPr>
              <w:spacing w:after="0" w:line="240" w:lineRule="auto"/>
              <w:rPr>
                <w:rFonts w:asciiTheme="minorHAnsi" w:hAnsiTheme="minorHAnsi"/>
                <w:b/>
                <w:bCs/>
                <w:sz w:val="22"/>
                <w:lang w:val="en-US" w:eastAsia="ru-RU"/>
              </w:rPr>
            </w:pPr>
            <w:r w:rsidRPr="005C4008">
              <w:rPr>
                <w:rFonts w:asciiTheme="minorHAnsi" w:hAnsiTheme="minorHAnsi"/>
                <w:bCs/>
                <w:sz w:val="22"/>
                <w:lang w:val="en-US" w:eastAsia="ru-RU"/>
              </w:rPr>
              <w:t>Core Course</w:t>
            </w:r>
          </w:p>
          <w:p w:rsidR="007C4BA5" w:rsidRPr="005C4008" w:rsidRDefault="007C4BA5" w:rsidP="00AB6406">
            <w:pPr>
              <w:spacing w:after="0" w:line="240" w:lineRule="auto"/>
              <w:rPr>
                <w:rFonts w:asciiTheme="minorHAnsi" w:hAnsiTheme="minorHAnsi"/>
                <w:bCs/>
                <w:sz w:val="22"/>
                <w:lang w:val="en-US" w:eastAsia="ru-RU"/>
              </w:rPr>
            </w:pPr>
            <w:r w:rsidRPr="005C4008">
              <w:rPr>
                <w:rFonts w:asciiTheme="minorHAnsi" w:hAnsiTheme="minorHAnsi"/>
                <w:bCs/>
                <w:sz w:val="22"/>
                <w:lang w:val="en-US" w:eastAsia="ru-RU"/>
              </w:rPr>
              <w:t xml:space="preserve">Seminars &amp; Practical Classes – 52 </w:t>
            </w:r>
          </w:p>
          <w:p w:rsidR="007C4BA5" w:rsidRPr="005C4008" w:rsidRDefault="007C4BA5" w:rsidP="00AB6406">
            <w:pPr>
              <w:spacing w:after="0" w:line="240" w:lineRule="auto"/>
              <w:rPr>
                <w:rFonts w:asciiTheme="minorHAnsi" w:hAnsiTheme="minorHAnsi"/>
                <w:bCs/>
                <w:sz w:val="22"/>
                <w:lang w:val="en-US" w:eastAsia="ru-RU"/>
              </w:rPr>
            </w:pPr>
            <w:r w:rsidRPr="005C4008">
              <w:rPr>
                <w:rFonts w:asciiTheme="minorHAnsi" w:hAnsiTheme="minorHAnsi"/>
                <w:bCs/>
                <w:sz w:val="22"/>
                <w:lang w:val="en-US" w:eastAsia="ru-RU"/>
              </w:rPr>
              <w:t xml:space="preserve">Contact Hours – 52 </w:t>
            </w:r>
          </w:p>
          <w:p w:rsidR="007C4BA5" w:rsidRPr="005C4008" w:rsidRDefault="007C4BA5" w:rsidP="00AB6406">
            <w:pPr>
              <w:spacing w:after="0" w:line="240" w:lineRule="auto"/>
              <w:rPr>
                <w:rFonts w:asciiTheme="minorHAnsi" w:hAnsiTheme="minorHAnsi"/>
                <w:bCs/>
                <w:sz w:val="22"/>
                <w:lang w:val="en-US" w:eastAsia="ru-RU"/>
              </w:rPr>
            </w:pPr>
            <w:r w:rsidRPr="005C4008">
              <w:rPr>
                <w:rFonts w:asciiTheme="minorHAnsi" w:hAnsiTheme="minorHAnsi"/>
                <w:bCs/>
                <w:sz w:val="22"/>
                <w:lang w:val="en-US" w:eastAsia="ru-RU"/>
              </w:rPr>
              <w:t xml:space="preserve">Self-study Hours – 138 </w:t>
            </w:r>
          </w:p>
        </w:tc>
      </w:tr>
      <w:tr w:rsidR="007C4BA5" w:rsidRPr="007C4BA5" w:rsidTr="00AB6406">
        <w:tc>
          <w:tcPr>
            <w:tcW w:w="2410" w:type="dxa"/>
            <w:tcBorders>
              <w:top w:val="single" w:sz="4" w:space="0" w:color="auto"/>
              <w:left w:val="single" w:sz="4" w:space="0" w:color="auto"/>
              <w:bottom w:val="single" w:sz="4" w:space="0" w:color="auto"/>
              <w:right w:val="single" w:sz="4" w:space="0" w:color="auto"/>
            </w:tcBorders>
          </w:tcPr>
          <w:p w:rsidR="007C4BA5" w:rsidRPr="005C4008" w:rsidRDefault="007C4BA5" w:rsidP="00AB6406">
            <w:pPr>
              <w:spacing w:after="0" w:line="240" w:lineRule="auto"/>
              <w:rPr>
                <w:rFonts w:asciiTheme="minorHAnsi" w:hAnsiTheme="minorHAnsi"/>
                <w:bCs/>
                <w:sz w:val="22"/>
                <w:lang w:val="en-US" w:eastAsia="ru-RU"/>
              </w:rPr>
            </w:pPr>
            <w:r w:rsidRPr="005C4008">
              <w:rPr>
                <w:rFonts w:asciiTheme="minorHAnsi" w:hAnsiTheme="minorHAnsi"/>
                <w:b/>
                <w:bCs/>
                <w:sz w:val="22"/>
                <w:lang w:val="en-US" w:eastAsia="ru-RU"/>
              </w:rPr>
              <w:t>2. Course instructors during Self-Evaluation year and site visit year</w:t>
            </w:r>
          </w:p>
        </w:tc>
        <w:tc>
          <w:tcPr>
            <w:tcW w:w="7678" w:type="dxa"/>
            <w:tcBorders>
              <w:top w:val="single" w:sz="4" w:space="0" w:color="auto"/>
              <w:left w:val="single" w:sz="4" w:space="0" w:color="auto"/>
              <w:bottom w:val="single" w:sz="4" w:space="0" w:color="auto"/>
              <w:right w:val="single" w:sz="4" w:space="0" w:color="auto"/>
            </w:tcBorders>
          </w:tcPr>
          <w:p w:rsidR="007C4BA5" w:rsidRPr="005C4008" w:rsidRDefault="007C4BA5" w:rsidP="00AB6406">
            <w:pPr>
              <w:spacing w:after="0" w:line="240" w:lineRule="auto"/>
              <w:rPr>
                <w:rFonts w:asciiTheme="minorHAnsi" w:hAnsiTheme="minorHAnsi"/>
                <w:sz w:val="22"/>
                <w:lang w:val="en-US"/>
              </w:rPr>
            </w:pPr>
            <w:r w:rsidRPr="005C4008">
              <w:rPr>
                <w:rFonts w:asciiTheme="minorHAnsi" w:hAnsiTheme="minorHAnsi"/>
                <w:sz w:val="22"/>
                <w:lang w:val="en-US"/>
              </w:rPr>
              <w:t xml:space="preserve">Dr. Tim </w:t>
            </w:r>
            <w:proofErr w:type="spellStart"/>
            <w:r w:rsidRPr="005C4008">
              <w:rPr>
                <w:rFonts w:asciiTheme="minorHAnsi" w:hAnsiTheme="minorHAnsi"/>
                <w:sz w:val="22"/>
                <w:lang w:val="en-US"/>
              </w:rPr>
              <w:t>Jaekel</w:t>
            </w:r>
            <w:proofErr w:type="spellEnd"/>
            <w:r w:rsidRPr="005C4008">
              <w:rPr>
                <w:rFonts w:asciiTheme="minorHAnsi" w:hAnsiTheme="minorHAnsi"/>
                <w:sz w:val="22"/>
                <w:lang w:val="en-US"/>
              </w:rPr>
              <w:t>,</w:t>
            </w:r>
            <w:r w:rsidRPr="005C4008">
              <w:rPr>
                <w:rFonts w:asciiTheme="minorHAnsi" w:hAnsiTheme="minorHAnsi"/>
                <w:b/>
                <w:sz w:val="22"/>
                <w:lang w:val="en-US"/>
              </w:rPr>
              <w:t xml:space="preserve"> </w:t>
            </w:r>
            <w:r w:rsidRPr="005C4008">
              <w:rPr>
                <w:rFonts w:asciiTheme="minorHAnsi" w:hAnsiTheme="minorHAnsi"/>
                <w:sz w:val="22"/>
                <w:lang w:val="en-US"/>
              </w:rPr>
              <w:t xml:space="preserve">Assistant Professor, </w:t>
            </w:r>
          </w:p>
          <w:p w:rsidR="007C4BA5" w:rsidRPr="005C4008" w:rsidRDefault="007C4BA5" w:rsidP="00AB6406">
            <w:pPr>
              <w:spacing w:after="0" w:line="240" w:lineRule="auto"/>
              <w:rPr>
                <w:rFonts w:asciiTheme="minorHAnsi" w:hAnsiTheme="minorHAnsi"/>
                <w:sz w:val="22"/>
                <w:lang w:val="en-US"/>
              </w:rPr>
            </w:pPr>
            <w:r w:rsidRPr="005C4008">
              <w:rPr>
                <w:rFonts w:asciiTheme="minorHAnsi" w:hAnsiTheme="minorHAnsi"/>
                <w:sz w:val="22"/>
                <w:lang w:val="en-US"/>
              </w:rPr>
              <w:t xml:space="preserve">Mr. Alexander </w:t>
            </w:r>
            <w:proofErr w:type="spellStart"/>
            <w:r w:rsidRPr="005C4008">
              <w:rPr>
                <w:rFonts w:asciiTheme="minorHAnsi" w:hAnsiTheme="minorHAnsi"/>
                <w:sz w:val="22"/>
                <w:lang w:val="en-US"/>
              </w:rPr>
              <w:t>Kalgin</w:t>
            </w:r>
            <w:proofErr w:type="spellEnd"/>
            <w:r w:rsidRPr="005C4008">
              <w:rPr>
                <w:rFonts w:asciiTheme="minorHAnsi" w:hAnsiTheme="minorHAnsi"/>
                <w:b/>
                <w:sz w:val="22"/>
                <w:lang w:val="en-US"/>
              </w:rPr>
              <w:t>,</w:t>
            </w:r>
            <w:r w:rsidRPr="005C4008">
              <w:rPr>
                <w:rFonts w:asciiTheme="minorHAnsi" w:hAnsiTheme="minorHAnsi"/>
                <w:sz w:val="22"/>
                <w:lang w:val="en-US"/>
              </w:rPr>
              <w:t xml:space="preserve"> PhD, Lecturer</w:t>
            </w:r>
          </w:p>
          <w:p w:rsidR="007C4BA5" w:rsidRPr="005C4008" w:rsidRDefault="007C4BA5" w:rsidP="00AB6406">
            <w:pPr>
              <w:spacing w:after="0" w:line="240" w:lineRule="auto"/>
              <w:rPr>
                <w:rFonts w:asciiTheme="minorHAnsi" w:hAnsiTheme="minorHAnsi"/>
                <w:sz w:val="22"/>
                <w:lang w:val="en-US"/>
              </w:rPr>
            </w:pPr>
            <w:r w:rsidRPr="005C4008">
              <w:rPr>
                <w:rFonts w:asciiTheme="minorHAnsi" w:hAnsiTheme="minorHAnsi"/>
                <w:sz w:val="22"/>
                <w:lang w:val="en-US"/>
              </w:rPr>
              <w:t xml:space="preserve">Mrs. </w:t>
            </w:r>
            <w:proofErr w:type="spellStart"/>
            <w:r w:rsidRPr="005C4008">
              <w:rPr>
                <w:rFonts w:asciiTheme="minorHAnsi" w:hAnsiTheme="minorHAnsi"/>
                <w:sz w:val="22"/>
                <w:lang w:val="en-US"/>
              </w:rPr>
              <w:t>Valeriya</w:t>
            </w:r>
            <w:proofErr w:type="spellEnd"/>
            <w:r w:rsidRPr="005C4008">
              <w:rPr>
                <w:rFonts w:asciiTheme="minorHAnsi" w:hAnsiTheme="minorHAnsi"/>
                <w:sz w:val="22"/>
                <w:lang w:val="en-US"/>
              </w:rPr>
              <w:t xml:space="preserve"> </w:t>
            </w:r>
            <w:proofErr w:type="spellStart"/>
            <w:r w:rsidRPr="005C4008">
              <w:rPr>
                <w:rFonts w:asciiTheme="minorHAnsi" w:hAnsiTheme="minorHAnsi"/>
                <w:sz w:val="22"/>
                <w:lang w:val="en-US"/>
              </w:rPr>
              <w:t>Utkina</w:t>
            </w:r>
            <w:proofErr w:type="spellEnd"/>
            <w:r w:rsidRPr="005C4008">
              <w:rPr>
                <w:rFonts w:asciiTheme="minorHAnsi" w:hAnsiTheme="minorHAnsi"/>
                <w:sz w:val="22"/>
                <w:lang w:val="en-US"/>
              </w:rPr>
              <w:t xml:space="preserve">, Lecturer </w:t>
            </w:r>
          </w:p>
        </w:tc>
      </w:tr>
      <w:tr w:rsidR="007C4BA5" w:rsidRPr="005C4008" w:rsidTr="00AB6406">
        <w:tc>
          <w:tcPr>
            <w:tcW w:w="2410" w:type="dxa"/>
            <w:tcBorders>
              <w:top w:val="single" w:sz="4" w:space="0" w:color="auto"/>
              <w:left w:val="single" w:sz="4" w:space="0" w:color="auto"/>
              <w:bottom w:val="single" w:sz="4" w:space="0" w:color="auto"/>
              <w:right w:val="single" w:sz="4" w:space="0" w:color="auto"/>
            </w:tcBorders>
          </w:tcPr>
          <w:p w:rsidR="007C4BA5" w:rsidRPr="005C4008" w:rsidRDefault="007C4BA5" w:rsidP="00AB6406">
            <w:pPr>
              <w:spacing w:after="0" w:line="240" w:lineRule="auto"/>
              <w:rPr>
                <w:rFonts w:asciiTheme="minorHAnsi" w:hAnsiTheme="minorHAnsi"/>
                <w:bCs/>
                <w:sz w:val="22"/>
                <w:lang w:val="en-US" w:eastAsia="ru-RU"/>
              </w:rPr>
            </w:pPr>
            <w:r w:rsidRPr="005C4008">
              <w:rPr>
                <w:rFonts w:asciiTheme="minorHAnsi" w:hAnsiTheme="minorHAnsi"/>
                <w:b/>
                <w:bCs/>
                <w:sz w:val="22"/>
                <w:lang w:val="en-US" w:eastAsia="ru-RU"/>
              </w:rPr>
              <w:t>3. Prerequisites for the course</w:t>
            </w:r>
          </w:p>
        </w:tc>
        <w:tc>
          <w:tcPr>
            <w:tcW w:w="7678" w:type="dxa"/>
            <w:tcBorders>
              <w:top w:val="single" w:sz="4" w:space="0" w:color="auto"/>
              <w:left w:val="single" w:sz="4" w:space="0" w:color="auto"/>
              <w:bottom w:val="single" w:sz="4" w:space="0" w:color="auto"/>
              <w:right w:val="single" w:sz="4" w:space="0" w:color="auto"/>
            </w:tcBorders>
          </w:tcPr>
          <w:p w:rsidR="007C4BA5" w:rsidRPr="005C4008" w:rsidRDefault="007C4BA5" w:rsidP="00AB6406">
            <w:pPr>
              <w:spacing w:after="0" w:line="240" w:lineRule="auto"/>
              <w:rPr>
                <w:rFonts w:asciiTheme="minorHAnsi" w:hAnsiTheme="minorHAnsi"/>
                <w:bCs/>
                <w:sz w:val="22"/>
                <w:lang w:val="en-US" w:eastAsia="ru-RU"/>
              </w:rPr>
            </w:pPr>
            <w:r w:rsidRPr="005C4008">
              <w:rPr>
                <w:rFonts w:asciiTheme="minorHAnsi" w:hAnsiTheme="minorHAnsi"/>
                <w:bCs/>
                <w:sz w:val="22"/>
                <w:lang w:val="en-US" w:eastAsia="ru-RU"/>
              </w:rPr>
              <w:t>None</w:t>
            </w:r>
          </w:p>
        </w:tc>
      </w:tr>
      <w:tr w:rsidR="007C4BA5" w:rsidRPr="007C4BA5" w:rsidTr="00AB6406">
        <w:tc>
          <w:tcPr>
            <w:tcW w:w="2410" w:type="dxa"/>
            <w:tcBorders>
              <w:top w:val="single" w:sz="4" w:space="0" w:color="auto"/>
              <w:left w:val="single" w:sz="4" w:space="0" w:color="auto"/>
              <w:bottom w:val="single" w:sz="4" w:space="0" w:color="auto"/>
              <w:right w:val="single" w:sz="4" w:space="0" w:color="auto"/>
            </w:tcBorders>
          </w:tcPr>
          <w:p w:rsidR="007C4BA5" w:rsidRPr="005C4008" w:rsidRDefault="007C4BA5" w:rsidP="00AB6406">
            <w:pPr>
              <w:spacing w:after="0" w:line="240" w:lineRule="auto"/>
              <w:rPr>
                <w:rFonts w:asciiTheme="minorHAnsi" w:hAnsiTheme="minorHAnsi"/>
                <w:bCs/>
                <w:sz w:val="22"/>
                <w:lang w:val="en-US" w:eastAsia="ru-RU"/>
              </w:rPr>
            </w:pPr>
            <w:r w:rsidRPr="005C4008">
              <w:rPr>
                <w:rFonts w:asciiTheme="minorHAnsi" w:hAnsiTheme="minorHAnsi"/>
                <w:b/>
                <w:bCs/>
                <w:sz w:val="22"/>
                <w:lang w:val="en-US" w:eastAsia="ru-RU"/>
              </w:rPr>
              <w:t>4. Course objectives in relation to total curriculum</w:t>
            </w:r>
          </w:p>
        </w:tc>
        <w:tc>
          <w:tcPr>
            <w:tcW w:w="7678" w:type="dxa"/>
            <w:tcBorders>
              <w:top w:val="single" w:sz="4" w:space="0" w:color="auto"/>
              <w:left w:val="single" w:sz="4" w:space="0" w:color="auto"/>
              <w:bottom w:val="single" w:sz="4" w:space="0" w:color="auto"/>
              <w:right w:val="single" w:sz="4" w:space="0" w:color="auto"/>
            </w:tcBorders>
          </w:tcPr>
          <w:p w:rsidR="007C4BA5" w:rsidRPr="005C4008" w:rsidRDefault="007C4BA5" w:rsidP="00AB6406">
            <w:pPr>
              <w:spacing w:after="0" w:line="240" w:lineRule="auto"/>
              <w:rPr>
                <w:rFonts w:asciiTheme="minorHAnsi" w:hAnsiTheme="minorHAnsi"/>
                <w:bCs/>
                <w:sz w:val="22"/>
                <w:lang w:val="en-US" w:eastAsia="ru-RU"/>
              </w:rPr>
            </w:pPr>
            <w:r w:rsidRPr="005C4008">
              <w:rPr>
                <w:rFonts w:asciiTheme="minorHAnsi" w:hAnsiTheme="minorHAnsi"/>
                <w:sz w:val="22"/>
                <w:lang w:val="en-US"/>
              </w:rPr>
              <w:t>The course introduces a system of techniques for efficient and effective reading and writing; effective time and project management. It further introduces general information on scientific style manuals and citation methods.</w:t>
            </w:r>
          </w:p>
        </w:tc>
      </w:tr>
      <w:tr w:rsidR="007C4BA5" w:rsidRPr="007C4BA5" w:rsidTr="00AB6406">
        <w:tc>
          <w:tcPr>
            <w:tcW w:w="2410" w:type="dxa"/>
            <w:tcBorders>
              <w:top w:val="single" w:sz="4" w:space="0" w:color="auto"/>
              <w:left w:val="single" w:sz="4" w:space="0" w:color="auto"/>
              <w:bottom w:val="single" w:sz="4" w:space="0" w:color="auto"/>
              <w:right w:val="single" w:sz="4" w:space="0" w:color="auto"/>
            </w:tcBorders>
          </w:tcPr>
          <w:p w:rsidR="007C4BA5" w:rsidRPr="005C4008" w:rsidRDefault="007C4BA5" w:rsidP="00AB6406">
            <w:pPr>
              <w:spacing w:after="0" w:line="240" w:lineRule="auto"/>
              <w:rPr>
                <w:rFonts w:asciiTheme="minorHAnsi" w:hAnsiTheme="minorHAnsi"/>
                <w:bCs/>
                <w:sz w:val="22"/>
                <w:lang w:val="en-US" w:eastAsia="ru-RU"/>
              </w:rPr>
            </w:pPr>
            <w:r w:rsidRPr="005C4008">
              <w:rPr>
                <w:rFonts w:asciiTheme="minorHAnsi" w:hAnsiTheme="minorHAnsi"/>
                <w:b/>
                <w:bCs/>
                <w:sz w:val="22"/>
                <w:lang w:eastAsia="ru-RU"/>
              </w:rPr>
              <w:t>5. </w:t>
            </w:r>
            <w:r w:rsidRPr="005C4008">
              <w:rPr>
                <w:rFonts w:asciiTheme="minorHAnsi" w:hAnsiTheme="minorHAnsi"/>
                <w:b/>
                <w:bCs/>
                <w:sz w:val="22"/>
                <w:lang w:val="en-US" w:eastAsia="ru-RU"/>
              </w:rPr>
              <w:t>Learning outcomes</w:t>
            </w:r>
          </w:p>
        </w:tc>
        <w:tc>
          <w:tcPr>
            <w:tcW w:w="7678" w:type="dxa"/>
            <w:tcBorders>
              <w:top w:val="single" w:sz="4" w:space="0" w:color="auto"/>
              <w:left w:val="single" w:sz="4" w:space="0" w:color="auto"/>
              <w:bottom w:val="single" w:sz="4" w:space="0" w:color="auto"/>
              <w:right w:val="single" w:sz="4" w:space="0" w:color="auto"/>
            </w:tcBorders>
          </w:tcPr>
          <w:p w:rsidR="007C4BA5" w:rsidRPr="005C4008" w:rsidRDefault="007C4BA5" w:rsidP="00AB6406">
            <w:pPr>
              <w:spacing w:after="0" w:line="240" w:lineRule="auto"/>
              <w:rPr>
                <w:rFonts w:asciiTheme="minorHAnsi" w:hAnsiTheme="minorHAnsi"/>
                <w:bCs/>
                <w:sz w:val="22"/>
                <w:lang w:val="en-US" w:eastAsia="ru-RU"/>
              </w:rPr>
            </w:pPr>
            <w:r w:rsidRPr="005C4008">
              <w:rPr>
                <w:rFonts w:asciiTheme="minorHAnsi" w:hAnsiTheme="minorHAnsi"/>
                <w:bCs/>
                <w:sz w:val="22"/>
                <w:lang w:val="en-US" w:eastAsia="ru-RU"/>
              </w:rPr>
              <w:t>Develop essential academic writing and presentation skills.</w:t>
            </w:r>
          </w:p>
          <w:p w:rsidR="007C4BA5" w:rsidRPr="005C4008" w:rsidRDefault="007C4BA5" w:rsidP="00AB6406">
            <w:pPr>
              <w:spacing w:after="0" w:line="240" w:lineRule="auto"/>
              <w:rPr>
                <w:rFonts w:asciiTheme="minorHAnsi" w:hAnsiTheme="minorHAnsi"/>
                <w:bCs/>
                <w:sz w:val="22"/>
                <w:lang w:val="en-US" w:eastAsia="ru-RU"/>
              </w:rPr>
            </w:pPr>
            <w:r w:rsidRPr="005C4008">
              <w:rPr>
                <w:rFonts w:asciiTheme="minorHAnsi" w:hAnsiTheme="minorHAnsi"/>
                <w:bCs/>
                <w:sz w:val="22"/>
                <w:lang w:val="en-US" w:eastAsia="ru-RU"/>
              </w:rPr>
              <w:t>Develop literature search skills.</w:t>
            </w:r>
          </w:p>
          <w:p w:rsidR="007C4BA5" w:rsidRPr="005C4008" w:rsidRDefault="007C4BA5" w:rsidP="00AB6406">
            <w:pPr>
              <w:spacing w:after="0" w:line="240" w:lineRule="auto"/>
              <w:rPr>
                <w:rFonts w:asciiTheme="minorHAnsi" w:hAnsiTheme="minorHAnsi"/>
                <w:bCs/>
                <w:sz w:val="22"/>
                <w:lang w:val="en-US" w:eastAsia="ru-RU"/>
              </w:rPr>
            </w:pPr>
            <w:r w:rsidRPr="005C4008">
              <w:rPr>
                <w:rFonts w:asciiTheme="minorHAnsi" w:hAnsiTheme="minorHAnsi"/>
                <w:bCs/>
                <w:sz w:val="22"/>
                <w:lang w:val="en-US" w:eastAsia="ru-RU"/>
              </w:rPr>
              <w:t>Familiarize with basic concepts in public administration research</w:t>
            </w:r>
          </w:p>
        </w:tc>
      </w:tr>
      <w:tr w:rsidR="007C4BA5" w:rsidRPr="007C4BA5" w:rsidTr="00AB6406">
        <w:tc>
          <w:tcPr>
            <w:tcW w:w="2410" w:type="dxa"/>
            <w:tcBorders>
              <w:top w:val="single" w:sz="4" w:space="0" w:color="auto"/>
              <w:left w:val="single" w:sz="4" w:space="0" w:color="auto"/>
              <w:bottom w:val="single" w:sz="4" w:space="0" w:color="auto"/>
              <w:right w:val="single" w:sz="4" w:space="0" w:color="auto"/>
            </w:tcBorders>
          </w:tcPr>
          <w:p w:rsidR="007C4BA5" w:rsidRPr="005C4008" w:rsidRDefault="007C4BA5" w:rsidP="00AB6406">
            <w:pPr>
              <w:spacing w:after="0" w:line="240" w:lineRule="auto"/>
              <w:rPr>
                <w:rFonts w:asciiTheme="minorHAnsi" w:hAnsiTheme="minorHAnsi"/>
                <w:b/>
                <w:bCs/>
                <w:sz w:val="22"/>
                <w:lang w:val="en-US" w:eastAsia="ru-RU"/>
              </w:rPr>
            </w:pPr>
            <w:r w:rsidRPr="005C4008">
              <w:rPr>
                <w:rFonts w:asciiTheme="minorHAnsi" w:hAnsiTheme="minorHAnsi"/>
                <w:b/>
                <w:bCs/>
                <w:sz w:val="22"/>
                <w:lang w:eastAsia="ru-RU"/>
              </w:rPr>
              <w:t>6. </w:t>
            </w:r>
            <w:r w:rsidRPr="005C4008">
              <w:rPr>
                <w:rFonts w:asciiTheme="minorHAnsi" w:hAnsiTheme="minorHAnsi"/>
                <w:b/>
                <w:bCs/>
                <w:sz w:val="22"/>
                <w:lang w:val="en-US" w:eastAsia="ru-RU"/>
              </w:rPr>
              <w:t>Course description</w:t>
            </w:r>
          </w:p>
        </w:tc>
        <w:tc>
          <w:tcPr>
            <w:tcW w:w="7678" w:type="dxa"/>
            <w:tcBorders>
              <w:top w:val="single" w:sz="4" w:space="0" w:color="auto"/>
              <w:left w:val="single" w:sz="4" w:space="0" w:color="auto"/>
              <w:bottom w:val="single" w:sz="4" w:space="0" w:color="auto"/>
              <w:right w:val="single" w:sz="4" w:space="0" w:color="auto"/>
            </w:tcBorders>
          </w:tcPr>
          <w:p w:rsidR="007C4BA5" w:rsidRPr="005C4008" w:rsidRDefault="007C4BA5" w:rsidP="00AB6406">
            <w:pPr>
              <w:spacing w:after="0" w:line="240" w:lineRule="auto"/>
              <w:rPr>
                <w:rFonts w:asciiTheme="minorHAnsi" w:hAnsiTheme="minorHAnsi"/>
                <w:sz w:val="22"/>
                <w:lang w:val="en-US"/>
              </w:rPr>
            </w:pPr>
            <w:r w:rsidRPr="005C4008">
              <w:rPr>
                <w:rFonts w:asciiTheme="minorHAnsi" w:hAnsiTheme="minorHAnsi"/>
                <w:sz w:val="22"/>
                <w:lang w:val="en-US"/>
              </w:rPr>
              <w:t>By modern public administration we understand government agencies and public servants using human resources, performance information, and financial resources in a way that is intended to improve the well-being of citizens in their community. Administrative professionals act in an environment of various constraints, and steadily changing demands and expectations from citizens, elected officials and legislatives. The course will both empower students with working techniques for efficient and high quality reading and writing skills, as well as presentation-skills in English as well as introduce essential terms and concepts from international Public Administration.</w:t>
            </w:r>
          </w:p>
        </w:tc>
      </w:tr>
      <w:tr w:rsidR="007C4BA5" w:rsidRPr="007C4BA5" w:rsidTr="00AB6406">
        <w:tc>
          <w:tcPr>
            <w:tcW w:w="2410" w:type="dxa"/>
            <w:tcBorders>
              <w:top w:val="single" w:sz="4" w:space="0" w:color="auto"/>
              <w:left w:val="single" w:sz="4" w:space="0" w:color="auto"/>
              <w:bottom w:val="single" w:sz="4" w:space="0" w:color="auto"/>
              <w:right w:val="single" w:sz="4" w:space="0" w:color="auto"/>
            </w:tcBorders>
          </w:tcPr>
          <w:p w:rsidR="007C4BA5" w:rsidRPr="005C4008" w:rsidRDefault="007C4BA5" w:rsidP="00AB6406">
            <w:pPr>
              <w:spacing w:after="0" w:line="240" w:lineRule="auto"/>
              <w:rPr>
                <w:rFonts w:asciiTheme="minorHAnsi" w:hAnsiTheme="minorHAnsi"/>
                <w:b/>
                <w:bCs/>
                <w:sz w:val="22"/>
                <w:lang w:val="en-US" w:eastAsia="ru-RU"/>
              </w:rPr>
            </w:pPr>
            <w:r w:rsidRPr="005C4008">
              <w:rPr>
                <w:rFonts w:asciiTheme="minorHAnsi" w:hAnsiTheme="minorHAnsi"/>
                <w:b/>
                <w:bCs/>
                <w:sz w:val="22"/>
                <w:lang w:val="en-US" w:eastAsia="ru-RU"/>
              </w:rPr>
              <w:t>7. Learning and teaching methods</w:t>
            </w:r>
          </w:p>
        </w:tc>
        <w:tc>
          <w:tcPr>
            <w:tcW w:w="7678" w:type="dxa"/>
            <w:tcBorders>
              <w:top w:val="single" w:sz="4" w:space="0" w:color="auto"/>
              <w:left w:val="single" w:sz="4" w:space="0" w:color="auto"/>
              <w:bottom w:val="single" w:sz="4" w:space="0" w:color="auto"/>
              <w:right w:val="single" w:sz="4" w:space="0" w:color="auto"/>
            </w:tcBorders>
          </w:tcPr>
          <w:p w:rsidR="007C4BA5" w:rsidRPr="005C4008" w:rsidRDefault="007C4BA5" w:rsidP="00AB6406">
            <w:pPr>
              <w:spacing w:after="0" w:line="240" w:lineRule="auto"/>
              <w:jc w:val="both"/>
              <w:rPr>
                <w:rFonts w:asciiTheme="minorHAnsi" w:hAnsiTheme="minorHAnsi"/>
                <w:bCs/>
                <w:sz w:val="22"/>
                <w:lang w:val="en-US"/>
              </w:rPr>
            </w:pPr>
            <w:r w:rsidRPr="005C4008">
              <w:rPr>
                <w:rFonts w:asciiTheme="minorHAnsi" w:hAnsiTheme="minorHAnsi"/>
                <w:sz w:val="22"/>
                <w:lang w:val="en-US"/>
              </w:rPr>
              <w:t xml:space="preserve">Students will be guided through the research and writing process by </w:t>
            </w:r>
            <w:r w:rsidRPr="005C4008">
              <w:rPr>
                <w:rFonts w:asciiTheme="minorHAnsi" w:hAnsiTheme="minorHAnsi"/>
                <w:sz w:val="22"/>
                <w:u w:val="single"/>
                <w:lang w:val="en-US"/>
              </w:rPr>
              <w:t>extensive tutoring</w:t>
            </w:r>
            <w:r w:rsidRPr="005C4008">
              <w:rPr>
                <w:rFonts w:asciiTheme="minorHAnsi" w:hAnsiTheme="minorHAnsi"/>
                <w:sz w:val="22"/>
                <w:lang w:val="en-US"/>
              </w:rPr>
              <w:t xml:space="preserve">. </w:t>
            </w:r>
          </w:p>
          <w:p w:rsidR="007C4BA5" w:rsidRPr="005C4008" w:rsidRDefault="007C4BA5" w:rsidP="00AB6406">
            <w:pPr>
              <w:spacing w:after="0" w:line="240" w:lineRule="auto"/>
              <w:jc w:val="both"/>
              <w:rPr>
                <w:rFonts w:asciiTheme="minorHAnsi" w:hAnsiTheme="minorHAnsi"/>
                <w:sz w:val="22"/>
                <w:lang w:val="en-US"/>
              </w:rPr>
            </w:pPr>
            <w:r w:rsidRPr="005C4008">
              <w:rPr>
                <w:rFonts w:asciiTheme="minorHAnsi" w:hAnsiTheme="minorHAnsi"/>
                <w:sz w:val="22"/>
                <w:u w:val="single"/>
                <w:lang w:val="en-US"/>
              </w:rPr>
              <w:t>Group work activity</w:t>
            </w:r>
            <w:r w:rsidRPr="005C4008">
              <w:rPr>
                <w:rFonts w:asciiTheme="minorHAnsi" w:hAnsiTheme="minorHAnsi"/>
                <w:sz w:val="22"/>
                <w:lang w:val="en-US"/>
              </w:rPr>
              <w:t xml:space="preserve"> and classroom discussion will deepen the understanding of basic terms and concepts introduced in the lecture. Each session of the </w:t>
            </w:r>
            <w:r w:rsidRPr="005C4008">
              <w:rPr>
                <w:rFonts w:asciiTheme="minorHAnsi" w:hAnsiTheme="minorHAnsi"/>
                <w:sz w:val="22"/>
              </w:rPr>
              <w:t>НИС</w:t>
            </w:r>
            <w:r w:rsidRPr="005C4008">
              <w:rPr>
                <w:rFonts w:asciiTheme="minorHAnsi" w:hAnsiTheme="minorHAnsi"/>
                <w:sz w:val="22"/>
                <w:lang w:val="en-US"/>
              </w:rPr>
              <w:t xml:space="preserve"> will include introductory input by the course instructor, group work activity by students and classroom discussion.</w:t>
            </w:r>
          </w:p>
          <w:p w:rsidR="007C4BA5" w:rsidRPr="00061C2D" w:rsidRDefault="007C4BA5" w:rsidP="00AB6406">
            <w:pPr>
              <w:pStyle w:val="2"/>
              <w:spacing w:before="0" w:line="240" w:lineRule="auto"/>
              <w:jc w:val="both"/>
              <w:rPr>
                <w:rFonts w:asciiTheme="minorHAnsi" w:hAnsiTheme="minorHAnsi"/>
                <w:color w:val="auto"/>
                <w:sz w:val="22"/>
                <w:szCs w:val="22"/>
                <w:lang w:val="en-US"/>
              </w:rPr>
            </w:pPr>
            <w:r w:rsidRPr="00061C2D">
              <w:rPr>
                <w:rFonts w:asciiTheme="minorHAnsi" w:hAnsiTheme="minorHAnsi"/>
                <w:color w:val="auto"/>
                <w:sz w:val="22"/>
                <w:szCs w:val="22"/>
                <w:lang w:val="en-US"/>
              </w:rPr>
              <w:t>Students’ own research activities</w:t>
            </w:r>
          </w:p>
          <w:p w:rsidR="007C4BA5" w:rsidRPr="005C4008" w:rsidRDefault="007C4BA5" w:rsidP="00AB6406">
            <w:pPr>
              <w:spacing w:after="0" w:line="240" w:lineRule="auto"/>
              <w:jc w:val="both"/>
              <w:rPr>
                <w:rFonts w:asciiTheme="minorHAnsi" w:hAnsiTheme="minorHAnsi"/>
                <w:sz w:val="22"/>
                <w:lang w:val="en-US"/>
              </w:rPr>
            </w:pPr>
            <w:r w:rsidRPr="005C4008">
              <w:rPr>
                <w:rFonts w:asciiTheme="minorHAnsi" w:hAnsiTheme="minorHAnsi"/>
                <w:sz w:val="22"/>
                <w:u w:val="single"/>
                <w:lang w:val="en-US"/>
              </w:rPr>
              <w:t xml:space="preserve">The course will provide </w:t>
            </w:r>
            <w:r w:rsidRPr="005C4008">
              <w:rPr>
                <w:rFonts w:asciiTheme="minorHAnsi" w:hAnsiTheme="minorHAnsi"/>
                <w:sz w:val="22"/>
                <w:lang w:val="en-US"/>
              </w:rPr>
              <w:t xml:space="preserve">students with extensive opportunities to apply existing and newly gained knowledge about working techniques and administrative processes to do own academic analysis and </w:t>
            </w:r>
            <w:r w:rsidRPr="005C4008">
              <w:rPr>
                <w:rFonts w:asciiTheme="minorHAnsi" w:hAnsiTheme="minorHAnsi"/>
                <w:sz w:val="22"/>
                <w:u w:val="single"/>
                <w:lang w:val="en-US"/>
              </w:rPr>
              <w:t>write their own homework about their results</w:t>
            </w:r>
            <w:r w:rsidRPr="005C4008">
              <w:rPr>
                <w:rFonts w:asciiTheme="minorHAnsi" w:hAnsiTheme="minorHAnsi"/>
                <w:sz w:val="22"/>
                <w:lang w:val="en-US"/>
              </w:rPr>
              <w:t xml:space="preserve">. Students will analyze documents of </w:t>
            </w:r>
            <w:r w:rsidRPr="005C4008">
              <w:rPr>
                <w:rFonts w:asciiTheme="minorHAnsi" w:hAnsiTheme="minorHAnsi"/>
                <w:sz w:val="22"/>
                <w:u w:val="single"/>
                <w:lang w:val="en-US"/>
              </w:rPr>
              <w:t>education policy</w:t>
            </w:r>
            <w:r w:rsidRPr="005C4008">
              <w:rPr>
                <w:rFonts w:asciiTheme="minorHAnsi" w:hAnsiTheme="minorHAnsi"/>
                <w:sz w:val="22"/>
                <w:lang w:val="en-US"/>
              </w:rPr>
              <w:t xml:space="preserve"> in Russian regions; and the work of </w:t>
            </w:r>
            <w:r w:rsidRPr="005C4008">
              <w:rPr>
                <w:rFonts w:asciiTheme="minorHAnsi" w:hAnsiTheme="minorHAnsi"/>
                <w:sz w:val="22"/>
                <w:u w:val="single"/>
                <w:lang w:val="en-US"/>
              </w:rPr>
              <w:t>government agencies</w:t>
            </w:r>
            <w:r w:rsidRPr="005C4008">
              <w:rPr>
                <w:rFonts w:asciiTheme="minorHAnsi" w:hAnsiTheme="minorHAnsi"/>
                <w:sz w:val="22"/>
                <w:lang w:val="en-US"/>
              </w:rPr>
              <w:t xml:space="preserve"> in </w:t>
            </w:r>
            <w:r w:rsidRPr="005C4008">
              <w:rPr>
                <w:rFonts w:asciiTheme="minorHAnsi" w:hAnsiTheme="minorHAnsi"/>
                <w:sz w:val="22"/>
                <w:u w:val="single"/>
                <w:lang w:val="en-US"/>
              </w:rPr>
              <w:t>Moscow</w:t>
            </w:r>
            <w:r w:rsidRPr="005C4008">
              <w:rPr>
                <w:rFonts w:asciiTheme="minorHAnsi" w:hAnsiTheme="minorHAnsi"/>
                <w:sz w:val="22"/>
                <w:lang w:val="en-US"/>
              </w:rPr>
              <w:t>, and Russian federal government.</w:t>
            </w:r>
          </w:p>
          <w:p w:rsidR="007C4BA5" w:rsidRDefault="007C4BA5" w:rsidP="00AB6406">
            <w:pPr>
              <w:spacing w:after="0" w:line="240" w:lineRule="auto"/>
              <w:jc w:val="both"/>
              <w:rPr>
                <w:rFonts w:asciiTheme="minorHAnsi" w:hAnsiTheme="minorHAnsi"/>
                <w:sz w:val="22"/>
                <w:lang w:val="en-US"/>
              </w:rPr>
            </w:pPr>
          </w:p>
          <w:p w:rsidR="007C4BA5" w:rsidRPr="005C4008" w:rsidRDefault="007C4BA5" w:rsidP="00AB6406">
            <w:pPr>
              <w:spacing w:after="0" w:line="240" w:lineRule="auto"/>
              <w:jc w:val="both"/>
              <w:rPr>
                <w:rFonts w:asciiTheme="minorHAnsi" w:hAnsiTheme="minorHAnsi"/>
                <w:bCs/>
                <w:sz w:val="22"/>
                <w:lang w:val="en-US" w:eastAsia="ru-RU"/>
              </w:rPr>
            </w:pPr>
            <w:r w:rsidRPr="005C4008">
              <w:rPr>
                <w:rFonts w:asciiTheme="minorHAnsi" w:hAnsiTheme="minorHAnsi"/>
                <w:sz w:val="22"/>
                <w:lang w:val="en-US"/>
              </w:rPr>
              <w:t xml:space="preserve">While researching the topic of performance management, students practice the skills of searching in academic databases and writing literature reviews in appropriate academic format. Students engage </w:t>
            </w:r>
            <w:r w:rsidRPr="005C4008">
              <w:rPr>
                <w:rFonts w:asciiTheme="minorHAnsi" w:hAnsiTheme="minorHAnsi"/>
                <w:sz w:val="22"/>
                <w:u w:val="single"/>
                <w:lang w:val="en-US"/>
              </w:rPr>
              <w:t>in peer-review of each other’s academic assignments</w:t>
            </w:r>
            <w:r w:rsidRPr="005C4008">
              <w:rPr>
                <w:rFonts w:asciiTheme="minorHAnsi" w:hAnsiTheme="minorHAnsi"/>
                <w:sz w:val="22"/>
                <w:lang w:val="en-US"/>
              </w:rPr>
              <w:t xml:space="preserve"> and get familiar with the process of academic refereeing.</w:t>
            </w:r>
          </w:p>
        </w:tc>
      </w:tr>
      <w:tr w:rsidR="007C4BA5" w:rsidRPr="007C4BA5" w:rsidTr="00AB6406">
        <w:tc>
          <w:tcPr>
            <w:tcW w:w="2410" w:type="dxa"/>
            <w:tcBorders>
              <w:top w:val="single" w:sz="4" w:space="0" w:color="auto"/>
              <w:left w:val="single" w:sz="4" w:space="0" w:color="auto"/>
              <w:bottom w:val="single" w:sz="4" w:space="0" w:color="auto"/>
              <w:right w:val="single" w:sz="4" w:space="0" w:color="auto"/>
            </w:tcBorders>
          </w:tcPr>
          <w:p w:rsidR="007C4BA5" w:rsidRPr="005C4008" w:rsidRDefault="007C4BA5" w:rsidP="00AB6406">
            <w:pPr>
              <w:tabs>
                <w:tab w:val="left" w:pos="248"/>
                <w:tab w:val="left" w:pos="1310"/>
              </w:tabs>
              <w:spacing w:after="0" w:line="240" w:lineRule="auto"/>
              <w:ind w:left="34"/>
              <w:rPr>
                <w:rFonts w:asciiTheme="minorHAnsi" w:hAnsiTheme="minorHAnsi"/>
                <w:b/>
                <w:bCs/>
                <w:sz w:val="22"/>
                <w:lang w:val="en-US" w:eastAsia="ru-RU"/>
              </w:rPr>
            </w:pPr>
            <w:r w:rsidRPr="005C4008">
              <w:rPr>
                <w:rFonts w:asciiTheme="minorHAnsi" w:hAnsiTheme="minorHAnsi"/>
                <w:b/>
                <w:bCs/>
                <w:sz w:val="22"/>
                <w:lang w:val="en-US" w:eastAsia="ru-RU"/>
              </w:rPr>
              <w:t>8. Major topics covered</w:t>
            </w:r>
          </w:p>
        </w:tc>
        <w:tc>
          <w:tcPr>
            <w:tcW w:w="7678" w:type="dxa"/>
            <w:tcBorders>
              <w:top w:val="single" w:sz="4" w:space="0" w:color="auto"/>
              <w:left w:val="single" w:sz="4" w:space="0" w:color="auto"/>
              <w:bottom w:val="single" w:sz="4" w:space="0" w:color="auto"/>
              <w:right w:val="single" w:sz="4" w:space="0" w:color="auto"/>
            </w:tcBorders>
          </w:tcPr>
          <w:p w:rsidR="007C4BA5" w:rsidRPr="00061C2D" w:rsidRDefault="007C4BA5" w:rsidP="00AB6406">
            <w:pPr>
              <w:pStyle w:val="2"/>
              <w:spacing w:before="0" w:line="240" w:lineRule="auto"/>
              <w:rPr>
                <w:rFonts w:asciiTheme="minorHAnsi" w:hAnsiTheme="minorHAnsi"/>
                <w:color w:val="auto"/>
                <w:sz w:val="22"/>
                <w:szCs w:val="22"/>
                <w:lang w:val="en-US"/>
              </w:rPr>
            </w:pPr>
            <w:r w:rsidRPr="00061C2D">
              <w:rPr>
                <w:rFonts w:asciiTheme="minorHAnsi" w:hAnsiTheme="minorHAnsi"/>
                <w:color w:val="auto"/>
                <w:sz w:val="22"/>
                <w:szCs w:val="22"/>
                <w:lang w:val="en-US"/>
              </w:rPr>
              <w:t>Part 1: Basic Terms and Concepts; Public Administration in Moscow</w:t>
            </w:r>
          </w:p>
          <w:p w:rsidR="007C4BA5" w:rsidRPr="00061C2D" w:rsidRDefault="007C4BA5" w:rsidP="00AB6406">
            <w:pPr>
              <w:pStyle w:val="2"/>
              <w:spacing w:before="0" w:line="240" w:lineRule="auto"/>
              <w:rPr>
                <w:rFonts w:asciiTheme="minorHAnsi" w:hAnsiTheme="minorHAnsi"/>
                <w:color w:val="auto"/>
                <w:sz w:val="22"/>
                <w:szCs w:val="22"/>
                <w:lang w:val="en-US"/>
              </w:rPr>
            </w:pPr>
            <w:r w:rsidRPr="00061C2D">
              <w:rPr>
                <w:rFonts w:asciiTheme="minorHAnsi" w:hAnsiTheme="minorHAnsi"/>
                <w:color w:val="auto"/>
                <w:sz w:val="22"/>
                <w:szCs w:val="22"/>
                <w:lang w:val="en-US"/>
              </w:rPr>
              <w:t>Part 2: Academic skills</w:t>
            </w:r>
          </w:p>
          <w:p w:rsidR="007C4BA5" w:rsidRPr="00061C2D" w:rsidRDefault="007C4BA5" w:rsidP="00AB6406">
            <w:pPr>
              <w:pStyle w:val="2"/>
              <w:spacing w:before="0" w:line="240" w:lineRule="auto"/>
              <w:rPr>
                <w:rFonts w:asciiTheme="minorHAnsi" w:hAnsiTheme="minorHAnsi"/>
                <w:color w:val="auto"/>
                <w:sz w:val="22"/>
                <w:szCs w:val="22"/>
                <w:lang w:val="en-US"/>
              </w:rPr>
            </w:pPr>
            <w:r w:rsidRPr="00061C2D">
              <w:rPr>
                <w:rFonts w:asciiTheme="minorHAnsi" w:hAnsiTheme="minorHAnsi"/>
                <w:color w:val="auto"/>
                <w:sz w:val="22"/>
                <w:szCs w:val="22"/>
                <w:lang w:val="en-US"/>
              </w:rPr>
              <w:t>Part 3: Performance management: back to the future</w:t>
            </w:r>
          </w:p>
        </w:tc>
      </w:tr>
      <w:tr w:rsidR="007C4BA5" w:rsidRPr="007C4BA5" w:rsidTr="00AB6406">
        <w:tc>
          <w:tcPr>
            <w:tcW w:w="2410" w:type="dxa"/>
            <w:tcBorders>
              <w:top w:val="single" w:sz="4" w:space="0" w:color="auto"/>
              <w:left w:val="single" w:sz="4" w:space="0" w:color="auto"/>
              <w:bottom w:val="single" w:sz="4" w:space="0" w:color="auto"/>
              <w:right w:val="single" w:sz="4" w:space="0" w:color="auto"/>
            </w:tcBorders>
          </w:tcPr>
          <w:p w:rsidR="007C4BA5" w:rsidRPr="005C4008" w:rsidRDefault="007C4BA5" w:rsidP="00AB6406">
            <w:pPr>
              <w:spacing w:after="0" w:line="240" w:lineRule="auto"/>
              <w:rPr>
                <w:rFonts w:asciiTheme="minorHAnsi" w:hAnsiTheme="minorHAnsi"/>
                <w:bCs/>
                <w:sz w:val="22"/>
                <w:lang w:val="en-US" w:eastAsia="ru-RU"/>
              </w:rPr>
            </w:pPr>
            <w:r w:rsidRPr="005C4008">
              <w:rPr>
                <w:rFonts w:asciiTheme="minorHAnsi" w:hAnsiTheme="minorHAnsi"/>
                <w:b/>
                <w:bCs/>
                <w:sz w:val="22"/>
                <w:lang w:eastAsia="ru-RU"/>
              </w:rPr>
              <w:t>9. </w:t>
            </w:r>
            <w:r w:rsidRPr="005C4008">
              <w:rPr>
                <w:rFonts w:asciiTheme="minorHAnsi" w:hAnsiTheme="minorHAnsi"/>
                <w:b/>
                <w:bCs/>
                <w:sz w:val="22"/>
                <w:lang w:val="en-US" w:eastAsia="ru-RU"/>
              </w:rPr>
              <w:t>Prescribed books and readings</w:t>
            </w:r>
          </w:p>
        </w:tc>
        <w:tc>
          <w:tcPr>
            <w:tcW w:w="7678" w:type="dxa"/>
            <w:tcBorders>
              <w:top w:val="single" w:sz="4" w:space="0" w:color="auto"/>
              <w:left w:val="single" w:sz="4" w:space="0" w:color="auto"/>
              <w:bottom w:val="single" w:sz="4" w:space="0" w:color="auto"/>
              <w:right w:val="single" w:sz="4" w:space="0" w:color="auto"/>
            </w:tcBorders>
          </w:tcPr>
          <w:p w:rsidR="007C4BA5" w:rsidRPr="005C4008" w:rsidRDefault="007C4BA5" w:rsidP="00AB6406">
            <w:pPr>
              <w:spacing w:after="0" w:line="240" w:lineRule="auto"/>
              <w:ind w:left="284" w:hanging="284"/>
              <w:jc w:val="both"/>
              <w:rPr>
                <w:rFonts w:asciiTheme="minorHAnsi" w:hAnsiTheme="minorHAnsi"/>
                <w:bCs/>
                <w:sz w:val="22"/>
                <w:lang w:val="en-US" w:eastAsia="ru-RU"/>
              </w:rPr>
            </w:pPr>
            <w:r w:rsidRPr="005C4008">
              <w:rPr>
                <w:rFonts w:asciiTheme="minorHAnsi" w:hAnsiTheme="minorHAnsi"/>
                <w:bCs/>
                <w:sz w:val="22"/>
                <w:lang w:val="en-US" w:eastAsia="ru-RU"/>
              </w:rPr>
              <w:t>1.</w:t>
            </w:r>
            <w:r w:rsidRPr="005C4008">
              <w:rPr>
                <w:rFonts w:asciiTheme="minorHAnsi" w:hAnsiTheme="minorHAnsi"/>
                <w:bCs/>
                <w:sz w:val="22"/>
                <w:lang w:val="en-US" w:eastAsia="ru-RU"/>
              </w:rPr>
              <w:tab/>
              <w:t>Wilson, James Q. 1989. Bureaucracy: What Government Agencies Do and Why they Do It. New York: Basic Books.</w:t>
            </w:r>
          </w:p>
          <w:p w:rsidR="007C4BA5" w:rsidRPr="005C4008" w:rsidRDefault="007C4BA5" w:rsidP="00AB6406">
            <w:pPr>
              <w:spacing w:after="0" w:line="240" w:lineRule="auto"/>
              <w:ind w:left="284" w:hanging="284"/>
              <w:jc w:val="both"/>
              <w:rPr>
                <w:rFonts w:asciiTheme="minorHAnsi" w:hAnsiTheme="minorHAnsi"/>
                <w:bCs/>
                <w:sz w:val="22"/>
                <w:lang w:val="en-US" w:eastAsia="ru-RU"/>
              </w:rPr>
            </w:pPr>
            <w:r w:rsidRPr="005C4008">
              <w:rPr>
                <w:rFonts w:asciiTheme="minorHAnsi" w:hAnsiTheme="minorHAnsi"/>
                <w:bCs/>
                <w:sz w:val="22"/>
                <w:lang w:val="en-US" w:eastAsia="ru-RU"/>
              </w:rPr>
              <w:t>2.</w:t>
            </w:r>
            <w:r w:rsidRPr="005C4008">
              <w:rPr>
                <w:rFonts w:asciiTheme="minorHAnsi" w:hAnsiTheme="minorHAnsi"/>
                <w:bCs/>
                <w:sz w:val="22"/>
                <w:lang w:val="en-US" w:eastAsia="ru-RU"/>
              </w:rPr>
              <w:tab/>
              <w:t xml:space="preserve">Donald F. </w:t>
            </w:r>
            <w:proofErr w:type="spellStart"/>
            <w:r w:rsidRPr="005C4008">
              <w:rPr>
                <w:rFonts w:asciiTheme="minorHAnsi" w:hAnsiTheme="minorHAnsi"/>
                <w:bCs/>
                <w:sz w:val="22"/>
                <w:lang w:val="en-US" w:eastAsia="ru-RU"/>
              </w:rPr>
              <w:t>Kettl</w:t>
            </w:r>
            <w:proofErr w:type="spellEnd"/>
            <w:r w:rsidRPr="005C4008">
              <w:rPr>
                <w:rFonts w:asciiTheme="minorHAnsi" w:hAnsiTheme="minorHAnsi"/>
                <w:bCs/>
                <w:sz w:val="22"/>
                <w:lang w:val="en-US" w:eastAsia="ru-RU"/>
              </w:rPr>
              <w:t xml:space="preserve"> (2015): Governing in an Age of Transformation. In: Handbook of Public Administration. 3rd edition. James L. Perry and Robert K. Christensen (eds.). San Francisco: </w:t>
            </w:r>
            <w:proofErr w:type="spellStart"/>
            <w:r w:rsidRPr="005C4008">
              <w:rPr>
                <w:rFonts w:asciiTheme="minorHAnsi" w:hAnsiTheme="minorHAnsi"/>
                <w:bCs/>
                <w:sz w:val="22"/>
                <w:lang w:val="en-US" w:eastAsia="ru-RU"/>
              </w:rPr>
              <w:t>Jossey</w:t>
            </w:r>
            <w:proofErr w:type="spellEnd"/>
            <w:r w:rsidRPr="005C4008">
              <w:rPr>
                <w:rFonts w:asciiTheme="minorHAnsi" w:hAnsiTheme="minorHAnsi"/>
                <w:bCs/>
                <w:sz w:val="22"/>
                <w:lang w:val="en-US" w:eastAsia="ru-RU"/>
              </w:rPr>
              <w:t>-Bass. ISBN 978-1-118-77555-4 (paperback), 978-1-119-00432-5 (</w:t>
            </w:r>
            <w:proofErr w:type="spellStart"/>
            <w:r w:rsidRPr="005C4008">
              <w:rPr>
                <w:rFonts w:asciiTheme="minorHAnsi" w:hAnsiTheme="minorHAnsi"/>
                <w:bCs/>
                <w:sz w:val="22"/>
                <w:lang w:val="en-US" w:eastAsia="ru-RU"/>
              </w:rPr>
              <w:t>epub</w:t>
            </w:r>
            <w:proofErr w:type="spellEnd"/>
            <w:r w:rsidRPr="005C4008">
              <w:rPr>
                <w:rFonts w:asciiTheme="minorHAnsi" w:hAnsiTheme="minorHAnsi"/>
                <w:bCs/>
                <w:sz w:val="22"/>
                <w:lang w:val="en-US" w:eastAsia="ru-RU"/>
              </w:rPr>
              <w:t>), 978-1-119-00408-0 (</w:t>
            </w:r>
            <w:proofErr w:type="spellStart"/>
            <w:r w:rsidRPr="005C4008">
              <w:rPr>
                <w:rFonts w:asciiTheme="minorHAnsi" w:hAnsiTheme="minorHAnsi"/>
                <w:bCs/>
                <w:sz w:val="22"/>
                <w:lang w:val="en-US" w:eastAsia="ru-RU"/>
              </w:rPr>
              <w:t>epdf</w:t>
            </w:r>
            <w:proofErr w:type="spellEnd"/>
            <w:r w:rsidRPr="005C4008">
              <w:rPr>
                <w:rFonts w:asciiTheme="minorHAnsi" w:hAnsiTheme="minorHAnsi"/>
                <w:bCs/>
                <w:sz w:val="22"/>
                <w:lang w:val="en-US" w:eastAsia="ru-RU"/>
              </w:rPr>
              <w:t>), Chapter 2: pp. 47-61.</w:t>
            </w:r>
          </w:p>
          <w:p w:rsidR="007C4BA5" w:rsidRPr="005C4008" w:rsidRDefault="007C4BA5" w:rsidP="00AB6406">
            <w:pPr>
              <w:spacing w:after="0" w:line="240" w:lineRule="auto"/>
              <w:ind w:left="284" w:hanging="284"/>
              <w:jc w:val="both"/>
              <w:rPr>
                <w:rFonts w:asciiTheme="minorHAnsi" w:hAnsiTheme="minorHAnsi"/>
                <w:bCs/>
                <w:sz w:val="22"/>
                <w:lang w:val="en-US" w:eastAsia="ru-RU"/>
              </w:rPr>
            </w:pPr>
            <w:r w:rsidRPr="005C4008">
              <w:rPr>
                <w:rFonts w:asciiTheme="minorHAnsi" w:hAnsiTheme="minorHAnsi"/>
                <w:bCs/>
                <w:sz w:val="22"/>
                <w:lang w:val="en-US" w:eastAsia="ru-RU"/>
              </w:rPr>
              <w:lastRenderedPageBreak/>
              <w:t>3.</w:t>
            </w:r>
            <w:r w:rsidRPr="005C4008">
              <w:rPr>
                <w:rFonts w:asciiTheme="minorHAnsi" w:hAnsiTheme="minorHAnsi"/>
                <w:bCs/>
                <w:sz w:val="22"/>
                <w:lang w:val="en-US" w:eastAsia="ru-RU"/>
              </w:rPr>
              <w:tab/>
            </w:r>
            <w:proofErr w:type="spellStart"/>
            <w:r w:rsidRPr="005C4008">
              <w:rPr>
                <w:rFonts w:asciiTheme="minorHAnsi" w:hAnsiTheme="minorHAnsi"/>
                <w:bCs/>
                <w:sz w:val="22"/>
                <w:lang w:val="en-US" w:eastAsia="ru-RU"/>
              </w:rPr>
              <w:t>Wouter</w:t>
            </w:r>
            <w:proofErr w:type="spellEnd"/>
            <w:r w:rsidRPr="005C4008">
              <w:rPr>
                <w:rFonts w:asciiTheme="minorHAnsi" w:hAnsiTheme="minorHAnsi"/>
                <w:bCs/>
                <w:sz w:val="22"/>
                <w:lang w:val="en-US" w:eastAsia="ru-RU"/>
              </w:rPr>
              <w:t xml:space="preserve"> Van </w:t>
            </w:r>
            <w:proofErr w:type="spellStart"/>
            <w:r w:rsidRPr="005C4008">
              <w:rPr>
                <w:rFonts w:asciiTheme="minorHAnsi" w:hAnsiTheme="minorHAnsi"/>
                <w:bCs/>
                <w:sz w:val="22"/>
                <w:lang w:val="en-US" w:eastAsia="ru-RU"/>
              </w:rPr>
              <w:t>Dooren</w:t>
            </w:r>
            <w:proofErr w:type="spellEnd"/>
            <w:r w:rsidRPr="005C4008">
              <w:rPr>
                <w:rFonts w:asciiTheme="minorHAnsi" w:hAnsiTheme="minorHAnsi"/>
                <w:bCs/>
                <w:sz w:val="22"/>
                <w:lang w:val="en-US" w:eastAsia="ru-RU"/>
              </w:rPr>
              <w:t xml:space="preserve"> et al. (2010, 2nd edition 2015) „Performance Management in the Public Sector</w:t>
            </w:r>
            <w:proofErr w:type="gramStart"/>
            <w:r w:rsidRPr="005C4008">
              <w:rPr>
                <w:rFonts w:asciiTheme="minorHAnsi" w:hAnsiTheme="minorHAnsi"/>
                <w:bCs/>
                <w:sz w:val="22"/>
                <w:lang w:val="en-US" w:eastAsia="ru-RU"/>
              </w:rPr>
              <w:t>.“</w:t>
            </w:r>
            <w:proofErr w:type="gramEnd"/>
            <w:r w:rsidRPr="005C4008">
              <w:rPr>
                <w:rFonts w:asciiTheme="minorHAnsi" w:hAnsiTheme="minorHAnsi"/>
                <w:bCs/>
                <w:sz w:val="22"/>
                <w:lang w:val="en-US" w:eastAsia="ru-RU"/>
              </w:rPr>
              <w:t xml:space="preserve"> (</w:t>
            </w:r>
            <w:proofErr w:type="spellStart"/>
            <w:r w:rsidRPr="005C4008">
              <w:rPr>
                <w:rFonts w:asciiTheme="minorHAnsi" w:hAnsiTheme="minorHAnsi"/>
                <w:bCs/>
                <w:sz w:val="22"/>
                <w:lang w:val="en-US" w:eastAsia="ru-RU"/>
              </w:rPr>
              <w:t>Routledge</w:t>
            </w:r>
            <w:proofErr w:type="spellEnd"/>
            <w:r w:rsidRPr="005C4008">
              <w:rPr>
                <w:rFonts w:asciiTheme="minorHAnsi" w:hAnsiTheme="minorHAnsi"/>
                <w:bCs/>
                <w:sz w:val="22"/>
                <w:lang w:val="en-US" w:eastAsia="ru-RU"/>
              </w:rPr>
              <w:t xml:space="preserve"> </w:t>
            </w:r>
            <w:proofErr w:type="spellStart"/>
            <w:r w:rsidRPr="005C4008">
              <w:rPr>
                <w:rFonts w:asciiTheme="minorHAnsi" w:hAnsiTheme="minorHAnsi"/>
                <w:bCs/>
                <w:sz w:val="22"/>
                <w:lang w:val="en-US" w:eastAsia="ru-RU"/>
              </w:rPr>
              <w:t>masters</w:t>
            </w:r>
            <w:proofErr w:type="spellEnd"/>
            <w:r w:rsidRPr="005C4008">
              <w:rPr>
                <w:rFonts w:asciiTheme="minorHAnsi" w:hAnsiTheme="minorHAnsi"/>
                <w:bCs/>
                <w:sz w:val="22"/>
                <w:lang w:val="en-US" w:eastAsia="ru-RU"/>
              </w:rPr>
              <w:t xml:space="preserve"> in public management), </w:t>
            </w:r>
            <w:proofErr w:type="spellStart"/>
            <w:r w:rsidRPr="005C4008">
              <w:rPr>
                <w:rFonts w:asciiTheme="minorHAnsi" w:hAnsiTheme="minorHAnsi"/>
                <w:bCs/>
                <w:sz w:val="22"/>
                <w:lang w:val="en-US" w:eastAsia="ru-RU"/>
              </w:rPr>
              <w:t>Routledge</w:t>
            </w:r>
            <w:proofErr w:type="spellEnd"/>
            <w:r w:rsidRPr="005C4008">
              <w:rPr>
                <w:rFonts w:asciiTheme="minorHAnsi" w:hAnsiTheme="minorHAnsi"/>
                <w:bCs/>
                <w:sz w:val="22"/>
                <w:lang w:val="en-US" w:eastAsia="ru-RU"/>
              </w:rPr>
              <w:t>. ISBN: 978-0-415-73810-1 (2nd ed. Paperback), ISBN: 978-1-315-81759-0 (2nd ed. E-book)</w:t>
            </w:r>
          </w:p>
          <w:p w:rsidR="007C4BA5" w:rsidRPr="005C4008" w:rsidRDefault="007C4BA5" w:rsidP="00AB6406">
            <w:pPr>
              <w:spacing w:after="0" w:line="240" w:lineRule="auto"/>
              <w:ind w:left="284" w:hanging="284"/>
              <w:jc w:val="both"/>
              <w:rPr>
                <w:rFonts w:asciiTheme="minorHAnsi" w:hAnsiTheme="minorHAnsi"/>
                <w:bCs/>
                <w:sz w:val="22"/>
                <w:lang w:val="en-US" w:eastAsia="ru-RU"/>
              </w:rPr>
            </w:pPr>
            <w:r w:rsidRPr="005C4008">
              <w:rPr>
                <w:rFonts w:asciiTheme="minorHAnsi" w:hAnsiTheme="minorHAnsi"/>
                <w:bCs/>
                <w:sz w:val="22"/>
                <w:lang w:val="en-US" w:eastAsia="ru-RU"/>
              </w:rPr>
              <w:t>4.</w:t>
            </w:r>
            <w:r w:rsidRPr="005C4008">
              <w:rPr>
                <w:rFonts w:asciiTheme="minorHAnsi" w:hAnsiTheme="minorHAnsi"/>
                <w:bCs/>
                <w:sz w:val="22"/>
                <w:lang w:val="en-US" w:eastAsia="ru-RU"/>
              </w:rPr>
              <w:tab/>
              <w:t xml:space="preserve">Manuel P. </w:t>
            </w:r>
            <w:proofErr w:type="spellStart"/>
            <w:r w:rsidRPr="005C4008">
              <w:rPr>
                <w:rFonts w:asciiTheme="minorHAnsi" w:hAnsiTheme="minorHAnsi"/>
                <w:bCs/>
                <w:sz w:val="22"/>
                <w:lang w:val="en-US" w:eastAsia="ru-RU"/>
              </w:rPr>
              <w:t>Teodoro</w:t>
            </w:r>
            <w:proofErr w:type="spellEnd"/>
            <w:r w:rsidRPr="005C4008">
              <w:rPr>
                <w:rFonts w:asciiTheme="minorHAnsi" w:hAnsiTheme="minorHAnsi"/>
                <w:bCs/>
                <w:sz w:val="22"/>
                <w:lang w:val="en-US" w:eastAsia="ru-RU"/>
              </w:rPr>
              <w:t xml:space="preserve"> (2011) „Bureaucratic Ambition: Career, Motives, and the Innovative Administrator” (John Hopkins Studies in Governance and Public Management); The John Hopkins University Press: Baltimore. ISBN: 978-1-4214-0245-1.</w:t>
            </w:r>
          </w:p>
          <w:p w:rsidR="007C4BA5" w:rsidRPr="005C4008" w:rsidRDefault="007C4BA5" w:rsidP="00AB6406">
            <w:pPr>
              <w:spacing w:after="0" w:line="240" w:lineRule="auto"/>
              <w:ind w:left="284" w:hanging="284"/>
              <w:jc w:val="both"/>
              <w:rPr>
                <w:rFonts w:asciiTheme="minorHAnsi" w:hAnsiTheme="minorHAnsi"/>
                <w:bCs/>
                <w:sz w:val="22"/>
                <w:lang w:val="en-US" w:eastAsia="ru-RU"/>
              </w:rPr>
            </w:pPr>
            <w:r w:rsidRPr="005C4008">
              <w:rPr>
                <w:rFonts w:asciiTheme="minorHAnsi" w:hAnsiTheme="minorHAnsi"/>
                <w:bCs/>
                <w:sz w:val="22"/>
                <w:lang w:val="en-US" w:eastAsia="ru-RU"/>
              </w:rPr>
              <w:t>5.</w:t>
            </w:r>
            <w:r w:rsidRPr="005C4008">
              <w:rPr>
                <w:rFonts w:asciiTheme="minorHAnsi" w:hAnsiTheme="minorHAnsi"/>
                <w:bCs/>
                <w:sz w:val="22"/>
                <w:lang w:val="en-US" w:eastAsia="ru-RU"/>
              </w:rPr>
              <w:tab/>
              <w:t>Robert Kramer (2015, currently under review) “From Skillset to Mindset: A New Paradigm for Leader Development of the Senior Civil Service”.</w:t>
            </w:r>
          </w:p>
          <w:p w:rsidR="007C4BA5" w:rsidRPr="005C4008" w:rsidRDefault="007C4BA5" w:rsidP="00AB6406">
            <w:pPr>
              <w:spacing w:after="0" w:line="240" w:lineRule="auto"/>
              <w:ind w:left="284" w:hanging="284"/>
              <w:jc w:val="both"/>
              <w:rPr>
                <w:rFonts w:asciiTheme="minorHAnsi" w:hAnsiTheme="minorHAnsi"/>
                <w:bCs/>
                <w:sz w:val="22"/>
                <w:lang w:val="en-US" w:eastAsia="ru-RU"/>
              </w:rPr>
            </w:pPr>
            <w:r w:rsidRPr="005C4008">
              <w:rPr>
                <w:rFonts w:asciiTheme="minorHAnsi" w:hAnsiTheme="minorHAnsi"/>
                <w:bCs/>
                <w:sz w:val="22"/>
                <w:lang w:val="en-US" w:eastAsia="ru-RU"/>
              </w:rPr>
              <w:t>6.</w:t>
            </w:r>
            <w:r w:rsidRPr="005C4008">
              <w:rPr>
                <w:rFonts w:asciiTheme="minorHAnsi" w:hAnsiTheme="minorHAnsi"/>
                <w:bCs/>
                <w:sz w:val="22"/>
                <w:lang w:val="en-US" w:eastAsia="ru-RU"/>
              </w:rPr>
              <w:tab/>
              <w:t xml:space="preserve">Donald Moynihan (2008) “The Dynamics of Performance Management: Constructing Information and Reform.” (Public Management and Change Series, Beryl A. </w:t>
            </w:r>
            <w:proofErr w:type="spellStart"/>
            <w:r w:rsidRPr="005C4008">
              <w:rPr>
                <w:rFonts w:asciiTheme="minorHAnsi" w:hAnsiTheme="minorHAnsi"/>
                <w:bCs/>
                <w:sz w:val="22"/>
                <w:lang w:val="en-US" w:eastAsia="ru-RU"/>
              </w:rPr>
              <w:t>Radin</w:t>
            </w:r>
            <w:proofErr w:type="spellEnd"/>
            <w:r w:rsidRPr="005C4008">
              <w:rPr>
                <w:rFonts w:asciiTheme="minorHAnsi" w:hAnsiTheme="minorHAnsi"/>
                <w:bCs/>
                <w:sz w:val="22"/>
                <w:lang w:val="en-US" w:eastAsia="ru-RU"/>
              </w:rPr>
              <w:t>, Series Editor), Georgetown University Press, Washington D.C. ISBN 978-1-58901-194-6</w:t>
            </w:r>
          </w:p>
        </w:tc>
      </w:tr>
      <w:tr w:rsidR="007C4BA5" w:rsidRPr="005C4008" w:rsidTr="00AB6406">
        <w:tc>
          <w:tcPr>
            <w:tcW w:w="2410" w:type="dxa"/>
            <w:tcBorders>
              <w:top w:val="single" w:sz="4" w:space="0" w:color="auto"/>
              <w:left w:val="single" w:sz="4" w:space="0" w:color="auto"/>
              <w:bottom w:val="single" w:sz="4" w:space="0" w:color="auto"/>
              <w:right w:val="single" w:sz="4" w:space="0" w:color="auto"/>
            </w:tcBorders>
          </w:tcPr>
          <w:p w:rsidR="007C4BA5" w:rsidRPr="005C4008" w:rsidRDefault="007C4BA5" w:rsidP="00AB6406">
            <w:pPr>
              <w:spacing w:after="0" w:line="240" w:lineRule="auto"/>
              <w:rPr>
                <w:rFonts w:asciiTheme="minorHAnsi" w:hAnsiTheme="minorHAnsi"/>
                <w:bCs/>
                <w:sz w:val="22"/>
                <w:lang w:val="en-US" w:eastAsia="ru-RU"/>
              </w:rPr>
            </w:pPr>
            <w:r w:rsidRPr="005C4008">
              <w:rPr>
                <w:rFonts w:asciiTheme="minorHAnsi" w:hAnsiTheme="minorHAnsi"/>
                <w:b/>
                <w:bCs/>
                <w:sz w:val="22"/>
                <w:lang w:eastAsia="ru-RU"/>
              </w:rPr>
              <w:lastRenderedPageBreak/>
              <w:t>10. </w:t>
            </w:r>
            <w:r w:rsidRPr="005C4008">
              <w:rPr>
                <w:rFonts w:asciiTheme="minorHAnsi" w:hAnsiTheme="minorHAnsi"/>
                <w:b/>
                <w:bCs/>
                <w:sz w:val="22"/>
                <w:lang w:val="en-US" w:eastAsia="ru-RU"/>
              </w:rPr>
              <w:t>Way of examining</w:t>
            </w:r>
          </w:p>
        </w:tc>
        <w:tc>
          <w:tcPr>
            <w:tcW w:w="7678" w:type="dxa"/>
            <w:tcBorders>
              <w:top w:val="single" w:sz="4" w:space="0" w:color="auto"/>
              <w:left w:val="single" w:sz="4" w:space="0" w:color="auto"/>
              <w:bottom w:val="single" w:sz="4" w:space="0" w:color="auto"/>
              <w:right w:val="single" w:sz="4" w:space="0" w:color="auto"/>
            </w:tcBorders>
          </w:tcPr>
          <w:p w:rsidR="007C4BA5" w:rsidRPr="005C4008" w:rsidRDefault="007C4BA5" w:rsidP="00AB6406">
            <w:pPr>
              <w:pStyle w:val="1"/>
              <w:spacing w:before="0" w:after="0" w:line="240" w:lineRule="auto"/>
              <w:rPr>
                <w:rFonts w:asciiTheme="minorHAnsi" w:hAnsiTheme="minorHAnsi"/>
                <w:sz w:val="22"/>
                <w:szCs w:val="22"/>
                <w:lang w:val="en-US"/>
              </w:rPr>
            </w:pPr>
            <w:r w:rsidRPr="005C4008">
              <w:rPr>
                <w:rFonts w:asciiTheme="minorHAnsi" w:hAnsiTheme="minorHAnsi"/>
                <w:sz w:val="22"/>
                <w:szCs w:val="22"/>
                <w:lang w:val="en-US"/>
              </w:rPr>
              <w:t>Marking criteria</w:t>
            </w:r>
          </w:p>
          <w:p w:rsidR="007C4BA5" w:rsidRPr="005C4008" w:rsidRDefault="007C4BA5" w:rsidP="00AB6406">
            <w:pPr>
              <w:spacing w:after="0" w:line="240" w:lineRule="auto"/>
              <w:rPr>
                <w:rFonts w:asciiTheme="minorHAnsi" w:hAnsiTheme="minorHAnsi"/>
                <w:sz w:val="22"/>
                <w:lang w:val="en-US"/>
              </w:rPr>
            </w:pPr>
            <w:r w:rsidRPr="005C4008">
              <w:rPr>
                <w:rFonts w:asciiTheme="minorHAnsi" w:hAnsiTheme="minorHAnsi"/>
                <w:sz w:val="22"/>
                <w:lang w:val="en-US"/>
              </w:rPr>
              <w:t>The course consists of 3 parts which all have equal weight in the overall mark.</w:t>
            </w:r>
          </w:p>
          <w:p w:rsidR="007C4BA5" w:rsidRPr="005C4008" w:rsidRDefault="007C4BA5" w:rsidP="00AB6406">
            <w:pPr>
              <w:spacing w:after="0" w:line="240" w:lineRule="auto"/>
              <w:rPr>
                <w:rFonts w:asciiTheme="minorHAnsi" w:hAnsiTheme="minorHAnsi"/>
                <w:sz w:val="22"/>
                <w:lang w:val="en-US"/>
              </w:rPr>
            </w:pPr>
            <w:r w:rsidRPr="005C4008">
              <w:rPr>
                <w:rFonts w:asciiTheme="minorHAnsi" w:hAnsiTheme="minorHAnsi"/>
                <w:sz w:val="22"/>
                <w:lang w:val="en-US"/>
              </w:rPr>
              <w:t>The overall mark for the course is calculated using the following formula:</w:t>
            </w:r>
          </w:p>
          <w:p w:rsidR="007C4BA5" w:rsidRPr="005C4008" w:rsidRDefault="007C4BA5" w:rsidP="00AB6406">
            <w:pPr>
              <w:spacing w:after="0" w:line="240" w:lineRule="auto"/>
              <w:rPr>
                <w:rFonts w:asciiTheme="minorHAnsi" w:hAnsiTheme="minorHAnsi"/>
                <w:sz w:val="22"/>
                <w:lang w:val="en-US"/>
              </w:rPr>
            </w:pPr>
            <w:r w:rsidRPr="005C4008">
              <w:rPr>
                <w:rFonts w:asciiTheme="minorHAnsi" w:hAnsiTheme="minorHAnsi"/>
                <w:sz w:val="22"/>
                <w:lang w:val="en-US"/>
              </w:rPr>
              <w:t>0,3 * M</w:t>
            </w:r>
            <w:r w:rsidRPr="005C4008">
              <w:rPr>
                <w:rFonts w:asciiTheme="minorHAnsi" w:hAnsiTheme="minorHAnsi"/>
                <w:sz w:val="22"/>
                <w:vertAlign w:val="subscript"/>
                <w:lang w:val="en-US"/>
              </w:rPr>
              <w:t>1</w:t>
            </w:r>
            <w:r w:rsidRPr="005C4008">
              <w:rPr>
                <w:rFonts w:asciiTheme="minorHAnsi" w:hAnsiTheme="minorHAnsi"/>
                <w:sz w:val="22"/>
                <w:lang w:val="en-US"/>
              </w:rPr>
              <w:t xml:space="preserve"> + 0,3* M</w:t>
            </w:r>
            <w:r w:rsidRPr="005C4008">
              <w:rPr>
                <w:rFonts w:asciiTheme="minorHAnsi" w:hAnsiTheme="minorHAnsi"/>
                <w:sz w:val="22"/>
                <w:vertAlign w:val="subscript"/>
                <w:lang w:val="en-US"/>
              </w:rPr>
              <w:t>2</w:t>
            </w:r>
            <w:r w:rsidRPr="005C4008">
              <w:rPr>
                <w:rFonts w:asciiTheme="minorHAnsi" w:hAnsiTheme="minorHAnsi"/>
                <w:sz w:val="22"/>
                <w:lang w:val="en-US"/>
              </w:rPr>
              <w:t xml:space="preserve"> + 0,3*M</w:t>
            </w:r>
            <w:r w:rsidRPr="005C4008">
              <w:rPr>
                <w:rFonts w:asciiTheme="minorHAnsi" w:hAnsiTheme="minorHAnsi"/>
                <w:sz w:val="22"/>
                <w:vertAlign w:val="subscript"/>
                <w:lang w:val="en-US"/>
              </w:rPr>
              <w:t>3</w:t>
            </w:r>
            <w:r w:rsidRPr="005C4008">
              <w:rPr>
                <w:rFonts w:asciiTheme="minorHAnsi" w:hAnsiTheme="minorHAnsi"/>
                <w:sz w:val="22"/>
                <w:lang w:val="en-US"/>
              </w:rPr>
              <w:t xml:space="preserve"> + 0,1 D = Overall mark</w:t>
            </w:r>
          </w:p>
          <w:p w:rsidR="007C4BA5" w:rsidRPr="005C4008" w:rsidRDefault="007C4BA5" w:rsidP="00AB6406">
            <w:pPr>
              <w:spacing w:after="0" w:line="240" w:lineRule="auto"/>
              <w:rPr>
                <w:rFonts w:asciiTheme="minorHAnsi" w:hAnsiTheme="minorHAnsi"/>
                <w:sz w:val="22"/>
                <w:lang w:val="en-US"/>
              </w:rPr>
            </w:pPr>
            <w:r w:rsidRPr="005C4008">
              <w:rPr>
                <w:rFonts w:asciiTheme="minorHAnsi" w:hAnsiTheme="minorHAnsi"/>
                <w:sz w:val="22"/>
                <w:lang w:val="en-US"/>
              </w:rPr>
              <w:t>Where M</w:t>
            </w:r>
            <w:r w:rsidRPr="005C4008">
              <w:rPr>
                <w:rFonts w:asciiTheme="minorHAnsi" w:hAnsiTheme="minorHAnsi"/>
                <w:sz w:val="22"/>
                <w:vertAlign w:val="subscript"/>
                <w:lang w:val="en-US"/>
              </w:rPr>
              <w:t>1</w:t>
            </w:r>
            <w:r w:rsidRPr="005C4008">
              <w:rPr>
                <w:rFonts w:asciiTheme="minorHAnsi" w:hAnsiTheme="minorHAnsi"/>
                <w:sz w:val="22"/>
                <w:lang w:val="en-US"/>
              </w:rPr>
              <w:t>, M</w:t>
            </w:r>
            <w:r w:rsidRPr="005C4008">
              <w:rPr>
                <w:rFonts w:asciiTheme="minorHAnsi" w:hAnsiTheme="minorHAnsi"/>
                <w:sz w:val="22"/>
                <w:vertAlign w:val="subscript"/>
                <w:lang w:val="en-US"/>
              </w:rPr>
              <w:t>2</w:t>
            </w:r>
            <w:r w:rsidRPr="005C4008">
              <w:rPr>
                <w:rFonts w:asciiTheme="minorHAnsi" w:hAnsiTheme="minorHAnsi"/>
                <w:sz w:val="22"/>
                <w:lang w:val="en-US"/>
              </w:rPr>
              <w:t>, M</w:t>
            </w:r>
            <w:r w:rsidRPr="005C4008">
              <w:rPr>
                <w:rFonts w:asciiTheme="minorHAnsi" w:hAnsiTheme="minorHAnsi"/>
                <w:sz w:val="22"/>
                <w:vertAlign w:val="subscript"/>
                <w:lang w:val="en-US"/>
              </w:rPr>
              <w:t>3</w:t>
            </w:r>
            <w:r w:rsidRPr="005C4008">
              <w:rPr>
                <w:rFonts w:asciiTheme="minorHAnsi" w:hAnsiTheme="minorHAnsi"/>
                <w:sz w:val="22"/>
                <w:lang w:val="en-US"/>
              </w:rPr>
              <w:t xml:space="preserve"> – marks for each part of the course, </w:t>
            </w:r>
            <w:r w:rsidRPr="005C4008">
              <w:rPr>
                <w:rFonts w:asciiTheme="minorHAnsi" w:hAnsiTheme="minorHAnsi"/>
                <w:sz w:val="22"/>
                <w:lang w:val="en-US"/>
              </w:rPr>
              <w:tab/>
              <w:t>D – mark for participation in classroom discussion.</w:t>
            </w:r>
          </w:p>
          <w:p w:rsidR="007C4BA5" w:rsidRPr="005C4008" w:rsidRDefault="007C4BA5" w:rsidP="00AB6406">
            <w:pPr>
              <w:spacing w:after="0" w:line="240" w:lineRule="auto"/>
              <w:rPr>
                <w:rFonts w:asciiTheme="minorHAnsi" w:hAnsiTheme="minorHAnsi"/>
                <w:sz w:val="22"/>
                <w:vertAlign w:val="subscript"/>
                <w:lang w:val="en-US"/>
              </w:rPr>
            </w:pPr>
            <w:r w:rsidRPr="005C4008">
              <w:rPr>
                <w:rFonts w:asciiTheme="minorHAnsi" w:hAnsiTheme="minorHAnsi"/>
                <w:sz w:val="22"/>
                <w:lang w:val="en-US"/>
              </w:rPr>
              <w:t xml:space="preserve">There is an exam at the end of Tim </w:t>
            </w:r>
            <w:proofErr w:type="spellStart"/>
            <w:r w:rsidRPr="005C4008">
              <w:rPr>
                <w:rFonts w:asciiTheme="minorHAnsi" w:hAnsiTheme="minorHAnsi"/>
                <w:sz w:val="22"/>
                <w:lang w:val="en-US"/>
              </w:rPr>
              <w:t>Jaekel’s</w:t>
            </w:r>
            <w:proofErr w:type="spellEnd"/>
            <w:r w:rsidRPr="005C4008">
              <w:rPr>
                <w:rFonts w:asciiTheme="minorHAnsi" w:hAnsiTheme="minorHAnsi"/>
                <w:sz w:val="22"/>
                <w:lang w:val="en-US"/>
              </w:rPr>
              <w:t xml:space="preserve"> part, which accounts for 50% of M</w:t>
            </w:r>
            <w:r w:rsidRPr="005C4008">
              <w:rPr>
                <w:rFonts w:asciiTheme="minorHAnsi" w:hAnsiTheme="minorHAnsi"/>
                <w:sz w:val="22"/>
                <w:vertAlign w:val="subscript"/>
                <w:lang w:val="en-US"/>
              </w:rPr>
              <w:t>1</w:t>
            </w:r>
          </w:p>
          <w:p w:rsidR="007C4BA5" w:rsidRPr="005C4008" w:rsidRDefault="007C4BA5" w:rsidP="00AB6406">
            <w:pPr>
              <w:pStyle w:val="1"/>
              <w:spacing w:before="0" w:after="0" w:line="240" w:lineRule="auto"/>
              <w:rPr>
                <w:rFonts w:asciiTheme="minorHAnsi" w:hAnsiTheme="minorHAnsi"/>
                <w:sz w:val="22"/>
                <w:szCs w:val="22"/>
              </w:rPr>
            </w:pPr>
            <w:proofErr w:type="spellStart"/>
            <w:r w:rsidRPr="005C4008">
              <w:rPr>
                <w:rFonts w:asciiTheme="minorHAnsi" w:hAnsiTheme="minorHAnsi"/>
                <w:sz w:val="22"/>
                <w:szCs w:val="22"/>
              </w:rPr>
              <w:t>Assessment</w:t>
            </w:r>
            <w:proofErr w:type="spellEnd"/>
          </w:p>
          <w:tbl>
            <w:tblPr>
              <w:tblStyle w:val="a6"/>
              <w:tblW w:w="0" w:type="auto"/>
              <w:tblLook w:val="04A0" w:firstRow="1" w:lastRow="0" w:firstColumn="1" w:lastColumn="0" w:noHBand="0" w:noVBand="1"/>
            </w:tblPr>
            <w:tblGrid>
              <w:gridCol w:w="3617"/>
              <w:gridCol w:w="3835"/>
            </w:tblGrid>
            <w:tr w:rsidR="007C4BA5" w:rsidRPr="005C4008" w:rsidTr="00AB6406">
              <w:tc>
                <w:tcPr>
                  <w:tcW w:w="4785" w:type="dxa"/>
                </w:tcPr>
                <w:p w:rsidR="007C4BA5" w:rsidRPr="005C4008" w:rsidRDefault="007C4BA5" w:rsidP="00AB6406">
                  <w:pPr>
                    <w:rPr>
                      <w:rFonts w:asciiTheme="minorHAnsi" w:hAnsiTheme="minorHAnsi"/>
                      <w:sz w:val="22"/>
                      <w:lang w:val="en-US"/>
                    </w:rPr>
                  </w:pPr>
                  <w:r w:rsidRPr="005C4008">
                    <w:rPr>
                      <w:rFonts w:asciiTheme="minorHAnsi" w:hAnsiTheme="minorHAnsi"/>
                      <w:sz w:val="22"/>
                      <w:lang w:val="en-US"/>
                    </w:rPr>
                    <w:t>Part 1</w:t>
                  </w:r>
                </w:p>
              </w:tc>
              <w:tc>
                <w:tcPr>
                  <w:tcW w:w="4786" w:type="dxa"/>
                </w:tcPr>
                <w:p w:rsidR="007C4BA5" w:rsidRPr="005C4008" w:rsidRDefault="007C4BA5" w:rsidP="00AB6406">
                  <w:pPr>
                    <w:rPr>
                      <w:rFonts w:asciiTheme="minorHAnsi" w:hAnsiTheme="minorHAnsi"/>
                      <w:sz w:val="22"/>
                      <w:lang w:val="en-US"/>
                    </w:rPr>
                  </w:pPr>
                  <w:r w:rsidRPr="005C4008">
                    <w:rPr>
                      <w:rFonts w:asciiTheme="minorHAnsi" w:hAnsiTheme="minorHAnsi"/>
                      <w:sz w:val="22"/>
                      <w:lang w:val="en-US"/>
                    </w:rPr>
                    <w:t>Essay + Exam</w:t>
                  </w:r>
                </w:p>
              </w:tc>
            </w:tr>
            <w:tr w:rsidR="007C4BA5" w:rsidRPr="005C4008" w:rsidTr="00AB6406">
              <w:tc>
                <w:tcPr>
                  <w:tcW w:w="4785" w:type="dxa"/>
                </w:tcPr>
                <w:p w:rsidR="007C4BA5" w:rsidRPr="005C4008" w:rsidRDefault="007C4BA5" w:rsidP="00AB6406">
                  <w:pPr>
                    <w:rPr>
                      <w:rFonts w:asciiTheme="minorHAnsi" w:hAnsiTheme="minorHAnsi"/>
                      <w:sz w:val="22"/>
                      <w:lang w:val="en-US"/>
                    </w:rPr>
                  </w:pPr>
                  <w:r w:rsidRPr="005C4008">
                    <w:rPr>
                      <w:rFonts w:asciiTheme="minorHAnsi" w:hAnsiTheme="minorHAnsi"/>
                      <w:sz w:val="22"/>
                      <w:lang w:val="en-US"/>
                    </w:rPr>
                    <w:t xml:space="preserve">Part 2 </w:t>
                  </w:r>
                </w:p>
              </w:tc>
              <w:tc>
                <w:tcPr>
                  <w:tcW w:w="4786" w:type="dxa"/>
                </w:tcPr>
                <w:p w:rsidR="007C4BA5" w:rsidRPr="005C4008" w:rsidRDefault="007C4BA5" w:rsidP="00AB6406">
                  <w:pPr>
                    <w:rPr>
                      <w:rFonts w:asciiTheme="minorHAnsi" w:hAnsiTheme="minorHAnsi"/>
                      <w:sz w:val="22"/>
                      <w:lang w:val="en-US"/>
                    </w:rPr>
                  </w:pPr>
                  <w:r w:rsidRPr="005C4008">
                    <w:rPr>
                      <w:rFonts w:asciiTheme="minorHAnsi" w:hAnsiTheme="minorHAnsi"/>
                      <w:sz w:val="22"/>
                      <w:lang w:val="en-US"/>
                    </w:rPr>
                    <w:t>Group project, presentation</w:t>
                  </w:r>
                </w:p>
              </w:tc>
            </w:tr>
            <w:tr w:rsidR="007C4BA5" w:rsidRPr="005C4008" w:rsidTr="00AB6406">
              <w:tc>
                <w:tcPr>
                  <w:tcW w:w="4785" w:type="dxa"/>
                </w:tcPr>
                <w:p w:rsidR="007C4BA5" w:rsidRPr="005C4008" w:rsidRDefault="007C4BA5" w:rsidP="00AB6406">
                  <w:pPr>
                    <w:rPr>
                      <w:rFonts w:asciiTheme="minorHAnsi" w:hAnsiTheme="minorHAnsi"/>
                      <w:sz w:val="22"/>
                      <w:lang w:val="en-US"/>
                    </w:rPr>
                  </w:pPr>
                  <w:r w:rsidRPr="005C4008">
                    <w:rPr>
                      <w:rFonts w:asciiTheme="minorHAnsi" w:hAnsiTheme="minorHAnsi"/>
                      <w:sz w:val="22"/>
                      <w:lang w:val="en-US"/>
                    </w:rPr>
                    <w:t>Part 3</w:t>
                  </w:r>
                </w:p>
              </w:tc>
              <w:tc>
                <w:tcPr>
                  <w:tcW w:w="4786" w:type="dxa"/>
                </w:tcPr>
                <w:p w:rsidR="007C4BA5" w:rsidRPr="005C4008" w:rsidRDefault="007C4BA5" w:rsidP="00AB6406">
                  <w:pPr>
                    <w:rPr>
                      <w:rFonts w:asciiTheme="minorHAnsi" w:hAnsiTheme="minorHAnsi"/>
                      <w:sz w:val="22"/>
                      <w:lang w:val="en-US"/>
                    </w:rPr>
                  </w:pPr>
                  <w:r w:rsidRPr="005C4008">
                    <w:rPr>
                      <w:rFonts w:asciiTheme="minorHAnsi" w:hAnsiTheme="minorHAnsi"/>
                      <w:sz w:val="22"/>
                      <w:lang w:val="en-US"/>
                    </w:rPr>
                    <w:t>Essay</w:t>
                  </w:r>
                </w:p>
              </w:tc>
            </w:tr>
          </w:tbl>
          <w:p w:rsidR="007C4BA5" w:rsidRPr="005C4008" w:rsidRDefault="007C4BA5" w:rsidP="00AB6406">
            <w:pPr>
              <w:spacing w:after="0" w:line="240" w:lineRule="auto"/>
              <w:rPr>
                <w:rFonts w:asciiTheme="minorHAnsi" w:hAnsiTheme="minorHAnsi"/>
                <w:bCs/>
                <w:sz w:val="22"/>
                <w:lang w:val="en-US" w:eastAsia="ru-RU"/>
              </w:rPr>
            </w:pPr>
          </w:p>
        </w:tc>
      </w:tr>
    </w:tbl>
    <w:p w:rsidR="00C63256" w:rsidRPr="007C4BA5" w:rsidRDefault="00C63256" w:rsidP="007C4BA5"/>
    <w:sectPr w:rsidR="00C63256" w:rsidRPr="007C4B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9"/>
    <w:lvl w:ilvl="0">
      <w:start w:val="1"/>
      <w:numFmt w:val="bullet"/>
      <w:pStyle w:val="a"/>
      <w:lvlText w:val=""/>
      <w:lvlJc w:val="left"/>
      <w:pPr>
        <w:tabs>
          <w:tab w:val="num" w:pos="0"/>
        </w:tabs>
        <w:ind w:left="1429" w:hanging="360"/>
      </w:pPr>
      <w:rPr>
        <w:rFonts w:ascii="Symbol" w:hAnsi="Symbol"/>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F39"/>
    <w:rsid w:val="00006F47"/>
    <w:rsid w:val="000232AD"/>
    <w:rsid w:val="000465A1"/>
    <w:rsid w:val="00131138"/>
    <w:rsid w:val="00195BDF"/>
    <w:rsid w:val="001E2B6B"/>
    <w:rsid w:val="0023640E"/>
    <w:rsid w:val="00311007"/>
    <w:rsid w:val="00354A54"/>
    <w:rsid w:val="003850A9"/>
    <w:rsid w:val="00471050"/>
    <w:rsid w:val="004D7F59"/>
    <w:rsid w:val="00596F39"/>
    <w:rsid w:val="0069481A"/>
    <w:rsid w:val="006D4108"/>
    <w:rsid w:val="006F02F7"/>
    <w:rsid w:val="007A16AF"/>
    <w:rsid w:val="007B1FEC"/>
    <w:rsid w:val="007C4BA5"/>
    <w:rsid w:val="0083068B"/>
    <w:rsid w:val="008312B0"/>
    <w:rsid w:val="00851314"/>
    <w:rsid w:val="00960EED"/>
    <w:rsid w:val="009912E0"/>
    <w:rsid w:val="009C07CD"/>
    <w:rsid w:val="00A11D64"/>
    <w:rsid w:val="00A37D0E"/>
    <w:rsid w:val="00A948EE"/>
    <w:rsid w:val="00AA6C7D"/>
    <w:rsid w:val="00B005E2"/>
    <w:rsid w:val="00B63687"/>
    <w:rsid w:val="00BF762A"/>
    <w:rsid w:val="00C2302C"/>
    <w:rsid w:val="00C63256"/>
    <w:rsid w:val="00C749A1"/>
    <w:rsid w:val="00CE1DE7"/>
    <w:rsid w:val="00D2060F"/>
    <w:rsid w:val="00D323EA"/>
    <w:rsid w:val="00D97D4D"/>
    <w:rsid w:val="00E06730"/>
    <w:rsid w:val="00E2042D"/>
    <w:rsid w:val="00E85DB5"/>
    <w:rsid w:val="00E913E6"/>
    <w:rsid w:val="00F12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6F39"/>
    <w:rPr>
      <w:rFonts w:ascii="Times New Roman" w:eastAsia="Times New Roman" w:hAnsi="Times New Roman" w:cs="Times New Roman"/>
      <w:sz w:val="24"/>
    </w:rPr>
  </w:style>
  <w:style w:type="paragraph" w:styleId="1">
    <w:name w:val="heading 1"/>
    <w:basedOn w:val="a0"/>
    <w:next w:val="a0"/>
    <w:link w:val="10"/>
    <w:qFormat/>
    <w:rsid w:val="00596F39"/>
    <w:pPr>
      <w:keepNext/>
      <w:spacing w:before="240" w:after="60"/>
      <w:outlineLvl w:val="0"/>
    </w:pPr>
    <w:rPr>
      <w:rFonts w:ascii="Cambria" w:hAnsi="Cambria"/>
      <w:b/>
      <w:bCs/>
      <w:kern w:val="32"/>
      <w:sz w:val="32"/>
      <w:szCs w:val="32"/>
    </w:rPr>
  </w:style>
  <w:style w:type="paragraph" w:styleId="2">
    <w:name w:val="heading 2"/>
    <w:basedOn w:val="a0"/>
    <w:next w:val="a0"/>
    <w:link w:val="20"/>
    <w:uiPriority w:val="9"/>
    <w:unhideWhenUsed/>
    <w:qFormat/>
    <w:rsid w:val="008306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96F39"/>
    <w:rPr>
      <w:rFonts w:ascii="Cambria" w:eastAsia="Times New Roman" w:hAnsi="Cambria" w:cs="Times New Roman"/>
      <w:b/>
      <w:bCs/>
      <w:kern w:val="32"/>
      <w:sz w:val="32"/>
      <w:szCs w:val="32"/>
    </w:rPr>
  </w:style>
  <w:style w:type="paragraph" w:customStyle="1" w:styleId="Default">
    <w:name w:val="Default"/>
    <w:rsid w:val="00596F39"/>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0"/>
    <w:link w:val="a5"/>
    <w:uiPriority w:val="34"/>
    <w:qFormat/>
    <w:rsid w:val="00354A54"/>
    <w:pPr>
      <w:ind w:left="720"/>
      <w:contextualSpacing/>
    </w:pPr>
  </w:style>
  <w:style w:type="character" w:customStyle="1" w:styleId="a5">
    <w:name w:val="Абзац списка Знак"/>
    <w:link w:val="a4"/>
    <w:uiPriority w:val="34"/>
    <w:rsid w:val="00354A54"/>
    <w:rPr>
      <w:rFonts w:ascii="Times New Roman" w:eastAsia="Times New Roman" w:hAnsi="Times New Roman" w:cs="Times New Roman"/>
      <w:sz w:val="24"/>
    </w:rPr>
  </w:style>
  <w:style w:type="table" w:styleId="a6">
    <w:name w:val="Table Grid"/>
    <w:basedOn w:val="a2"/>
    <w:uiPriority w:val="59"/>
    <w:rsid w:val="00BF762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1"/>
    <w:uiPriority w:val="22"/>
    <w:qFormat/>
    <w:rsid w:val="00BF762A"/>
    <w:rPr>
      <w:b/>
      <w:bCs/>
    </w:rPr>
  </w:style>
  <w:style w:type="paragraph" w:styleId="21">
    <w:name w:val="Body Text Indent 2"/>
    <w:basedOn w:val="a0"/>
    <w:link w:val="22"/>
    <w:uiPriority w:val="99"/>
    <w:semiHidden/>
    <w:unhideWhenUsed/>
    <w:rsid w:val="00C2302C"/>
    <w:pPr>
      <w:spacing w:after="120" w:line="480" w:lineRule="auto"/>
      <w:ind w:left="283"/>
    </w:pPr>
  </w:style>
  <w:style w:type="character" w:customStyle="1" w:styleId="22">
    <w:name w:val="Основной текст с отступом 2 Знак"/>
    <w:basedOn w:val="a1"/>
    <w:link w:val="21"/>
    <w:uiPriority w:val="99"/>
    <w:semiHidden/>
    <w:rsid w:val="00C2302C"/>
    <w:rPr>
      <w:rFonts w:ascii="Times New Roman" w:eastAsia="Times New Roman" w:hAnsi="Times New Roman" w:cs="Times New Roman"/>
      <w:sz w:val="24"/>
    </w:rPr>
  </w:style>
  <w:style w:type="character" w:styleId="a8">
    <w:name w:val="Hyperlink"/>
    <w:basedOn w:val="a1"/>
    <w:uiPriority w:val="99"/>
    <w:unhideWhenUsed/>
    <w:rsid w:val="006D4108"/>
    <w:rPr>
      <w:color w:val="0000FF" w:themeColor="hyperlink"/>
      <w:u w:val="single"/>
    </w:rPr>
  </w:style>
  <w:style w:type="character" w:customStyle="1" w:styleId="apple-converted-space">
    <w:name w:val="apple-converted-space"/>
    <w:basedOn w:val="a1"/>
    <w:uiPriority w:val="99"/>
    <w:rsid w:val="006D4108"/>
  </w:style>
  <w:style w:type="character" w:styleId="a9">
    <w:name w:val="Emphasis"/>
    <w:basedOn w:val="a1"/>
    <w:uiPriority w:val="20"/>
    <w:qFormat/>
    <w:rsid w:val="006D4108"/>
    <w:rPr>
      <w:i/>
      <w:iCs/>
    </w:rPr>
  </w:style>
  <w:style w:type="character" w:customStyle="1" w:styleId="author">
    <w:name w:val="author"/>
    <w:basedOn w:val="a1"/>
    <w:rsid w:val="006D4108"/>
  </w:style>
  <w:style w:type="paragraph" w:customStyle="1" w:styleId="aa">
    <w:name w:val="Содержимое таблицы"/>
    <w:basedOn w:val="a0"/>
    <w:qFormat/>
    <w:rsid w:val="009C07CD"/>
    <w:pPr>
      <w:suppressLineNumbers/>
      <w:spacing w:after="0" w:line="240" w:lineRule="auto"/>
    </w:pPr>
    <w:rPr>
      <w:rFonts w:ascii="Liberation Serif" w:eastAsia="Droid Sans Fallback" w:hAnsi="Liberation Serif" w:cs="FreeSans"/>
      <w:szCs w:val="24"/>
      <w:lang w:eastAsia="zh-CN" w:bidi="hi-IN"/>
    </w:rPr>
  </w:style>
  <w:style w:type="character" w:customStyle="1" w:styleId="20">
    <w:name w:val="Заголовок 2 Знак"/>
    <w:basedOn w:val="a1"/>
    <w:link w:val="2"/>
    <w:uiPriority w:val="9"/>
    <w:rsid w:val="0083068B"/>
    <w:rPr>
      <w:rFonts w:asciiTheme="majorHAnsi" w:eastAsiaTheme="majorEastAsia" w:hAnsiTheme="majorHAnsi" w:cstheme="majorBidi"/>
      <w:b/>
      <w:bCs/>
      <w:color w:val="4F81BD" w:themeColor="accent1"/>
      <w:sz w:val="26"/>
      <w:szCs w:val="26"/>
    </w:rPr>
  </w:style>
  <w:style w:type="character" w:customStyle="1" w:styleId="shorttext">
    <w:name w:val="short_text"/>
    <w:basedOn w:val="a1"/>
    <w:rsid w:val="0083068B"/>
  </w:style>
  <w:style w:type="paragraph" w:customStyle="1" w:styleId="a">
    <w:name w:val="Маркированный."/>
    <w:basedOn w:val="a0"/>
    <w:uiPriority w:val="99"/>
    <w:rsid w:val="00E06730"/>
    <w:pPr>
      <w:numPr>
        <w:numId w:val="1"/>
      </w:numPr>
      <w:spacing w:after="0" w:line="240" w:lineRule="auto"/>
      <w:ind w:left="1066" w:hanging="357"/>
    </w:pPr>
    <w:rPr>
      <w:rFonts w:eastAsia="Calibri" w:cs="Calibri"/>
      <w:lang w:eastAsia="ar-SA"/>
    </w:rPr>
  </w:style>
  <w:style w:type="paragraph" w:styleId="23">
    <w:name w:val="Body Text 2"/>
    <w:basedOn w:val="a0"/>
    <w:link w:val="24"/>
    <w:uiPriority w:val="99"/>
    <w:semiHidden/>
    <w:unhideWhenUsed/>
    <w:rsid w:val="00B63687"/>
    <w:pPr>
      <w:spacing w:after="120" w:line="480" w:lineRule="auto"/>
    </w:pPr>
  </w:style>
  <w:style w:type="character" w:customStyle="1" w:styleId="24">
    <w:name w:val="Основной текст 2 Знак"/>
    <w:basedOn w:val="a1"/>
    <w:link w:val="23"/>
    <w:uiPriority w:val="99"/>
    <w:semiHidden/>
    <w:rsid w:val="00B63687"/>
    <w:rPr>
      <w:rFonts w:ascii="Times New Roman" w:eastAsia="Times New Roman" w:hAnsi="Times New Roman" w:cs="Times New Roman"/>
      <w:sz w:val="24"/>
    </w:rPr>
  </w:style>
  <w:style w:type="paragraph" w:customStyle="1" w:styleId="210">
    <w:name w:val="Основной текст 21"/>
    <w:basedOn w:val="a0"/>
    <w:rsid w:val="00B005E2"/>
    <w:pPr>
      <w:widowControl w:val="0"/>
      <w:suppressAutoHyphens/>
      <w:spacing w:after="120" w:line="480" w:lineRule="auto"/>
    </w:pPr>
    <w:rPr>
      <w:rFonts w:ascii="Arial" w:eastAsia="Arial Unicode MS" w:hAnsi="Arial"/>
      <w:kern w:val="1"/>
      <w:sz w:val="20"/>
      <w:szCs w:val="24"/>
    </w:rPr>
  </w:style>
  <w:style w:type="paragraph" w:customStyle="1" w:styleId="text">
    <w:name w:val="text"/>
    <w:basedOn w:val="a0"/>
    <w:rsid w:val="00851314"/>
    <w:pPr>
      <w:spacing w:before="100" w:beforeAutospacing="1" w:after="100" w:afterAutospacing="1" w:line="240" w:lineRule="auto"/>
    </w:pPr>
    <w:rPr>
      <w:szCs w:val="24"/>
      <w:lang w:eastAsia="ru-RU"/>
    </w:rPr>
  </w:style>
  <w:style w:type="paragraph" w:customStyle="1" w:styleId="firstchild">
    <w:name w:val="first_child"/>
    <w:basedOn w:val="a0"/>
    <w:rsid w:val="00851314"/>
    <w:pPr>
      <w:spacing w:before="100" w:beforeAutospacing="1" w:after="100" w:afterAutospacing="1" w:line="240" w:lineRule="auto"/>
    </w:pPr>
    <w:rPr>
      <w:szCs w:val="24"/>
      <w:lang w:eastAsia="ru-RU"/>
    </w:rPr>
  </w:style>
  <w:style w:type="paragraph" w:styleId="ab">
    <w:name w:val="Normal (Web)"/>
    <w:basedOn w:val="a0"/>
    <w:rsid w:val="00851314"/>
    <w:pPr>
      <w:spacing w:before="100" w:beforeAutospacing="1" w:after="100" w:afterAutospacing="1" w:line="240" w:lineRule="auto"/>
    </w:pPr>
    <w:rPr>
      <w:szCs w:val="24"/>
      <w:lang w:eastAsia="ru-RU"/>
    </w:rPr>
  </w:style>
  <w:style w:type="paragraph" w:customStyle="1" w:styleId="11">
    <w:name w:val="Заголовок 11"/>
    <w:basedOn w:val="a0"/>
    <w:qFormat/>
    <w:rsid w:val="00D323EA"/>
    <w:pPr>
      <w:keepNext/>
      <w:spacing w:before="240" w:after="120" w:line="360" w:lineRule="auto"/>
      <w:jc w:val="both"/>
    </w:pPr>
    <w:rPr>
      <w:rFonts w:ascii="Liberation Sans" w:eastAsia="Microsoft YaHei" w:hAnsi="Liberation Sans" w:cs="Lucida Sans"/>
      <w:color w:val="00000A"/>
      <w:sz w:val="28"/>
      <w:szCs w:val="28"/>
    </w:rPr>
  </w:style>
  <w:style w:type="character" w:customStyle="1" w:styleId="nowrap">
    <w:name w:val="nowrap"/>
    <w:basedOn w:val="a1"/>
    <w:uiPriority w:val="99"/>
    <w:rsid w:val="00C749A1"/>
  </w:style>
  <w:style w:type="character" w:customStyle="1" w:styleId="a-size-extra-large">
    <w:name w:val="a-size-extra-large"/>
    <w:basedOn w:val="a1"/>
    <w:rsid w:val="00C749A1"/>
  </w:style>
  <w:style w:type="character" w:customStyle="1" w:styleId="a-size-smalla-color-secondary">
    <w:name w:val="a-size-small a-color-secondary"/>
    <w:basedOn w:val="a1"/>
    <w:rsid w:val="00C749A1"/>
  </w:style>
  <w:style w:type="character" w:customStyle="1" w:styleId="authornotfaded">
    <w:name w:val="author notfaded"/>
    <w:basedOn w:val="a1"/>
    <w:rsid w:val="00C749A1"/>
  </w:style>
  <w:style w:type="paragraph" w:styleId="ac">
    <w:name w:val="Body Text Indent"/>
    <w:basedOn w:val="a0"/>
    <w:link w:val="ad"/>
    <w:uiPriority w:val="99"/>
    <w:semiHidden/>
    <w:unhideWhenUsed/>
    <w:rsid w:val="000465A1"/>
    <w:pPr>
      <w:spacing w:after="120"/>
      <w:ind w:left="283"/>
    </w:pPr>
  </w:style>
  <w:style w:type="character" w:customStyle="1" w:styleId="ad">
    <w:name w:val="Основной текст с отступом Знак"/>
    <w:basedOn w:val="a1"/>
    <w:link w:val="ac"/>
    <w:uiPriority w:val="99"/>
    <w:semiHidden/>
    <w:rsid w:val="000465A1"/>
    <w:rPr>
      <w:rFonts w:ascii="Times New Roman" w:eastAsia="Times New Roman" w:hAnsi="Times New Roman" w:cs="Times New Roman"/>
      <w:sz w:val="24"/>
    </w:rPr>
  </w:style>
  <w:style w:type="character" w:customStyle="1" w:styleId="person-appointment-title">
    <w:name w:val="person-appointment-title"/>
    <w:basedOn w:val="a1"/>
    <w:rsid w:val="00E913E6"/>
  </w:style>
  <w:style w:type="paragraph" w:styleId="ae">
    <w:name w:val="Body Text"/>
    <w:basedOn w:val="a0"/>
    <w:link w:val="af"/>
    <w:uiPriority w:val="99"/>
    <w:semiHidden/>
    <w:unhideWhenUsed/>
    <w:rsid w:val="00CE1DE7"/>
    <w:pPr>
      <w:spacing w:after="120"/>
    </w:pPr>
  </w:style>
  <w:style w:type="character" w:customStyle="1" w:styleId="af">
    <w:name w:val="Основной текст Знак"/>
    <w:basedOn w:val="a1"/>
    <w:link w:val="ae"/>
    <w:uiPriority w:val="99"/>
    <w:semiHidden/>
    <w:rsid w:val="00CE1DE7"/>
    <w:rPr>
      <w:rFonts w:ascii="Times New Roman" w:eastAsia="Times New Roman" w:hAnsi="Times New Roman" w:cs="Times New Roman"/>
      <w:sz w:val="24"/>
    </w:rPr>
  </w:style>
  <w:style w:type="paragraph" w:styleId="3">
    <w:name w:val="Body Text Indent 3"/>
    <w:basedOn w:val="a0"/>
    <w:link w:val="30"/>
    <w:uiPriority w:val="99"/>
    <w:semiHidden/>
    <w:unhideWhenUsed/>
    <w:rsid w:val="00CE1DE7"/>
    <w:pPr>
      <w:spacing w:after="120"/>
      <w:ind w:left="283"/>
    </w:pPr>
    <w:rPr>
      <w:sz w:val="16"/>
      <w:szCs w:val="16"/>
    </w:rPr>
  </w:style>
  <w:style w:type="character" w:customStyle="1" w:styleId="30">
    <w:name w:val="Основной текст с отступом 3 Знак"/>
    <w:basedOn w:val="a1"/>
    <w:link w:val="3"/>
    <w:uiPriority w:val="99"/>
    <w:semiHidden/>
    <w:rsid w:val="00CE1DE7"/>
    <w:rPr>
      <w:rFonts w:ascii="Times New Roman" w:eastAsia="Times New Roman" w:hAnsi="Times New Roman" w:cs="Times New Roman"/>
      <w:sz w:val="16"/>
      <w:szCs w:val="16"/>
    </w:rPr>
  </w:style>
  <w:style w:type="character" w:customStyle="1" w:styleId="alt-edited">
    <w:name w:val="alt-edited"/>
    <w:basedOn w:val="a1"/>
    <w:rsid w:val="00195BDF"/>
  </w:style>
  <w:style w:type="paragraph" w:styleId="af0">
    <w:name w:val="Plain Text"/>
    <w:basedOn w:val="a0"/>
    <w:link w:val="af1"/>
    <w:uiPriority w:val="99"/>
    <w:rsid w:val="00195BDF"/>
    <w:pPr>
      <w:spacing w:after="0" w:line="240" w:lineRule="auto"/>
    </w:pPr>
    <w:rPr>
      <w:rFonts w:ascii="Courier New" w:hAnsi="Courier New"/>
      <w:sz w:val="20"/>
      <w:szCs w:val="20"/>
      <w:lang w:val="en-US" w:eastAsia="ru-RU"/>
    </w:rPr>
  </w:style>
  <w:style w:type="character" w:customStyle="1" w:styleId="af1">
    <w:name w:val="Текст Знак"/>
    <w:basedOn w:val="a1"/>
    <w:link w:val="af0"/>
    <w:uiPriority w:val="99"/>
    <w:rsid w:val="00195BDF"/>
    <w:rPr>
      <w:rFonts w:ascii="Courier New" w:eastAsia="Times New Roman" w:hAnsi="Courier New" w:cs="Times New Roman"/>
      <w:sz w:val="20"/>
      <w:szCs w:val="20"/>
      <w:lang w:val="en-US" w:eastAsia="ru-RU"/>
    </w:rPr>
  </w:style>
  <w:style w:type="paragraph" w:customStyle="1" w:styleId="ListParagraph1">
    <w:name w:val="List Paragraph1"/>
    <w:basedOn w:val="a0"/>
    <w:rsid w:val="00131138"/>
    <w:pPr>
      <w:spacing w:after="0"/>
      <w:ind w:left="720"/>
      <w:contextualSpacing/>
    </w:pPr>
    <w:rPr>
      <w:rFonts w:ascii="Garamond" w:hAnsi="Garamond"/>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6F39"/>
    <w:rPr>
      <w:rFonts w:ascii="Times New Roman" w:eastAsia="Times New Roman" w:hAnsi="Times New Roman" w:cs="Times New Roman"/>
      <w:sz w:val="24"/>
    </w:rPr>
  </w:style>
  <w:style w:type="paragraph" w:styleId="1">
    <w:name w:val="heading 1"/>
    <w:basedOn w:val="a0"/>
    <w:next w:val="a0"/>
    <w:link w:val="10"/>
    <w:qFormat/>
    <w:rsid w:val="00596F39"/>
    <w:pPr>
      <w:keepNext/>
      <w:spacing w:before="240" w:after="60"/>
      <w:outlineLvl w:val="0"/>
    </w:pPr>
    <w:rPr>
      <w:rFonts w:ascii="Cambria" w:hAnsi="Cambria"/>
      <w:b/>
      <w:bCs/>
      <w:kern w:val="32"/>
      <w:sz w:val="32"/>
      <w:szCs w:val="32"/>
    </w:rPr>
  </w:style>
  <w:style w:type="paragraph" w:styleId="2">
    <w:name w:val="heading 2"/>
    <w:basedOn w:val="a0"/>
    <w:next w:val="a0"/>
    <w:link w:val="20"/>
    <w:uiPriority w:val="9"/>
    <w:unhideWhenUsed/>
    <w:qFormat/>
    <w:rsid w:val="008306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96F39"/>
    <w:rPr>
      <w:rFonts w:ascii="Cambria" w:eastAsia="Times New Roman" w:hAnsi="Cambria" w:cs="Times New Roman"/>
      <w:b/>
      <w:bCs/>
      <w:kern w:val="32"/>
      <w:sz w:val="32"/>
      <w:szCs w:val="32"/>
    </w:rPr>
  </w:style>
  <w:style w:type="paragraph" w:customStyle="1" w:styleId="Default">
    <w:name w:val="Default"/>
    <w:rsid w:val="00596F39"/>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0"/>
    <w:link w:val="a5"/>
    <w:uiPriority w:val="34"/>
    <w:qFormat/>
    <w:rsid w:val="00354A54"/>
    <w:pPr>
      <w:ind w:left="720"/>
      <w:contextualSpacing/>
    </w:pPr>
  </w:style>
  <w:style w:type="character" w:customStyle="1" w:styleId="a5">
    <w:name w:val="Абзац списка Знак"/>
    <w:link w:val="a4"/>
    <w:uiPriority w:val="34"/>
    <w:rsid w:val="00354A54"/>
    <w:rPr>
      <w:rFonts w:ascii="Times New Roman" w:eastAsia="Times New Roman" w:hAnsi="Times New Roman" w:cs="Times New Roman"/>
      <w:sz w:val="24"/>
    </w:rPr>
  </w:style>
  <w:style w:type="table" w:styleId="a6">
    <w:name w:val="Table Grid"/>
    <w:basedOn w:val="a2"/>
    <w:uiPriority w:val="59"/>
    <w:rsid w:val="00BF762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1"/>
    <w:uiPriority w:val="22"/>
    <w:qFormat/>
    <w:rsid w:val="00BF762A"/>
    <w:rPr>
      <w:b/>
      <w:bCs/>
    </w:rPr>
  </w:style>
  <w:style w:type="paragraph" w:styleId="21">
    <w:name w:val="Body Text Indent 2"/>
    <w:basedOn w:val="a0"/>
    <w:link w:val="22"/>
    <w:uiPriority w:val="99"/>
    <w:semiHidden/>
    <w:unhideWhenUsed/>
    <w:rsid w:val="00C2302C"/>
    <w:pPr>
      <w:spacing w:after="120" w:line="480" w:lineRule="auto"/>
      <w:ind w:left="283"/>
    </w:pPr>
  </w:style>
  <w:style w:type="character" w:customStyle="1" w:styleId="22">
    <w:name w:val="Основной текст с отступом 2 Знак"/>
    <w:basedOn w:val="a1"/>
    <w:link w:val="21"/>
    <w:uiPriority w:val="99"/>
    <w:semiHidden/>
    <w:rsid w:val="00C2302C"/>
    <w:rPr>
      <w:rFonts w:ascii="Times New Roman" w:eastAsia="Times New Roman" w:hAnsi="Times New Roman" w:cs="Times New Roman"/>
      <w:sz w:val="24"/>
    </w:rPr>
  </w:style>
  <w:style w:type="character" w:styleId="a8">
    <w:name w:val="Hyperlink"/>
    <w:basedOn w:val="a1"/>
    <w:uiPriority w:val="99"/>
    <w:unhideWhenUsed/>
    <w:rsid w:val="006D4108"/>
    <w:rPr>
      <w:color w:val="0000FF" w:themeColor="hyperlink"/>
      <w:u w:val="single"/>
    </w:rPr>
  </w:style>
  <w:style w:type="character" w:customStyle="1" w:styleId="apple-converted-space">
    <w:name w:val="apple-converted-space"/>
    <w:basedOn w:val="a1"/>
    <w:uiPriority w:val="99"/>
    <w:rsid w:val="006D4108"/>
  </w:style>
  <w:style w:type="character" w:styleId="a9">
    <w:name w:val="Emphasis"/>
    <w:basedOn w:val="a1"/>
    <w:uiPriority w:val="20"/>
    <w:qFormat/>
    <w:rsid w:val="006D4108"/>
    <w:rPr>
      <w:i/>
      <w:iCs/>
    </w:rPr>
  </w:style>
  <w:style w:type="character" w:customStyle="1" w:styleId="author">
    <w:name w:val="author"/>
    <w:basedOn w:val="a1"/>
    <w:rsid w:val="006D4108"/>
  </w:style>
  <w:style w:type="paragraph" w:customStyle="1" w:styleId="aa">
    <w:name w:val="Содержимое таблицы"/>
    <w:basedOn w:val="a0"/>
    <w:qFormat/>
    <w:rsid w:val="009C07CD"/>
    <w:pPr>
      <w:suppressLineNumbers/>
      <w:spacing w:after="0" w:line="240" w:lineRule="auto"/>
    </w:pPr>
    <w:rPr>
      <w:rFonts w:ascii="Liberation Serif" w:eastAsia="Droid Sans Fallback" w:hAnsi="Liberation Serif" w:cs="FreeSans"/>
      <w:szCs w:val="24"/>
      <w:lang w:eastAsia="zh-CN" w:bidi="hi-IN"/>
    </w:rPr>
  </w:style>
  <w:style w:type="character" w:customStyle="1" w:styleId="20">
    <w:name w:val="Заголовок 2 Знак"/>
    <w:basedOn w:val="a1"/>
    <w:link w:val="2"/>
    <w:uiPriority w:val="9"/>
    <w:rsid w:val="0083068B"/>
    <w:rPr>
      <w:rFonts w:asciiTheme="majorHAnsi" w:eastAsiaTheme="majorEastAsia" w:hAnsiTheme="majorHAnsi" w:cstheme="majorBidi"/>
      <w:b/>
      <w:bCs/>
      <w:color w:val="4F81BD" w:themeColor="accent1"/>
      <w:sz w:val="26"/>
      <w:szCs w:val="26"/>
    </w:rPr>
  </w:style>
  <w:style w:type="character" w:customStyle="1" w:styleId="shorttext">
    <w:name w:val="short_text"/>
    <w:basedOn w:val="a1"/>
    <w:rsid w:val="0083068B"/>
  </w:style>
  <w:style w:type="paragraph" w:customStyle="1" w:styleId="a">
    <w:name w:val="Маркированный."/>
    <w:basedOn w:val="a0"/>
    <w:uiPriority w:val="99"/>
    <w:rsid w:val="00E06730"/>
    <w:pPr>
      <w:numPr>
        <w:numId w:val="1"/>
      </w:numPr>
      <w:spacing w:after="0" w:line="240" w:lineRule="auto"/>
      <w:ind w:left="1066" w:hanging="357"/>
    </w:pPr>
    <w:rPr>
      <w:rFonts w:eastAsia="Calibri" w:cs="Calibri"/>
      <w:lang w:eastAsia="ar-SA"/>
    </w:rPr>
  </w:style>
  <w:style w:type="paragraph" w:styleId="23">
    <w:name w:val="Body Text 2"/>
    <w:basedOn w:val="a0"/>
    <w:link w:val="24"/>
    <w:uiPriority w:val="99"/>
    <w:semiHidden/>
    <w:unhideWhenUsed/>
    <w:rsid w:val="00B63687"/>
    <w:pPr>
      <w:spacing w:after="120" w:line="480" w:lineRule="auto"/>
    </w:pPr>
  </w:style>
  <w:style w:type="character" w:customStyle="1" w:styleId="24">
    <w:name w:val="Основной текст 2 Знак"/>
    <w:basedOn w:val="a1"/>
    <w:link w:val="23"/>
    <w:uiPriority w:val="99"/>
    <w:semiHidden/>
    <w:rsid w:val="00B63687"/>
    <w:rPr>
      <w:rFonts w:ascii="Times New Roman" w:eastAsia="Times New Roman" w:hAnsi="Times New Roman" w:cs="Times New Roman"/>
      <w:sz w:val="24"/>
    </w:rPr>
  </w:style>
  <w:style w:type="paragraph" w:customStyle="1" w:styleId="210">
    <w:name w:val="Основной текст 21"/>
    <w:basedOn w:val="a0"/>
    <w:rsid w:val="00B005E2"/>
    <w:pPr>
      <w:widowControl w:val="0"/>
      <w:suppressAutoHyphens/>
      <w:spacing w:after="120" w:line="480" w:lineRule="auto"/>
    </w:pPr>
    <w:rPr>
      <w:rFonts w:ascii="Arial" w:eastAsia="Arial Unicode MS" w:hAnsi="Arial"/>
      <w:kern w:val="1"/>
      <w:sz w:val="20"/>
      <w:szCs w:val="24"/>
    </w:rPr>
  </w:style>
  <w:style w:type="paragraph" w:customStyle="1" w:styleId="text">
    <w:name w:val="text"/>
    <w:basedOn w:val="a0"/>
    <w:rsid w:val="00851314"/>
    <w:pPr>
      <w:spacing w:before="100" w:beforeAutospacing="1" w:after="100" w:afterAutospacing="1" w:line="240" w:lineRule="auto"/>
    </w:pPr>
    <w:rPr>
      <w:szCs w:val="24"/>
      <w:lang w:eastAsia="ru-RU"/>
    </w:rPr>
  </w:style>
  <w:style w:type="paragraph" w:customStyle="1" w:styleId="firstchild">
    <w:name w:val="first_child"/>
    <w:basedOn w:val="a0"/>
    <w:rsid w:val="00851314"/>
    <w:pPr>
      <w:spacing w:before="100" w:beforeAutospacing="1" w:after="100" w:afterAutospacing="1" w:line="240" w:lineRule="auto"/>
    </w:pPr>
    <w:rPr>
      <w:szCs w:val="24"/>
      <w:lang w:eastAsia="ru-RU"/>
    </w:rPr>
  </w:style>
  <w:style w:type="paragraph" w:styleId="ab">
    <w:name w:val="Normal (Web)"/>
    <w:basedOn w:val="a0"/>
    <w:rsid w:val="00851314"/>
    <w:pPr>
      <w:spacing w:before="100" w:beforeAutospacing="1" w:after="100" w:afterAutospacing="1" w:line="240" w:lineRule="auto"/>
    </w:pPr>
    <w:rPr>
      <w:szCs w:val="24"/>
      <w:lang w:eastAsia="ru-RU"/>
    </w:rPr>
  </w:style>
  <w:style w:type="paragraph" w:customStyle="1" w:styleId="11">
    <w:name w:val="Заголовок 11"/>
    <w:basedOn w:val="a0"/>
    <w:qFormat/>
    <w:rsid w:val="00D323EA"/>
    <w:pPr>
      <w:keepNext/>
      <w:spacing w:before="240" w:after="120" w:line="360" w:lineRule="auto"/>
      <w:jc w:val="both"/>
    </w:pPr>
    <w:rPr>
      <w:rFonts w:ascii="Liberation Sans" w:eastAsia="Microsoft YaHei" w:hAnsi="Liberation Sans" w:cs="Lucida Sans"/>
      <w:color w:val="00000A"/>
      <w:sz w:val="28"/>
      <w:szCs w:val="28"/>
    </w:rPr>
  </w:style>
  <w:style w:type="character" w:customStyle="1" w:styleId="nowrap">
    <w:name w:val="nowrap"/>
    <w:basedOn w:val="a1"/>
    <w:uiPriority w:val="99"/>
    <w:rsid w:val="00C749A1"/>
  </w:style>
  <w:style w:type="character" w:customStyle="1" w:styleId="a-size-extra-large">
    <w:name w:val="a-size-extra-large"/>
    <w:basedOn w:val="a1"/>
    <w:rsid w:val="00C749A1"/>
  </w:style>
  <w:style w:type="character" w:customStyle="1" w:styleId="a-size-smalla-color-secondary">
    <w:name w:val="a-size-small a-color-secondary"/>
    <w:basedOn w:val="a1"/>
    <w:rsid w:val="00C749A1"/>
  </w:style>
  <w:style w:type="character" w:customStyle="1" w:styleId="authornotfaded">
    <w:name w:val="author notfaded"/>
    <w:basedOn w:val="a1"/>
    <w:rsid w:val="00C749A1"/>
  </w:style>
  <w:style w:type="paragraph" w:styleId="ac">
    <w:name w:val="Body Text Indent"/>
    <w:basedOn w:val="a0"/>
    <w:link w:val="ad"/>
    <w:uiPriority w:val="99"/>
    <w:semiHidden/>
    <w:unhideWhenUsed/>
    <w:rsid w:val="000465A1"/>
    <w:pPr>
      <w:spacing w:after="120"/>
      <w:ind w:left="283"/>
    </w:pPr>
  </w:style>
  <w:style w:type="character" w:customStyle="1" w:styleId="ad">
    <w:name w:val="Основной текст с отступом Знак"/>
    <w:basedOn w:val="a1"/>
    <w:link w:val="ac"/>
    <w:uiPriority w:val="99"/>
    <w:semiHidden/>
    <w:rsid w:val="000465A1"/>
    <w:rPr>
      <w:rFonts w:ascii="Times New Roman" w:eastAsia="Times New Roman" w:hAnsi="Times New Roman" w:cs="Times New Roman"/>
      <w:sz w:val="24"/>
    </w:rPr>
  </w:style>
  <w:style w:type="character" w:customStyle="1" w:styleId="person-appointment-title">
    <w:name w:val="person-appointment-title"/>
    <w:basedOn w:val="a1"/>
    <w:rsid w:val="00E913E6"/>
  </w:style>
  <w:style w:type="paragraph" w:styleId="ae">
    <w:name w:val="Body Text"/>
    <w:basedOn w:val="a0"/>
    <w:link w:val="af"/>
    <w:uiPriority w:val="99"/>
    <w:semiHidden/>
    <w:unhideWhenUsed/>
    <w:rsid w:val="00CE1DE7"/>
    <w:pPr>
      <w:spacing w:after="120"/>
    </w:pPr>
  </w:style>
  <w:style w:type="character" w:customStyle="1" w:styleId="af">
    <w:name w:val="Основной текст Знак"/>
    <w:basedOn w:val="a1"/>
    <w:link w:val="ae"/>
    <w:uiPriority w:val="99"/>
    <w:semiHidden/>
    <w:rsid w:val="00CE1DE7"/>
    <w:rPr>
      <w:rFonts w:ascii="Times New Roman" w:eastAsia="Times New Roman" w:hAnsi="Times New Roman" w:cs="Times New Roman"/>
      <w:sz w:val="24"/>
    </w:rPr>
  </w:style>
  <w:style w:type="paragraph" w:styleId="3">
    <w:name w:val="Body Text Indent 3"/>
    <w:basedOn w:val="a0"/>
    <w:link w:val="30"/>
    <w:uiPriority w:val="99"/>
    <w:semiHidden/>
    <w:unhideWhenUsed/>
    <w:rsid w:val="00CE1DE7"/>
    <w:pPr>
      <w:spacing w:after="120"/>
      <w:ind w:left="283"/>
    </w:pPr>
    <w:rPr>
      <w:sz w:val="16"/>
      <w:szCs w:val="16"/>
    </w:rPr>
  </w:style>
  <w:style w:type="character" w:customStyle="1" w:styleId="30">
    <w:name w:val="Основной текст с отступом 3 Знак"/>
    <w:basedOn w:val="a1"/>
    <w:link w:val="3"/>
    <w:uiPriority w:val="99"/>
    <w:semiHidden/>
    <w:rsid w:val="00CE1DE7"/>
    <w:rPr>
      <w:rFonts w:ascii="Times New Roman" w:eastAsia="Times New Roman" w:hAnsi="Times New Roman" w:cs="Times New Roman"/>
      <w:sz w:val="16"/>
      <w:szCs w:val="16"/>
    </w:rPr>
  </w:style>
  <w:style w:type="character" w:customStyle="1" w:styleId="alt-edited">
    <w:name w:val="alt-edited"/>
    <w:basedOn w:val="a1"/>
    <w:rsid w:val="00195BDF"/>
  </w:style>
  <w:style w:type="paragraph" w:styleId="af0">
    <w:name w:val="Plain Text"/>
    <w:basedOn w:val="a0"/>
    <w:link w:val="af1"/>
    <w:uiPriority w:val="99"/>
    <w:rsid w:val="00195BDF"/>
    <w:pPr>
      <w:spacing w:after="0" w:line="240" w:lineRule="auto"/>
    </w:pPr>
    <w:rPr>
      <w:rFonts w:ascii="Courier New" w:hAnsi="Courier New"/>
      <w:sz w:val="20"/>
      <w:szCs w:val="20"/>
      <w:lang w:val="en-US" w:eastAsia="ru-RU"/>
    </w:rPr>
  </w:style>
  <w:style w:type="character" w:customStyle="1" w:styleId="af1">
    <w:name w:val="Текст Знак"/>
    <w:basedOn w:val="a1"/>
    <w:link w:val="af0"/>
    <w:uiPriority w:val="99"/>
    <w:rsid w:val="00195BDF"/>
    <w:rPr>
      <w:rFonts w:ascii="Courier New" w:eastAsia="Times New Roman" w:hAnsi="Courier New" w:cs="Times New Roman"/>
      <w:sz w:val="20"/>
      <w:szCs w:val="20"/>
      <w:lang w:val="en-US" w:eastAsia="ru-RU"/>
    </w:rPr>
  </w:style>
  <w:style w:type="paragraph" w:customStyle="1" w:styleId="ListParagraph1">
    <w:name w:val="List Paragraph1"/>
    <w:basedOn w:val="a0"/>
    <w:rsid w:val="00131138"/>
    <w:pPr>
      <w:spacing w:after="0"/>
      <w:ind w:left="720"/>
      <w:contextualSpacing/>
    </w:pPr>
    <w:rPr>
      <w:rFonts w:ascii="Garamond" w:hAnsi="Garamond"/>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2017-04-11T13:54:00Z</dcterms:created>
  <dcterms:modified xsi:type="dcterms:W3CDTF">2017-04-11T13:54:00Z</dcterms:modified>
</cp:coreProperties>
</file>