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0E" w:rsidRDefault="00A37D0E" w:rsidP="00A37D0E">
      <w:pPr>
        <w:rPr>
          <w:rFonts w:asciiTheme="minorHAnsi" w:hAnsiTheme="minorHAnsi" w:cs="Calibri"/>
          <w:b/>
          <w:bCs/>
          <w:sz w:val="22"/>
          <w:lang w:val="en-US"/>
        </w:rPr>
      </w:pPr>
      <w:r>
        <w:rPr>
          <w:rFonts w:asciiTheme="minorHAnsi" w:hAnsiTheme="minorHAnsi" w:cs="Calibri"/>
          <w:b/>
          <w:bCs/>
          <w:sz w:val="22"/>
          <w:lang w:val="en-US"/>
        </w:rPr>
        <w:t xml:space="preserve">Course abstract, </w:t>
      </w:r>
      <w:r>
        <w:rPr>
          <w:rFonts w:asciiTheme="minorHAnsi" w:hAnsiTheme="minorHAnsi" w:cs="Calibri"/>
          <w:b/>
          <w:bCs/>
          <w:sz w:val="22"/>
        </w:rPr>
        <w:t>Б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>.</w:t>
      </w:r>
      <w:r>
        <w:rPr>
          <w:rFonts w:asciiTheme="minorHAnsi" w:hAnsiTheme="minorHAnsi" w:cs="Calibri"/>
          <w:b/>
          <w:bCs/>
          <w:sz w:val="22"/>
        </w:rPr>
        <w:t>ПД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.1, </w:t>
      </w:r>
      <w:bookmarkStart w:id="0" w:name="_GoBack"/>
      <w:r>
        <w:rPr>
          <w:rFonts w:asciiTheme="minorHAnsi" w:hAnsiTheme="minorHAnsi" w:cs="Calibri"/>
          <w:b/>
          <w:bCs/>
          <w:sz w:val="22"/>
          <w:lang w:val="en-US"/>
        </w:rPr>
        <w:t>Research Seminar</w:t>
      </w:r>
      <w:bookmarkEnd w:id="0"/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8186"/>
      </w:tblGrid>
      <w:tr w:rsidR="00A37D0E" w:rsidRPr="00B135D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1. Course number, title, and ECTS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6E2450" w:rsidRDefault="00A37D0E" w:rsidP="00AB640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  <w:u w:val="single"/>
                <w:lang w:val="en-US" w:eastAsia="ru-RU"/>
              </w:rPr>
            </w:pPr>
            <w:r w:rsidRPr="006E2450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Б</w:t>
            </w:r>
            <w:r w:rsidRPr="006E2450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.</w:t>
            </w:r>
            <w:r w:rsidRPr="006E2450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ПД</w:t>
            </w:r>
            <w:r w:rsidRPr="006E2450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 xml:space="preserve">.1, </w:t>
            </w:r>
            <w:r w:rsidRPr="006E2450">
              <w:rPr>
                <w:rFonts w:asciiTheme="minorHAnsi" w:hAnsiTheme="minorHAnsi"/>
                <w:b/>
                <w:bCs/>
                <w:sz w:val="22"/>
                <w:u w:val="single"/>
                <w:lang w:val="en-US"/>
              </w:rPr>
              <w:t>Research Seminar</w:t>
            </w:r>
            <w:r w:rsidRPr="006E2450">
              <w:rPr>
                <w:rFonts w:asciiTheme="minorHAnsi" w:hAnsiTheme="minorHAnsi"/>
                <w:b/>
                <w:bCs/>
                <w:sz w:val="22"/>
                <w:u w:val="single"/>
                <w:lang w:val="en-US" w:eastAsia="ru-RU"/>
              </w:rPr>
              <w:t>,  3 ECTS</w:t>
            </w:r>
          </w:p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Cs/>
                <w:sz w:val="22"/>
                <w:lang w:val="en-US" w:eastAsia="ru-RU"/>
              </w:rPr>
              <w:t>Core Course</w:t>
            </w:r>
          </w:p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Seminars &amp; Practical Classes – 40 </w:t>
            </w:r>
          </w:p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Contact Hours – 40 </w:t>
            </w:r>
          </w:p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Self-study Hours – 74 </w:t>
            </w:r>
          </w:p>
        </w:tc>
      </w:tr>
      <w:tr w:rsidR="00A37D0E" w:rsidRPr="00A37D0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2. Course instructors during Self-Evaluation year and site visit year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A836CF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A836CF">
              <w:rPr>
                <w:rFonts w:asciiTheme="minorHAnsi" w:hAnsiTheme="minorHAnsi"/>
                <w:sz w:val="22"/>
                <w:lang w:val="en-US"/>
              </w:rPr>
              <w:t xml:space="preserve">Mr. Jury </w:t>
            </w:r>
            <w:proofErr w:type="spellStart"/>
            <w:r w:rsidRPr="00A836CF">
              <w:rPr>
                <w:rFonts w:asciiTheme="minorHAnsi" w:hAnsiTheme="minorHAnsi"/>
                <w:sz w:val="22"/>
                <w:lang w:val="en-US"/>
              </w:rPr>
              <w:t>Plusnin</w:t>
            </w:r>
            <w:proofErr w:type="spellEnd"/>
            <w:r w:rsidRPr="00A836CF">
              <w:rPr>
                <w:rFonts w:asciiTheme="minorHAnsi" w:hAnsiTheme="minorHAnsi"/>
                <w:sz w:val="22"/>
                <w:lang w:val="en-US"/>
              </w:rPr>
              <w:t>, Professor, PhD in Philosophical Sciences</w:t>
            </w:r>
          </w:p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A37D0E" w:rsidRPr="00A37D0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3. Prerequisites for the course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Students </w:t>
            </w:r>
            <w:proofErr w:type="spellStart"/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shoukd</w:t>
            </w:r>
            <w:proofErr w:type="spellEnd"/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be able to use modern informational tools and technologies to solve analytical and research </w:t>
            </w:r>
            <w:proofErr w:type="spellStart"/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rpoblesm</w:t>
            </w:r>
            <w:proofErr w:type="spellEnd"/>
          </w:p>
        </w:tc>
      </w:tr>
      <w:tr w:rsidR="00A37D0E" w:rsidRPr="00A37D0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4. Course objectives in relation to total curriculum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B135DF">
              <w:rPr>
                <w:rFonts w:asciiTheme="minorHAnsi" w:hAnsiTheme="minorHAnsi"/>
                <w:sz w:val="22"/>
                <w:lang w:val="en-US"/>
              </w:rPr>
              <w:t>The Research seminar has specific objectives:</w:t>
            </w:r>
          </w:p>
          <w:p w:rsidR="00A37D0E" w:rsidRPr="00694F67" w:rsidRDefault="00A37D0E" w:rsidP="00A37D0E">
            <w:pPr>
              <w:numPr>
                <w:ilvl w:val="0"/>
                <w:numId w:val="2"/>
              </w:numPr>
              <w:tabs>
                <w:tab w:val="clear" w:pos="142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To prepare students for organizational, informational and analytical and research activity</w:t>
            </w:r>
          </w:p>
        </w:tc>
      </w:tr>
      <w:tr w:rsidR="00A37D0E" w:rsidRPr="00A37D0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eastAsia="ru-RU"/>
              </w:rPr>
              <w:t>5. </w:t>
            </w: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Learning outcomes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Cs/>
                <w:sz w:val="22"/>
                <w:lang w:val="en-US" w:eastAsia="ru-RU"/>
              </w:rPr>
              <w:t>By the end of the seminar, students should:</w:t>
            </w:r>
          </w:p>
          <w:p w:rsidR="00A37D0E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194D5C">
              <w:rPr>
                <w:rFonts w:asciiTheme="minorHAnsi" w:hAnsiTheme="minorHAnsi"/>
                <w:bCs/>
                <w:sz w:val="22"/>
                <w:lang w:val="en-US" w:eastAsia="ru-RU"/>
              </w:rPr>
              <w:t>Know</w:t>
            </w: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:</w:t>
            </w:r>
          </w:p>
          <w:p w:rsidR="00A37D0E" w:rsidRDefault="00A37D0E" w:rsidP="00A37D0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Rools</w:t>
            </w:r>
            <w:proofErr w:type="spellEnd"/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of problems formulation, scientific hypothesis formulation and verification, </w:t>
            </w:r>
          </w:p>
          <w:p w:rsidR="00A37D0E" w:rsidRDefault="00A37D0E" w:rsidP="00A37D0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Main sources of social and economic information, databases and reviews</w:t>
            </w:r>
          </w:p>
          <w:p w:rsidR="00A37D0E" w:rsidRPr="00194D5C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194D5C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Be able to: </w:t>
            </w:r>
          </w:p>
          <w:p w:rsidR="00A37D0E" w:rsidRDefault="00A37D0E" w:rsidP="00A37D0E">
            <w:pPr>
              <w:pStyle w:val="a4"/>
              <w:numPr>
                <w:ilvl w:val="0"/>
                <w:numId w:val="4"/>
              </w:numPr>
              <w:tabs>
                <w:tab w:val="left" w:pos="1270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Collect, analyze and process data necessary for research problems solving;</w:t>
            </w:r>
          </w:p>
          <w:p w:rsidR="00A37D0E" w:rsidRPr="00F63380" w:rsidRDefault="00A37D0E" w:rsidP="00A37D0E">
            <w:pPr>
              <w:pStyle w:val="a4"/>
              <w:numPr>
                <w:ilvl w:val="0"/>
                <w:numId w:val="4"/>
              </w:numPr>
              <w:tabs>
                <w:tab w:val="left" w:pos="1270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Use modern IT and informational tools to solve analytical and research problems.</w:t>
            </w:r>
          </w:p>
        </w:tc>
      </w:tr>
      <w:tr w:rsidR="00A37D0E" w:rsidRPr="00A37D0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eastAsia="ru-RU"/>
              </w:rPr>
              <w:t>6. </w:t>
            </w: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Course description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The Research Seminar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shoukd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introduce to students primary data about science: about scientific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knpwledge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>, methodology and research activity as a basis of further essay, term papers preparation</w:t>
            </w:r>
          </w:p>
        </w:tc>
      </w:tr>
      <w:tr w:rsidR="00A37D0E" w:rsidRPr="00A37D0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7. Learning and teaching methods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- Seminars</w:t>
            </w:r>
          </w:p>
          <w:p w:rsidR="00A37D0E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- Abstracts</w:t>
            </w:r>
          </w:p>
          <w:p w:rsidR="00A37D0E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Sceintific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research cases</w:t>
            </w:r>
          </w:p>
          <w:p w:rsidR="00A37D0E" w:rsidRPr="00B135DF" w:rsidRDefault="00A37D0E" w:rsidP="00AB6406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- presentations</w:t>
            </w:r>
          </w:p>
        </w:tc>
      </w:tr>
      <w:tr w:rsidR="00A37D0E" w:rsidRPr="00A37D0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tabs>
                <w:tab w:val="left" w:pos="248"/>
                <w:tab w:val="left" w:pos="1310"/>
              </w:tabs>
              <w:spacing w:after="0" w:line="240" w:lineRule="auto"/>
              <w:ind w:left="34"/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8. Major topics covered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325073" w:rsidRDefault="00A37D0E" w:rsidP="00AB6406">
            <w:pPr>
              <w:pStyle w:val="2"/>
              <w:spacing w:before="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325073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>Part 1: Scientific knowledge and scientific cognition</w:t>
            </w:r>
          </w:p>
          <w:p w:rsidR="00A37D0E" w:rsidRPr="00325073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  <w:lang w:val="en-US"/>
              </w:rPr>
              <w:t>1. Science in the system of knowledge</w:t>
            </w:r>
          </w:p>
          <w:p w:rsidR="00A37D0E" w:rsidRPr="00325073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  <w:lang w:val="en-US"/>
              </w:rPr>
              <w:t>2. Scientific and non-scientific knowledge</w:t>
            </w:r>
          </w:p>
          <w:p w:rsidR="00A37D0E" w:rsidRPr="00325073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  <w:lang w:val="en-US"/>
              </w:rPr>
              <w:t>3. Scientific cognition</w:t>
            </w:r>
          </w:p>
          <w:p w:rsidR="00A37D0E" w:rsidRPr="00325073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  <w:lang w:val="en-US"/>
              </w:rPr>
              <w:t>4. Research methodology</w:t>
            </w:r>
          </w:p>
          <w:p w:rsidR="00A37D0E" w:rsidRPr="00325073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  <w:lang w:val="en-US"/>
              </w:rPr>
              <w:t>5. Research methods</w:t>
            </w:r>
          </w:p>
          <w:p w:rsidR="00A37D0E" w:rsidRPr="00325073" w:rsidRDefault="00A37D0E" w:rsidP="00AB6406">
            <w:pPr>
              <w:pStyle w:val="2"/>
              <w:spacing w:before="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325073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 xml:space="preserve">Part 2: </w:t>
            </w:r>
            <w:proofErr w:type="spellStart"/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>Abstratc</w:t>
            </w:r>
            <w:proofErr w:type="spellEnd"/>
            <w:r w:rsidRPr="00325073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>, its structur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>e</w:t>
            </w:r>
            <w:r w:rsidRPr="00325073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325073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>rools</w:t>
            </w:r>
            <w:proofErr w:type="spellEnd"/>
            <w:r w:rsidRPr="00325073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en-US"/>
              </w:rPr>
              <w:t xml:space="preserve"> of preparation</w:t>
            </w:r>
          </w:p>
          <w:p w:rsidR="00A37D0E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  <w:lang w:val="en-US"/>
              </w:rPr>
              <w:t xml:space="preserve">1. </w:t>
            </w:r>
            <w:r>
              <w:rPr>
                <w:rFonts w:asciiTheme="minorHAnsi" w:hAnsiTheme="minorHAnsi"/>
                <w:sz w:val="22"/>
                <w:lang w:val="en-US"/>
              </w:rPr>
              <w:t>University and School documents about students’ written works</w:t>
            </w:r>
          </w:p>
          <w:p w:rsidR="00A37D0E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2. Abstract’s structure</w:t>
            </w:r>
          </w:p>
          <w:p w:rsidR="00A37D0E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3. Abstracts of learning and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sciebtific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literature</w:t>
            </w:r>
          </w:p>
          <w:p w:rsidR="00A37D0E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4. Abstract’s preparation and design</w:t>
            </w:r>
          </w:p>
          <w:p w:rsidR="00A37D0E" w:rsidRPr="00325073" w:rsidRDefault="00A37D0E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5. Abstract’s presentation</w:t>
            </w:r>
          </w:p>
        </w:tc>
      </w:tr>
      <w:tr w:rsidR="00A37D0E" w:rsidRPr="00B135D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eastAsia="ru-RU"/>
              </w:rPr>
              <w:t>9. </w:t>
            </w: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Prescribed books and readings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/>
                <w:bCs/>
                <w:sz w:val="22"/>
                <w:lang w:eastAsia="ru-RU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Main</w:t>
            </w:r>
            <w:r w:rsidRPr="00B61094">
              <w:rPr>
                <w:rFonts w:asciiTheme="minorHAnsi" w:hAnsiTheme="minorHAnsi"/>
                <w:b/>
                <w:bCs/>
                <w:sz w:val="22"/>
                <w:lang w:eastAsia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readings</w:t>
            </w:r>
            <w:r w:rsidRPr="00B61094">
              <w:rPr>
                <w:rFonts w:asciiTheme="minorHAnsi" w:hAnsiTheme="minorHAnsi"/>
                <w:b/>
                <w:bCs/>
                <w:sz w:val="22"/>
                <w:lang w:eastAsia="ru-RU"/>
              </w:rPr>
              <w:t>: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</w:rPr>
            </w:pPr>
            <w:r w:rsidRPr="00B61094">
              <w:rPr>
                <w:rFonts w:asciiTheme="minorHAnsi" w:hAnsiTheme="minorHAnsi"/>
                <w:bCs/>
                <w:sz w:val="22"/>
                <w:lang w:eastAsia="ru-RU"/>
              </w:rPr>
              <w:t>1.</w:t>
            </w:r>
            <w:r w:rsidRPr="00B61094">
              <w:rPr>
                <w:rFonts w:asciiTheme="minorHAnsi" w:hAnsiTheme="minorHAnsi"/>
                <w:bCs/>
                <w:sz w:val="22"/>
                <w:lang w:eastAsia="ru-RU"/>
              </w:rPr>
              <w:tab/>
            </w:r>
            <w:r w:rsidRPr="00325073">
              <w:rPr>
                <w:rFonts w:asciiTheme="minorHAnsi" w:hAnsiTheme="minorHAnsi"/>
                <w:sz w:val="22"/>
              </w:rPr>
              <w:t xml:space="preserve">Гайденко П.П. Эволюция понятия науки (XVII-XVIII вв.). – М., 1987. </w:t>
            </w:r>
          </w:p>
          <w:p w:rsidR="00A37D0E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</w:rPr>
              <w:t xml:space="preserve">2. Декарт Р. Рассуждения о методе. </w:t>
            </w:r>
            <w:hyperlink r:id="rId6" w:history="1">
              <w:r w:rsidRPr="00B61094">
                <w:rPr>
                  <w:rStyle w:val="a8"/>
                  <w:rFonts w:asciiTheme="minorHAnsi" w:hAnsiTheme="minorHAnsi"/>
                  <w:sz w:val="22"/>
                  <w:lang w:val="en-US"/>
                </w:rPr>
                <w:t>http://www.philosophy.nsc.ru/BIBLIOTECA/History_of_Philosophy/DECART/METOD .</w:t>
              </w:r>
              <w:proofErr w:type="spellStart"/>
              <w:r w:rsidRPr="00B61094">
                <w:rPr>
                  <w:rStyle w:val="a8"/>
                  <w:rFonts w:asciiTheme="minorHAnsi" w:hAnsiTheme="minorHAnsi"/>
                  <w:sz w:val="22"/>
                  <w:lang w:val="en-US"/>
                </w:rPr>
                <w:t>htm</w:t>
              </w:r>
              <w:proofErr w:type="spellEnd"/>
            </w:hyperlink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</w:rPr>
            </w:pPr>
            <w:r w:rsidRPr="00325073">
              <w:rPr>
                <w:rFonts w:asciiTheme="minorHAnsi" w:hAnsiTheme="minorHAnsi"/>
                <w:sz w:val="22"/>
              </w:rPr>
              <w:t>3. Наука: от методологии к онтологии / Рос</w:t>
            </w:r>
            <w:proofErr w:type="gramStart"/>
            <w:r w:rsidRPr="00325073">
              <w:rPr>
                <w:rFonts w:asciiTheme="minorHAnsi" w:hAnsiTheme="minorHAnsi"/>
                <w:sz w:val="22"/>
              </w:rPr>
              <w:t>.</w:t>
            </w:r>
            <w:proofErr w:type="gramEnd"/>
            <w:r w:rsidRPr="00325073"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 w:rsidRPr="00325073">
              <w:rPr>
                <w:rFonts w:asciiTheme="minorHAnsi" w:hAnsiTheme="minorHAnsi"/>
                <w:sz w:val="22"/>
              </w:rPr>
              <w:t>а</w:t>
            </w:r>
            <w:proofErr w:type="gramEnd"/>
            <w:r w:rsidRPr="00325073">
              <w:rPr>
                <w:rFonts w:asciiTheme="minorHAnsi" w:hAnsiTheme="minorHAnsi"/>
                <w:sz w:val="22"/>
              </w:rPr>
              <w:t xml:space="preserve">кад. наук, Ин-т философии; Отв. ред.: </w:t>
            </w:r>
            <w:proofErr w:type="spellStart"/>
            <w:r w:rsidRPr="00325073">
              <w:rPr>
                <w:rFonts w:asciiTheme="minorHAnsi" w:hAnsiTheme="minorHAnsi"/>
                <w:sz w:val="22"/>
              </w:rPr>
              <w:t>А.П.Огурцов</w:t>
            </w:r>
            <w:proofErr w:type="spellEnd"/>
            <w:r w:rsidRPr="00325073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325073">
              <w:rPr>
                <w:rFonts w:asciiTheme="minorHAnsi" w:hAnsiTheme="minorHAnsi"/>
                <w:sz w:val="22"/>
              </w:rPr>
              <w:t>В.М.Розин</w:t>
            </w:r>
            <w:proofErr w:type="spellEnd"/>
            <w:r w:rsidRPr="00325073">
              <w:rPr>
                <w:rFonts w:asciiTheme="minorHAnsi" w:hAnsiTheme="minorHAnsi"/>
                <w:sz w:val="22"/>
              </w:rPr>
              <w:t xml:space="preserve">. – М.: ИФ РАН, 2009. – 287 с.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</w:rPr>
            </w:pPr>
            <w:r w:rsidRPr="00325073">
              <w:rPr>
                <w:rFonts w:asciiTheme="minorHAnsi" w:hAnsiTheme="minorHAnsi"/>
                <w:sz w:val="22"/>
              </w:rPr>
              <w:t xml:space="preserve">4. Поппер К.Р. Избранные работы. – М.: Прогресс, 1983. </w:t>
            </w:r>
          </w:p>
          <w:p w:rsidR="00A37D0E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325073">
              <w:rPr>
                <w:rFonts w:asciiTheme="minorHAnsi" w:hAnsiTheme="minorHAnsi"/>
                <w:sz w:val="22"/>
              </w:rPr>
              <w:t xml:space="preserve">5. </w:t>
            </w:r>
            <w:proofErr w:type="spellStart"/>
            <w:r w:rsidRPr="00325073">
              <w:rPr>
                <w:rFonts w:asciiTheme="minorHAnsi" w:hAnsiTheme="minorHAnsi"/>
                <w:sz w:val="22"/>
              </w:rPr>
              <w:t>Стёпин</w:t>
            </w:r>
            <w:proofErr w:type="spellEnd"/>
            <w:r w:rsidRPr="00325073">
              <w:rPr>
                <w:rFonts w:asciiTheme="minorHAnsi" w:hAnsiTheme="minorHAnsi"/>
                <w:sz w:val="22"/>
              </w:rPr>
              <w:t xml:space="preserve"> В.С., Горохов В.Г., Розов М.А. Философия науки и техники. </w:t>
            </w:r>
            <w:hyperlink r:id="rId7" w:history="1">
              <w:r w:rsidRPr="00B61094">
                <w:rPr>
                  <w:rStyle w:val="a8"/>
                  <w:rFonts w:asciiTheme="minorHAnsi" w:hAnsiTheme="minorHAnsi"/>
                  <w:sz w:val="22"/>
                  <w:lang w:val="en-US"/>
                </w:rPr>
                <w:t>http://www.philosophy.nsc.ru/BIBLIOTECA/PHILOSOPHY_OF_SCIENCE/STEPIN/O glavlenie.htm</w:t>
              </w:r>
            </w:hyperlink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 w:rsidRPr="00B61094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</w:rPr>
            </w:pPr>
            <w:r w:rsidRPr="00325073">
              <w:rPr>
                <w:rFonts w:asciiTheme="minorHAnsi" w:hAnsiTheme="minorHAnsi"/>
                <w:sz w:val="22"/>
              </w:rPr>
              <w:t xml:space="preserve">6. </w:t>
            </w:r>
            <w:proofErr w:type="gramStart"/>
            <w:r w:rsidRPr="00325073">
              <w:rPr>
                <w:rFonts w:asciiTheme="minorHAnsi" w:hAnsiTheme="minorHAnsi"/>
                <w:sz w:val="22"/>
              </w:rPr>
              <w:t>ПОЛОЖЕНИЕ о выпускной квалификационной работе бакалавров и специалистов в Государственном университете – Высшей школе экономики</w:t>
            </w:r>
            <w:r w:rsidRPr="00722334">
              <w:rPr>
                <w:rFonts w:asciiTheme="minorHAnsi" w:hAnsiTheme="minorHAnsi"/>
                <w:sz w:val="22"/>
              </w:rPr>
              <w:t xml:space="preserve"> </w:t>
            </w:r>
            <w:r w:rsidRPr="00325073">
              <w:rPr>
                <w:rFonts w:asciiTheme="minorHAnsi" w:hAnsiTheme="minorHAnsi"/>
                <w:sz w:val="22"/>
              </w:rPr>
              <w:t xml:space="preserve"> http://www.hse.ru/data/2010/01/11/1230630854/%D0%BF%D1%80%D0%B8%D0%BB %201%20%D0%9F%D0%BE%D0%BB%D0%BE%D0%B6%D0%B5%D0%BD%D0% B8%D0%B5%20%D0%BE%20%D0%92%D0%9A%D0</w:t>
            </w:r>
            <w:proofErr w:type="gramEnd"/>
            <w:r w:rsidRPr="00325073">
              <w:rPr>
                <w:rFonts w:asciiTheme="minorHAnsi" w:hAnsiTheme="minorHAnsi"/>
                <w:sz w:val="22"/>
              </w:rPr>
              <w:t>%A0.doc</w:t>
            </w:r>
            <w:r w:rsidRPr="00722334">
              <w:rPr>
                <w:rFonts w:asciiTheme="minorHAnsi" w:hAnsiTheme="minorHAnsi"/>
                <w:sz w:val="22"/>
              </w:rPr>
              <w:t xml:space="preserve">  </w:t>
            </w:r>
            <w:r w:rsidRPr="00325073">
              <w:rPr>
                <w:rFonts w:asciiTheme="minorHAnsi" w:hAnsiTheme="minorHAnsi"/>
                <w:sz w:val="22"/>
              </w:rPr>
              <w:t xml:space="preserve">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</w:rPr>
            </w:pPr>
            <w:r w:rsidRPr="00325073">
              <w:rPr>
                <w:rFonts w:asciiTheme="minorHAnsi" w:hAnsiTheme="minorHAnsi"/>
                <w:sz w:val="22"/>
              </w:rPr>
              <w:t>7. Мастерская научных публикаций. – В журнале «Письма в журнал «Вопросы образования». – М.: Изд. дом ГУ-ВШЭ, 2010. – С. 57-98 (сайт http://vo.hse.ru</w:t>
            </w:r>
            <w:proofErr w:type="gramStart"/>
            <w:r w:rsidRPr="00325073">
              <w:rPr>
                <w:rFonts w:asciiTheme="minorHAnsi" w:hAnsiTheme="minorHAnsi"/>
                <w:sz w:val="22"/>
              </w:rPr>
              <w:t xml:space="preserve"> )</w:t>
            </w:r>
            <w:proofErr w:type="gramEnd"/>
            <w:r w:rsidRPr="00325073">
              <w:rPr>
                <w:rFonts w:asciiTheme="minorHAnsi" w:hAnsiTheme="minorHAnsi"/>
                <w:sz w:val="22"/>
              </w:rPr>
              <w:t xml:space="preserve">/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</w:rPr>
            </w:pPr>
            <w:r w:rsidRPr="00325073">
              <w:rPr>
                <w:rFonts w:asciiTheme="minorHAnsi" w:hAnsiTheme="minorHAnsi"/>
                <w:sz w:val="22"/>
              </w:rPr>
              <w:t xml:space="preserve">8. </w:t>
            </w:r>
            <w:proofErr w:type="spellStart"/>
            <w:r w:rsidRPr="00325073">
              <w:rPr>
                <w:rFonts w:asciiTheme="minorHAnsi" w:hAnsiTheme="minorHAnsi"/>
                <w:sz w:val="22"/>
              </w:rPr>
              <w:t>Н.Ф.Михайлова</w:t>
            </w:r>
            <w:proofErr w:type="spellEnd"/>
            <w:r w:rsidRPr="00325073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325073">
              <w:rPr>
                <w:rFonts w:asciiTheme="minorHAnsi" w:hAnsiTheme="minorHAnsi"/>
                <w:sz w:val="22"/>
              </w:rPr>
              <w:t>Д.А.Кипнис</w:t>
            </w:r>
            <w:proofErr w:type="spellEnd"/>
            <w:r w:rsidRPr="00325073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325073">
              <w:rPr>
                <w:rFonts w:asciiTheme="minorHAnsi" w:hAnsiTheme="minorHAnsi"/>
                <w:sz w:val="22"/>
              </w:rPr>
              <w:t>А.Я.Кипнис</w:t>
            </w:r>
            <w:proofErr w:type="spellEnd"/>
            <w:r w:rsidRPr="00325073">
              <w:rPr>
                <w:rFonts w:asciiTheme="minorHAnsi" w:hAnsiTheme="minorHAnsi"/>
                <w:sz w:val="22"/>
              </w:rPr>
              <w:t xml:space="preserve">. Как писать учебные, научные и прикладные тексты: Из средней школы в </w:t>
            </w:r>
            <w:proofErr w:type="gramStart"/>
            <w:r w:rsidRPr="00325073">
              <w:rPr>
                <w:rFonts w:asciiTheme="minorHAnsi" w:hAnsiTheme="minorHAnsi"/>
                <w:sz w:val="22"/>
              </w:rPr>
              <w:t>высшую</w:t>
            </w:r>
            <w:proofErr w:type="gramEnd"/>
            <w:r w:rsidRPr="00325073">
              <w:rPr>
                <w:rFonts w:asciiTheme="minorHAnsi" w:hAnsiTheme="minorHAnsi"/>
                <w:sz w:val="22"/>
              </w:rPr>
              <w:t xml:space="preserve"> </w:t>
            </w:r>
            <w:hyperlink r:id="rId8" w:history="1">
              <w:r w:rsidRPr="00CD11BE">
                <w:rPr>
                  <w:rStyle w:val="a8"/>
                  <w:rFonts w:asciiTheme="minorHAnsi" w:hAnsiTheme="minorHAnsi"/>
                  <w:sz w:val="22"/>
                </w:rPr>
                <w:t>http://lib.ru/TEXTBOOKS/GERMAN/prikladnyetexty.txt</w:t>
              </w:r>
            </w:hyperlink>
            <w:r w:rsidRPr="00B61094">
              <w:rPr>
                <w:rFonts w:asciiTheme="minorHAnsi" w:hAnsiTheme="minorHAnsi"/>
                <w:sz w:val="22"/>
              </w:rPr>
              <w:t xml:space="preserve"> </w:t>
            </w:r>
            <w:r w:rsidRPr="00325073">
              <w:rPr>
                <w:rFonts w:asciiTheme="minorHAnsi" w:hAnsiTheme="minorHAnsi"/>
                <w:sz w:val="22"/>
              </w:rPr>
              <w:t xml:space="preserve">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</w:rPr>
            </w:pPr>
            <w:r w:rsidRPr="00325073">
              <w:rPr>
                <w:rFonts w:asciiTheme="minorHAnsi" w:hAnsiTheme="minorHAnsi"/>
                <w:sz w:val="22"/>
              </w:rPr>
              <w:t xml:space="preserve">9. Как писать научные тексты Краткий экскурс по книгам о технике научной работы </w:t>
            </w:r>
            <w:hyperlink r:id="rId9" w:history="1">
              <w:r w:rsidRPr="00CD11BE">
                <w:rPr>
                  <w:rStyle w:val="a8"/>
                  <w:rFonts w:asciiTheme="minorHAnsi" w:hAnsiTheme="minorHAnsi"/>
                  <w:sz w:val="22"/>
                </w:rPr>
                <w:t>http://www.polit.ru/science/2010/03/16/toganova.html#</w:t>
              </w:r>
            </w:hyperlink>
            <w:r w:rsidRPr="00B61094">
              <w:rPr>
                <w:rFonts w:asciiTheme="minorHAnsi" w:hAnsiTheme="minorHAnsi"/>
                <w:sz w:val="22"/>
              </w:rPr>
              <w:t xml:space="preserve">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Additional</w:t>
            </w:r>
            <w:r w:rsidRPr="00B61094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readings</w:t>
            </w:r>
            <w:r w:rsidRPr="00B61094">
              <w:rPr>
                <w:rFonts w:asciiTheme="minorHAnsi" w:hAnsiTheme="minorHAnsi"/>
                <w:b/>
                <w:sz w:val="22"/>
              </w:rPr>
              <w:t>: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1. Аллахвердян А.Г., Мошкова Г.Ю., Юревич А.В.,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Ярошевский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М.Г. Психология науки, М., 1998.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2. Богданов А.А. Вера и наука. </w:t>
            </w:r>
            <w:hyperlink r:id="rId10" w:history="1">
              <w:r w:rsidRPr="00CD11BE">
                <w:rPr>
                  <w:rStyle w:val="a8"/>
                  <w:rFonts w:asciiTheme="minorHAnsi" w:hAnsiTheme="minorHAnsi"/>
                  <w:bCs/>
                  <w:sz w:val="22"/>
                  <w:lang w:eastAsia="ru-RU"/>
                </w:rPr>
                <w:t>http://www.philosophy.nsc.ru/BIBLIOTECA/History_of_Philosophy/LENIN/bogdanov.htm</w:t>
              </w:r>
            </w:hyperlink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3. Бэкон Ф. О ДОСТОИНСТВЕ И ПРИУМНОЖЕНИИ НАУК. Извлечения. </w:t>
            </w:r>
            <w:hyperlink r:id="rId11" w:history="1">
              <w:r w:rsidRPr="00CD11BE">
                <w:rPr>
                  <w:rStyle w:val="a8"/>
                  <w:rFonts w:asciiTheme="minorHAnsi" w:hAnsiTheme="minorHAnsi"/>
                  <w:bCs/>
                  <w:sz w:val="22"/>
                  <w:lang w:eastAsia="ru-RU"/>
                </w:rPr>
                <w:t>http://www.philosophy.nsc.ru/BIBLIOTECA/History_of_Philosophy/BACON/Bacon.htm</w:t>
              </w:r>
            </w:hyperlink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4. Вернадский В.И. Избранные труды по истории науки. – М., 1966.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5. Границы науки / РАН.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Л.А.Маркова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— М.: ИФ РАН, 2000. — 276 с.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6. Исторические типы рациональности. Т. 1. / РАН. Ин-т философии;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В.А.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Лекторский</w:t>
            </w:r>
            <w:proofErr w:type="spellEnd"/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— М.: ИФ РАН, 1995. — 350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7. Кун Т. Структура научных революций. </w:t>
            </w:r>
            <w:hyperlink r:id="rId12" w:history="1">
              <w:r w:rsidRPr="00CD11BE">
                <w:rPr>
                  <w:rStyle w:val="a8"/>
                  <w:rFonts w:asciiTheme="minorHAnsi" w:hAnsiTheme="minorHAnsi"/>
                  <w:bCs/>
                  <w:sz w:val="22"/>
                  <w:lang w:eastAsia="ru-RU"/>
                </w:rPr>
                <w:t>http://www.philosophy.nsc.ru/BIBLIOTECA/PHILOSOPHY_OF_SCIENCE/KUN/Kun.htm</w:t>
              </w:r>
            </w:hyperlink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</w:p>
          <w:p w:rsidR="00A37D0E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8.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Лакатос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И. Фальсификация и методология научно-исследовательских программ.</w:t>
            </w:r>
            <w:r w:rsidRPr="00B61094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r w:rsidRPr="00B61094">
              <w:rPr>
                <w:rFonts w:asciiTheme="minorHAnsi" w:hAnsiTheme="minorHAnsi"/>
                <w:bCs/>
                <w:sz w:val="22"/>
                <w:lang w:val="en-US" w:eastAsia="ru-RU"/>
              </w:rPr>
              <w:t>http://www.philosophy.nsc.ru/BIBLIOTECA/PHILOSOPHY_OF_SCIENCE/LACATOS/1/ 0_SOD.htm</w:t>
            </w: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  </w:t>
            </w:r>
            <w:r w:rsidRPr="00B61094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9. Лейбниц Г. О приумножении наук. http://www.philosophy.nsc.ru/BIBLIOTECA/History_of_Philosophy/LEIBNIZ/O%20PRIU MNOGENII%20NAUK.htm</w:t>
            </w:r>
            <w:r w:rsidRPr="00B61094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10. Лейман И.И. Наука как социальный институт. – М., 1975. </w:t>
            </w:r>
          </w:p>
          <w:p w:rsidR="00A37D0E" w:rsidRPr="002F636E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11.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Мамчур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Е.А. Объективность науки и релятивизм: (К дискуссиям в современной эпистемологии) / РАН. Ин-т философии. – М.: ИФ РАН, 2004. – 242 с.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12.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Маршакова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-Шайкевич, И.В. Россия в мировой науке: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библиометрический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анализ /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И.В.Маршакова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-Шайкевич;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кад. наук, Ин-т философии. – М.: ИФ РАН, 2008. – 227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13. Методология науки: проблемы и история / РАН.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А.П.Огурцов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,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В.М.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Розин</w:t>
            </w:r>
            <w:proofErr w:type="spellEnd"/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 — М.: ИФ РАН, 2003. — 342 с.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14. Методология науки: статус и программы / РАН. Ин-т философии; Отв. ред.: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А.П.Огурцов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,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В.М.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Розин</w:t>
            </w:r>
            <w:proofErr w:type="spellEnd"/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– М.: ИФ РАН, 2005. – 295 с.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15. Многомерность истины /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кад. наук, Ин-т философии;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Редкол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.: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А.А.Горелов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,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М.М.Новосёлов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– М.: ИФ РАН, 2008. – 215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16. Наука и искусство / РАН. Ин-т философии; Общ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р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А.Н.Павленко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– М.: ИФ РАН, 2005. – 206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17. Наука — философия — религия: в поисках общего знаменателя / РАН. Ин-т философии; Отв. ред.: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П.П.Гайденко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,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В.Н.Катасонов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— М.: ИФ РАН, 2003. — 284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18. Наука. Философия. Религия. Кн. 2 / РАН.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lastRenderedPageBreak/>
              <w:t>П.П.Гайденко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,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В.Н.Катасонов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– М.: ИФ РАН, 2007. – 247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19.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Науковедение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и новые тенденции в развитии российской науки. – М.: Логос, 2005. – 308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20. Познание, понимание, конструирование /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кад. наук,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В.А.Лекторский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– М.: ИФ РАН, 2008. – 167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21.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Пойя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Д. Математика и правдоподобные рассуждения. – М., 1975. </w:t>
            </w:r>
          </w:p>
          <w:p w:rsidR="00A37D0E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22. Поппер К.Р. Спор о диалектике. </w:t>
            </w:r>
            <w:hyperlink r:id="rId13" w:history="1">
              <w:r w:rsidRPr="00B61094">
                <w:rPr>
                  <w:rStyle w:val="a8"/>
                  <w:rFonts w:asciiTheme="minorHAnsi" w:hAnsiTheme="minorHAnsi"/>
                  <w:bCs/>
                  <w:sz w:val="22"/>
                  <w:lang w:val="en-US" w:eastAsia="ru-RU"/>
                </w:rPr>
                <w:t>http://www.philosophy.nsc.ru/BIBLIOTECA/PHILOSOPHY_OF_SCIENCE/POPPER/disku ssion.htm</w:t>
              </w:r>
            </w:hyperlink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23. Проблема демаркации науки и теологии: современный взгляд /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кад. наук, Ин-т философии, Рос. гос.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гуманитар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ун-т;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И.Т.Касавин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и др. – М.: ИФ РАН, 2008. – 279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24. Пуанкаре А. О науке. http://www.philosophy.nsc.ru/BIBLIOTECA/PHILOSOPHY_OF_SCIENCE/PUANKARE/ Puankare.htm</w:t>
            </w:r>
            <w:r w:rsidRPr="00B61094">
              <w:rPr>
                <w:rFonts w:asciiTheme="minorHAnsi" w:hAnsiTheme="minorHAnsi"/>
                <w:bCs/>
                <w:sz w:val="22"/>
                <w:lang w:eastAsia="ru-RU"/>
              </w:rPr>
              <w:t xml:space="preserve"> 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25. Розов М.А. Теория социальных эстафет и проблемы эпистемологии. – Смоленск, 2006. – 439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26.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Степин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В.С., Кузнецова Л.Ф. Научная картина мира в культуре техногенной цивилизации / РАН. Ин-т философии. — М.: ИФ РАН, 1994. — 274 с. </w:t>
            </w:r>
          </w:p>
          <w:p w:rsidR="00A37D0E" w:rsidRPr="002F636E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27. Теория и практика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аргументаци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/ РАН.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И.А.Герасимова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— М.: ИФ РАН, 2001. — 184 с. </w:t>
            </w:r>
          </w:p>
          <w:p w:rsidR="00A37D0E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28.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Фейерабенд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П. Наука в свободном обществе. </w:t>
            </w:r>
            <w:hyperlink r:id="rId14" w:history="1">
              <w:r w:rsidRPr="00B61094">
                <w:rPr>
                  <w:rStyle w:val="a8"/>
                  <w:rFonts w:asciiTheme="minorHAnsi" w:hAnsiTheme="minorHAnsi"/>
                  <w:bCs/>
                  <w:sz w:val="22"/>
                  <w:lang w:val="en-US" w:eastAsia="ru-RU"/>
                </w:rPr>
                <w:t>http://www.philosophy.nsc.ru/BIBLIOTECA/PHILOSOPHY_OF_SCIENCE/FEYERABEN D_2/00_cod.htm</w:t>
              </w:r>
            </w:hyperlink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</w:t>
            </w:r>
            <w:r w:rsidRPr="00B61094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29. Философия естествознания: ретроспективный взгляд / РАН.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Ю.В.Сачков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— М.: ИФ РАН, 2000. — 290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30. Философия науки.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Вып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2: Гносеологические и логико-методологические проблемы / РАН. Ин-т философии;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В.А.Смирнов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— М.: ИФ РАН, 1996. — 274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31. Философия науки.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Вып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7: Формирование современной естественнонаучной парадигмы / РАН. Ин-т философии; Отв. ред.: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Л.Б.Баженов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,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С.Н.Коняев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— М., 2001. — 270 с. </w:t>
            </w:r>
          </w:p>
          <w:p w:rsidR="00A37D0E" w:rsidRPr="002F636E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32. Философия науки.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Вып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12: Феномен сознания / РАН. Ин-т философии; Отв. ред. И.П. Меркулов. – М.: ИФ РАН, 2006. – 234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33. Философия науки. –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Вып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 14: Онтология науки /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кад. наук,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А.Н.Павленко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 – М.: ИФ РАН, 2009. – 276 с.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34. Философия науки. –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Вып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 15. Эпистемология: актуальные проблемы /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кад. наук, Ин-т философии; Отв. ред. В.А. Лекторский. – М.: ИФ РАН, 2010. – 278 с. Ежегодник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35.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Холтон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Дж. Тематический анализ науки. М.: Прогресс, 1981. </w:t>
            </w:r>
          </w:p>
          <w:p w:rsidR="00A37D0E" w:rsidRDefault="00A37D0E" w:rsidP="00AB6406">
            <w:p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36.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Холтон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Дж. Что такое антинаука. </w:t>
            </w:r>
            <w:hyperlink r:id="rId15" w:history="1">
              <w:r w:rsidRPr="00B61094">
                <w:rPr>
                  <w:rStyle w:val="a8"/>
                  <w:rFonts w:asciiTheme="minorHAnsi" w:hAnsiTheme="minorHAnsi"/>
                  <w:bCs/>
                  <w:sz w:val="22"/>
                  <w:lang w:val="en-US" w:eastAsia="ru-RU"/>
                </w:rPr>
                <w:t>http://www.philosophy.nsc.ru/BIBLIOTECA/PHILOSOPHY_OF_SCIENCE/HOLTON/lgen auka1.htm</w:t>
              </w:r>
            </w:hyperlink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</w:t>
            </w:r>
            <w:r w:rsidRPr="00B61094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37. Эпистемология вчера и сегодня /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кад. наук, Ин-т философии ; Отв. ред. В.А. Лекторский. – М.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: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ИФРАН, 2010. – 188 с. 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38. Этика науки / Рос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 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а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кад. наук, Ин-т философии; Отв. ред. </w:t>
            </w:r>
            <w:proofErr w:type="spell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В.Н.Игнатьев</w:t>
            </w:r>
            <w:proofErr w:type="spell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 – М.: ИФ РАН, 2007. – 143 с. </w:t>
            </w:r>
          </w:p>
          <w:p w:rsidR="00A37D0E" w:rsidRPr="0072233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39. Юревич А.В. Социальная психология науки. – СПб</w:t>
            </w:r>
            <w:proofErr w:type="gramStart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 xml:space="preserve">.: </w:t>
            </w:r>
            <w:proofErr w:type="gramEnd"/>
            <w:r w:rsidRPr="00CC295B">
              <w:rPr>
                <w:rFonts w:asciiTheme="minorHAnsi" w:hAnsiTheme="minorHAnsi"/>
                <w:bCs/>
                <w:sz w:val="22"/>
                <w:lang w:eastAsia="ru-RU"/>
              </w:rPr>
              <w:t>Изд-во РХГИ, 2001. – 352 с</w:t>
            </w:r>
            <w:r w:rsidRPr="00722334">
              <w:rPr>
                <w:rFonts w:asciiTheme="minorHAnsi" w:hAnsiTheme="minorHAnsi"/>
                <w:bCs/>
                <w:sz w:val="22"/>
                <w:lang w:eastAsia="ru-RU"/>
              </w:rPr>
              <w:t>.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/>
                <w:bCs/>
                <w:sz w:val="22"/>
                <w:lang w:eastAsia="ru-RU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Encyclopidia</w:t>
            </w:r>
            <w:proofErr w:type="spellEnd"/>
            <w:r w:rsidRPr="00B61094">
              <w:rPr>
                <w:rFonts w:asciiTheme="minorHAnsi" w:hAnsiTheme="minorHAnsi"/>
                <w:b/>
                <w:bCs/>
                <w:sz w:val="22"/>
                <w:lang w:eastAsia="ru-RU"/>
              </w:rPr>
              <w:t>:</w:t>
            </w:r>
          </w:p>
          <w:p w:rsidR="00A37D0E" w:rsidRPr="00B61094" w:rsidRDefault="00A37D0E" w:rsidP="00AB6406">
            <w:p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Cs/>
                <w:sz w:val="22"/>
                <w:lang w:eastAsia="ru-RU"/>
              </w:rPr>
            </w:pPr>
            <w:r w:rsidRPr="00B61094">
              <w:rPr>
                <w:rFonts w:asciiTheme="minorHAnsi" w:hAnsiTheme="minorHAnsi"/>
                <w:bCs/>
                <w:sz w:val="22"/>
                <w:lang w:eastAsia="ru-RU"/>
              </w:rPr>
              <w:t xml:space="preserve">1. </w:t>
            </w:r>
            <w:r w:rsidRPr="00834A96">
              <w:rPr>
                <w:rFonts w:asciiTheme="minorHAnsi" w:hAnsiTheme="minorHAnsi"/>
                <w:bCs/>
                <w:sz w:val="22"/>
                <w:lang w:eastAsia="ru-RU"/>
              </w:rPr>
              <w:t>Энциклопедия эпистемологии и философии науки</w:t>
            </w:r>
            <w:proofErr w:type="gramStart"/>
            <w:r w:rsidRPr="00834A96">
              <w:rPr>
                <w:rFonts w:asciiTheme="minorHAnsi" w:hAnsiTheme="minorHAnsi"/>
                <w:bCs/>
                <w:sz w:val="22"/>
                <w:lang w:eastAsia="ru-RU"/>
              </w:rPr>
              <w:t xml:space="preserve"> / С</w:t>
            </w:r>
            <w:proofErr w:type="gramEnd"/>
            <w:r w:rsidRPr="00834A96">
              <w:rPr>
                <w:rFonts w:asciiTheme="minorHAnsi" w:hAnsiTheme="minorHAnsi"/>
                <w:bCs/>
                <w:sz w:val="22"/>
                <w:lang w:eastAsia="ru-RU"/>
              </w:rPr>
              <w:t xml:space="preserve">ост. и общ. Ред. И.Т. </w:t>
            </w:r>
            <w:proofErr w:type="spellStart"/>
            <w:r w:rsidRPr="00834A96">
              <w:rPr>
                <w:rFonts w:asciiTheme="minorHAnsi" w:hAnsiTheme="minorHAnsi"/>
                <w:bCs/>
                <w:sz w:val="22"/>
                <w:lang w:eastAsia="ru-RU"/>
              </w:rPr>
              <w:t>Касавин</w:t>
            </w:r>
            <w:proofErr w:type="spellEnd"/>
            <w:r w:rsidRPr="00834A96">
              <w:rPr>
                <w:rFonts w:asciiTheme="minorHAnsi" w:hAnsiTheme="minorHAnsi"/>
                <w:bCs/>
                <w:sz w:val="22"/>
                <w:lang w:eastAsia="ru-RU"/>
              </w:rPr>
              <w:t>. М.: «Канон+» РООИ «Реабилитация», 2009.</w:t>
            </w:r>
          </w:p>
        </w:tc>
      </w:tr>
      <w:tr w:rsidR="00A37D0E" w:rsidRPr="00B135D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B135DF">
              <w:rPr>
                <w:rFonts w:asciiTheme="minorHAnsi" w:hAnsiTheme="minorHAnsi"/>
                <w:b/>
                <w:bCs/>
                <w:sz w:val="22"/>
                <w:lang w:eastAsia="ru-RU"/>
              </w:rPr>
              <w:lastRenderedPageBreak/>
              <w:t>10. </w:t>
            </w:r>
            <w:r w:rsidRPr="00B135DF">
              <w:rPr>
                <w:rFonts w:asciiTheme="minorHAnsi" w:hAnsiTheme="minorHAnsi"/>
                <w:b/>
                <w:bCs/>
                <w:sz w:val="22"/>
                <w:lang w:val="en-US" w:eastAsia="ru-RU"/>
              </w:rPr>
              <w:t>Way of examining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E" w:rsidRDefault="00A37D0E" w:rsidP="00AB6406">
            <w:pPr>
              <w:pStyle w:val="1"/>
              <w:spacing w:before="0" w:after="0" w:line="240" w:lineRule="auto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  <w:r w:rsidRPr="00E65447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Marking criteria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:</w:t>
            </w:r>
          </w:p>
          <w:tbl>
            <w:tblPr>
              <w:tblStyle w:val="a6"/>
              <w:tblpPr w:leftFromText="180" w:rightFromText="180" w:vertAnchor="text" w:horzAnchor="page" w:tblpX="621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89"/>
              <w:gridCol w:w="1618"/>
            </w:tblGrid>
            <w:tr w:rsidR="00A37D0E" w:rsidRPr="00B135DF" w:rsidTr="00AB6406">
              <w:tc>
                <w:tcPr>
                  <w:tcW w:w="4189" w:type="dxa"/>
                </w:tcPr>
                <w:p w:rsidR="00A37D0E" w:rsidRPr="00834A96" w:rsidRDefault="00A37D0E" w:rsidP="00AB6406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Mark’s components</w:t>
                  </w:r>
                </w:p>
              </w:tc>
              <w:tc>
                <w:tcPr>
                  <w:tcW w:w="1618" w:type="dxa"/>
                </w:tcPr>
                <w:p w:rsidR="00A37D0E" w:rsidRPr="00834A96" w:rsidRDefault="00A37D0E" w:rsidP="00AB6406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 xml:space="preserve">Weight, </w:t>
                  </w:r>
                  <w:r>
                    <w:rPr>
                      <w:rFonts w:ascii="Calibri" w:hAnsi="Calibri"/>
                      <w:i/>
                      <w:sz w:val="22"/>
                      <w:lang w:val="en-US"/>
                    </w:rPr>
                    <w:t>Σ</w:t>
                  </w:r>
                  <w:r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=1.0</w:t>
                  </w:r>
                </w:p>
              </w:tc>
            </w:tr>
            <w:tr w:rsidR="00A37D0E" w:rsidRPr="00B135DF" w:rsidTr="00AB6406">
              <w:tc>
                <w:tcPr>
                  <w:tcW w:w="4189" w:type="dxa"/>
                </w:tcPr>
                <w:p w:rsidR="00A37D0E" w:rsidRPr="00B135DF" w:rsidRDefault="00A37D0E" w:rsidP="00AB6406">
                  <w:pPr>
                    <w:rPr>
                      <w:rFonts w:asciiTheme="minorHAnsi" w:hAnsiTheme="minorHAnsi"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lastRenderedPageBreak/>
                    <w:t xml:space="preserve">Seminars’ attendance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abd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 xml:space="preserve"> activity</w:t>
                  </w:r>
                </w:p>
              </w:tc>
              <w:tc>
                <w:tcPr>
                  <w:tcW w:w="1618" w:type="dxa"/>
                </w:tcPr>
                <w:p w:rsidR="00A37D0E" w:rsidRPr="00B135DF" w:rsidRDefault="00A37D0E" w:rsidP="00AB6406">
                  <w:pPr>
                    <w:jc w:val="center"/>
                    <w:rPr>
                      <w:rFonts w:asciiTheme="minorHAnsi" w:hAnsiTheme="minorHAnsi"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0.3</w:t>
                  </w:r>
                </w:p>
              </w:tc>
            </w:tr>
            <w:tr w:rsidR="00A37D0E" w:rsidRPr="00B135DF" w:rsidTr="00AB6406">
              <w:tc>
                <w:tcPr>
                  <w:tcW w:w="4189" w:type="dxa"/>
                </w:tcPr>
                <w:p w:rsidR="00A37D0E" w:rsidRPr="00B135DF" w:rsidRDefault="00A37D0E" w:rsidP="00AB6406">
                  <w:pPr>
                    <w:rPr>
                      <w:rFonts w:asciiTheme="minorHAnsi" w:hAnsiTheme="minorHAnsi"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Individual work</w:t>
                  </w:r>
                </w:p>
              </w:tc>
              <w:tc>
                <w:tcPr>
                  <w:tcW w:w="1618" w:type="dxa"/>
                </w:tcPr>
                <w:p w:rsidR="00A37D0E" w:rsidRPr="00B135DF" w:rsidRDefault="00A37D0E" w:rsidP="00AB6406">
                  <w:pPr>
                    <w:jc w:val="center"/>
                    <w:rPr>
                      <w:rFonts w:asciiTheme="minorHAnsi" w:hAnsiTheme="minorHAnsi"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0.3</w:t>
                  </w:r>
                </w:p>
              </w:tc>
            </w:tr>
            <w:tr w:rsidR="00A37D0E" w:rsidRPr="00B135DF" w:rsidTr="00AB6406">
              <w:tc>
                <w:tcPr>
                  <w:tcW w:w="4189" w:type="dxa"/>
                </w:tcPr>
                <w:p w:rsidR="00A37D0E" w:rsidRPr="00B135DF" w:rsidRDefault="00A37D0E" w:rsidP="00AB6406">
                  <w:pPr>
                    <w:rPr>
                      <w:rFonts w:asciiTheme="minorHAnsi" w:hAnsiTheme="minorHAnsi"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Individual abstract = Exam</w:t>
                  </w:r>
                </w:p>
              </w:tc>
              <w:tc>
                <w:tcPr>
                  <w:tcW w:w="1618" w:type="dxa"/>
                </w:tcPr>
                <w:p w:rsidR="00A37D0E" w:rsidRPr="00B135DF" w:rsidRDefault="00A37D0E" w:rsidP="00AB6406">
                  <w:pPr>
                    <w:jc w:val="center"/>
                    <w:rPr>
                      <w:rFonts w:asciiTheme="minorHAnsi" w:hAnsiTheme="minorHAnsi"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0.4</w:t>
                  </w:r>
                </w:p>
              </w:tc>
            </w:tr>
          </w:tbl>
          <w:p w:rsidR="00A37D0E" w:rsidRDefault="00A37D0E" w:rsidP="00AB6406">
            <w:pPr>
              <w:rPr>
                <w:lang w:val="en-US"/>
              </w:rPr>
            </w:pPr>
          </w:p>
          <w:p w:rsidR="00A37D0E" w:rsidRDefault="00A37D0E" w:rsidP="00AB6406">
            <w:pPr>
              <w:rPr>
                <w:lang w:val="en-US"/>
              </w:rPr>
            </w:pPr>
          </w:p>
          <w:p w:rsidR="00A37D0E" w:rsidRPr="00B135DF" w:rsidRDefault="00A37D0E" w:rsidP="00AB6406">
            <w:p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</w:p>
        </w:tc>
      </w:tr>
    </w:tbl>
    <w:p w:rsidR="00C63256" w:rsidRPr="00A37D0E" w:rsidRDefault="00C63256" w:rsidP="00A37D0E"/>
    <w:sectPr w:rsidR="00C63256" w:rsidRPr="00A3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1E6113E6"/>
    <w:multiLevelType w:val="hybridMultilevel"/>
    <w:tmpl w:val="44FE13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556E"/>
    <w:multiLevelType w:val="hybridMultilevel"/>
    <w:tmpl w:val="3B4AEAE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79F3"/>
    <w:multiLevelType w:val="hybridMultilevel"/>
    <w:tmpl w:val="6CC88D60"/>
    <w:lvl w:ilvl="0" w:tplc="AB96098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9"/>
    <w:rsid w:val="00006F47"/>
    <w:rsid w:val="000232AD"/>
    <w:rsid w:val="000465A1"/>
    <w:rsid w:val="00131138"/>
    <w:rsid w:val="00195BDF"/>
    <w:rsid w:val="001E2B6B"/>
    <w:rsid w:val="0023640E"/>
    <w:rsid w:val="00311007"/>
    <w:rsid w:val="00354A54"/>
    <w:rsid w:val="003850A9"/>
    <w:rsid w:val="00471050"/>
    <w:rsid w:val="004D7F59"/>
    <w:rsid w:val="00596F39"/>
    <w:rsid w:val="0069481A"/>
    <w:rsid w:val="006D4108"/>
    <w:rsid w:val="006F02F7"/>
    <w:rsid w:val="007A16AF"/>
    <w:rsid w:val="007B1FEC"/>
    <w:rsid w:val="0083068B"/>
    <w:rsid w:val="008312B0"/>
    <w:rsid w:val="00851314"/>
    <w:rsid w:val="00960EED"/>
    <w:rsid w:val="009912E0"/>
    <w:rsid w:val="009C07CD"/>
    <w:rsid w:val="00A11D64"/>
    <w:rsid w:val="00A37D0E"/>
    <w:rsid w:val="00A948EE"/>
    <w:rsid w:val="00AA6C7D"/>
    <w:rsid w:val="00B005E2"/>
    <w:rsid w:val="00B63687"/>
    <w:rsid w:val="00BF762A"/>
    <w:rsid w:val="00C2302C"/>
    <w:rsid w:val="00C63256"/>
    <w:rsid w:val="00C749A1"/>
    <w:rsid w:val="00CE1DE7"/>
    <w:rsid w:val="00D2060F"/>
    <w:rsid w:val="00D323EA"/>
    <w:rsid w:val="00D97D4D"/>
    <w:rsid w:val="00E06730"/>
    <w:rsid w:val="00E2042D"/>
    <w:rsid w:val="00E85DB5"/>
    <w:rsid w:val="00E913E6"/>
    <w:rsid w:val="00F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30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54A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6">
    <w:name w:val="Table Grid"/>
    <w:basedOn w:val="a2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BF762A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1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uiPriority w:val="99"/>
    <w:rsid w:val="006D4108"/>
  </w:style>
  <w:style w:type="character" w:styleId="a9">
    <w:name w:val="Emphasis"/>
    <w:basedOn w:val="a1"/>
    <w:uiPriority w:val="20"/>
    <w:qFormat/>
    <w:rsid w:val="006D4108"/>
    <w:rPr>
      <w:i/>
      <w:iCs/>
    </w:rPr>
  </w:style>
  <w:style w:type="character" w:customStyle="1" w:styleId="author">
    <w:name w:val="author"/>
    <w:basedOn w:val="a1"/>
    <w:rsid w:val="006D4108"/>
  </w:style>
  <w:style w:type="paragraph" w:customStyle="1" w:styleId="aa">
    <w:name w:val="Содержимое таблицы"/>
    <w:basedOn w:val="a0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830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a1"/>
    <w:rsid w:val="0083068B"/>
  </w:style>
  <w:style w:type="paragraph" w:customStyle="1" w:styleId="a">
    <w:name w:val="Маркированный."/>
    <w:basedOn w:val="a0"/>
    <w:uiPriority w:val="99"/>
    <w:rsid w:val="00E06730"/>
    <w:pPr>
      <w:numPr>
        <w:numId w:val="1"/>
      </w:numPr>
      <w:spacing w:after="0" w:line="240" w:lineRule="auto"/>
      <w:ind w:left="1066" w:hanging="357"/>
    </w:pPr>
    <w:rPr>
      <w:rFonts w:eastAsia="Calibri" w:cs="Calibri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B6368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B63687"/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21"/>
    <w:basedOn w:val="a0"/>
    <w:rsid w:val="00B005E2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text">
    <w:name w:val="text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firstchild">
    <w:name w:val="first_child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b">
    <w:name w:val="Normal (Web)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11">
    <w:name w:val="Заголовок 11"/>
    <w:basedOn w:val="a0"/>
    <w:qFormat/>
    <w:rsid w:val="00D323EA"/>
    <w:pPr>
      <w:keepNext/>
      <w:spacing w:before="240" w:after="120" w:line="360" w:lineRule="auto"/>
      <w:jc w:val="both"/>
    </w:pPr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nowrap">
    <w:name w:val="nowrap"/>
    <w:basedOn w:val="a1"/>
    <w:uiPriority w:val="99"/>
    <w:rsid w:val="00C749A1"/>
  </w:style>
  <w:style w:type="character" w:customStyle="1" w:styleId="a-size-extra-large">
    <w:name w:val="a-size-extra-large"/>
    <w:basedOn w:val="a1"/>
    <w:rsid w:val="00C749A1"/>
  </w:style>
  <w:style w:type="character" w:customStyle="1" w:styleId="a-size-smalla-color-secondary">
    <w:name w:val="a-size-small a-color-secondary"/>
    <w:basedOn w:val="a1"/>
    <w:rsid w:val="00C749A1"/>
  </w:style>
  <w:style w:type="character" w:customStyle="1" w:styleId="authornotfaded">
    <w:name w:val="author notfaded"/>
    <w:basedOn w:val="a1"/>
    <w:rsid w:val="00C749A1"/>
  </w:style>
  <w:style w:type="paragraph" w:styleId="ac">
    <w:name w:val="Body Text Indent"/>
    <w:basedOn w:val="a0"/>
    <w:link w:val="ad"/>
    <w:uiPriority w:val="99"/>
    <w:semiHidden/>
    <w:unhideWhenUsed/>
    <w:rsid w:val="000465A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0465A1"/>
    <w:rPr>
      <w:rFonts w:ascii="Times New Roman" w:eastAsia="Times New Roman" w:hAnsi="Times New Roman" w:cs="Times New Roman"/>
      <w:sz w:val="24"/>
    </w:rPr>
  </w:style>
  <w:style w:type="character" w:customStyle="1" w:styleId="person-appointment-title">
    <w:name w:val="person-appointment-title"/>
    <w:basedOn w:val="a1"/>
    <w:rsid w:val="00E913E6"/>
  </w:style>
  <w:style w:type="paragraph" w:styleId="ae">
    <w:name w:val="Body Text"/>
    <w:basedOn w:val="a0"/>
    <w:link w:val="af"/>
    <w:uiPriority w:val="99"/>
    <w:semiHidden/>
    <w:unhideWhenUsed/>
    <w:rsid w:val="00CE1DE7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CE1DE7"/>
    <w:rPr>
      <w:rFonts w:ascii="Times New Roman" w:eastAsia="Times New Roman" w:hAnsi="Times New Roman" w:cs="Times New Roman"/>
      <w:sz w:val="24"/>
    </w:rPr>
  </w:style>
  <w:style w:type="paragraph" w:styleId="3">
    <w:name w:val="Body Text Indent 3"/>
    <w:basedOn w:val="a0"/>
    <w:link w:val="30"/>
    <w:uiPriority w:val="99"/>
    <w:semiHidden/>
    <w:unhideWhenUsed/>
    <w:rsid w:val="00CE1D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E1DE7"/>
    <w:rPr>
      <w:rFonts w:ascii="Times New Roman" w:eastAsia="Times New Roman" w:hAnsi="Times New Roman" w:cs="Times New Roman"/>
      <w:sz w:val="16"/>
      <w:szCs w:val="16"/>
    </w:rPr>
  </w:style>
  <w:style w:type="character" w:customStyle="1" w:styleId="alt-edited">
    <w:name w:val="alt-edited"/>
    <w:basedOn w:val="a1"/>
    <w:rsid w:val="00195BDF"/>
  </w:style>
  <w:style w:type="paragraph" w:styleId="af0">
    <w:name w:val="Plain Text"/>
    <w:basedOn w:val="a0"/>
    <w:link w:val="af1"/>
    <w:uiPriority w:val="99"/>
    <w:rsid w:val="00195BDF"/>
    <w:pPr>
      <w:spacing w:after="0" w:line="240" w:lineRule="auto"/>
    </w:pPr>
    <w:rPr>
      <w:rFonts w:ascii="Courier New" w:hAnsi="Courier New"/>
      <w:sz w:val="20"/>
      <w:szCs w:val="20"/>
      <w:lang w:val="en-US" w:eastAsia="ru-RU"/>
    </w:rPr>
  </w:style>
  <w:style w:type="character" w:customStyle="1" w:styleId="af1">
    <w:name w:val="Текст Знак"/>
    <w:basedOn w:val="a1"/>
    <w:link w:val="af0"/>
    <w:uiPriority w:val="99"/>
    <w:rsid w:val="00195BDF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ListParagraph1">
    <w:name w:val="List Paragraph1"/>
    <w:basedOn w:val="a0"/>
    <w:rsid w:val="00131138"/>
    <w:pPr>
      <w:spacing w:after="0"/>
      <w:ind w:left="720"/>
      <w:contextualSpacing/>
    </w:pPr>
    <w:rPr>
      <w:rFonts w:ascii="Garamond" w:hAnsi="Garamond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30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54A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6">
    <w:name w:val="Table Grid"/>
    <w:basedOn w:val="a2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BF762A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1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uiPriority w:val="99"/>
    <w:rsid w:val="006D4108"/>
  </w:style>
  <w:style w:type="character" w:styleId="a9">
    <w:name w:val="Emphasis"/>
    <w:basedOn w:val="a1"/>
    <w:uiPriority w:val="20"/>
    <w:qFormat/>
    <w:rsid w:val="006D4108"/>
    <w:rPr>
      <w:i/>
      <w:iCs/>
    </w:rPr>
  </w:style>
  <w:style w:type="character" w:customStyle="1" w:styleId="author">
    <w:name w:val="author"/>
    <w:basedOn w:val="a1"/>
    <w:rsid w:val="006D4108"/>
  </w:style>
  <w:style w:type="paragraph" w:customStyle="1" w:styleId="aa">
    <w:name w:val="Содержимое таблицы"/>
    <w:basedOn w:val="a0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830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a1"/>
    <w:rsid w:val="0083068B"/>
  </w:style>
  <w:style w:type="paragraph" w:customStyle="1" w:styleId="a">
    <w:name w:val="Маркированный."/>
    <w:basedOn w:val="a0"/>
    <w:uiPriority w:val="99"/>
    <w:rsid w:val="00E06730"/>
    <w:pPr>
      <w:numPr>
        <w:numId w:val="1"/>
      </w:numPr>
      <w:spacing w:after="0" w:line="240" w:lineRule="auto"/>
      <w:ind w:left="1066" w:hanging="357"/>
    </w:pPr>
    <w:rPr>
      <w:rFonts w:eastAsia="Calibri" w:cs="Calibri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B6368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B63687"/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21"/>
    <w:basedOn w:val="a0"/>
    <w:rsid w:val="00B005E2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text">
    <w:name w:val="text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firstchild">
    <w:name w:val="first_child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b">
    <w:name w:val="Normal (Web)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11">
    <w:name w:val="Заголовок 11"/>
    <w:basedOn w:val="a0"/>
    <w:qFormat/>
    <w:rsid w:val="00D323EA"/>
    <w:pPr>
      <w:keepNext/>
      <w:spacing w:before="240" w:after="120" w:line="360" w:lineRule="auto"/>
      <w:jc w:val="both"/>
    </w:pPr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nowrap">
    <w:name w:val="nowrap"/>
    <w:basedOn w:val="a1"/>
    <w:uiPriority w:val="99"/>
    <w:rsid w:val="00C749A1"/>
  </w:style>
  <w:style w:type="character" w:customStyle="1" w:styleId="a-size-extra-large">
    <w:name w:val="a-size-extra-large"/>
    <w:basedOn w:val="a1"/>
    <w:rsid w:val="00C749A1"/>
  </w:style>
  <w:style w:type="character" w:customStyle="1" w:styleId="a-size-smalla-color-secondary">
    <w:name w:val="a-size-small a-color-secondary"/>
    <w:basedOn w:val="a1"/>
    <w:rsid w:val="00C749A1"/>
  </w:style>
  <w:style w:type="character" w:customStyle="1" w:styleId="authornotfaded">
    <w:name w:val="author notfaded"/>
    <w:basedOn w:val="a1"/>
    <w:rsid w:val="00C749A1"/>
  </w:style>
  <w:style w:type="paragraph" w:styleId="ac">
    <w:name w:val="Body Text Indent"/>
    <w:basedOn w:val="a0"/>
    <w:link w:val="ad"/>
    <w:uiPriority w:val="99"/>
    <w:semiHidden/>
    <w:unhideWhenUsed/>
    <w:rsid w:val="000465A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0465A1"/>
    <w:rPr>
      <w:rFonts w:ascii="Times New Roman" w:eastAsia="Times New Roman" w:hAnsi="Times New Roman" w:cs="Times New Roman"/>
      <w:sz w:val="24"/>
    </w:rPr>
  </w:style>
  <w:style w:type="character" w:customStyle="1" w:styleId="person-appointment-title">
    <w:name w:val="person-appointment-title"/>
    <w:basedOn w:val="a1"/>
    <w:rsid w:val="00E913E6"/>
  </w:style>
  <w:style w:type="paragraph" w:styleId="ae">
    <w:name w:val="Body Text"/>
    <w:basedOn w:val="a0"/>
    <w:link w:val="af"/>
    <w:uiPriority w:val="99"/>
    <w:semiHidden/>
    <w:unhideWhenUsed/>
    <w:rsid w:val="00CE1DE7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CE1DE7"/>
    <w:rPr>
      <w:rFonts w:ascii="Times New Roman" w:eastAsia="Times New Roman" w:hAnsi="Times New Roman" w:cs="Times New Roman"/>
      <w:sz w:val="24"/>
    </w:rPr>
  </w:style>
  <w:style w:type="paragraph" w:styleId="3">
    <w:name w:val="Body Text Indent 3"/>
    <w:basedOn w:val="a0"/>
    <w:link w:val="30"/>
    <w:uiPriority w:val="99"/>
    <w:semiHidden/>
    <w:unhideWhenUsed/>
    <w:rsid w:val="00CE1D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E1DE7"/>
    <w:rPr>
      <w:rFonts w:ascii="Times New Roman" w:eastAsia="Times New Roman" w:hAnsi="Times New Roman" w:cs="Times New Roman"/>
      <w:sz w:val="16"/>
      <w:szCs w:val="16"/>
    </w:rPr>
  </w:style>
  <w:style w:type="character" w:customStyle="1" w:styleId="alt-edited">
    <w:name w:val="alt-edited"/>
    <w:basedOn w:val="a1"/>
    <w:rsid w:val="00195BDF"/>
  </w:style>
  <w:style w:type="paragraph" w:styleId="af0">
    <w:name w:val="Plain Text"/>
    <w:basedOn w:val="a0"/>
    <w:link w:val="af1"/>
    <w:uiPriority w:val="99"/>
    <w:rsid w:val="00195BDF"/>
    <w:pPr>
      <w:spacing w:after="0" w:line="240" w:lineRule="auto"/>
    </w:pPr>
    <w:rPr>
      <w:rFonts w:ascii="Courier New" w:hAnsi="Courier New"/>
      <w:sz w:val="20"/>
      <w:szCs w:val="20"/>
      <w:lang w:val="en-US" w:eastAsia="ru-RU"/>
    </w:rPr>
  </w:style>
  <w:style w:type="character" w:customStyle="1" w:styleId="af1">
    <w:name w:val="Текст Знак"/>
    <w:basedOn w:val="a1"/>
    <w:link w:val="af0"/>
    <w:uiPriority w:val="99"/>
    <w:rsid w:val="00195BDF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ListParagraph1">
    <w:name w:val="List Paragraph1"/>
    <w:basedOn w:val="a0"/>
    <w:rsid w:val="00131138"/>
    <w:pPr>
      <w:spacing w:after="0"/>
      <w:ind w:left="720"/>
      <w:contextualSpacing/>
    </w:pPr>
    <w:rPr>
      <w:rFonts w:ascii="Garamond" w:hAnsi="Garamond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TEXTBOOKS/GERMAN/prikladnyetexty.txt" TargetMode="External"/><Relationship Id="rId13" Type="http://schemas.openxmlformats.org/officeDocument/2006/relationships/hyperlink" Target="http://www.philosophy.nsc.ru/BIBLIOTECA/PHILOSOPHY_OF_SCIENCE/POPPER/disku%20ssio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ilosophy.nsc.ru/BIBLIOTECA/PHILOSOPHY_OF_SCIENCE/STEPIN/O%20glavlenie.htm" TargetMode="External"/><Relationship Id="rId12" Type="http://schemas.openxmlformats.org/officeDocument/2006/relationships/hyperlink" Target="http://www.philosophy.nsc.ru/BIBLIOTECA/PHILOSOPHY_OF_SCIENCE/KUN/Kun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hilosophy.nsc.ru/BIBLIOTECA/History_of_Philosophy/DECART/METOD%20.htm" TargetMode="External"/><Relationship Id="rId11" Type="http://schemas.openxmlformats.org/officeDocument/2006/relationships/hyperlink" Target="http://www.philosophy.nsc.ru/BIBLIOTECA/History_of_Philosophy/BACON/Baco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losophy.nsc.ru/BIBLIOTECA/PHILOSOPHY_OF_SCIENCE/HOLTON/lgen%20auka1.htm" TargetMode="External"/><Relationship Id="rId10" Type="http://schemas.openxmlformats.org/officeDocument/2006/relationships/hyperlink" Target="http://www.philosophy.nsc.ru/BIBLIOTECA/History_of_Philosophy/LENIN/bogdano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t.ru/science/2010/03/16/toganova.html" TargetMode="External"/><Relationship Id="rId14" Type="http://schemas.openxmlformats.org/officeDocument/2006/relationships/hyperlink" Target="http://www.philosophy.nsc.ru/BIBLIOTECA/PHILOSOPHY_OF_SCIENCE/FEYERABEN%20D_2/00_co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2017-04-11T13:51:00Z</dcterms:created>
  <dcterms:modified xsi:type="dcterms:W3CDTF">2017-04-11T13:51:00Z</dcterms:modified>
</cp:coreProperties>
</file>