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A1" w:rsidRDefault="00C749A1" w:rsidP="00C749A1">
      <w:pPr>
        <w:rPr>
          <w:rFonts w:asciiTheme="minorHAnsi" w:hAnsiTheme="minorHAnsi" w:cs="Calibri"/>
          <w:b/>
          <w:bCs/>
          <w:sz w:val="22"/>
          <w:lang w:val="en-US"/>
        </w:rPr>
      </w:pPr>
      <w:r>
        <w:rPr>
          <w:rFonts w:asciiTheme="minorHAnsi" w:hAnsiTheme="minorHAnsi" w:cs="Calibri"/>
          <w:b/>
          <w:bCs/>
          <w:sz w:val="22"/>
          <w:lang w:val="en-US"/>
        </w:rPr>
        <w:t xml:space="preserve">Course abstract, </w:t>
      </w:r>
      <w:r>
        <w:rPr>
          <w:rFonts w:asciiTheme="minorHAnsi" w:hAnsiTheme="minorHAnsi" w:cs="Calibri"/>
          <w:b/>
          <w:bCs/>
          <w:sz w:val="22"/>
        </w:rPr>
        <w:t>Б</w:t>
      </w:r>
      <w:r w:rsidRPr="006402F3">
        <w:rPr>
          <w:rFonts w:asciiTheme="minorHAnsi" w:hAnsiTheme="minorHAnsi" w:cs="Calibri"/>
          <w:b/>
          <w:bCs/>
          <w:sz w:val="22"/>
          <w:lang w:val="en-US"/>
        </w:rPr>
        <w:t>.</w:t>
      </w:r>
      <w:r>
        <w:rPr>
          <w:rFonts w:asciiTheme="minorHAnsi" w:hAnsiTheme="minorHAnsi" w:cs="Calibri"/>
          <w:b/>
          <w:bCs/>
          <w:sz w:val="22"/>
        </w:rPr>
        <w:t>П</w:t>
      </w:r>
      <w:r>
        <w:rPr>
          <w:rFonts w:asciiTheme="minorHAnsi" w:hAnsiTheme="minorHAnsi" w:cs="Calibri"/>
          <w:b/>
          <w:bCs/>
          <w:sz w:val="22"/>
          <w:lang w:val="en-US"/>
        </w:rPr>
        <w:t>р</w:t>
      </w:r>
      <w:r w:rsidRPr="006402F3">
        <w:rPr>
          <w:rFonts w:asciiTheme="minorHAnsi" w:hAnsiTheme="minorHAnsi" w:cs="Calibri"/>
          <w:b/>
          <w:bCs/>
          <w:sz w:val="22"/>
          <w:lang w:val="en-US"/>
        </w:rPr>
        <w:t>.</w:t>
      </w:r>
      <w:r>
        <w:rPr>
          <w:rFonts w:asciiTheme="minorHAnsi" w:hAnsiTheme="minorHAnsi" w:cs="Calibri"/>
          <w:b/>
          <w:bCs/>
          <w:sz w:val="22"/>
        </w:rPr>
        <w:t>В</w:t>
      </w:r>
      <w:r w:rsidRPr="006402F3">
        <w:rPr>
          <w:rFonts w:asciiTheme="minorHAnsi" w:hAnsiTheme="minorHAnsi" w:cs="Calibri"/>
          <w:b/>
          <w:bCs/>
          <w:sz w:val="22"/>
          <w:lang w:val="en-US"/>
        </w:rPr>
        <w:t>.</w:t>
      </w:r>
      <w:r>
        <w:rPr>
          <w:rFonts w:asciiTheme="minorHAnsi" w:hAnsiTheme="minorHAnsi" w:cs="Calibri"/>
          <w:b/>
          <w:bCs/>
          <w:sz w:val="22"/>
        </w:rPr>
        <w:t>П</w:t>
      </w:r>
      <w:r w:rsidRPr="006402F3">
        <w:rPr>
          <w:rFonts w:asciiTheme="minorHAnsi" w:hAnsiTheme="minorHAnsi" w:cs="Calibri"/>
          <w:b/>
          <w:bCs/>
          <w:sz w:val="22"/>
          <w:lang w:val="en-US"/>
        </w:rPr>
        <w:t>.</w:t>
      </w:r>
      <w:r w:rsidRPr="003B415C">
        <w:rPr>
          <w:rFonts w:asciiTheme="minorHAnsi" w:hAnsiTheme="minorHAnsi" w:cs="Calibri"/>
          <w:b/>
          <w:bCs/>
          <w:sz w:val="22"/>
          <w:lang w:val="en-US"/>
        </w:rPr>
        <w:t>1.</w:t>
      </w:r>
      <w:r w:rsidRPr="006402F3">
        <w:rPr>
          <w:rFonts w:asciiTheme="minorHAnsi" w:hAnsiTheme="minorHAnsi" w:cs="Calibri"/>
          <w:b/>
          <w:bCs/>
          <w:sz w:val="22"/>
          <w:lang w:val="en-US"/>
        </w:rPr>
        <w:t xml:space="preserve">4, </w:t>
      </w:r>
      <w:bookmarkStart w:id="0" w:name="_GoBack"/>
      <w:proofErr w:type="spellStart"/>
      <w:r>
        <w:rPr>
          <w:rFonts w:asciiTheme="minorHAnsi" w:hAnsiTheme="minorHAnsi" w:cs="Calibri"/>
          <w:b/>
          <w:bCs/>
          <w:sz w:val="22"/>
          <w:lang w:val="en-US"/>
        </w:rPr>
        <w:t>Quantitive</w:t>
      </w:r>
      <w:proofErr w:type="spellEnd"/>
      <w:r>
        <w:rPr>
          <w:rFonts w:asciiTheme="minorHAnsi" w:hAnsiTheme="minorHAnsi" w:cs="Calibri"/>
          <w:b/>
          <w:bCs/>
          <w:sz w:val="22"/>
          <w:lang w:val="en-US"/>
        </w:rPr>
        <w:t xml:space="preserve"> Methods in Procurement Management and in Public-Private </w:t>
      </w:r>
      <w:proofErr w:type="spellStart"/>
      <w:r>
        <w:rPr>
          <w:rFonts w:asciiTheme="minorHAnsi" w:hAnsiTheme="minorHAnsi" w:cs="Calibri"/>
          <w:b/>
          <w:bCs/>
          <w:sz w:val="22"/>
          <w:lang w:val="en-US"/>
        </w:rPr>
        <w:t>Partnertship</w:t>
      </w:r>
      <w:proofErr w:type="spell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763"/>
      </w:tblGrid>
      <w:tr w:rsidR="00C749A1" w:rsidRPr="00C749A1" w:rsidTr="00AB6406">
        <w:tc>
          <w:tcPr>
            <w:tcW w:w="2410" w:type="dxa"/>
          </w:tcPr>
          <w:bookmarkEnd w:id="0"/>
          <w:p w:rsidR="00C749A1" w:rsidRPr="00DB6F23" w:rsidRDefault="00C749A1" w:rsidP="00AB6406">
            <w:pPr>
              <w:spacing w:after="0" w:line="240" w:lineRule="auto"/>
              <w:rPr>
                <w:rFonts w:asciiTheme="minorHAnsi" w:hAnsiTheme="minorHAnsi" w:cs="Calibri"/>
                <w:b/>
                <w:bCs/>
                <w:sz w:val="22"/>
                <w:lang w:val="en-US" w:eastAsia="ru-RU"/>
              </w:rPr>
            </w:pPr>
            <w:r w:rsidRPr="00DB6F23">
              <w:rPr>
                <w:rFonts w:asciiTheme="minorHAnsi" w:hAnsiTheme="minorHAnsi" w:cs="Calibri"/>
                <w:b/>
                <w:bCs/>
                <w:sz w:val="22"/>
                <w:lang w:val="en-US" w:eastAsia="ru-RU"/>
              </w:rPr>
              <w:t>1. Course number, title, and ECTS</w:t>
            </w:r>
          </w:p>
        </w:tc>
        <w:tc>
          <w:tcPr>
            <w:tcW w:w="7763" w:type="dxa"/>
          </w:tcPr>
          <w:p w:rsidR="00C749A1" w:rsidRPr="003B415C" w:rsidRDefault="00C749A1" w:rsidP="00AB6406">
            <w:pPr>
              <w:spacing w:after="0" w:line="240" w:lineRule="auto"/>
              <w:rPr>
                <w:rFonts w:asciiTheme="minorHAnsi" w:hAnsiTheme="minorHAnsi" w:cs="Calibri"/>
                <w:b/>
                <w:bCs/>
                <w:sz w:val="22"/>
                <w:u w:val="single"/>
                <w:lang w:val="en-US" w:eastAsia="ru-RU"/>
              </w:rPr>
            </w:pPr>
            <w:r w:rsidRPr="003B415C">
              <w:rPr>
                <w:rFonts w:asciiTheme="minorHAnsi" w:hAnsiTheme="minorHAnsi" w:cs="Calibri"/>
                <w:b/>
                <w:bCs/>
                <w:sz w:val="22"/>
                <w:u w:val="single"/>
                <w:lang w:val="en-US"/>
              </w:rPr>
              <w:t>Б.П</w:t>
            </w:r>
            <w:r w:rsidRPr="003B415C">
              <w:rPr>
                <w:rFonts w:asciiTheme="minorHAnsi" w:hAnsiTheme="minorHAnsi" w:cs="Calibri"/>
                <w:b/>
                <w:bCs/>
                <w:sz w:val="22"/>
                <w:u w:val="single"/>
              </w:rPr>
              <w:t>р</w:t>
            </w:r>
            <w:r w:rsidRPr="003B415C">
              <w:rPr>
                <w:rFonts w:asciiTheme="minorHAnsi" w:hAnsiTheme="minorHAnsi" w:cs="Calibri"/>
                <w:b/>
                <w:bCs/>
                <w:sz w:val="22"/>
                <w:u w:val="single"/>
                <w:lang w:val="en-US"/>
              </w:rPr>
              <w:t>.В.П.1.4,  Quantitative methods in procurement management and public-private partnership</w:t>
            </w:r>
            <w:r w:rsidRPr="003B415C">
              <w:rPr>
                <w:rFonts w:asciiTheme="minorHAnsi" w:hAnsiTheme="minorHAnsi" w:cs="Calibri"/>
                <w:b/>
                <w:bCs/>
                <w:sz w:val="22"/>
                <w:u w:val="single"/>
                <w:lang w:val="en-US" w:eastAsia="ru-RU"/>
              </w:rPr>
              <w:t>, 4 ECTS</w:t>
            </w:r>
          </w:p>
          <w:p w:rsidR="00C749A1" w:rsidRPr="003B415C"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Course</w:t>
            </w:r>
            <w:r w:rsidRPr="00C749A1">
              <w:rPr>
                <w:rFonts w:asciiTheme="minorHAnsi" w:hAnsiTheme="minorHAnsi" w:cs="Calibri"/>
                <w:bCs/>
                <w:sz w:val="22"/>
                <w:lang w:val="en-US" w:eastAsia="ru-RU"/>
              </w:rPr>
              <w:t xml:space="preserve"> of specialization</w:t>
            </w:r>
          </w:p>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Lectures - 28</w:t>
            </w:r>
            <w:r w:rsidRPr="00DB6F23">
              <w:rPr>
                <w:rFonts w:asciiTheme="minorHAnsi" w:hAnsiTheme="minorHAnsi" w:cs="Calibri"/>
                <w:bCs/>
                <w:color w:val="FF0000"/>
                <w:sz w:val="22"/>
                <w:lang w:val="en-US" w:eastAsia="ru-RU"/>
              </w:rPr>
              <w:t xml:space="preserve"> </w:t>
            </w:r>
          </w:p>
          <w:p w:rsidR="00C749A1" w:rsidRPr="00DB6F23" w:rsidRDefault="00C749A1" w:rsidP="00AB6406">
            <w:pPr>
              <w:spacing w:after="0" w:line="240" w:lineRule="auto"/>
              <w:rPr>
                <w:rFonts w:asciiTheme="minorHAnsi" w:hAnsiTheme="minorHAnsi" w:cs="Calibri"/>
                <w:bCs/>
                <w:color w:val="FF0000"/>
                <w:sz w:val="22"/>
                <w:lang w:val="en-US" w:eastAsia="ru-RU"/>
              </w:rPr>
            </w:pPr>
            <w:r w:rsidRPr="00DB6F23">
              <w:rPr>
                <w:rFonts w:asciiTheme="minorHAnsi" w:hAnsiTheme="minorHAnsi" w:cs="Calibri"/>
                <w:bCs/>
                <w:sz w:val="22"/>
                <w:lang w:val="en-US" w:eastAsia="ru-RU"/>
              </w:rPr>
              <w:t>Seminars &amp; Practical Classes - 36</w:t>
            </w:r>
          </w:p>
          <w:p w:rsidR="00C749A1" w:rsidRPr="00DB6F23" w:rsidRDefault="00C749A1" w:rsidP="00AB6406">
            <w:pPr>
              <w:spacing w:after="0" w:line="240" w:lineRule="auto"/>
              <w:rPr>
                <w:rFonts w:asciiTheme="minorHAnsi" w:hAnsiTheme="minorHAnsi" w:cs="Calibri"/>
                <w:bCs/>
                <w:color w:val="FF0000"/>
                <w:sz w:val="22"/>
                <w:lang w:val="en-US" w:eastAsia="ru-RU"/>
              </w:rPr>
            </w:pPr>
            <w:r w:rsidRPr="00DB6F23">
              <w:rPr>
                <w:rFonts w:asciiTheme="minorHAnsi" w:hAnsiTheme="minorHAnsi" w:cs="Calibri"/>
                <w:bCs/>
                <w:sz w:val="22"/>
                <w:lang w:val="en-US" w:eastAsia="ru-RU"/>
              </w:rPr>
              <w:t>Contact Hours  - 64</w:t>
            </w:r>
          </w:p>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 xml:space="preserve">Self-study Hours </w:t>
            </w:r>
            <w:r>
              <w:rPr>
                <w:rFonts w:asciiTheme="minorHAnsi" w:hAnsiTheme="minorHAnsi" w:cs="Calibri"/>
                <w:bCs/>
                <w:sz w:val="22"/>
                <w:lang w:val="en-US" w:eastAsia="ru-RU"/>
              </w:rPr>
              <w:t>–</w:t>
            </w:r>
            <w:r w:rsidRPr="00DB6F23">
              <w:rPr>
                <w:rFonts w:asciiTheme="minorHAnsi" w:hAnsiTheme="minorHAnsi" w:cs="Calibri"/>
                <w:bCs/>
                <w:sz w:val="22"/>
                <w:lang w:val="en-US" w:eastAsia="ru-RU"/>
              </w:rPr>
              <w:t xml:space="preserve"> 164</w:t>
            </w:r>
          </w:p>
        </w:tc>
      </w:tr>
      <w:tr w:rsidR="00C749A1" w:rsidRPr="00C749A1" w:rsidTr="00AB6406">
        <w:tc>
          <w:tcPr>
            <w:tcW w:w="2410"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
                <w:bCs/>
                <w:sz w:val="22"/>
                <w:lang w:val="en-US" w:eastAsia="ru-RU"/>
              </w:rPr>
              <w:t>2. Course instructors during Self-Evaluation year and site visit year</w:t>
            </w:r>
          </w:p>
        </w:tc>
        <w:tc>
          <w:tcPr>
            <w:tcW w:w="7763" w:type="dxa"/>
          </w:tcPr>
          <w:p w:rsidR="00C749A1" w:rsidRPr="00DB6F23" w:rsidRDefault="00C749A1"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 xml:space="preserve">Mr. Alexander </w:t>
            </w:r>
            <w:proofErr w:type="spellStart"/>
            <w:r>
              <w:rPr>
                <w:rFonts w:asciiTheme="minorHAnsi" w:hAnsiTheme="minorHAnsi" w:cs="Calibri"/>
                <w:bCs/>
                <w:sz w:val="22"/>
                <w:lang w:val="en-US" w:eastAsia="ru-RU"/>
              </w:rPr>
              <w:t>Belenky</w:t>
            </w:r>
            <w:proofErr w:type="spellEnd"/>
            <w:r w:rsidRPr="00DB6F23">
              <w:rPr>
                <w:rFonts w:asciiTheme="minorHAnsi" w:hAnsiTheme="minorHAnsi" w:cs="Calibri"/>
                <w:bCs/>
                <w:sz w:val="22"/>
                <w:lang w:val="en-US" w:eastAsia="ru-RU"/>
              </w:rPr>
              <w:t xml:space="preserve">, Doctor of Sciences in </w:t>
            </w:r>
            <w:r w:rsidRPr="00DB6F23">
              <w:rPr>
                <w:rFonts w:asciiTheme="minorHAnsi" w:hAnsiTheme="minorHAnsi"/>
                <w:sz w:val="22"/>
                <w:lang w:val="en-US"/>
              </w:rPr>
              <w:t>Applications of Computer Engineering, Mathematical Modeling and Mathematical Methods in Scientific Research</w:t>
            </w:r>
            <w:r w:rsidRPr="00DB6F23">
              <w:rPr>
                <w:rFonts w:asciiTheme="minorHAnsi" w:hAnsiTheme="minorHAnsi" w:cs="Calibri"/>
                <w:bCs/>
                <w:sz w:val="22"/>
                <w:lang w:val="en-US" w:eastAsia="ru-RU"/>
              </w:rPr>
              <w:t xml:space="preserve"> (Technical), </w:t>
            </w:r>
          </w:p>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 xml:space="preserve">Ph.D. in Control Theory and Systems Analysis (mathematics), </w:t>
            </w:r>
          </w:p>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Tenured Professor, National Research University Higher School of Economics</w:t>
            </w:r>
          </w:p>
        </w:tc>
      </w:tr>
      <w:tr w:rsidR="00C749A1" w:rsidRPr="003B415C" w:rsidTr="00AB6406">
        <w:tc>
          <w:tcPr>
            <w:tcW w:w="2410"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
                <w:bCs/>
                <w:sz w:val="22"/>
                <w:lang w:val="en-US" w:eastAsia="ru-RU"/>
              </w:rPr>
              <w:t>3. Prerequisites for the course</w:t>
            </w:r>
          </w:p>
        </w:tc>
        <w:tc>
          <w:tcPr>
            <w:tcW w:w="7763" w:type="dxa"/>
          </w:tcPr>
          <w:p w:rsidR="00C749A1" w:rsidRPr="00DB6F23" w:rsidRDefault="00C749A1"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3B415C">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3B415C">
              <w:rPr>
                <w:rFonts w:asciiTheme="minorHAnsi" w:hAnsiTheme="minorHAnsi" w:cs="Calibri"/>
                <w:bCs/>
                <w:sz w:val="22"/>
                <w:lang w:val="en-US" w:eastAsia="ru-RU"/>
              </w:rPr>
              <w:t>.</w:t>
            </w:r>
            <w:r>
              <w:rPr>
                <w:rFonts w:asciiTheme="minorHAnsi" w:hAnsiTheme="minorHAnsi" w:cs="Calibri"/>
                <w:bCs/>
                <w:sz w:val="22"/>
                <w:lang w:eastAsia="ru-RU"/>
              </w:rPr>
              <w:t>Б</w:t>
            </w:r>
            <w:r w:rsidRPr="003B415C">
              <w:rPr>
                <w:rFonts w:asciiTheme="minorHAnsi" w:hAnsiTheme="minorHAnsi" w:cs="Calibri"/>
                <w:bCs/>
                <w:sz w:val="22"/>
                <w:lang w:val="en-US" w:eastAsia="ru-RU"/>
              </w:rPr>
              <w:t xml:space="preserve">.15. </w:t>
            </w:r>
            <w:r w:rsidRPr="00DB6F23">
              <w:rPr>
                <w:rFonts w:asciiTheme="minorHAnsi" w:hAnsiTheme="minorHAnsi" w:cs="Calibri"/>
                <w:bCs/>
                <w:sz w:val="22"/>
                <w:lang w:val="en-US" w:eastAsia="ru-RU"/>
              </w:rPr>
              <w:t>Public Economics-1</w:t>
            </w:r>
          </w:p>
          <w:p w:rsidR="00C749A1" w:rsidRPr="00C749A1" w:rsidRDefault="00C749A1"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3B415C">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3B415C">
              <w:rPr>
                <w:rFonts w:asciiTheme="minorHAnsi" w:hAnsiTheme="minorHAnsi" w:cs="Calibri"/>
                <w:bCs/>
                <w:sz w:val="22"/>
                <w:lang w:val="en-US" w:eastAsia="ru-RU"/>
              </w:rPr>
              <w:t>.</w:t>
            </w:r>
            <w:r>
              <w:rPr>
                <w:rFonts w:asciiTheme="minorHAnsi" w:hAnsiTheme="minorHAnsi" w:cs="Calibri"/>
                <w:bCs/>
                <w:sz w:val="22"/>
                <w:lang w:eastAsia="ru-RU"/>
              </w:rPr>
              <w:t>Б</w:t>
            </w:r>
            <w:r w:rsidRPr="003B415C">
              <w:rPr>
                <w:rFonts w:asciiTheme="minorHAnsi" w:hAnsiTheme="minorHAnsi" w:cs="Calibri"/>
                <w:bCs/>
                <w:sz w:val="22"/>
                <w:lang w:val="en-US" w:eastAsia="ru-RU"/>
              </w:rPr>
              <w:t xml:space="preserve">.9. </w:t>
            </w:r>
            <w:r>
              <w:rPr>
                <w:rFonts w:asciiTheme="minorHAnsi" w:hAnsiTheme="minorHAnsi" w:cs="Calibri"/>
                <w:bCs/>
                <w:sz w:val="22"/>
                <w:lang w:val="en-US" w:eastAsia="ru-RU"/>
              </w:rPr>
              <w:t>Public Finance</w:t>
            </w:r>
          </w:p>
          <w:p w:rsidR="00C749A1" w:rsidRPr="00DB6F23" w:rsidRDefault="00C749A1"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3B415C">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3B415C">
              <w:rPr>
                <w:rFonts w:asciiTheme="minorHAnsi" w:hAnsiTheme="minorHAnsi" w:cs="Calibri"/>
                <w:bCs/>
                <w:sz w:val="22"/>
                <w:lang w:val="en-US" w:eastAsia="ru-RU"/>
              </w:rPr>
              <w:t>.</w:t>
            </w:r>
            <w:r>
              <w:rPr>
                <w:rFonts w:asciiTheme="minorHAnsi" w:hAnsiTheme="minorHAnsi" w:cs="Calibri"/>
                <w:bCs/>
                <w:sz w:val="22"/>
                <w:lang w:eastAsia="ru-RU"/>
              </w:rPr>
              <w:t>В</w:t>
            </w:r>
            <w:r w:rsidRPr="003B415C">
              <w:rPr>
                <w:rFonts w:asciiTheme="minorHAnsi" w:hAnsiTheme="minorHAnsi" w:cs="Calibri"/>
                <w:bCs/>
                <w:sz w:val="22"/>
                <w:lang w:val="en-US" w:eastAsia="ru-RU"/>
              </w:rPr>
              <w:t>.</w:t>
            </w:r>
            <w:r>
              <w:rPr>
                <w:rFonts w:asciiTheme="minorHAnsi" w:hAnsiTheme="minorHAnsi" w:cs="Calibri"/>
                <w:bCs/>
                <w:sz w:val="22"/>
                <w:lang w:eastAsia="ru-RU"/>
              </w:rPr>
              <w:t>П</w:t>
            </w:r>
            <w:r w:rsidRPr="003B415C">
              <w:rPr>
                <w:rFonts w:asciiTheme="minorHAnsi" w:hAnsiTheme="minorHAnsi" w:cs="Calibri"/>
                <w:bCs/>
                <w:sz w:val="22"/>
                <w:lang w:val="en-US" w:eastAsia="ru-RU"/>
              </w:rPr>
              <w:t xml:space="preserve">.1.2. </w:t>
            </w:r>
            <w:r w:rsidRPr="00DB6F23">
              <w:rPr>
                <w:rFonts w:asciiTheme="minorHAnsi" w:hAnsiTheme="minorHAnsi" w:cs="Calibri"/>
                <w:bCs/>
                <w:sz w:val="22"/>
                <w:lang w:val="en-US" w:eastAsia="ru-RU"/>
              </w:rPr>
              <w:t>Financial Management in Public Sector</w:t>
            </w:r>
          </w:p>
          <w:p w:rsidR="00C749A1" w:rsidRPr="00DB6F23" w:rsidRDefault="00C749A1"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3B415C">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3B415C">
              <w:rPr>
                <w:rFonts w:asciiTheme="minorHAnsi" w:hAnsiTheme="minorHAnsi" w:cs="Calibri"/>
                <w:bCs/>
                <w:sz w:val="22"/>
                <w:lang w:val="en-US" w:eastAsia="ru-RU"/>
              </w:rPr>
              <w:t>.</w:t>
            </w:r>
            <w:r>
              <w:rPr>
                <w:rFonts w:asciiTheme="minorHAnsi" w:hAnsiTheme="minorHAnsi" w:cs="Calibri"/>
                <w:bCs/>
                <w:sz w:val="22"/>
                <w:lang w:eastAsia="ru-RU"/>
              </w:rPr>
              <w:t>В</w:t>
            </w:r>
            <w:r w:rsidRPr="003B415C">
              <w:rPr>
                <w:rFonts w:asciiTheme="minorHAnsi" w:hAnsiTheme="minorHAnsi" w:cs="Calibri"/>
                <w:bCs/>
                <w:sz w:val="22"/>
                <w:lang w:val="en-US" w:eastAsia="ru-RU"/>
              </w:rPr>
              <w:t>.</w:t>
            </w:r>
            <w:r>
              <w:rPr>
                <w:rFonts w:asciiTheme="minorHAnsi" w:hAnsiTheme="minorHAnsi" w:cs="Calibri"/>
                <w:bCs/>
                <w:sz w:val="22"/>
                <w:lang w:eastAsia="ru-RU"/>
              </w:rPr>
              <w:t>П</w:t>
            </w:r>
            <w:r w:rsidRPr="003B415C">
              <w:rPr>
                <w:rFonts w:asciiTheme="minorHAnsi" w:hAnsiTheme="minorHAnsi" w:cs="Calibri"/>
                <w:bCs/>
                <w:sz w:val="22"/>
                <w:lang w:val="en-US" w:eastAsia="ru-RU"/>
              </w:rPr>
              <w:t xml:space="preserve">.1.1. </w:t>
            </w:r>
            <w:proofErr w:type="gramStart"/>
            <w:r>
              <w:rPr>
                <w:rFonts w:asciiTheme="minorHAnsi" w:hAnsiTheme="minorHAnsi" w:cs="Calibri"/>
                <w:bCs/>
                <w:sz w:val="22"/>
                <w:lang w:eastAsia="ru-RU"/>
              </w:rPr>
              <w:t>С</w:t>
            </w:r>
            <w:proofErr w:type="spellStart"/>
            <w:proofErr w:type="gramEnd"/>
            <w:r w:rsidRPr="00DB6F23">
              <w:rPr>
                <w:rFonts w:asciiTheme="minorHAnsi" w:hAnsiTheme="minorHAnsi" w:cs="Calibri"/>
                <w:bCs/>
                <w:sz w:val="22"/>
                <w:lang w:val="en-US" w:eastAsia="ru-RU"/>
              </w:rPr>
              <w:t>ontract</w:t>
            </w:r>
            <w:proofErr w:type="spellEnd"/>
            <w:r w:rsidRPr="00DB6F23">
              <w:rPr>
                <w:rFonts w:asciiTheme="minorHAnsi" w:hAnsiTheme="minorHAnsi" w:cs="Calibri"/>
                <w:bCs/>
                <w:sz w:val="22"/>
                <w:lang w:val="en-US" w:eastAsia="ru-RU"/>
              </w:rPr>
              <w:t xml:space="preserve"> and Procurement management</w:t>
            </w:r>
          </w:p>
        </w:tc>
      </w:tr>
      <w:tr w:rsidR="00C749A1" w:rsidRPr="00C749A1" w:rsidTr="00AB6406">
        <w:tc>
          <w:tcPr>
            <w:tcW w:w="2410"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
                <w:bCs/>
                <w:sz w:val="22"/>
                <w:lang w:val="en-US" w:eastAsia="ru-RU"/>
              </w:rPr>
              <w:t>4. Course objectives in relation to total curriculum</w:t>
            </w:r>
          </w:p>
        </w:tc>
        <w:tc>
          <w:tcPr>
            <w:tcW w:w="7763" w:type="dxa"/>
          </w:tcPr>
          <w:p w:rsidR="00C749A1" w:rsidRPr="00DB6F23" w:rsidRDefault="00C749A1" w:rsidP="00AB6406">
            <w:pPr>
              <w:spacing w:after="0" w:line="240" w:lineRule="auto"/>
              <w:rPr>
                <w:rFonts w:asciiTheme="minorHAnsi" w:hAnsiTheme="minorHAnsi"/>
                <w:sz w:val="22"/>
                <w:lang w:val="en-US"/>
              </w:rPr>
            </w:pPr>
            <w:r w:rsidRPr="00DB6F23">
              <w:rPr>
                <w:rFonts w:asciiTheme="minorHAnsi" w:hAnsiTheme="minorHAnsi"/>
                <w:sz w:val="22"/>
                <w:lang w:val="en-US"/>
              </w:rPr>
              <w:t xml:space="preserve">The course has been designed for interested students as an introduction to a) principles and basic techniques of mathematically modeling procurement management problems and problems of forming public-private partnerships, b) ideas and basic techniques of quantitative methods for analyzing and solving these problems, and c) standard software implementing these methods </w:t>
            </w:r>
          </w:p>
        </w:tc>
      </w:tr>
      <w:tr w:rsidR="00C749A1" w:rsidRPr="00C749A1" w:rsidTr="00AB6406">
        <w:tc>
          <w:tcPr>
            <w:tcW w:w="2410"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
                <w:bCs/>
                <w:sz w:val="22"/>
                <w:lang w:eastAsia="ru-RU"/>
              </w:rPr>
              <w:t>5. </w:t>
            </w:r>
            <w:r w:rsidRPr="00DB6F23">
              <w:rPr>
                <w:rFonts w:asciiTheme="minorHAnsi" w:hAnsiTheme="minorHAnsi" w:cs="Calibri"/>
                <w:b/>
                <w:bCs/>
                <w:sz w:val="22"/>
                <w:lang w:val="en-US" w:eastAsia="ru-RU"/>
              </w:rPr>
              <w:t>Learning outcomes</w:t>
            </w:r>
          </w:p>
        </w:tc>
        <w:tc>
          <w:tcPr>
            <w:tcW w:w="7763"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As a result of studying the course, the students are expected:</w:t>
            </w:r>
          </w:p>
          <w:p w:rsidR="00C749A1" w:rsidRPr="00DB6F23" w:rsidRDefault="00C749A1" w:rsidP="00C749A1">
            <w:pPr>
              <w:numPr>
                <w:ilvl w:val="0"/>
                <w:numId w:val="3"/>
              </w:numPr>
              <w:spacing w:after="0" w:line="240" w:lineRule="auto"/>
              <w:ind w:left="425"/>
              <w:jc w:val="both"/>
              <w:rPr>
                <w:rFonts w:asciiTheme="minorHAnsi" w:hAnsiTheme="minorHAnsi"/>
                <w:sz w:val="22"/>
                <w:lang w:val="en-US"/>
              </w:rPr>
            </w:pPr>
            <w:r w:rsidRPr="00DB6F23">
              <w:rPr>
                <w:rFonts w:asciiTheme="minorHAnsi" w:hAnsiTheme="minorHAnsi"/>
                <w:sz w:val="22"/>
                <w:lang w:val="en-US"/>
              </w:rPr>
              <w:t xml:space="preserve">To understand approaches to mathematically modeling procurement management problems, to be familiar with basic types of mathematical models formalizing these problems, and to possess basic techniques of developing simplest models of all these types on their own, </w:t>
            </w:r>
          </w:p>
          <w:p w:rsidR="00C749A1" w:rsidRPr="00DB6F23" w:rsidRDefault="00C749A1" w:rsidP="00C749A1">
            <w:pPr>
              <w:numPr>
                <w:ilvl w:val="0"/>
                <w:numId w:val="3"/>
              </w:numPr>
              <w:spacing w:after="0" w:line="240" w:lineRule="auto"/>
              <w:ind w:left="425"/>
              <w:jc w:val="both"/>
              <w:rPr>
                <w:rFonts w:asciiTheme="minorHAnsi" w:hAnsiTheme="minorHAnsi"/>
                <w:sz w:val="22"/>
                <w:lang w:val="en-US"/>
              </w:rPr>
            </w:pPr>
            <w:r w:rsidRPr="00DB6F23">
              <w:rPr>
                <w:rFonts w:asciiTheme="minorHAnsi" w:hAnsiTheme="minorHAnsi"/>
                <w:sz w:val="22"/>
                <w:lang w:val="en-US"/>
              </w:rPr>
              <w:t xml:space="preserve">to be able a) to quantitatively estimate perspectives of forming public-private partnerships, b) to develop negotiation strategies aimed to convincing potential investors and partners to contribute to solving particular management problems in the framework of public-private partnerships, and c) to find financial and legal conditions of forming public-private partnerships that are acceptable to all the potential (negotiating) partners, </w:t>
            </w:r>
          </w:p>
          <w:p w:rsidR="00C749A1" w:rsidRPr="00DB6F23" w:rsidRDefault="00C749A1" w:rsidP="00C749A1">
            <w:pPr>
              <w:numPr>
                <w:ilvl w:val="0"/>
                <w:numId w:val="3"/>
              </w:numPr>
              <w:spacing w:after="0" w:line="240" w:lineRule="auto"/>
              <w:ind w:left="425"/>
              <w:jc w:val="both"/>
              <w:rPr>
                <w:rFonts w:asciiTheme="minorHAnsi" w:hAnsiTheme="minorHAnsi"/>
                <w:sz w:val="22"/>
                <w:lang w:val="en-US"/>
              </w:rPr>
            </w:pPr>
            <w:proofErr w:type="gramStart"/>
            <w:r w:rsidRPr="00DB6F23">
              <w:rPr>
                <w:rFonts w:asciiTheme="minorHAnsi" w:hAnsiTheme="minorHAnsi"/>
                <w:sz w:val="22"/>
                <w:lang w:val="en-US"/>
              </w:rPr>
              <w:t>to</w:t>
            </w:r>
            <w:proofErr w:type="gramEnd"/>
            <w:r w:rsidRPr="00DB6F23">
              <w:rPr>
                <w:rFonts w:asciiTheme="minorHAnsi" w:hAnsiTheme="minorHAnsi"/>
                <w:sz w:val="22"/>
                <w:lang w:val="en-US"/>
              </w:rPr>
              <w:t xml:space="preserve"> understand basic concepts and ideas of systems analysis, robust optimization, game theory, and mathematical statistics as major tools for mathematically modeling, quantitatively analyzing, and solving practical procurement management and public-private partnerships problems.</w:t>
            </w:r>
          </w:p>
        </w:tc>
      </w:tr>
      <w:tr w:rsidR="00C749A1" w:rsidRPr="00C749A1" w:rsidTr="00AB6406">
        <w:tc>
          <w:tcPr>
            <w:tcW w:w="2410" w:type="dxa"/>
          </w:tcPr>
          <w:p w:rsidR="00C749A1" w:rsidRPr="00DB6F23" w:rsidRDefault="00C749A1" w:rsidP="00AB6406">
            <w:pPr>
              <w:spacing w:after="0" w:line="240" w:lineRule="auto"/>
              <w:rPr>
                <w:rFonts w:asciiTheme="minorHAnsi" w:hAnsiTheme="minorHAnsi" w:cs="Calibri"/>
                <w:b/>
                <w:bCs/>
                <w:sz w:val="22"/>
                <w:lang w:val="en-US" w:eastAsia="ru-RU"/>
              </w:rPr>
            </w:pPr>
            <w:r w:rsidRPr="00DB6F23">
              <w:rPr>
                <w:rFonts w:asciiTheme="minorHAnsi" w:hAnsiTheme="minorHAnsi" w:cs="Calibri"/>
                <w:b/>
                <w:bCs/>
                <w:sz w:val="22"/>
                <w:lang w:eastAsia="ru-RU"/>
              </w:rPr>
              <w:t>6. </w:t>
            </w:r>
            <w:r w:rsidRPr="00DB6F23">
              <w:rPr>
                <w:rFonts w:asciiTheme="minorHAnsi" w:hAnsiTheme="minorHAnsi" w:cs="Calibri"/>
                <w:b/>
                <w:bCs/>
                <w:sz w:val="22"/>
                <w:lang w:val="en-US" w:eastAsia="ru-RU"/>
              </w:rPr>
              <w:t>Course description</w:t>
            </w:r>
          </w:p>
        </w:tc>
        <w:tc>
          <w:tcPr>
            <w:tcW w:w="7763" w:type="dxa"/>
          </w:tcPr>
          <w:p w:rsidR="00C749A1" w:rsidRPr="00DB6F23" w:rsidRDefault="00C749A1" w:rsidP="00AB6406">
            <w:pPr>
              <w:spacing w:after="0" w:line="240" w:lineRule="auto"/>
              <w:rPr>
                <w:rFonts w:asciiTheme="minorHAnsi" w:hAnsiTheme="minorHAnsi"/>
                <w:sz w:val="22"/>
                <w:lang w:val="en-US"/>
              </w:rPr>
            </w:pPr>
            <w:r w:rsidRPr="00DB6F23">
              <w:rPr>
                <w:rFonts w:asciiTheme="minorHAnsi" w:hAnsiTheme="minorHAnsi"/>
                <w:sz w:val="22"/>
                <w:lang w:val="en-US"/>
              </w:rPr>
              <w:t xml:space="preserve">The students will study basic ideas, methodologies, and techniques of systems analysis, mathematical modeling, optimization methods, applied mathematical statistics, and game theory by considering procurement management problems that arise in practice, and by participating in business games conducted by instructors and imitating negotiations associated with forming public-private partnerships. </w:t>
            </w:r>
          </w:p>
          <w:p w:rsidR="00C749A1" w:rsidRPr="00DB6F23" w:rsidRDefault="00C749A1" w:rsidP="00AB6406">
            <w:pPr>
              <w:spacing w:after="0" w:line="240" w:lineRule="auto"/>
              <w:rPr>
                <w:rFonts w:asciiTheme="minorHAnsi" w:hAnsiTheme="minorHAnsi"/>
                <w:sz w:val="22"/>
                <w:lang w:val="en-US"/>
              </w:rPr>
            </w:pPr>
          </w:p>
          <w:p w:rsidR="00C749A1" w:rsidRPr="00DB6F23" w:rsidRDefault="00C749A1" w:rsidP="00AB6406">
            <w:pPr>
              <w:spacing w:after="0" w:line="240" w:lineRule="auto"/>
              <w:rPr>
                <w:rFonts w:asciiTheme="minorHAnsi" w:hAnsiTheme="minorHAnsi"/>
                <w:sz w:val="22"/>
                <w:lang w:val="en-US"/>
              </w:rPr>
            </w:pPr>
            <w:r w:rsidRPr="00DB6F23">
              <w:rPr>
                <w:rFonts w:asciiTheme="minorHAnsi" w:hAnsiTheme="minorHAnsi"/>
                <w:sz w:val="22"/>
                <w:lang w:val="en-US"/>
              </w:rPr>
              <w:t xml:space="preserve">Procurement management problems to be discussed in the proposed course include: a) choosing types of procurement contracts and approaches to their design, analysis, and execution, b) principles of competitive tendering and contract negotiations, c) competitive trades and major types of auctions held in the markets, d) forming auction lots, batch-bidding, and basic elements of cross-market contracts, e) collusions, corruption, and strategies of fighting these phenomena in public procurement, and f) bidding liability in and formats of risky bids. </w:t>
            </w:r>
          </w:p>
          <w:p w:rsidR="00C749A1" w:rsidRPr="00DB6F23" w:rsidRDefault="00C749A1" w:rsidP="00AB6406">
            <w:pPr>
              <w:spacing w:after="0" w:line="240" w:lineRule="auto"/>
              <w:rPr>
                <w:rFonts w:asciiTheme="minorHAnsi" w:hAnsiTheme="minorHAnsi"/>
                <w:sz w:val="22"/>
                <w:lang w:val="en-US"/>
              </w:rPr>
            </w:pPr>
          </w:p>
          <w:p w:rsidR="00C749A1" w:rsidRPr="00DB6F23" w:rsidRDefault="00C749A1" w:rsidP="00AB6406">
            <w:pPr>
              <w:spacing w:after="0" w:line="240" w:lineRule="auto"/>
              <w:rPr>
                <w:rFonts w:asciiTheme="minorHAnsi" w:hAnsiTheme="minorHAnsi"/>
                <w:sz w:val="22"/>
                <w:lang w:val="en-US"/>
              </w:rPr>
            </w:pPr>
            <w:r w:rsidRPr="00DB6F23">
              <w:rPr>
                <w:rFonts w:asciiTheme="minorHAnsi" w:hAnsiTheme="minorHAnsi"/>
                <w:sz w:val="22"/>
                <w:lang w:val="en-US"/>
              </w:rPr>
              <w:lastRenderedPageBreak/>
              <w:t>Public-private partnership problems to be discussed in the proposed course include: a) basic differences between federal (state) procurement and public-private partnership, b) attracting investments in large-scale projects that cannot be financed in full by federal and local authorities, c) principles of sharing risks associated with investing and principles of cooperation between federal and local authorities and private partners in the framework of public-private partnership, d) developing mechanisms of sharing the expected profit among the partners in public-private partnerships.</w:t>
            </w:r>
          </w:p>
        </w:tc>
      </w:tr>
      <w:tr w:rsidR="00C749A1" w:rsidRPr="00C749A1" w:rsidTr="00AB6406">
        <w:tc>
          <w:tcPr>
            <w:tcW w:w="2410" w:type="dxa"/>
          </w:tcPr>
          <w:p w:rsidR="00C749A1" w:rsidRPr="00DB6F23" w:rsidRDefault="00C749A1" w:rsidP="00AB6406">
            <w:pPr>
              <w:spacing w:after="0" w:line="240" w:lineRule="auto"/>
              <w:rPr>
                <w:rFonts w:asciiTheme="minorHAnsi" w:hAnsiTheme="minorHAnsi" w:cs="Calibri"/>
                <w:b/>
                <w:bCs/>
                <w:sz w:val="22"/>
                <w:lang w:val="en-US" w:eastAsia="ru-RU"/>
              </w:rPr>
            </w:pPr>
            <w:r w:rsidRPr="00DB6F23">
              <w:rPr>
                <w:rFonts w:asciiTheme="minorHAnsi" w:hAnsiTheme="minorHAnsi" w:cs="Calibri"/>
                <w:b/>
                <w:bCs/>
                <w:sz w:val="22"/>
                <w:lang w:val="en-US" w:eastAsia="ru-RU"/>
              </w:rPr>
              <w:lastRenderedPageBreak/>
              <w:t>7. Learning and teaching methods</w:t>
            </w:r>
          </w:p>
        </w:tc>
        <w:tc>
          <w:tcPr>
            <w:tcW w:w="7763"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The following educational techniques are used in teaching the course:</w:t>
            </w:r>
          </w:p>
          <w:p w:rsidR="00C749A1" w:rsidRPr="00DB6F23" w:rsidRDefault="00C749A1" w:rsidP="00C749A1">
            <w:pPr>
              <w:numPr>
                <w:ilvl w:val="0"/>
                <w:numId w:val="2"/>
              </w:numPr>
              <w:spacing w:after="0" w:line="240" w:lineRule="auto"/>
              <w:jc w:val="both"/>
              <w:rPr>
                <w:rFonts w:asciiTheme="minorHAnsi" w:hAnsiTheme="minorHAnsi" w:cs="Calibri"/>
                <w:bCs/>
                <w:sz w:val="22"/>
                <w:lang w:val="en-US" w:eastAsia="ru-RU"/>
              </w:rPr>
            </w:pPr>
            <w:r w:rsidRPr="00DB6F23">
              <w:rPr>
                <w:rFonts w:asciiTheme="minorHAnsi" w:hAnsiTheme="minorHAnsi" w:cs="Calibri"/>
                <w:bCs/>
                <w:sz w:val="22"/>
                <w:lang w:val="en-US" w:eastAsia="ru-RU"/>
              </w:rPr>
              <w:t>Lectures</w:t>
            </w:r>
          </w:p>
          <w:p w:rsidR="00C749A1" w:rsidRPr="00DB6F23" w:rsidRDefault="00C749A1" w:rsidP="00C749A1">
            <w:pPr>
              <w:numPr>
                <w:ilvl w:val="0"/>
                <w:numId w:val="2"/>
              </w:numPr>
              <w:spacing w:after="0" w:line="240" w:lineRule="auto"/>
              <w:jc w:val="both"/>
              <w:rPr>
                <w:rFonts w:asciiTheme="minorHAnsi" w:hAnsiTheme="minorHAnsi" w:cs="Calibri"/>
                <w:bCs/>
                <w:sz w:val="22"/>
                <w:lang w:val="en-US" w:eastAsia="ru-RU"/>
              </w:rPr>
            </w:pPr>
            <w:r w:rsidRPr="00DB6F23">
              <w:rPr>
                <w:rFonts w:asciiTheme="minorHAnsi" w:hAnsiTheme="minorHAnsi" w:cs="Calibri"/>
                <w:bCs/>
                <w:sz w:val="22"/>
                <w:lang w:val="en-US" w:eastAsia="ru-RU"/>
              </w:rPr>
              <w:t>Seminars</w:t>
            </w:r>
          </w:p>
          <w:p w:rsidR="00C749A1" w:rsidRPr="00DB6F23" w:rsidRDefault="00C749A1" w:rsidP="00C749A1">
            <w:pPr>
              <w:numPr>
                <w:ilvl w:val="0"/>
                <w:numId w:val="2"/>
              </w:numPr>
              <w:spacing w:after="0" w:line="240" w:lineRule="auto"/>
              <w:jc w:val="both"/>
              <w:rPr>
                <w:rFonts w:asciiTheme="minorHAnsi" w:hAnsiTheme="minorHAnsi" w:cs="Calibri"/>
                <w:bCs/>
                <w:sz w:val="22"/>
                <w:lang w:val="en-US" w:eastAsia="ru-RU"/>
              </w:rPr>
            </w:pPr>
            <w:r w:rsidRPr="00DB6F23">
              <w:rPr>
                <w:rFonts w:asciiTheme="minorHAnsi" w:hAnsiTheme="minorHAnsi" w:cs="Calibri"/>
                <w:bCs/>
                <w:sz w:val="22"/>
                <w:lang w:val="en-US" w:eastAsia="ru-RU"/>
              </w:rPr>
              <w:t xml:space="preserve">Practical Classes and Business Games </w:t>
            </w:r>
          </w:p>
          <w:p w:rsidR="00C749A1" w:rsidRPr="00DB6F23" w:rsidRDefault="00C749A1" w:rsidP="00C749A1">
            <w:pPr>
              <w:numPr>
                <w:ilvl w:val="0"/>
                <w:numId w:val="2"/>
              </w:numPr>
              <w:spacing w:after="0" w:line="240" w:lineRule="auto"/>
              <w:jc w:val="both"/>
              <w:rPr>
                <w:rFonts w:asciiTheme="minorHAnsi" w:hAnsiTheme="minorHAnsi" w:cs="Calibri"/>
                <w:bCs/>
                <w:sz w:val="22"/>
                <w:lang w:val="en-US" w:eastAsia="ru-RU"/>
              </w:rPr>
            </w:pPr>
            <w:r w:rsidRPr="00DB6F23">
              <w:rPr>
                <w:rFonts w:asciiTheme="minorHAnsi" w:hAnsiTheme="minorHAnsi" w:cs="Calibri"/>
                <w:bCs/>
                <w:sz w:val="22"/>
                <w:lang w:val="en-US" w:eastAsia="ru-RU"/>
              </w:rPr>
              <w:t>Homework and course work assignments</w:t>
            </w:r>
          </w:p>
        </w:tc>
      </w:tr>
      <w:tr w:rsidR="00C749A1" w:rsidRPr="00C749A1" w:rsidTr="00AB6406">
        <w:tc>
          <w:tcPr>
            <w:tcW w:w="2410" w:type="dxa"/>
          </w:tcPr>
          <w:p w:rsidR="00C749A1" w:rsidRPr="00DB6F23" w:rsidRDefault="00C749A1" w:rsidP="00AB6406">
            <w:pPr>
              <w:tabs>
                <w:tab w:val="left" w:pos="248"/>
                <w:tab w:val="left" w:pos="1310"/>
              </w:tabs>
              <w:spacing w:after="0" w:line="240" w:lineRule="auto"/>
              <w:ind w:left="34"/>
              <w:rPr>
                <w:rFonts w:asciiTheme="minorHAnsi" w:hAnsiTheme="minorHAnsi" w:cs="Calibri"/>
                <w:b/>
                <w:bCs/>
                <w:sz w:val="22"/>
                <w:lang w:val="en-US" w:eastAsia="ru-RU"/>
              </w:rPr>
            </w:pPr>
            <w:r w:rsidRPr="00DB6F23">
              <w:rPr>
                <w:rFonts w:asciiTheme="minorHAnsi" w:hAnsiTheme="minorHAnsi" w:cs="Calibri"/>
                <w:b/>
                <w:bCs/>
                <w:sz w:val="22"/>
                <w:lang w:val="en-US" w:eastAsia="ru-RU"/>
              </w:rPr>
              <w:t>8. Major topics covered</w:t>
            </w:r>
          </w:p>
        </w:tc>
        <w:tc>
          <w:tcPr>
            <w:tcW w:w="7763"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 xml:space="preserve">Major mathematical topics to be covered to let the students understand and use basic mathematical modeling techniques include: a) linear programming, b) multi-criteria optimization under linear constraints, c) </w:t>
            </w:r>
            <w:proofErr w:type="spellStart"/>
            <w:r w:rsidRPr="00DB6F23">
              <w:rPr>
                <w:rFonts w:asciiTheme="minorHAnsi" w:hAnsiTheme="minorHAnsi" w:cs="Calibri"/>
                <w:bCs/>
                <w:sz w:val="22"/>
                <w:lang w:val="en-US" w:eastAsia="ru-RU"/>
              </w:rPr>
              <w:t>minimax</w:t>
            </w:r>
            <w:proofErr w:type="spellEnd"/>
            <w:r w:rsidRPr="00DB6F23">
              <w:rPr>
                <w:rFonts w:asciiTheme="minorHAnsi" w:hAnsiTheme="minorHAnsi" w:cs="Calibri"/>
                <w:bCs/>
                <w:sz w:val="22"/>
                <w:lang w:val="en-US" w:eastAsia="ru-RU"/>
              </w:rPr>
              <w:t xml:space="preserve"> problems on </w:t>
            </w:r>
            <w:proofErr w:type="spellStart"/>
            <w:r w:rsidRPr="00DB6F23">
              <w:rPr>
                <w:rFonts w:asciiTheme="minorHAnsi" w:hAnsiTheme="minorHAnsi" w:cs="Calibri"/>
                <w:bCs/>
                <w:sz w:val="22"/>
                <w:lang w:val="en-US" w:eastAsia="ru-RU"/>
              </w:rPr>
              <w:t>polyhedra</w:t>
            </w:r>
            <w:proofErr w:type="spellEnd"/>
            <w:r w:rsidRPr="00DB6F23">
              <w:rPr>
                <w:rFonts w:asciiTheme="minorHAnsi" w:hAnsiTheme="minorHAnsi" w:cs="Calibri"/>
                <w:bCs/>
                <w:sz w:val="22"/>
                <w:lang w:val="en-US" w:eastAsia="ru-RU"/>
              </w:rPr>
              <w:t xml:space="preserve">, d) games on polyhedral sets with nonlinear payoff functions, e) integer programming, f) mathematical programming with mixed variables, g) stochastic programming, and e) flows in networks. Studying all these topics will be based on explaining the students the fundamentals of the theory of linear equations and inequalities, finite cones, and the duality principles in mathematical and integer programming, and it will be accompanied by providing geometric images illustrative of the facts and assertions to be studied. Each and every type of mathematical models and mathematical techniques to be studied will be discussed on the example of at least one of the problems arising both in public procurement and in public-private partnerships. </w:t>
            </w:r>
          </w:p>
        </w:tc>
      </w:tr>
      <w:tr w:rsidR="00C749A1" w:rsidRPr="00DB6F23" w:rsidTr="00AB6406">
        <w:tc>
          <w:tcPr>
            <w:tcW w:w="2410"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
                <w:bCs/>
                <w:sz w:val="22"/>
                <w:lang w:eastAsia="ru-RU"/>
              </w:rPr>
              <w:t>9. </w:t>
            </w:r>
            <w:r w:rsidRPr="00DB6F23">
              <w:rPr>
                <w:rFonts w:asciiTheme="minorHAnsi" w:hAnsiTheme="minorHAnsi" w:cs="Calibri"/>
                <w:b/>
                <w:bCs/>
                <w:sz w:val="22"/>
                <w:lang w:val="en-US" w:eastAsia="ru-RU"/>
              </w:rPr>
              <w:t>Prescribed books and readings</w:t>
            </w:r>
          </w:p>
        </w:tc>
        <w:tc>
          <w:tcPr>
            <w:tcW w:w="7763" w:type="dxa"/>
          </w:tcPr>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lang w:val="en-US"/>
              </w:rPr>
              <w:t xml:space="preserve">1. </w:t>
            </w:r>
            <w:hyperlink r:id="rId6" w:tooltip="Handbook of Procurement" w:history="1">
              <w:proofErr w:type="spellStart"/>
              <w:r w:rsidRPr="00DB6F23">
                <w:rPr>
                  <w:rStyle w:val="a-size-smalla-color-secondary"/>
                  <w:rFonts w:asciiTheme="minorHAnsi" w:hAnsiTheme="minorHAnsi"/>
                  <w:color w:val="000000"/>
                  <w:sz w:val="22"/>
                  <w:lang w:val="en-US"/>
                </w:rPr>
                <w:t>Dimitri</w:t>
              </w:r>
              <w:proofErr w:type="spellEnd"/>
              <w:r w:rsidRPr="00DB6F23">
                <w:rPr>
                  <w:rStyle w:val="a-size-smalla-color-secondary"/>
                  <w:rFonts w:asciiTheme="minorHAnsi" w:hAnsiTheme="minorHAnsi"/>
                  <w:color w:val="000000"/>
                  <w:sz w:val="22"/>
                  <w:lang w:val="en-US"/>
                </w:rPr>
                <w:t xml:space="preserve"> N., </w:t>
              </w:r>
              <w:proofErr w:type="spellStart"/>
              <w:r w:rsidRPr="00DB6F23">
                <w:rPr>
                  <w:rStyle w:val="a-size-smalla-color-secondary"/>
                  <w:rFonts w:asciiTheme="minorHAnsi" w:hAnsiTheme="minorHAnsi"/>
                  <w:color w:val="000000"/>
                  <w:sz w:val="22"/>
                  <w:lang w:val="en-US"/>
                </w:rPr>
                <w:t>Piga</w:t>
              </w:r>
              <w:proofErr w:type="spellEnd"/>
              <w:r w:rsidRPr="00DB6F23">
                <w:rPr>
                  <w:rStyle w:val="a-size-smalla-color-secondary"/>
                  <w:rFonts w:asciiTheme="minorHAnsi" w:hAnsiTheme="minorHAnsi"/>
                  <w:color w:val="000000"/>
                  <w:sz w:val="22"/>
                  <w:lang w:val="en-US"/>
                </w:rPr>
                <w:t xml:space="preserve"> G., </w:t>
              </w:r>
              <w:proofErr w:type="spellStart"/>
              <w:r w:rsidRPr="00DB6F23">
                <w:rPr>
                  <w:rStyle w:val="a-size-smalla-color-secondary"/>
                  <w:rFonts w:asciiTheme="minorHAnsi" w:hAnsiTheme="minorHAnsi"/>
                  <w:color w:val="000000"/>
                  <w:sz w:val="22"/>
                  <w:lang w:val="en-US"/>
                </w:rPr>
                <w:t>Spagnolo</w:t>
              </w:r>
              <w:proofErr w:type="spellEnd"/>
              <w:r w:rsidRPr="00DB6F23">
                <w:rPr>
                  <w:rStyle w:val="a-size-smalla-color-secondary"/>
                  <w:rFonts w:asciiTheme="minorHAnsi" w:hAnsiTheme="minorHAnsi"/>
                  <w:color w:val="000000"/>
                  <w:sz w:val="22"/>
                  <w:lang w:val="en-US"/>
                </w:rPr>
                <w:t xml:space="preserve">, G., (Editors) </w:t>
              </w:r>
              <w:r w:rsidRPr="00DB6F23">
                <w:rPr>
                  <w:rFonts w:asciiTheme="minorHAnsi" w:hAnsiTheme="minorHAnsi"/>
                  <w:color w:val="000000"/>
                  <w:sz w:val="22"/>
                  <w:lang w:val="en-US"/>
                </w:rPr>
                <w:t xml:space="preserve">Handbook of Procurement, </w:t>
              </w:r>
            </w:hyperlink>
            <w:r w:rsidRPr="00DB6F23">
              <w:rPr>
                <w:rFonts w:asciiTheme="minorHAnsi" w:hAnsiTheme="minorHAnsi"/>
                <w:sz w:val="22"/>
                <w:lang w:val="en-US"/>
              </w:rPr>
              <w:t xml:space="preserve"> 2006, Cambridge University Press, 2006</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Style w:val="a-size-smalla-color-secondary"/>
                <w:rFonts w:asciiTheme="minorHAnsi" w:hAnsiTheme="minorHAnsi"/>
                <w:sz w:val="22"/>
                <w:lang w:val="en-US"/>
              </w:rPr>
              <w:t xml:space="preserve">2. </w:t>
            </w:r>
            <w:proofErr w:type="spellStart"/>
            <w:r w:rsidRPr="00DB6F23">
              <w:rPr>
                <w:rStyle w:val="a-size-extra-large"/>
                <w:rFonts w:asciiTheme="minorHAnsi" w:hAnsiTheme="minorHAnsi"/>
                <w:sz w:val="22"/>
                <w:lang w:val="en-US"/>
              </w:rPr>
              <w:t>Sollish</w:t>
            </w:r>
            <w:proofErr w:type="spellEnd"/>
            <w:r w:rsidRPr="00DB6F23">
              <w:rPr>
                <w:rStyle w:val="a-size-extra-large"/>
                <w:rFonts w:asciiTheme="minorHAnsi" w:hAnsiTheme="minorHAnsi"/>
                <w:sz w:val="22"/>
                <w:lang w:val="en-US"/>
              </w:rPr>
              <w:t xml:space="preserve"> F., </w:t>
            </w:r>
            <w:proofErr w:type="spellStart"/>
            <w:r w:rsidRPr="00DB6F23">
              <w:rPr>
                <w:rStyle w:val="a-size-extra-large"/>
                <w:rFonts w:asciiTheme="minorHAnsi" w:hAnsiTheme="minorHAnsi"/>
                <w:sz w:val="22"/>
                <w:lang w:val="en-US"/>
              </w:rPr>
              <w:t>Semanik</w:t>
            </w:r>
            <w:proofErr w:type="spellEnd"/>
            <w:r w:rsidRPr="00DB6F23">
              <w:rPr>
                <w:rStyle w:val="a-size-extra-large"/>
                <w:rFonts w:asciiTheme="minorHAnsi" w:hAnsiTheme="minorHAnsi"/>
                <w:sz w:val="22"/>
                <w:lang w:val="en-US"/>
              </w:rPr>
              <w:t xml:space="preserve"> J. The Procurement and Supply Manager's Desk Reference</w:t>
            </w:r>
            <w:r w:rsidRPr="00DB6F23">
              <w:rPr>
                <w:rFonts w:asciiTheme="minorHAnsi" w:hAnsiTheme="minorHAnsi"/>
                <w:sz w:val="22"/>
                <w:lang w:val="en-US"/>
              </w:rPr>
              <w:t>, Wiley; 2 edition, 2012</w:t>
            </w:r>
          </w:p>
          <w:p w:rsidR="00C749A1" w:rsidRPr="00DB6F23" w:rsidRDefault="00C749A1" w:rsidP="00AB6406">
            <w:pPr>
              <w:spacing w:after="0" w:line="240" w:lineRule="auto"/>
              <w:ind w:left="284" w:hanging="284"/>
              <w:jc w:val="both"/>
              <w:rPr>
                <w:rFonts w:asciiTheme="minorHAnsi" w:hAnsiTheme="minorHAnsi"/>
                <w:color w:val="0000FF"/>
                <w:sz w:val="22"/>
                <w:u w:val="single"/>
                <w:lang w:val="en-US"/>
              </w:rPr>
            </w:pPr>
            <w:r w:rsidRPr="00DB6F23">
              <w:rPr>
                <w:rFonts w:asciiTheme="minorHAnsi" w:hAnsiTheme="minorHAnsi"/>
                <w:sz w:val="22"/>
                <w:lang w:val="en-US"/>
              </w:rPr>
              <w:t xml:space="preserve">3. </w:t>
            </w:r>
            <w:r w:rsidRPr="00DB6F23">
              <w:rPr>
                <w:rFonts w:asciiTheme="minorHAnsi" w:hAnsiTheme="minorHAnsi"/>
                <w:sz w:val="22"/>
              </w:rPr>
              <w:fldChar w:fldCharType="begin"/>
            </w:r>
            <w:r w:rsidRPr="00DB6F23">
              <w:rPr>
                <w:rFonts w:asciiTheme="minorHAnsi" w:hAnsiTheme="minorHAnsi"/>
                <w:sz w:val="22"/>
                <w:lang w:val="en-US"/>
              </w:rPr>
              <w:instrText xml:space="preserve"> HYPERLINK "https://www.amazon.com/Procurement-Principles-Management-11th-ed/dp/1292016019/ref=sr_1_2?ie=UTF8&amp;qid=1489869246&amp;sr=8-2&amp;keywords=Procurement+management" \o "Procurement, Principles &amp; Management, 11th ed." </w:instrText>
            </w:r>
            <w:r w:rsidRPr="00DB6F23">
              <w:rPr>
                <w:rFonts w:asciiTheme="minorHAnsi" w:hAnsiTheme="minorHAnsi"/>
                <w:sz w:val="22"/>
              </w:rPr>
              <w:fldChar w:fldCharType="separate"/>
            </w:r>
            <w:r w:rsidRPr="00DB6F23">
              <w:rPr>
                <w:rStyle w:val="a-size-smalla-color-secondary"/>
                <w:rFonts w:asciiTheme="minorHAnsi" w:hAnsiTheme="minorHAnsi"/>
                <w:sz w:val="22"/>
                <w:lang w:val="en-US"/>
              </w:rPr>
              <w:t>Baily P.,  Farmer D., Procurement, Principles, Management, 11</w:t>
            </w:r>
            <w:r w:rsidRPr="00DB6F23">
              <w:rPr>
                <w:rStyle w:val="a-size-smalla-color-secondary"/>
                <w:rFonts w:asciiTheme="minorHAnsi" w:hAnsiTheme="minorHAnsi"/>
                <w:sz w:val="22"/>
                <w:vertAlign w:val="superscript"/>
                <w:lang w:val="en-US"/>
              </w:rPr>
              <w:t>th</w:t>
            </w:r>
            <w:r w:rsidRPr="00DB6F23">
              <w:rPr>
                <w:rStyle w:val="a-size-smalla-color-secondary"/>
                <w:rFonts w:asciiTheme="minorHAnsi" w:hAnsiTheme="minorHAnsi"/>
                <w:sz w:val="22"/>
                <w:lang w:val="en-US"/>
              </w:rPr>
              <w:t xml:space="preserve"> ed.</w:t>
            </w:r>
            <w:r w:rsidRPr="00DB6F23">
              <w:rPr>
                <w:rFonts w:asciiTheme="minorHAnsi" w:hAnsiTheme="minorHAnsi"/>
                <w:sz w:val="22"/>
                <w:lang w:val="en-US"/>
              </w:rPr>
              <w:t xml:space="preserve"> Trans-Atlantic Publications; Inc.</w:t>
            </w:r>
            <w:r w:rsidRPr="00DB6F23">
              <w:rPr>
                <w:rFonts w:asciiTheme="minorHAnsi" w:hAnsiTheme="minorHAnsi"/>
                <w:b/>
                <w:i/>
                <w:sz w:val="22"/>
                <w:lang w:val="en-US"/>
              </w:rPr>
              <w:t>,</w:t>
            </w:r>
            <w:r w:rsidRPr="00DB6F23">
              <w:rPr>
                <w:rFonts w:asciiTheme="minorHAnsi" w:hAnsiTheme="minorHAnsi"/>
                <w:sz w:val="22"/>
                <w:lang w:val="en-US"/>
              </w:rPr>
              <w:t xml:space="preserve"> 2015 </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rPr>
              <w:fldChar w:fldCharType="end"/>
            </w:r>
            <w:r w:rsidRPr="00DB6F23">
              <w:rPr>
                <w:rFonts w:asciiTheme="minorHAnsi" w:hAnsiTheme="minorHAnsi"/>
                <w:sz w:val="22"/>
                <w:lang w:val="en-US"/>
              </w:rPr>
              <w:t xml:space="preserve">4. </w:t>
            </w:r>
            <w:proofErr w:type="spellStart"/>
            <w:r w:rsidRPr="00DB6F23">
              <w:rPr>
                <w:rStyle w:val="a-size-smalla-color-secondary"/>
                <w:rFonts w:asciiTheme="minorHAnsi" w:hAnsiTheme="minorHAnsi"/>
                <w:sz w:val="22"/>
                <w:lang w:val="en-US"/>
              </w:rPr>
              <w:t>Coss</w:t>
            </w:r>
            <w:proofErr w:type="spellEnd"/>
            <w:r w:rsidRPr="00DB6F23">
              <w:rPr>
                <w:rStyle w:val="a-size-smalla-color-secondary"/>
                <w:rFonts w:asciiTheme="minorHAnsi" w:hAnsiTheme="minorHAnsi"/>
                <w:sz w:val="22"/>
                <w:lang w:val="en-US"/>
              </w:rPr>
              <w:t>,</w:t>
            </w:r>
            <w:r w:rsidRPr="00DB6F23">
              <w:rPr>
                <w:rFonts w:asciiTheme="minorHAnsi" w:hAnsiTheme="minorHAnsi"/>
                <w:sz w:val="22"/>
                <w:lang w:val="en-US"/>
              </w:rPr>
              <w:t xml:space="preserve"> </w:t>
            </w:r>
            <w:r w:rsidRPr="00DB6F23">
              <w:rPr>
                <w:rStyle w:val="a-size-smalla-color-secondary"/>
                <w:rFonts w:asciiTheme="minorHAnsi" w:hAnsiTheme="minorHAnsi"/>
                <w:sz w:val="22"/>
                <w:lang w:val="en-US"/>
              </w:rPr>
              <w:t>L.</w:t>
            </w:r>
            <w:r w:rsidRPr="00DB6F23">
              <w:rPr>
                <w:rFonts w:asciiTheme="minorHAnsi" w:hAnsiTheme="minorHAnsi"/>
                <w:sz w:val="22"/>
                <w:lang w:val="en-US"/>
              </w:rPr>
              <w:t xml:space="preserve"> </w:t>
            </w:r>
            <w:r w:rsidRPr="00DB6F23">
              <w:rPr>
                <w:rFonts w:asciiTheme="minorHAnsi" w:hAnsiTheme="minorHAnsi"/>
                <w:sz w:val="22"/>
              </w:rPr>
              <w:fldChar w:fldCharType="begin"/>
            </w:r>
            <w:r w:rsidRPr="00DB6F23">
              <w:rPr>
                <w:rFonts w:asciiTheme="minorHAnsi" w:hAnsiTheme="minorHAnsi"/>
                <w:sz w:val="22"/>
                <w:lang w:val="en-US"/>
              </w:rPr>
              <w:instrText xml:space="preserve"> HYPERLINK "https://www.amazon.com/Procurement-Methods-Effective-Techniques-Professionals/dp/1483564819/ref=sr_1_4?ie=UTF8&amp;qid=1489869246&amp;sr=8-4&amp;keywords=Procurement+management" \o "Procurement Methods: Effective Techniques: Reference Guide for Procurement Professionals" </w:instrText>
            </w:r>
            <w:r w:rsidRPr="00DB6F23">
              <w:rPr>
                <w:rFonts w:asciiTheme="minorHAnsi" w:hAnsiTheme="minorHAnsi"/>
                <w:sz w:val="22"/>
              </w:rPr>
              <w:fldChar w:fldCharType="separate"/>
            </w:r>
            <w:r w:rsidRPr="00DB6F23">
              <w:rPr>
                <w:rFonts w:asciiTheme="minorHAnsi" w:hAnsiTheme="minorHAnsi"/>
                <w:sz w:val="22"/>
                <w:lang w:val="en-US"/>
              </w:rPr>
              <w:t xml:space="preserve">Procurement Methods: Effective Techniques: Reference Guide for Procurement, Professionals, </w:t>
            </w:r>
            <w:proofErr w:type="spellStart"/>
            <w:r w:rsidRPr="00DB6F23">
              <w:rPr>
                <w:rFonts w:asciiTheme="minorHAnsi" w:hAnsiTheme="minorHAnsi"/>
                <w:sz w:val="22"/>
                <w:lang w:val="en-US"/>
              </w:rPr>
              <w:t>BookBaby</w:t>
            </w:r>
            <w:proofErr w:type="spellEnd"/>
            <w:r w:rsidRPr="00DB6F23">
              <w:rPr>
                <w:rFonts w:asciiTheme="minorHAnsi" w:hAnsiTheme="minorHAnsi"/>
                <w:sz w:val="22"/>
                <w:lang w:val="en-US"/>
              </w:rPr>
              <w:t>, 2016</w:t>
            </w:r>
          </w:p>
          <w:p w:rsidR="00C749A1" w:rsidRPr="00DB6F23" w:rsidRDefault="00C749A1" w:rsidP="00AB6406">
            <w:pPr>
              <w:spacing w:after="0" w:line="240" w:lineRule="auto"/>
              <w:ind w:left="284" w:hanging="284"/>
              <w:jc w:val="both"/>
              <w:rPr>
                <w:rFonts w:asciiTheme="minorHAnsi" w:hAnsiTheme="minorHAnsi"/>
                <w:color w:val="000000"/>
                <w:sz w:val="22"/>
                <w:lang w:val="en-US"/>
              </w:rPr>
            </w:pPr>
            <w:r w:rsidRPr="00DB6F23">
              <w:rPr>
                <w:rFonts w:asciiTheme="minorHAnsi" w:hAnsiTheme="minorHAnsi"/>
                <w:color w:val="000000"/>
                <w:sz w:val="22"/>
              </w:rPr>
              <w:fldChar w:fldCharType="end"/>
            </w:r>
            <w:r w:rsidRPr="00DB6F23">
              <w:rPr>
                <w:rFonts w:asciiTheme="minorHAnsi" w:hAnsiTheme="minorHAnsi"/>
                <w:color w:val="000000"/>
                <w:sz w:val="22"/>
                <w:lang w:val="en-US"/>
              </w:rPr>
              <w:t xml:space="preserve">5. </w:t>
            </w:r>
            <w:r w:rsidRPr="00DB6F23">
              <w:rPr>
                <w:rFonts w:asciiTheme="minorHAnsi" w:hAnsiTheme="minorHAnsi"/>
                <w:sz w:val="22"/>
              </w:rPr>
              <w:fldChar w:fldCharType="begin"/>
            </w:r>
            <w:r w:rsidRPr="00DB6F23">
              <w:rPr>
                <w:rFonts w:asciiTheme="minorHAnsi" w:hAnsiTheme="minorHAnsi"/>
                <w:sz w:val="22"/>
                <w:lang w:val="en-US"/>
              </w:rPr>
              <w:instrText xml:space="preserve"> HYPERLINK "https://www.amazon.com/Project-Procurement-Management-Structured-Procurements/dp/1522937072/ref=sr_1_14?ie=UTF8&amp;qid=1489869246&amp;sr=8-14&amp;keywords=Procurement+management" \o "Project Procurement Management: A Guide to Structured Procurements" </w:instrText>
            </w:r>
            <w:r w:rsidRPr="00DB6F23">
              <w:rPr>
                <w:rFonts w:asciiTheme="minorHAnsi" w:hAnsiTheme="minorHAnsi"/>
                <w:sz w:val="22"/>
              </w:rPr>
              <w:fldChar w:fldCharType="separate"/>
            </w:r>
            <w:proofErr w:type="spellStart"/>
            <w:r w:rsidRPr="00DB6F23">
              <w:rPr>
                <w:rFonts w:asciiTheme="minorHAnsi" w:hAnsiTheme="minorHAnsi"/>
                <w:color w:val="000000"/>
                <w:sz w:val="22"/>
                <w:lang w:val="en-US"/>
              </w:rPr>
              <w:t>Guth</w:t>
            </w:r>
            <w:proofErr w:type="spellEnd"/>
            <w:r w:rsidRPr="00DB6F23">
              <w:rPr>
                <w:rFonts w:asciiTheme="minorHAnsi" w:hAnsiTheme="minorHAnsi"/>
                <w:color w:val="000000"/>
                <w:sz w:val="22"/>
                <w:lang w:val="en-US"/>
              </w:rPr>
              <w:t xml:space="preserve">, S. Project Procurement Management: A Guide to Structured Procurements, </w:t>
            </w:r>
            <w:proofErr w:type="spellStart"/>
            <w:r w:rsidRPr="00DB6F23">
              <w:rPr>
                <w:rFonts w:asciiTheme="minorHAnsi" w:hAnsiTheme="minorHAnsi"/>
                <w:sz w:val="22"/>
                <w:lang w:val="en-US"/>
              </w:rPr>
              <w:t>CreateSpace</w:t>
            </w:r>
            <w:proofErr w:type="spellEnd"/>
            <w:r w:rsidRPr="00DB6F23">
              <w:rPr>
                <w:rFonts w:asciiTheme="minorHAnsi" w:hAnsiTheme="minorHAnsi"/>
                <w:sz w:val="22"/>
                <w:lang w:val="en-US"/>
              </w:rPr>
              <w:t xml:space="preserve"> Independent Publishing Platform; 2 edition, 2016</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rPr>
              <w:fldChar w:fldCharType="end"/>
            </w:r>
            <w:r w:rsidRPr="00DB6F23">
              <w:rPr>
                <w:rFonts w:asciiTheme="minorHAnsi" w:hAnsiTheme="minorHAnsi"/>
                <w:sz w:val="22"/>
                <w:lang w:val="en-US"/>
              </w:rPr>
              <w:t xml:space="preserve">6. </w:t>
            </w:r>
            <w:r w:rsidRPr="00DB6F23">
              <w:rPr>
                <w:rFonts w:asciiTheme="minorHAnsi" w:hAnsiTheme="minorHAnsi"/>
                <w:sz w:val="22"/>
              </w:rPr>
              <w:fldChar w:fldCharType="begin"/>
            </w:r>
            <w:r w:rsidRPr="00DB6F23">
              <w:rPr>
                <w:rFonts w:asciiTheme="minorHAnsi" w:hAnsiTheme="minorHAnsi"/>
                <w:sz w:val="22"/>
                <w:lang w:val="en-US"/>
              </w:rPr>
              <w:instrText xml:space="preserve"> HYPERLINK "https://www.amazon.com/Excellence-Public-Sector-Procurement-control/dp/1903499666/ref=sr_1_2?ie=UTF8&amp;qid=1489870607&amp;sr=8-2&amp;keywords=Public+Procurement" \o "Excellence in Public Sector Procurement: How to control costs and add value" </w:instrText>
            </w:r>
            <w:r w:rsidRPr="00DB6F23">
              <w:rPr>
                <w:rFonts w:asciiTheme="minorHAnsi" w:hAnsiTheme="minorHAnsi"/>
                <w:sz w:val="22"/>
              </w:rPr>
              <w:fldChar w:fldCharType="separate"/>
            </w:r>
            <w:r w:rsidRPr="00DB6F23">
              <w:rPr>
                <w:rStyle w:val="a-size-smalla-color-secondary"/>
                <w:rFonts w:asciiTheme="minorHAnsi" w:hAnsiTheme="minorHAnsi"/>
                <w:color w:val="000000"/>
                <w:sz w:val="22"/>
                <w:lang w:val="en-US"/>
              </w:rPr>
              <w:t>Emmett S.</w:t>
            </w:r>
            <w:r w:rsidRPr="00DB6F23">
              <w:rPr>
                <w:rStyle w:val="a-size-smalla-color-secondary"/>
                <w:rFonts w:asciiTheme="minorHAnsi" w:hAnsiTheme="minorHAnsi"/>
                <w:b/>
                <w:i/>
                <w:color w:val="000000"/>
                <w:sz w:val="22"/>
                <w:lang w:val="en-US"/>
              </w:rPr>
              <w:t>,</w:t>
            </w:r>
            <w:r w:rsidRPr="00DB6F23">
              <w:rPr>
                <w:rStyle w:val="a-size-smalla-color-secondary"/>
                <w:rFonts w:asciiTheme="minorHAnsi" w:hAnsiTheme="minorHAnsi"/>
                <w:color w:val="000000"/>
                <w:sz w:val="22"/>
                <w:lang w:val="en-US"/>
              </w:rPr>
              <w:t xml:space="preserve"> Wright</w:t>
            </w:r>
            <w:r w:rsidRPr="00DB6F23">
              <w:rPr>
                <w:rFonts w:asciiTheme="minorHAnsi" w:hAnsiTheme="minorHAnsi"/>
                <w:color w:val="000000"/>
                <w:sz w:val="22"/>
                <w:lang w:val="en-US"/>
              </w:rPr>
              <w:t xml:space="preserve"> P. Excellence in Public Sector Procurement: How to control costs and add value, </w:t>
            </w:r>
            <w:r w:rsidRPr="00DB6F23">
              <w:rPr>
                <w:rFonts w:asciiTheme="minorHAnsi" w:hAnsiTheme="minorHAnsi"/>
                <w:sz w:val="22"/>
                <w:lang w:val="en-US"/>
              </w:rPr>
              <w:t>Liverpool Academic Press, 2012</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rPr>
              <w:fldChar w:fldCharType="begin"/>
            </w:r>
            <w:r w:rsidRPr="00DB6F23">
              <w:rPr>
                <w:rFonts w:asciiTheme="minorHAnsi" w:hAnsiTheme="minorHAnsi"/>
                <w:sz w:val="22"/>
                <w:lang w:val="en-US"/>
              </w:rPr>
              <w:instrText xml:space="preserve"> HYPERLINK "https://www.amazon.com/Practical-Guide-Public-Procurement/dp/0198716117/ref=sr_1_3?ie=UTF8&amp;qid=1489870885&amp;sr=8-3&amp;keywords=Public+Procurement" \o "A Practical Guide to Public Procurement" </w:instrText>
            </w:r>
            <w:r w:rsidRPr="00DB6F23">
              <w:rPr>
                <w:rFonts w:asciiTheme="minorHAnsi" w:hAnsiTheme="minorHAnsi"/>
                <w:sz w:val="22"/>
              </w:rPr>
              <w:fldChar w:fldCharType="separate"/>
            </w:r>
            <w:r w:rsidRPr="00DB6F23">
              <w:rPr>
                <w:rFonts w:asciiTheme="minorHAnsi" w:hAnsiTheme="minorHAnsi"/>
                <w:sz w:val="22"/>
                <w:lang w:val="en-US"/>
              </w:rPr>
              <w:t xml:space="preserve">7. </w:t>
            </w:r>
            <w:r w:rsidRPr="00DB6F23">
              <w:rPr>
                <w:rFonts w:asciiTheme="minorHAnsi" w:hAnsiTheme="minorHAnsi"/>
                <w:color w:val="000000"/>
                <w:sz w:val="22"/>
              </w:rPr>
              <w:t>Semple A., Cook M.</w:t>
            </w:r>
            <w:r w:rsidRPr="00DB6F23">
              <w:rPr>
                <w:rFonts w:asciiTheme="minorHAnsi" w:hAnsiTheme="minorHAnsi"/>
                <w:color w:val="000000"/>
                <w:sz w:val="22"/>
                <w:lang w:val="en-US"/>
              </w:rPr>
              <w:t xml:space="preserve">, </w:t>
            </w:r>
            <w:r w:rsidRPr="00DB6F23">
              <w:rPr>
                <w:rFonts w:asciiTheme="minorHAnsi" w:hAnsiTheme="minorHAnsi"/>
                <w:color w:val="000000"/>
                <w:sz w:val="22"/>
              </w:rPr>
              <w:t>A Practical Guide to Public Procurement</w:t>
            </w:r>
            <w:r w:rsidRPr="00DB6F23">
              <w:rPr>
                <w:rFonts w:asciiTheme="minorHAnsi" w:hAnsiTheme="minorHAnsi"/>
                <w:b/>
                <w:i/>
                <w:color w:val="000000"/>
                <w:sz w:val="22"/>
                <w:lang w:val="en-US"/>
              </w:rPr>
              <w:t>,</w:t>
            </w:r>
            <w:r w:rsidRPr="00DB6F23">
              <w:rPr>
                <w:rFonts w:asciiTheme="minorHAnsi" w:hAnsiTheme="minorHAnsi"/>
                <w:sz w:val="22"/>
              </w:rPr>
              <w:t xml:space="preserve"> Oxford University Press; 1</w:t>
            </w:r>
            <w:r w:rsidRPr="00DB6F23">
              <w:rPr>
                <w:rFonts w:asciiTheme="minorHAnsi" w:hAnsiTheme="minorHAnsi"/>
                <w:b/>
                <w:i/>
                <w:sz w:val="22"/>
                <w:vertAlign w:val="superscript"/>
                <w:lang w:val="en-US"/>
              </w:rPr>
              <w:t>st</w:t>
            </w:r>
            <w:r w:rsidRPr="00DB6F23">
              <w:rPr>
                <w:rFonts w:asciiTheme="minorHAnsi" w:hAnsiTheme="minorHAnsi"/>
                <w:b/>
                <w:i/>
                <w:sz w:val="22"/>
                <w:lang w:val="en-US"/>
              </w:rPr>
              <w:t xml:space="preserve"> </w:t>
            </w:r>
            <w:r w:rsidRPr="00DB6F23">
              <w:rPr>
                <w:rFonts w:asciiTheme="minorHAnsi" w:hAnsiTheme="minorHAnsi"/>
                <w:b/>
                <w:i/>
                <w:sz w:val="22"/>
              </w:rPr>
              <w:t xml:space="preserve"> </w:t>
            </w:r>
            <w:r w:rsidRPr="00DB6F23">
              <w:rPr>
                <w:rFonts w:asciiTheme="minorHAnsi" w:hAnsiTheme="minorHAnsi"/>
                <w:sz w:val="22"/>
              </w:rPr>
              <w:t>edition</w:t>
            </w:r>
            <w:r w:rsidRPr="00DB6F23">
              <w:rPr>
                <w:rFonts w:asciiTheme="minorHAnsi" w:hAnsiTheme="minorHAnsi"/>
                <w:sz w:val="22"/>
                <w:lang w:val="en-US"/>
              </w:rPr>
              <w:t xml:space="preserve">, </w:t>
            </w:r>
            <w:r w:rsidRPr="00DB6F23">
              <w:rPr>
                <w:rFonts w:asciiTheme="minorHAnsi" w:hAnsiTheme="minorHAnsi"/>
                <w:sz w:val="22"/>
              </w:rPr>
              <w:t>2015</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rPr>
              <w:fldChar w:fldCharType="end"/>
            </w:r>
            <w:r w:rsidRPr="00DB6F23">
              <w:rPr>
                <w:rFonts w:asciiTheme="minorHAnsi" w:hAnsiTheme="minorHAnsi"/>
                <w:sz w:val="22"/>
                <w:lang w:val="en-US"/>
              </w:rPr>
              <w:t xml:space="preserve">8. </w:t>
            </w:r>
            <w:r w:rsidRPr="00DB6F23">
              <w:rPr>
                <w:rFonts w:asciiTheme="minorHAnsi" w:hAnsiTheme="minorHAnsi"/>
                <w:sz w:val="22"/>
              </w:rPr>
              <w:fldChar w:fldCharType="begin"/>
            </w:r>
            <w:r w:rsidRPr="00DB6F23">
              <w:rPr>
                <w:rFonts w:asciiTheme="minorHAnsi" w:hAnsiTheme="minorHAnsi"/>
                <w:sz w:val="22"/>
              </w:rPr>
              <w:instrText xml:space="preserve"> HYPERLINK "https://www.amazon.com/Introduction-Public-Procurement-Jack-Pitzer/dp/1932315209/ref=sr_1_6?ie=UTF8&amp;qid=1489871102&amp;sr=8-6&amp;keywords=Public+Procurement" \o "Introduction to Public Procurement" </w:instrText>
            </w:r>
            <w:r w:rsidRPr="00DB6F23">
              <w:rPr>
                <w:rFonts w:asciiTheme="minorHAnsi" w:hAnsiTheme="minorHAnsi"/>
                <w:sz w:val="22"/>
              </w:rPr>
              <w:fldChar w:fldCharType="separate"/>
            </w:r>
            <w:r w:rsidRPr="00DB6F23">
              <w:rPr>
                <w:rFonts w:asciiTheme="minorHAnsi" w:hAnsiTheme="minorHAnsi"/>
                <w:color w:val="000000"/>
                <w:sz w:val="22"/>
                <w:lang w:val="en-US"/>
              </w:rPr>
              <w:t xml:space="preserve">Pitzer J. T., Introduction to Public Procurement, </w:t>
            </w:r>
            <w:r w:rsidRPr="00DB6F23">
              <w:rPr>
                <w:rFonts w:asciiTheme="minorHAnsi" w:hAnsiTheme="minorHAnsi"/>
                <w:color w:val="000000"/>
                <w:sz w:val="22"/>
              </w:rPr>
              <w:t>National Institute of Governme; 3rd edition</w:t>
            </w:r>
            <w:r w:rsidRPr="00DB6F23">
              <w:rPr>
                <w:rFonts w:asciiTheme="minorHAnsi" w:hAnsiTheme="minorHAnsi"/>
                <w:color w:val="000000"/>
                <w:sz w:val="22"/>
                <w:lang w:val="en-US"/>
              </w:rPr>
              <w:t xml:space="preserve">, </w:t>
            </w:r>
            <w:r w:rsidRPr="00DB6F23">
              <w:rPr>
                <w:rFonts w:asciiTheme="minorHAnsi" w:hAnsiTheme="minorHAnsi"/>
                <w:bCs/>
                <w:iCs/>
                <w:color w:val="000000"/>
                <w:sz w:val="22"/>
                <w:lang w:val="en-US"/>
              </w:rPr>
              <w:t>2009</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rPr>
              <w:fldChar w:fldCharType="begin"/>
            </w:r>
            <w:r w:rsidRPr="00DB6F23">
              <w:rPr>
                <w:rFonts w:asciiTheme="minorHAnsi" w:hAnsiTheme="minorHAnsi"/>
                <w:sz w:val="22"/>
              </w:rPr>
              <w:instrText xml:space="preserve"> HYPERLINK "https://www.amazon.com/Economics-Public-Private-Partnerships-Basic-Guide/dp/1107632781/ref=sr_1_1?ie=UTF8&amp;qid=1489871421&amp;sr=8-1&amp;keywords=Public+Private+Partnership" \o "The Economics of Public-Private Partnerships: A Basic Guide" </w:instrText>
            </w:r>
            <w:r w:rsidRPr="00DB6F23">
              <w:rPr>
                <w:rFonts w:asciiTheme="minorHAnsi" w:hAnsiTheme="minorHAnsi"/>
                <w:sz w:val="22"/>
              </w:rPr>
              <w:fldChar w:fldCharType="separate"/>
            </w:r>
            <w:r w:rsidRPr="00DB6F23">
              <w:rPr>
                <w:rFonts w:asciiTheme="minorHAnsi" w:hAnsiTheme="minorHAnsi"/>
                <w:sz w:val="22"/>
                <w:lang w:val="en-US"/>
              </w:rPr>
              <w:t xml:space="preserve">9. </w:t>
            </w:r>
            <w:r w:rsidRPr="00DB6F23">
              <w:rPr>
                <w:rFonts w:asciiTheme="minorHAnsi" w:hAnsiTheme="minorHAnsi"/>
                <w:color w:val="000000"/>
                <w:sz w:val="22"/>
              </w:rPr>
              <w:t>Engel E., Fischer R.D.,</w:t>
            </w:r>
            <w:r w:rsidRPr="00DB6F23">
              <w:rPr>
                <w:rFonts w:asciiTheme="minorHAnsi" w:hAnsiTheme="minorHAnsi"/>
                <w:color w:val="000000"/>
                <w:sz w:val="22"/>
                <w:lang w:val="en-US"/>
              </w:rPr>
              <w:t xml:space="preserve"> </w:t>
            </w:r>
            <w:hyperlink r:id="rId7" w:history="1">
              <w:r w:rsidRPr="00DB6F23">
                <w:rPr>
                  <w:rStyle w:val="a8"/>
                  <w:rFonts w:asciiTheme="minorHAnsi" w:hAnsiTheme="minorHAnsi"/>
                  <w:color w:val="000000"/>
                  <w:sz w:val="22"/>
                </w:rPr>
                <w:t>Galetovic</w:t>
              </w:r>
            </w:hyperlink>
            <w:r w:rsidRPr="00DB6F23">
              <w:rPr>
                <w:rStyle w:val="authornotfaded"/>
                <w:rFonts w:asciiTheme="minorHAnsi" w:hAnsiTheme="minorHAnsi"/>
                <w:color w:val="000000"/>
                <w:sz w:val="22"/>
                <w:lang w:val="en-US"/>
              </w:rPr>
              <w:t xml:space="preserve"> A., </w:t>
            </w:r>
            <w:r w:rsidRPr="00DB6F23">
              <w:rPr>
                <w:rFonts w:asciiTheme="minorHAnsi" w:hAnsiTheme="minorHAnsi"/>
                <w:color w:val="000000"/>
                <w:sz w:val="22"/>
              </w:rPr>
              <w:t>The Economics of Public-Private Partnerships: A Basic Guide</w:t>
            </w:r>
            <w:r w:rsidRPr="00DB6F23">
              <w:rPr>
                <w:rFonts w:asciiTheme="minorHAnsi" w:hAnsiTheme="minorHAnsi"/>
                <w:color w:val="000000"/>
                <w:sz w:val="22"/>
                <w:lang w:val="en-US"/>
              </w:rPr>
              <w:t xml:space="preserve">, </w:t>
            </w:r>
            <w:r w:rsidRPr="00DB6F23">
              <w:rPr>
                <w:rFonts w:asciiTheme="minorHAnsi" w:hAnsiTheme="minorHAnsi"/>
                <w:color w:val="000000"/>
                <w:sz w:val="22"/>
              </w:rPr>
              <w:t>Cambridge University Press</w:t>
            </w:r>
            <w:r w:rsidRPr="00DB6F23">
              <w:rPr>
                <w:rFonts w:asciiTheme="minorHAnsi" w:hAnsiTheme="minorHAnsi"/>
                <w:color w:val="000000"/>
                <w:sz w:val="22"/>
                <w:lang w:val="en-US"/>
              </w:rPr>
              <w:t xml:space="preserve">, </w:t>
            </w:r>
            <w:r w:rsidRPr="00DB6F23">
              <w:rPr>
                <w:rFonts w:asciiTheme="minorHAnsi" w:hAnsiTheme="minorHAnsi"/>
                <w:color w:val="000000"/>
                <w:sz w:val="22"/>
              </w:rPr>
              <w:t>201</w:t>
            </w:r>
            <w:r w:rsidRPr="00DB6F23">
              <w:rPr>
                <w:rFonts w:asciiTheme="minorHAnsi" w:hAnsiTheme="minorHAnsi"/>
                <w:color w:val="000000"/>
                <w:sz w:val="22"/>
                <w:lang w:val="en-US"/>
              </w:rPr>
              <w:t>4</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rPr>
              <w:fldChar w:fldCharType="end"/>
            </w:r>
            <w:r w:rsidRPr="00DB6F23">
              <w:rPr>
                <w:rStyle w:val="a-size-smalla-color-secondary"/>
                <w:rFonts w:asciiTheme="minorHAnsi" w:hAnsiTheme="minorHAnsi"/>
                <w:sz w:val="22"/>
                <w:lang w:val="en-US"/>
              </w:rPr>
              <w:t xml:space="preserve">10. </w:t>
            </w:r>
            <w:r w:rsidRPr="00DB6F23">
              <w:rPr>
                <w:rFonts w:asciiTheme="minorHAnsi" w:hAnsiTheme="minorHAnsi"/>
                <w:color w:val="000000"/>
                <w:sz w:val="22"/>
              </w:rPr>
              <w:t>Morley M.</w:t>
            </w:r>
            <w:r w:rsidRPr="00DB6F23">
              <w:rPr>
                <w:rFonts w:asciiTheme="minorHAnsi" w:hAnsiTheme="minorHAnsi"/>
                <w:color w:val="000000"/>
                <w:sz w:val="22"/>
                <w:lang w:val="en-US"/>
              </w:rPr>
              <w:t xml:space="preserve">, </w:t>
            </w:r>
            <w:r w:rsidRPr="00DB6F23">
              <w:rPr>
                <w:rFonts w:asciiTheme="minorHAnsi" w:hAnsiTheme="minorHAnsi"/>
                <w:color w:val="000000"/>
                <w:sz w:val="22"/>
              </w:rPr>
              <w:fldChar w:fldCharType="begin"/>
            </w:r>
            <w:r w:rsidRPr="00DB6F23">
              <w:rPr>
                <w:rFonts w:asciiTheme="minorHAnsi" w:hAnsiTheme="minorHAnsi"/>
                <w:color w:val="000000"/>
                <w:sz w:val="22"/>
              </w:rPr>
              <w:instrText xml:space="preserve"> HYPERLINK "https://www.amazon.com/Public-Private-Partnership-Handbook-Maximize-Working/dp/0749474262/ref=sr_1_3?ie=UTF8&amp;qid=1489871715&amp;sr=8-3&amp;keywords=Public+Private+Partnership" \o "The Public-Private Partnership Handbook: How to Maximize Value from Joint Working" </w:instrText>
            </w:r>
            <w:r w:rsidRPr="00DB6F23">
              <w:rPr>
                <w:rFonts w:asciiTheme="minorHAnsi" w:hAnsiTheme="minorHAnsi"/>
                <w:color w:val="000000"/>
                <w:sz w:val="22"/>
              </w:rPr>
              <w:fldChar w:fldCharType="separate"/>
            </w:r>
            <w:r w:rsidRPr="00DB6F23">
              <w:rPr>
                <w:rFonts w:asciiTheme="minorHAnsi" w:hAnsiTheme="minorHAnsi"/>
                <w:color w:val="000000"/>
                <w:sz w:val="22"/>
              </w:rPr>
              <w:t>The Public-Private Partnership Handbook: How to Maximize Value from Joint Working</w:t>
            </w:r>
            <w:r w:rsidRPr="00DB6F23">
              <w:rPr>
                <w:rFonts w:asciiTheme="minorHAnsi" w:hAnsiTheme="minorHAnsi"/>
                <w:color w:val="000000"/>
                <w:sz w:val="22"/>
                <w:lang w:val="en-US"/>
              </w:rPr>
              <w:t xml:space="preserve">, </w:t>
            </w:r>
            <w:r w:rsidRPr="00DB6F23">
              <w:rPr>
                <w:rFonts w:asciiTheme="minorHAnsi" w:hAnsiTheme="minorHAnsi"/>
                <w:sz w:val="22"/>
              </w:rPr>
              <w:t>Kogan Page</w:t>
            </w:r>
            <w:r w:rsidRPr="00DB6F23">
              <w:rPr>
                <w:rFonts w:asciiTheme="minorHAnsi" w:hAnsiTheme="minorHAnsi"/>
                <w:sz w:val="22"/>
                <w:lang w:val="en-US"/>
              </w:rPr>
              <w:t xml:space="preserve">, </w:t>
            </w:r>
            <w:r w:rsidRPr="00DB6F23">
              <w:rPr>
                <w:rFonts w:asciiTheme="minorHAnsi" w:hAnsiTheme="minorHAnsi"/>
                <w:color w:val="000000"/>
                <w:sz w:val="22"/>
                <w:lang w:val="en-US"/>
              </w:rPr>
              <w:t>2015</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color w:val="000000"/>
                <w:sz w:val="22"/>
              </w:rPr>
              <w:fldChar w:fldCharType="end"/>
            </w:r>
            <w:r w:rsidRPr="00DB6F23">
              <w:rPr>
                <w:rFonts w:asciiTheme="minorHAnsi" w:hAnsiTheme="minorHAnsi"/>
                <w:sz w:val="22"/>
                <w:lang w:val="en-US"/>
              </w:rPr>
              <w:t xml:space="preserve">9. </w:t>
            </w:r>
            <w:r w:rsidRPr="00DB6F23">
              <w:rPr>
                <w:rFonts w:asciiTheme="minorHAnsi" w:hAnsiTheme="minorHAnsi"/>
                <w:sz w:val="22"/>
              </w:rPr>
              <w:fldChar w:fldCharType="begin"/>
            </w:r>
            <w:r w:rsidRPr="00DB6F23">
              <w:rPr>
                <w:rFonts w:asciiTheme="minorHAnsi" w:hAnsiTheme="minorHAnsi"/>
                <w:sz w:val="22"/>
              </w:rPr>
              <w:instrText xml:space="preserve"> HYPERLINK "https://www.amazon.com/Making-Public-Private-Partnerships-Work-ebook/dp/B06XDNYR9Y/ref=sr_1_8?ie=UTF8&amp;qid=1489872011&amp;sr=8-8&amp;keywords=Public+Private+Partnership" \o "Making Public Private Partnerships Work: Building Relationships and Understanding Cultures" </w:instrText>
            </w:r>
            <w:r w:rsidRPr="00DB6F23">
              <w:rPr>
                <w:rFonts w:asciiTheme="minorHAnsi" w:hAnsiTheme="minorHAnsi"/>
                <w:sz w:val="22"/>
              </w:rPr>
              <w:fldChar w:fldCharType="separate"/>
            </w:r>
            <w:hyperlink r:id="rId8" w:history="1">
              <w:r w:rsidRPr="00DB6F23">
                <w:rPr>
                  <w:rStyle w:val="a8"/>
                  <w:rFonts w:asciiTheme="minorHAnsi" w:hAnsiTheme="minorHAnsi"/>
                  <w:color w:val="000000"/>
                  <w:sz w:val="22"/>
                </w:rPr>
                <w:t>Geddes</w:t>
              </w:r>
            </w:hyperlink>
            <w:r w:rsidRPr="00DB6F23">
              <w:rPr>
                <w:rStyle w:val="a-size-smalla-color-secondary"/>
                <w:rFonts w:asciiTheme="minorHAnsi" w:hAnsiTheme="minorHAnsi"/>
                <w:color w:val="000000"/>
                <w:sz w:val="22"/>
                <w:lang w:val="en-US"/>
              </w:rPr>
              <w:t xml:space="preserve"> M. </w:t>
            </w:r>
            <w:r w:rsidRPr="00DB6F23">
              <w:rPr>
                <w:rFonts w:asciiTheme="minorHAnsi" w:hAnsiTheme="minorHAnsi"/>
                <w:color w:val="000000"/>
                <w:sz w:val="22"/>
              </w:rPr>
              <w:t>Making Public Private Partnerships Work: Building Relationships and Understanding Cultures</w:t>
            </w:r>
            <w:r w:rsidRPr="00DB6F23">
              <w:rPr>
                <w:rFonts w:asciiTheme="minorHAnsi" w:hAnsiTheme="minorHAnsi"/>
                <w:color w:val="000000"/>
                <w:sz w:val="22"/>
                <w:lang w:val="en-US"/>
              </w:rPr>
              <w:t xml:space="preserve">, </w:t>
            </w:r>
            <w:r w:rsidRPr="00DB6F23">
              <w:rPr>
                <w:rFonts w:asciiTheme="minorHAnsi" w:hAnsiTheme="minorHAnsi"/>
                <w:color w:val="000000"/>
                <w:sz w:val="22"/>
              </w:rPr>
              <w:t>Routledge</w:t>
            </w:r>
            <w:r w:rsidRPr="00DB6F23">
              <w:rPr>
                <w:rFonts w:asciiTheme="minorHAnsi" w:hAnsiTheme="minorHAnsi"/>
                <w:color w:val="000000"/>
                <w:sz w:val="22"/>
                <w:lang w:val="en-US"/>
              </w:rPr>
              <w:t xml:space="preserve">, </w:t>
            </w:r>
            <w:r w:rsidRPr="00DB6F23">
              <w:rPr>
                <w:rFonts w:asciiTheme="minorHAnsi" w:hAnsiTheme="minorHAnsi"/>
                <w:color w:val="000000"/>
                <w:sz w:val="22"/>
              </w:rPr>
              <w:t>2017</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rPr>
              <w:fldChar w:fldCharType="end"/>
            </w:r>
            <w:r>
              <w:rPr>
                <w:rFonts w:asciiTheme="minorHAnsi" w:hAnsiTheme="minorHAnsi"/>
                <w:sz w:val="22"/>
                <w:lang w:val="en-US"/>
              </w:rPr>
              <w:t>10</w:t>
            </w:r>
            <w:r w:rsidRPr="00DB6F23">
              <w:rPr>
                <w:rFonts w:asciiTheme="minorHAnsi" w:hAnsiTheme="minorHAnsi"/>
                <w:sz w:val="22"/>
                <w:lang w:val="en-US"/>
              </w:rPr>
              <w:t xml:space="preserve">. </w:t>
            </w:r>
            <w:r w:rsidRPr="00DB6F23">
              <w:rPr>
                <w:rFonts w:asciiTheme="minorHAnsi" w:hAnsiTheme="minorHAnsi"/>
                <w:sz w:val="22"/>
              </w:rPr>
              <w:fldChar w:fldCharType="begin"/>
            </w:r>
            <w:r w:rsidRPr="00DB6F23">
              <w:rPr>
                <w:rFonts w:asciiTheme="minorHAnsi" w:hAnsiTheme="minorHAnsi"/>
                <w:sz w:val="22"/>
              </w:rPr>
              <w:instrText xml:space="preserve"> HYPERLINK "https://www.amazon.com/Guide-Innovative-Public-Private-Partnerships-Utilizing/dp/1605907456/ref=sr_1_11?ie=UTF8&amp;qid=1489872254&amp;sr=8-11&amp;keywords=Public+Private+Partnership" \o "A Guide to Innovative Public-Private Partnerships: Utilizing the Resources of the Private Sector for the Public Good" </w:instrText>
            </w:r>
            <w:r w:rsidRPr="00DB6F23">
              <w:rPr>
                <w:rFonts w:asciiTheme="minorHAnsi" w:hAnsiTheme="minorHAnsi"/>
                <w:sz w:val="22"/>
              </w:rPr>
              <w:fldChar w:fldCharType="separate"/>
            </w:r>
            <w:hyperlink r:id="rId9" w:history="1">
              <w:r w:rsidRPr="00DB6F23">
                <w:rPr>
                  <w:rStyle w:val="a8"/>
                  <w:rFonts w:asciiTheme="minorHAnsi" w:hAnsiTheme="minorHAnsi"/>
                  <w:color w:val="000000"/>
                  <w:sz w:val="22"/>
                </w:rPr>
                <w:t>Cellucci</w:t>
              </w:r>
            </w:hyperlink>
            <w:r w:rsidRPr="00DB6F23">
              <w:rPr>
                <w:rStyle w:val="a-size-smalla-color-secondary"/>
                <w:rFonts w:asciiTheme="minorHAnsi" w:hAnsiTheme="minorHAnsi"/>
                <w:color w:val="000000"/>
                <w:sz w:val="22"/>
                <w:lang w:val="en-US"/>
              </w:rPr>
              <w:t xml:space="preserve"> T. A. </w:t>
            </w:r>
            <w:r w:rsidRPr="00DB6F23">
              <w:rPr>
                <w:rFonts w:asciiTheme="minorHAnsi" w:hAnsiTheme="minorHAnsi"/>
                <w:color w:val="000000"/>
                <w:sz w:val="22"/>
              </w:rPr>
              <w:t>A Guide to Innovative Public-Private Partnerships: Utilizing the Resources of the Private Sector for the Public Good</w:t>
            </w:r>
            <w:r w:rsidRPr="00DB6F23">
              <w:rPr>
                <w:rFonts w:asciiTheme="minorHAnsi" w:hAnsiTheme="minorHAnsi"/>
                <w:color w:val="000000"/>
                <w:sz w:val="22"/>
                <w:lang w:val="en-US"/>
              </w:rPr>
              <w:t xml:space="preserve">, </w:t>
            </w:r>
            <w:r w:rsidRPr="00DB6F23">
              <w:rPr>
                <w:rFonts w:asciiTheme="minorHAnsi" w:hAnsiTheme="minorHAnsi"/>
                <w:color w:val="000000"/>
                <w:sz w:val="22"/>
              </w:rPr>
              <w:t>Government Institutes</w:t>
            </w:r>
            <w:r w:rsidRPr="00DB6F23">
              <w:rPr>
                <w:rFonts w:asciiTheme="minorHAnsi" w:hAnsiTheme="minorHAnsi"/>
                <w:color w:val="000000"/>
                <w:sz w:val="22"/>
                <w:lang w:val="en-US"/>
              </w:rPr>
              <w:t xml:space="preserve">, </w:t>
            </w:r>
            <w:r w:rsidRPr="00DB6F23">
              <w:rPr>
                <w:rFonts w:asciiTheme="minorHAnsi" w:hAnsiTheme="minorHAnsi"/>
                <w:color w:val="000000"/>
                <w:sz w:val="22"/>
              </w:rPr>
              <w:t>2011</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rPr>
              <w:fldChar w:fldCharType="end"/>
            </w:r>
            <w:r w:rsidRPr="00DB6F23">
              <w:rPr>
                <w:rFonts w:asciiTheme="minorHAnsi" w:hAnsiTheme="minorHAnsi"/>
                <w:color w:val="000000"/>
                <w:sz w:val="22"/>
                <w:lang w:val="en-US"/>
              </w:rPr>
              <w:t xml:space="preserve">12. </w:t>
            </w:r>
            <w:hyperlink r:id="rId10" w:tooltip="Алескеров Ф.Т. (перейти на страницу сотрудника)" w:history="1">
              <w:r w:rsidRPr="00DB6F23">
                <w:rPr>
                  <w:rStyle w:val="a8"/>
                  <w:rFonts w:asciiTheme="minorHAnsi" w:hAnsiTheme="minorHAnsi"/>
                  <w:color w:val="000000"/>
                  <w:sz w:val="22"/>
                </w:rPr>
                <w:t>Алескеров Ф.Т.</w:t>
              </w:r>
            </w:hyperlink>
            <w:r w:rsidRPr="00DB6F23">
              <w:rPr>
                <w:rFonts w:asciiTheme="minorHAnsi" w:hAnsiTheme="minorHAnsi"/>
                <w:color w:val="000000"/>
                <w:sz w:val="22"/>
              </w:rPr>
              <w:t xml:space="preserve">, Беленький А.С., </w:t>
            </w:r>
            <w:hyperlink r:id="rId11" w:tooltip="Васильев Станислав Николаевич (перейти на страницу сотрудника)" w:history="1">
              <w:r w:rsidRPr="00DB6F23">
                <w:rPr>
                  <w:rStyle w:val="a8"/>
                  <w:rFonts w:asciiTheme="minorHAnsi" w:hAnsiTheme="minorHAnsi"/>
                  <w:color w:val="000000"/>
                  <w:sz w:val="22"/>
                </w:rPr>
                <w:t>Васильев С.Н.</w:t>
              </w:r>
            </w:hyperlink>
            <w:r w:rsidRPr="00DB6F23">
              <w:rPr>
                <w:rFonts w:asciiTheme="minorHAnsi" w:hAnsiTheme="minorHAnsi"/>
                <w:color w:val="000000"/>
                <w:sz w:val="22"/>
              </w:rPr>
              <w:t xml:space="preserve"> </w:t>
            </w:r>
            <w:hyperlink r:id="rId12" w:tooltip="Перейти на страницу статьи" w:history="1">
              <w:r w:rsidRPr="00DB6F23">
                <w:rPr>
                  <w:rStyle w:val="a8"/>
                  <w:rFonts w:asciiTheme="minorHAnsi" w:hAnsiTheme="minorHAnsi"/>
                  <w:color w:val="000000"/>
                  <w:sz w:val="22"/>
                </w:rPr>
                <w:t>Две математические модели организации государственно-частного партнерства в сфере</w:t>
              </w:r>
              <w:r w:rsidRPr="00DB6F23">
                <w:rPr>
                  <w:rStyle w:val="a8"/>
                  <w:rFonts w:asciiTheme="minorHAnsi" w:hAnsiTheme="minorHAnsi"/>
                  <w:color w:val="000000"/>
                  <w:sz w:val="22"/>
                  <w:lang w:val="en-US"/>
                </w:rPr>
                <w:t xml:space="preserve"> </w:t>
              </w:r>
              <w:r w:rsidRPr="00DB6F23">
                <w:rPr>
                  <w:rStyle w:val="a8"/>
                  <w:rFonts w:asciiTheme="minorHAnsi" w:hAnsiTheme="minorHAnsi"/>
                  <w:color w:val="000000"/>
                  <w:sz w:val="22"/>
                </w:rPr>
                <w:t>разработки природных ресурсов</w:t>
              </w:r>
            </w:hyperlink>
            <w:r w:rsidRPr="00DB6F23">
              <w:rPr>
                <w:rFonts w:asciiTheme="minorHAnsi" w:hAnsiTheme="minorHAnsi"/>
                <w:color w:val="000000"/>
                <w:sz w:val="22"/>
              </w:rPr>
              <w:t xml:space="preserve"> </w:t>
            </w:r>
            <w:hyperlink r:id="rId13" w:tooltip="Перейти на страницу журнала" w:history="1">
              <w:r w:rsidRPr="00DB6F23">
                <w:rPr>
                  <w:rStyle w:val="a8"/>
                  <w:rFonts w:asciiTheme="minorHAnsi" w:hAnsiTheme="minorHAnsi"/>
                  <w:i/>
                  <w:iCs/>
                  <w:color w:val="000000"/>
                  <w:sz w:val="22"/>
                </w:rPr>
                <w:t xml:space="preserve">Электронный научный журнал "Георесурсы. </w:t>
              </w:r>
              <w:r w:rsidRPr="00DB6F23">
                <w:rPr>
                  <w:rStyle w:val="a8"/>
                  <w:rFonts w:asciiTheme="minorHAnsi" w:hAnsiTheme="minorHAnsi"/>
                  <w:i/>
                  <w:iCs/>
                  <w:color w:val="000000"/>
                  <w:sz w:val="22"/>
                </w:rPr>
                <w:lastRenderedPageBreak/>
                <w:t>Геоэнергетика. Геополитика"</w:t>
              </w:r>
            </w:hyperlink>
            <w:r w:rsidRPr="00DB6F23">
              <w:rPr>
                <w:rFonts w:asciiTheme="minorHAnsi" w:hAnsiTheme="minorHAnsi"/>
                <w:color w:val="000000"/>
                <w:sz w:val="22"/>
              </w:rPr>
              <w:t>, № 1 (9), с. 1-18</w:t>
            </w:r>
            <w:r w:rsidRPr="00DB6F23">
              <w:rPr>
                <w:rStyle w:val="a-size-smalla-color-secondary"/>
                <w:rFonts w:asciiTheme="minorHAnsi" w:hAnsiTheme="minorHAnsi"/>
                <w:color w:val="000000"/>
                <w:sz w:val="22"/>
                <w:lang w:val="en-US"/>
              </w:rPr>
              <w:t xml:space="preserve">, 2014 </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lang w:val="en-US"/>
              </w:rPr>
              <w:t xml:space="preserve">13. </w:t>
            </w:r>
            <w:r w:rsidRPr="00DB6F23">
              <w:rPr>
                <w:rStyle w:val="nowrap"/>
                <w:rFonts w:asciiTheme="minorHAnsi" w:hAnsiTheme="minorHAnsi"/>
                <w:sz w:val="22"/>
                <w:lang w:val="en-US"/>
              </w:rPr>
              <w:t>Беленький А. С.</w:t>
            </w:r>
            <w:r w:rsidRPr="00DB6F23">
              <w:rPr>
                <w:rFonts w:asciiTheme="minorHAnsi" w:hAnsiTheme="minorHAnsi"/>
                <w:sz w:val="22"/>
                <w:lang w:val="en-US"/>
              </w:rPr>
              <w:t xml:space="preserve"> </w:t>
            </w:r>
            <w:hyperlink r:id="rId14" w:tgtFrame="_blank" w:history="1">
              <w:r w:rsidRPr="00DB6F23">
                <w:rPr>
                  <w:rStyle w:val="a8"/>
                  <w:rFonts w:asciiTheme="minorHAnsi" w:hAnsiTheme="minorHAnsi"/>
                  <w:sz w:val="22"/>
                  <w:lang w:val="en-US"/>
                </w:rPr>
                <w:t>О размещении заказов посредством одношаговых аукционов</w:t>
              </w:r>
            </w:hyperlink>
            <w:r w:rsidRPr="00DB6F23">
              <w:rPr>
                <w:rFonts w:asciiTheme="minorHAnsi" w:hAnsiTheme="minorHAnsi"/>
                <w:sz w:val="22"/>
                <w:lang w:val="en-US"/>
              </w:rPr>
              <w:t xml:space="preserve"> // В кн.: X Международная научная конференция по проблемам развития экономики и общества: В 3 кн. / Отв. ред.: </w:t>
            </w:r>
            <w:r w:rsidRPr="00DB6F23">
              <w:rPr>
                <w:rStyle w:val="nowrap"/>
                <w:rFonts w:asciiTheme="minorHAnsi" w:hAnsiTheme="minorHAnsi"/>
                <w:sz w:val="22"/>
                <w:lang w:val="en-US"/>
              </w:rPr>
              <w:t>Е. Г. Ясин</w:t>
            </w:r>
            <w:r w:rsidRPr="00DB6F23">
              <w:rPr>
                <w:rFonts w:asciiTheme="minorHAnsi" w:hAnsiTheme="minorHAnsi"/>
                <w:sz w:val="22"/>
                <w:lang w:val="en-US"/>
              </w:rPr>
              <w:t>. Кн. 1. М. : Издательский дом ГУ-ВШЭ, 2010. С. 428-440.</w:t>
            </w:r>
          </w:p>
          <w:p w:rsidR="00C749A1" w:rsidRPr="00DB6F23" w:rsidRDefault="00C749A1" w:rsidP="00AB6406">
            <w:pPr>
              <w:spacing w:after="0" w:line="240" w:lineRule="auto"/>
              <w:ind w:left="284" w:hanging="284"/>
              <w:jc w:val="both"/>
              <w:rPr>
                <w:rFonts w:asciiTheme="minorHAnsi" w:hAnsiTheme="minorHAnsi"/>
                <w:sz w:val="22"/>
                <w:lang w:val="en-US"/>
              </w:rPr>
            </w:pPr>
            <w:r w:rsidRPr="00DB6F23">
              <w:rPr>
                <w:rFonts w:asciiTheme="minorHAnsi" w:hAnsiTheme="minorHAnsi"/>
                <w:sz w:val="22"/>
                <w:lang w:val="en-US"/>
              </w:rPr>
              <w:t xml:space="preserve">14. </w:t>
            </w:r>
            <w:r w:rsidRPr="00DB6F23">
              <w:rPr>
                <w:rStyle w:val="nowrap"/>
                <w:rFonts w:asciiTheme="minorHAnsi" w:hAnsiTheme="minorHAnsi"/>
                <w:color w:val="000000"/>
                <w:sz w:val="22"/>
                <w:lang w:val="en-US"/>
              </w:rPr>
              <w:t>Belenky A.</w:t>
            </w:r>
            <w:r w:rsidRPr="00DB6F23">
              <w:rPr>
                <w:rFonts w:asciiTheme="minorHAnsi" w:hAnsiTheme="minorHAnsi"/>
                <w:color w:val="000000"/>
                <w:sz w:val="22"/>
                <w:lang w:val="en-US"/>
              </w:rPr>
              <w:t xml:space="preserve"> </w:t>
            </w:r>
            <w:hyperlink r:id="rId15" w:tgtFrame="_blank" w:history="1">
              <w:r w:rsidRPr="00DB6F23">
                <w:rPr>
                  <w:rStyle w:val="a8"/>
                  <w:rFonts w:asciiTheme="minorHAnsi" w:hAnsiTheme="minorHAnsi"/>
                  <w:color w:val="000000"/>
                  <w:sz w:val="22"/>
                  <w:lang w:val="en-US"/>
                </w:rPr>
                <w:t>Three Quantitative Management Problems in Public Procurement and Decision Procedures for Their Analysis and Solving</w:t>
              </w:r>
            </w:hyperlink>
            <w:r w:rsidRPr="00DB6F23">
              <w:rPr>
                <w:rFonts w:asciiTheme="minorHAnsi" w:hAnsiTheme="minorHAnsi"/>
                <w:color w:val="000000"/>
                <w:sz w:val="22"/>
                <w:lang w:val="en-US"/>
              </w:rPr>
              <w:t xml:space="preserve"> // </w:t>
            </w:r>
            <w:r w:rsidRPr="00DB6F23">
              <w:rPr>
                <w:rFonts w:asciiTheme="minorHAnsi" w:hAnsiTheme="minorHAnsi"/>
                <w:i/>
                <w:iCs/>
                <w:color w:val="000000"/>
                <w:sz w:val="22"/>
                <w:lang w:val="en-US"/>
              </w:rPr>
              <w:t>Procedia Computer Science</w:t>
            </w:r>
            <w:r w:rsidRPr="00DB6F23">
              <w:rPr>
                <w:rFonts w:asciiTheme="minorHAnsi" w:hAnsiTheme="minorHAnsi"/>
                <w:color w:val="000000"/>
                <w:sz w:val="22"/>
                <w:lang w:val="en-US"/>
              </w:rPr>
              <w:t xml:space="preserve">. </w:t>
            </w:r>
            <w:r w:rsidRPr="00DB6F23">
              <w:rPr>
                <w:rFonts w:asciiTheme="minorHAnsi" w:hAnsiTheme="minorHAnsi"/>
                <w:color w:val="000000"/>
                <w:sz w:val="22"/>
              </w:rPr>
              <w:t>2013. Vol. 17. P. 1142-1153.</w:t>
            </w:r>
          </w:p>
          <w:p w:rsidR="00C749A1" w:rsidRPr="00DB6F23" w:rsidRDefault="00C749A1" w:rsidP="00AB6406">
            <w:pPr>
              <w:spacing w:after="0" w:line="240" w:lineRule="auto"/>
              <w:ind w:left="284" w:hanging="284"/>
              <w:jc w:val="both"/>
              <w:rPr>
                <w:rFonts w:asciiTheme="minorHAnsi" w:hAnsiTheme="minorHAnsi"/>
                <w:color w:val="000000"/>
                <w:sz w:val="22"/>
                <w:lang w:val="en-US"/>
              </w:rPr>
            </w:pPr>
            <w:r w:rsidRPr="00DB6F23">
              <w:rPr>
                <w:rFonts w:asciiTheme="minorHAnsi" w:hAnsiTheme="minorHAnsi"/>
                <w:color w:val="000000"/>
                <w:sz w:val="22"/>
              </w:rPr>
              <w:t xml:space="preserve">15. </w:t>
            </w:r>
            <w:r w:rsidRPr="00DB6F23">
              <w:rPr>
                <w:rStyle w:val="nowrap"/>
                <w:rFonts w:asciiTheme="minorHAnsi" w:hAnsiTheme="minorHAnsi"/>
                <w:color w:val="000000"/>
                <w:sz w:val="22"/>
              </w:rPr>
              <w:t>Беленький А. С.</w:t>
            </w:r>
            <w:r w:rsidRPr="00DB6F23">
              <w:rPr>
                <w:rFonts w:asciiTheme="minorHAnsi" w:hAnsiTheme="minorHAnsi"/>
                <w:color w:val="000000"/>
                <w:sz w:val="22"/>
              </w:rPr>
              <w:t xml:space="preserve">, </w:t>
            </w:r>
            <w:hyperlink r:id="rId16" w:tgtFrame="_blank" w:history="1">
              <w:r w:rsidRPr="00DB6F23">
                <w:rPr>
                  <w:rStyle w:val="a8"/>
                  <w:rFonts w:asciiTheme="minorHAnsi" w:hAnsiTheme="minorHAnsi"/>
                  <w:color w:val="000000"/>
                  <w:sz w:val="22"/>
                </w:rPr>
                <w:t>Кузнецова И. В.</w:t>
              </w:r>
            </w:hyperlink>
            <w:r w:rsidRPr="00DB6F23">
              <w:rPr>
                <w:rFonts w:asciiTheme="minorHAnsi" w:hAnsiTheme="minorHAnsi"/>
                <w:color w:val="000000"/>
                <w:sz w:val="22"/>
              </w:rPr>
              <w:t xml:space="preserve">, </w:t>
            </w:r>
            <w:r w:rsidRPr="00DB6F23">
              <w:rPr>
                <w:rStyle w:val="nowrap"/>
                <w:rFonts w:asciiTheme="minorHAnsi" w:hAnsiTheme="minorHAnsi"/>
                <w:color w:val="000000"/>
                <w:sz w:val="22"/>
              </w:rPr>
              <w:t>Чубарова А. В.</w:t>
            </w:r>
            <w:r w:rsidRPr="00DB6F23">
              <w:rPr>
                <w:rFonts w:asciiTheme="minorHAnsi" w:hAnsiTheme="minorHAnsi"/>
                <w:color w:val="000000"/>
                <w:sz w:val="22"/>
              </w:rPr>
              <w:t xml:space="preserve">, </w:t>
            </w:r>
            <w:hyperlink r:id="rId17" w:tgtFrame="_blank" w:history="1">
              <w:r w:rsidRPr="00DB6F23">
                <w:rPr>
                  <w:rStyle w:val="a8"/>
                  <w:rFonts w:asciiTheme="minorHAnsi" w:hAnsiTheme="minorHAnsi"/>
                  <w:color w:val="000000"/>
                  <w:sz w:val="22"/>
                </w:rPr>
                <w:t>Шамрин А. Т.</w:t>
              </w:r>
            </w:hyperlink>
            <w:r w:rsidRPr="00DB6F23">
              <w:rPr>
                <w:rFonts w:asciiTheme="minorHAnsi" w:hAnsiTheme="minorHAnsi"/>
                <w:color w:val="000000"/>
                <w:sz w:val="22"/>
              </w:rPr>
              <w:t xml:space="preserve"> </w:t>
            </w:r>
            <w:hyperlink r:id="rId18" w:tgtFrame="_blank" w:history="1">
              <w:r w:rsidRPr="00DB6F23">
                <w:rPr>
                  <w:rStyle w:val="a8"/>
                  <w:rFonts w:asciiTheme="minorHAnsi" w:hAnsiTheme="minorHAnsi"/>
                  <w:color w:val="000000"/>
                  <w:sz w:val="22"/>
                </w:rPr>
                <w:t>Формирование и оптимизация структуры портфеля государственных заказов в условиях ограниченного бюджета методами математического программирования</w:t>
              </w:r>
            </w:hyperlink>
            <w:r w:rsidRPr="00DB6F23">
              <w:rPr>
                <w:rFonts w:asciiTheme="minorHAnsi" w:hAnsiTheme="minorHAnsi"/>
                <w:color w:val="000000"/>
                <w:sz w:val="22"/>
              </w:rPr>
              <w:t xml:space="preserve"> // Экономический журнал Высшей школы экономики. </w:t>
            </w:r>
            <w:r w:rsidRPr="00DB6F23">
              <w:rPr>
                <w:rFonts w:asciiTheme="minorHAnsi" w:hAnsiTheme="minorHAnsi"/>
                <w:color w:val="000000"/>
                <w:sz w:val="22"/>
                <w:lang w:val="en-US"/>
              </w:rPr>
              <w:t xml:space="preserve">2012. </w:t>
            </w:r>
            <w:r w:rsidRPr="00DB6F23">
              <w:rPr>
                <w:rFonts w:asciiTheme="minorHAnsi" w:hAnsiTheme="minorHAnsi"/>
                <w:color w:val="000000"/>
                <w:sz w:val="22"/>
              </w:rPr>
              <w:t>Т</w:t>
            </w:r>
            <w:r w:rsidRPr="00DB6F23">
              <w:rPr>
                <w:rFonts w:asciiTheme="minorHAnsi" w:hAnsiTheme="minorHAnsi"/>
                <w:color w:val="000000"/>
                <w:sz w:val="22"/>
                <w:lang w:val="en-US"/>
              </w:rPr>
              <w:t xml:space="preserve">. 10. № 1. </w:t>
            </w:r>
            <w:r w:rsidRPr="00DB6F23">
              <w:rPr>
                <w:rFonts w:asciiTheme="minorHAnsi" w:hAnsiTheme="minorHAnsi"/>
                <w:color w:val="000000"/>
                <w:sz w:val="22"/>
              </w:rPr>
              <w:t>С</w:t>
            </w:r>
            <w:r w:rsidRPr="00DB6F23">
              <w:rPr>
                <w:rFonts w:asciiTheme="minorHAnsi" w:hAnsiTheme="minorHAnsi"/>
                <w:color w:val="000000"/>
                <w:sz w:val="22"/>
                <w:lang w:val="en-US"/>
              </w:rPr>
              <w:t>. 88-104.</w:t>
            </w:r>
          </w:p>
          <w:p w:rsidR="00C749A1" w:rsidRPr="00DB6F23" w:rsidRDefault="00C749A1" w:rsidP="00AB6406">
            <w:pPr>
              <w:spacing w:after="0" w:line="240" w:lineRule="auto"/>
              <w:ind w:left="284" w:hanging="284"/>
              <w:jc w:val="both"/>
              <w:rPr>
                <w:rFonts w:asciiTheme="minorHAnsi" w:hAnsiTheme="minorHAnsi"/>
                <w:color w:val="000000"/>
                <w:sz w:val="22"/>
              </w:rPr>
            </w:pPr>
            <w:r w:rsidRPr="00DB6F23">
              <w:rPr>
                <w:rStyle w:val="nowrap"/>
                <w:rFonts w:asciiTheme="minorHAnsi" w:hAnsiTheme="minorHAnsi"/>
                <w:color w:val="000000"/>
                <w:sz w:val="22"/>
                <w:lang w:val="en-US"/>
              </w:rPr>
              <w:t>16. Belenky A.</w:t>
            </w:r>
            <w:r w:rsidRPr="00DB6F23">
              <w:rPr>
                <w:rFonts w:asciiTheme="minorHAnsi" w:hAnsiTheme="minorHAnsi"/>
                <w:color w:val="000000"/>
                <w:sz w:val="22"/>
                <w:lang w:val="en-US"/>
              </w:rPr>
              <w:t xml:space="preserve"> </w:t>
            </w:r>
            <w:hyperlink r:id="rId19" w:tgtFrame="_blank" w:history="1">
              <w:r w:rsidRPr="00DB6F23">
                <w:rPr>
                  <w:rStyle w:val="a8"/>
                  <w:rFonts w:asciiTheme="minorHAnsi" w:hAnsiTheme="minorHAnsi"/>
                  <w:color w:val="000000"/>
                  <w:sz w:val="22"/>
                  <w:lang w:val="en-US"/>
                </w:rPr>
                <w:t>A Rule for Determining the Winner in Sealed Ceiling Bids and Its Mathematical Properties</w:t>
              </w:r>
            </w:hyperlink>
            <w:r w:rsidRPr="00DB6F23">
              <w:rPr>
                <w:rFonts w:asciiTheme="minorHAnsi" w:hAnsiTheme="minorHAnsi"/>
                <w:color w:val="000000"/>
                <w:sz w:val="22"/>
                <w:lang w:val="en-US"/>
              </w:rPr>
              <w:t xml:space="preserve"> // </w:t>
            </w:r>
            <w:r w:rsidRPr="00DB6F23">
              <w:rPr>
                <w:rFonts w:asciiTheme="minorHAnsi" w:hAnsiTheme="minorHAnsi"/>
                <w:i/>
                <w:iCs/>
                <w:color w:val="000000"/>
                <w:sz w:val="22"/>
              </w:rPr>
              <w:t>Экономический</w:t>
            </w:r>
            <w:r w:rsidRPr="00DB6F23">
              <w:rPr>
                <w:rFonts w:asciiTheme="minorHAnsi" w:hAnsiTheme="minorHAnsi"/>
                <w:i/>
                <w:iCs/>
                <w:color w:val="000000"/>
                <w:sz w:val="22"/>
                <w:lang w:val="en-US"/>
              </w:rPr>
              <w:t xml:space="preserve"> </w:t>
            </w:r>
            <w:r w:rsidRPr="00DB6F23">
              <w:rPr>
                <w:rFonts w:asciiTheme="minorHAnsi" w:hAnsiTheme="minorHAnsi"/>
                <w:i/>
                <w:iCs/>
                <w:color w:val="000000"/>
                <w:sz w:val="22"/>
              </w:rPr>
              <w:t>журнал</w:t>
            </w:r>
            <w:r w:rsidRPr="00DB6F23">
              <w:rPr>
                <w:rFonts w:asciiTheme="minorHAnsi" w:hAnsiTheme="minorHAnsi"/>
                <w:i/>
                <w:iCs/>
                <w:color w:val="000000"/>
                <w:sz w:val="22"/>
                <w:lang w:val="en-US"/>
              </w:rPr>
              <w:t xml:space="preserve"> </w:t>
            </w:r>
            <w:r w:rsidRPr="00DB6F23">
              <w:rPr>
                <w:rFonts w:asciiTheme="minorHAnsi" w:hAnsiTheme="minorHAnsi"/>
                <w:i/>
                <w:iCs/>
                <w:color w:val="000000"/>
                <w:sz w:val="22"/>
              </w:rPr>
              <w:t>Высшей</w:t>
            </w:r>
            <w:r w:rsidRPr="00DB6F23">
              <w:rPr>
                <w:rFonts w:asciiTheme="minorHAnsi" w:hAnsiTheme="minorHAnsi"/>
                <w:i/>
                <w:iCs/>
                <w:color w:val="000000"/>
                <w:sz w:val="22"/>
                <w:lang w:val="en-US"/>
              </w:rPr>
              <w:t xml:space="preserve"> </w:t>
            </w:r>
            <w:r w:rsidRPr="00DB6F23">
              <w:rPr>
                <w:rFonts w:asciiTheme="minorHAnsi" w:hAnsiTheme="minorHAnsi"/>
                <w:i/>
                <w:iCs/>
                <w:color w:val="000000"/>
                <w:sz w:val="22"/>
              </w:rPr>
              <w:t>школы</w:t>
            </w:r>
            <w:r w:rsidRPr="00DB6F23">
              <w:rPr>
                <w:rFonts w:asciiTheme="minorHAnsi" w:hAnsiTheme="minorHAnsi"/>
                <w:i/>
                <w:iCs/>
                <w:color w:val="000000"/>
                <w:sz w:val="22"/>
                <w:lang w:val="en-US"/>
              </w:rPr>
              <w:t xml:space="preserve"> </w:t>
            </w:r>
            <w:r w:rsidRPr="00DB6F23">
              <w:rPr>
                <w:rFonts w:asciiTheme="minorHAnsi" w:hAnsiTheme="minorHAnsi"/>
                <w:i/>
                <w:iCs/>
                <w:color w:val="000000"/>
                <w:sz w:val="22"/>
              </w:rPr>
              <w:t>экономики</w:t>
            </w:r>
            <w:r w:rsidRPr="00DB6F23">
              <w:rPr>
                <w:rFonts w:asciiTheme="minorHAnsi" w:hAnsiTheme="minorHAnsi"/>
                <w:color w:val="000000"/>
                <w:sz w:val="22"/>
                <w:lang w:val="en-US"/>
              </w:rPr>
              <w:t xml:space="preserve">. </w:t>
            </w:r>
            <w:r w:rsidRPr="00DB6F23">
              <w:rPr>
                <w:rFonts w:asciiTheme="minorHAnsi" w:hAnsiTheme="minorHAnsi"/>
                <w:color w:val="000000"/>
                <w:sz w:val="22"/>
              </w:rPr>
              <w:t>2009. N. 1. P. 3-18.</w:t>
            </w:r>
          </w:p>
          <w:p w:rsidR="00C749A1" w:rsidRPr="00DB6F23" w:rsidRDefault="00C749A1" w:rsidP="00AB6406">
            <w:pPr>
              <w:spacing w:after="0" w:line="240" w:lineRule="auto"/>
              <w:ind w:left="284" w:hanging="284"/>
              <w:jc w:val="both"/>
              <w:rPr>
                <w:rFonts w:asciiTheme="minorHAnsi" w:hAnsiTheme="minorHAnsi"/>
                <w:color w:val="000000"/>
                <w:sz w:val="22"/>
              </w:rPr>
            </w:pPr>
            <w:r w:rsidRPr="00DB6F23">
              <w:rPr>
                <w:rStyle w:val="nowrap"/>
                <w:rFonts w:asciiTheme="minorHAnsi" w:hAnsiTheme="minorHAnsi"/>
                <w:color w:val="000000"/>
                <w:sz w:val="22"/>
                <w:lang w:val="en-US"/>
              </w:rPr>
              <w:t xml:space="preserve">17. </w:t>
            </w:r>
            <w:r w:rsidRPr="00DB6F23">
              <w:rPr>
                <w:rStyle w:val="nowrap"/>
                <w:rFonts w:asciiTheme="minorHAnsi" w:hAnsiTheme="minorHAnsi"/>
                <w:color w:val="000000"/>
                <w:sz w:val="22"/>
              </w:rPr>
              <w:t>Беленький А. С.</w:t>
            </w:r>
            <w:r w:rsidRPr="00DB6F23">
              <w:rPr>
                <w:rFonts w:asciiTheme="minorHAnsi" w:hAnsiTheme="minorHAnsi"/>
                <w:color w:val="000000"/>
                <w:sz w:val="22"/>
              </w:rPr>
              <w:t xml:space="preserve"> </w:t>
            </w:r>
            <w:hyperlink r:id="rId20" w:tgtFrame="_blank" w:history="1">
              <w:r w:rsidRPr="00DB6F23">
                <w:rPr>
                  <w:rStyle w:val="a8"/>
                  <w:rFonts w:asciiTheme="minorHAnsi" w:hAnsiTheme="minorHAnsi"/>
                  <w:color w:val="000000"/>
                  <w:sz w:val="22"/>
                </w:rPr>
                <w:t>О выборе правил проведения одношаговых аукционов в рамках закона 94-ФЗ</w:t>
              </w:r>
            </w:hyperlink>
            <w:r w:rsidRPr="00DB6F23">
              <w:rPr>
                <w:rFonts w:asciiTheme="minorHAnsi" w:hAnsiTheme="minorHAnsi"/>
                <w:color w:val="000000"/>
                <w:sz w:val="22"/>
              </w:rPr>
              <w:t> // Госзаказ: управление, размещение, обеспечение. 2009. № 3. С. 2-11.</w:t>
            </w:r>
          </w:p>
          <w:p w:rsidR="00C749A1" w:rsidRPr="00DB6F23" w:rsidRDefault="00C749A1" w:rsidP="00AB6406">
            <w:pPr>
              <w:spacing w:after="0" w:line="240" w:lineRule="auto"/>
              <w:ind w:left="284" w:hanging="284"/>
              <w:jc w:val="both"/>
              <w:rPr>
                <w:rFonts w:asciiTheme="minorHAnsi" w:hAnsiTheme="minorHAnsi"/>
                <w:color w:val="000000"/>
                <w:sz w:val="22"/>
                <w:lang w:val="en-US"/>
              </w:rPr>
            </w:pPr>
            <w:r w:rsidRPr="00DB6F23">
              <w:rPr>
                <w:rStyle w:val="nowrap"/>
                <w:rFonts w:asciiTheme="minorHAnsi" w:hAnsiTheme="minorHAnsi"/>
                <w:color w:val="000000"/>
                <w:sz w:val="22"/>
                <w:lang w:val="en-US"/>
              </w:rPr>
              <w:t xml:space="preserve">18. </w:t>
            </w:r>
            <w:r w:rsidRPr="00DB6F23">
              <w:rPr>
                <w:rStyle w:val="nowrap"/>
                <w:rFonts w:asciiTheme="minorHAnsi" w:hAnsiTheme="minorHAnsi"/>
                <w:color w:val="000000"/>
                <w:sz w:val="22"/>
              </w:rPr>
              <w:t>Беленький А. С.</w:t>
            </w:r>
            <w:r w:rsidRPr="00DB6F23">
              <w:rPr>
                <w:rFonts w:asciiTheme="minorHAnsi" w:hAnsiTheme="minorHAnsi"/>
                <w:color w:val="000000"/>
                <w:sz w:val="22"/>
              </w:rPr>
              <w:t xml:space="preserve"> </w:t>
            </w:r>
            <w:hyperlink r:id="rId21" w:tgtFrame="_blank" w:history="1">
              <w:r w:rsidRPr="00DB6F23">
                <w:rPr>
                  <w:rStyle w:val="a8"/>
                  <w:rFonts w:asciiTheme="minorHAnsi" w:hAnsiTheme="minorHAnsi"/>
                  <w:color w:val="000000"/>
                  <w:sz w:val="22"/>
                </w:rPr>
                <w:t>Об одном правиле определения победителя в закрытых тендерах и его математических свойствах</w:t>
              </w:r>
            </w:hyperlink>
            <w:r w:rsidRPr="00DB6F23">
              <w:rPr>
                <w:rFonts w:asciiTheme="minorHAnsi" w:hAnsiTheme="minorHAnsi"/>
                <w:color w:val="000000"/>
                <w:sz w:val="22"/>
              </w:rPr>
              <w:t xml:space="preserve"> // Экономический журнал Высшей школы экономики. </w:t>
            </w:r>
            <w:r w:rsidRPr="00DB6F23">
              <w:rPr>
                <w:rFonts w:asciiTheme="minorHAnsi" w:hAnsiTheme="minorHAnsi"/>
                <w:color w:val="000000"/>
                <w:sz w:val="22"/>
                <w:lang w:val="en-US"/>
              </w:rPr>
              <w:t xml:space="preserve">2009. </w:t>
            </w:r>
            <w:r w:rsidRPr="00DB6F23">
              <w:rPr>
                <w:rFonts w:asciiTheme="minorHAnsi" w:hAnsiTheme="minorHAnsi"/>
                <w:color w:val="000000"/>
                <w:sz w:val="22"/>
              </w:rPr>
              <w:t>Т</w:t>
            </w:r>
            <w:r w:rsidRPr="00DB6F23">
              <w:rPr>
                <w:rFonts w:asciiTheme="minorHAnsi" w:hAnsiTheme="minorHAnsi"/>
                <w:color w:val="000000"/>
                <w:sz w:val="22"/>
                <w:lang w:val="en-US"/>
              </w:rPr>
              <w:t xml:space="preserve">. 13. № 1. </w:t>
            </w:r>
            <w:r w:rsidRPr="00DB6F23">
              <w:rPr>
                <w:rFonts w:asciiTheme="minorHAnsi" w:hAnsiTheme="minorHAnsi"/>
                <w:color w:val="000000"/>
                <w:sz w:val="22"/>
              </w:rPr>
              <w:t>С</w:t>
            </w:r>
            <w:r w:rsidRPr="00DB6F23">
              <w:rPr>
                <w:rFonts w:asciiTheme="minorHAnsi" w:hAnsiTheme="minorHAnsi"/>
                <w:color w:val="000000"/>
                <w:sz w:val="22"/>
                <w:lang w:val="en-US"/>
              </w:rPr>
              <w:t>. 3-18.</w:t>
            </w:r>
          </w:p>
          <w:p w:rsidR="00C749A1" w:rsidRPr="00DB6F23" w:rsidRDefault="00C749A1" w:rsidP="00AB6406">
            <w:pPr>
              <w:spacing w:after="0" w:line="240" w:lineRule="auto"/>
              <w:ind w:left="284" w:hanging="284"/>
              <w:jc w:val="both"/>
              <w:rPr>
                <w:rFonts w:asciiTheme="minorHAnsi" w:hAnsiTheme="minorHAnsi"/>
                <w:color w:val="000000"/>
                <w:sz w:val="22"/>
                <w:lang w:val="en-US"/>
              </w:rPr>
            </w:pPr>
            <w:r w:rsidRPr="00DB6F23">
              <w:rPr>
                <w:rFonts w:asciiTheme="minorHAnsi" w:hAnsiTheme="minorHAnsi"/>
                <w:sz w:val="22"/>
                <w:lang w:val="en-US"/>
              </w:rPr>
              <w:t xml:space="preserve">19. </w:t>
            </w:r>
            <w:r w:rsidRPr="00DB6F23">
              <w:rPr>
                <w:rStyle w:val="nowrap"/>
                <w:rFonts w:asciiTheme="minorHAnsi" w:hAnsiTheme="minorHAnsi"/>
                <w:color w:val="000000"/>
                <w:sz w:val="22"/>
                <w:lang w:val="en-US"/>
              </w:rPr>
              <w:t>Belenky A.</w:t>
            </w:r>
            <w:r w:rsidRPr="00DB6F23">
              <w:rPr>
                <w:rFonts w:asciiTheme="minorHAnsi" w:hAnsiTheme="minorHAnsi"/>
                <w:color w:val="000000"/>
                <w:sz w:val="22"/>
                <w:lang w:val="en-US"/>
              </w:rPr>
              <w:t xml:space="preserve"> </w:t>
            </w:r>
            <w:hyperlink r:id="rId22" w:tgtFrame="_blank" w:history="1">
              <w:r w:rsidRPr="00DB6F23">
                <w:rPr>
                  <w:rStyle w:val="a8"/>
                  <w:rFonts w:asciiTheme="minorHAnsi" w:hAnsiTheme="minorHAnsi"/>
                  <w:color w:val="000000"/>
                  <w:sz w:val="22"/>
                  <w:lang w:val="en-US"/>
                </w:rPr>
                <w:t>Two rules of a sealed ceiling bid and their analysis by mathematical programming techniques</w:t>
              </w:r>
            </w:hyperlink>
            <w:r w:rsidRPr="00DB6F23">
              <w:rPr>
                <w:rFonts w:asciiTheme="minorHAnsi" w:hAnsiTheme="minorHAnsi"/>
                <w:color w:val="000000"/>
                <w:sz w:val="22"/>
                <w:lang w:val="en-US"/>
              </w:rPr>
              <w:t xml:space="preserve"> // </w:t>
            </w:r>
            <w:r w:rsidRPr="00DB6F23">
              <w:rPr>
                <w:rFonts w:asciiTheme="minorHAnsi" w:hAnsiTheme="minorHAnsi"/>
                <w:i/>
                <w:iCs/>
                <w:color w:val="000000"/>
                <w:sz w:val="22"/>
                <w:lang w:val="en-US"/>
              </w:rPr>
              <w:t>Computers &amp; Mathematics with Applications</w:t>
            </w:r>
            <w:r w:rsidRPr="00DB6F23">
              <w:rPr>
                <w:rFonts w:asciiTheme="minorHAnsi" w:hAnsiTheme="minorHAnsi"/>
                <w:color w:val="000000"/>
                <w:sz w:val="22"/>
                <w:lang w:val="en-US"/>
              </w:rPr>
              <w:t xml:space="preserve">. </w:t>
            </w:r>
            <w:r w:rsidRPr="00DB6F23">
              <w:rPr>
                <w:rFonts w:asciiTheme="minorHAnsi" w:hAnsiTheme="minorHAnsi"/>
                <w:color w:val="000000"/>
                <w:sz w:val="22"/>
              </w:rPr>
              <w:t>2006. Vol. 52. P. 1711-1732.</w:t>
            </w:r>
          </w:p>
          <w:p w:rsidR="00C749A1" w:rsidRPr="00DB6F23" w:rsidRDefault="00C749A1" w:rsidP="00AB6406">
            <w:pPr>
              <w:pStyle w:val="1"/>
              <w:spacing w:before="0" w:after="0" w:line="240" w:lineRule="auto"/>
              <w:ind w:left="284" w:hanging="284"/>
              <w:jc w:val="both"/>
              <w:rPr>
                <w:rFonts w:asciiTheme="minorHAnsi" w:hAnsiTheme="minorHAnsi"/>
                <w:b w:val="0"/>
                <w:bCs w:val="0"/>
                <w:kern w:val="0"/>
                <w:sz w:val="22"/>
                <w:szCs w:val="22"/>
                <w:lang w:val="en-US"/>
              </w:rPr>
            </w:pPr>
            <w:r w:rsidRPr="00DB6F23">
              <w:rPr>
                <w:rFonts w:asciiTheme="minorHAnsi" w:hAnsiTheme="minorHAnsi"/>
                <w:b w:val="0"/>
                <w:bCs w:val="0"/>
                <w:kern w:val="0"/>
                <w:sz w:val="22"/>
                <w:szCs w:val="22"/>
                <w:lang w:val="en-US"/>
              </w:rPr>
              <w:t xml:space="preserve">20. Journal of Public Economic Theory Special Issue: Special Issue on Public-Private Partnerships (D. Martimort, F. Menezes, M. Wooders), John Wiley &amp; Sons, February 2015, </w:t>
            </w:r>
            <w:r w:rsidRPr="00DB6F23">
              <w:rPr>
                <w:rStyle w:val="a-size-extra-large"/>
                <w:rFonts w:asciiTheme="minorHAnsi" w:hAnsiTheme="minorHAnsi"/>
                <w:b w:val="0"/>
                <w:bCs w:val="0"/>
                <w:kern w:val="0"/>
                <w:sz w:val="22"/>
                <w:szCs w:val="22"/>
                <w:lang w:val="en-US"/>
              </w:rPr>
              <w:t>Volume 17</w:t>
            </w:r>
            <w:r w:rsidRPr="00DB6F23">
              <w:rPr>
                <w:rFonts w:asciiTheme="minorHAnsi" w:hAnsiTheme="minorHAnsi"/>
                <w:b w:val="0"/>
                <w:bCs w:val="0"/>
                <w:kern w:val="0"/>
                <w:sz w:val="22"/>
                <w:szCs w:val="22"/>
                <w:lang w:val="en-US"/>
              </w:rPr>
              <w:t xml:space="preserve">, </w:t>
            </w:r>
            <w:r w:rsidRPr="00DB6F23">
              <w:rPr>
                <w:rStyle w:val="a8"/>
                <w:rFonts w:asciiTheme="minorHAnsi" w:hAnsiTheme="minorHAnsi"/>
                <w:b w:val="0"/>
                <w:bCs w:val="0"/>
                <w:kern w:val="0"/>
                <w:sz w:val="22"/>
                <w:szCs w:val="22"/>
                <w:lang w:val="en-US"/>
              </w:rPr>
              <w:t>Issue 1</w:t>
            </w:r>
            <w:r w:rsidRPr="00DB6F23">
              <w:rPr>
                <w:rFonts w:asciiTheme="minorHAnsi" w:hAnsiTheme="minorHAnsi"/>
                <w:b w:val="0"/>
                <w:bCs w:val="0"/>
                <w:kern w:val="0"/>
                <w:sz w:val="22"/>
                <w:szCs w:val="22"/>
                <w:lang w:val="en-US"/>
              </w:rPr>
              <w:t>, Pages 1–146</w:t>
            </w:r>
          </w:p>
          <w:p w:rsidR="00C749A1" w:rsidRPr="00B662E2" w:rsidRDefault="00C749A1" w:rsidP="00AB6406">
            <w:pPr>
              <w:spacing w:after="0" w:line="240" w:lineRule="auto"/>
              <w:ind w:left="284" w:hanging="284"/>
              <w:jc w:val="both"/>
              <w:rPr>
                <w:rFonts w:asciiTheme="minorHAnsi" w:hAnsiTheme="minorHAnsi"/>
                <w:color w:val="000000"/>
                <w:sz w:val="22"/>
                <w:lang w:val="en-US"/>
              </w:rPr>
            </w:pPr>
            <w:r w:rsidRPr="00DB6F23">
              <w:rPr>
                <w:rFonts w:asciiTheme="minorHAnsi" w:hAnsiTheme="minorHAnsi"/>
                <w:sz w:val="22"/>
              </w:rPr>
              <w:fldChar w:fldCharType="end"/>
            </w:r>
            <w:r w:rsidRPr="00DB6F23">
              <w:rPr>
                <w:rFonts w:asciiTheme="minorHAnsi" w:hAnsiTheme="minorHAnsi"/>
                <w:sz w:val="22"/>
              </w:rPr>
              <w:fldChar w:fldCharType="end"/>
            </w:r>
          </w:p>
        </w:tc>
      </w:tr>
      <w:tr w:rsidR="00C749A1" w:rsidRPr="00DB6F23" w:rsidTr="00AB6406">
        <w:tc>
          <w:tcPr>
            <w:tcW w:w="2410" w:type="dxa"/>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
                <w:bCs/>
                <w:sz w:val="22"/>
                <w:lang w:val="en-US" w:eastAsia="ru-RU"/>
              </w:rPr>
              <w:lastRenderedPageBreak/>
              <w:t>10. Way of examining</w:t>
            </w:r>
          </w:p>
        </w:tc>
        <w:tc>
          <w:tcPr>
            <w:tcW w:w="776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3724"/>
            </w:tblGrid>
            <w:tr w:rsidR="00C749A1" w:rsidRPr="00C749A1" w:rsidTr="00AB6406">
              <w:tc>
                <w:tcPr>
                  <w:tcW w:w="3723" w:type="dxa"/>
                  <w:tcBorders>
                    <w:top w:val="single" w:sz="4" w:space="0" w:color="auto"/>
                    <w:left w:val="single" w:sz="4" w:space="0" w:color="auto"/>
                    <w:bottom w:val="single" w:sz="4" w:space="0" w:color="auto"/>
                    <w:right w:val="single" w:sz="4" w:space="0" w:color="auto"/>
                  </w:tcBorders>
                </w:tcPr>
                <w:p w:rsidR="00C749A1" w:rsidRPr="00596F6E" w:rsidRDefault="00C749A1" w:rsidP="00AB6406">
                  <w:pPr>
                    <w:contextualSpacing/>
                    <w:jc w:val="center"/>
                    <w:rPr>
                      <w:rFonts w:asciiTheme="minorHAnsi" w:eastAsia="Calibri" w:hAnsiTheme="minorHAnsi" w:cs="Calibri"/>
                      <w:bCs/>
                      <w:sz w:val="22"/>
                      <w:lang w:val="en-US" w:eastAsia="ru-RU"/>
                    </w:rPr>
                  </w:pPr>
                  <w:r w:rsidRPr="00596F6E">
                    <w:rPr>
                      <w:rFonts w:asciiTheme="minorHAnsi" w:hAnsiTheme="minorHAnsi"/>
                      <w:i/>
                      <w:sz w:val="22"/>
                      <w:lang w:val="en-US"/>
                    </w:rPr>
                    <w:t>Mark’s components</w:t>
                  </w:r>
                </w:p>
              </w:tc>
              <w:tc>
                <w:tcPr>
                  <w:tcW w:w="3724" w:type="dxa"/>
                  <w:tcBorders>
                    <w:top w:val="single" w:sz="4" w:space="0" w:color="auto"/>
                    <w:left w:val="single" w:sz="4" w:space="0" w:color="auto"/>
                    <w:bottom w:val="single" w:sz="4" w:space="0" w:color="auto"/>
                    <w:right w:val="single" w:sz="4" w:space="0" w:color="auto"/>
                  </w:tcBorders>
                  <w:vAlign w:val="center"/>
                </w:tcPr>
                <w:p w:rsidR="00C749A1" w:rsidRPr="00596F6E" w:rsidRDefault="00C749A1" w:rsidP="00AB6406">
                  <w:pPr>
                    <w:contextualSpacing/>
                    <w:jc w:val="center"/>
                    <w:rPr>
                      <w:rFonts w:asciiTheme="minorHAnsi" w:eastAsia="Calibri" w:hAnsiTheme="minorHAnsi" w:cs="Calibri"/>
                      <w:bCs/>
                      <w:sz w:val="22"/>
                      <w:lang w:val="en-US" w:eastAsia="ru-RU"/>
                    </w:rPr>
                  </w:pPr>
                  <w:r w:rsidRPr="00596F6E">
                    <w:rPr>
                      <w:rFonts w:asciiTheme="minorHAnsi" w:hAnsiTheme="minorHAnsi"/>
                      <w:i/>
                      <w:sz w:val="22"/>
                      <w:lang w:val="en-US"/>
                    </w:rPr>
                    <w:t>Weight in the final mark</w:t>
                  </w:r>
                </w:p>
              </w:tc>
            </w:tr>
            <w:tr w:rsidR="00C749A1" w:rsidRPr="00DB6F23" w:rsidTr="00AB6406">
              <w:tc>
                <w:tcPr>
                  <w:tcW w:w="3723" w:type="dxa"/>
                  <w:tcBorders>
                    <w:top w:val="single" w:sz="4" w:space="0" w:color="auto"/>
                    <w:left w:val="single" w:sz="4" w:space="0" w:color="auto"/>
                    <w:bottom w:val="single" w:sz="4" w:space="0" w:color="auto"/>
                    <w:right w:val="single" w:sz="4" w:space="0" w:color="auto"/>
                  </w:tcBorders>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Course work</w:t>
                  </w:r>
                </w:p>
              </w:tc>
              <w:tc>
                <w:tcPr>
                  <w:tcW w:w="3724" w:type="dxa"/>
                  <w:tcBorders>
                    <w:top w:val="single" w:sz="4" w:space="0" w:color="auto"/>
                    <w:left w:val="single" w:sz="4" w:space="0" w:color="auto"/>
                    <w:bottom w:val="single" w:sz="4" w:space="0" w:color="auto"/>
                    <w:right w:val="single" w:sz="4" w:space="0" w:color="auto"/>
                  </w:tcBorders>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0,2</w:t>
                  </w:r>
                </w:p>
              </w:tc>
            </w:tr>
            <w:tr w:rsidR="00C749A1" w:rsidRPr="00DB6F23" w:rsidTr="00AB6406">
              <w:tc>
                <w:tcPr>
                  <w:tcW w:w="3723" w:type="dxa"/>
                  <w:tcBorders>
                    <w:top w:val="single" w:sz="4" w:space="0" w:color="auto"/>
                    <w:left w:val="single" w:sz="4" w:space="0" w:color="auto"/>
                    <w:bottom w:val="single" w:sz="4" w:space="0" w:color="auto"/>
                    <w:right w:val="single" w:sz="4" w:space="0" w:color="auto"/>
                  </w:tcBorders>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2 written tests</w:t>
                  </w:r>
                </w:p>
              </w:tc>
              <w:tc>
                <w:tcPr>
                  <w:tcW w:w="3724" w:type="dxa"/>
                  <w:tcBorders>
                    <w:top w:val="single" w:sz="4" w:space="0" w:color="auto"/>
                    <w:left w:val="single" w:sz="4" w:space="0" w:color="auto"/>
                    <w:bottom w:val="single" w:sz="4" w:space="0" w:color="auto"/>
                    <w:right w:val="single" w:sz="4" w:space="0" w:color="auto"/>
                  </w:tcBorders>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0,3</w:t>
                  </w:r>
                </w:p>
              </w:tc>
            </w:tr>
            <w:tr w:rsidR="00C749A1" w:rsidRPr="00DB6F23" w:rsidTr="00AB6406">
              <w:tc>
                <w:tcPr>
                  <w:tcW w:w="3723" w:type="dxa"/>
                  <w:tcBorders>
                    <w:top w:val="single" w:sz="4" w:space="0" w:color="auto"/>
                    <w:left w:val="single" w:sz="4" w:space="0" w:color="auto"/>
                    <w:bottom w:val="single" w:sz="4" w:space="0" w:color="auto"/>
                    <w:right w:val="single" w:sz="4" w:space="0" w:color="auto"/>
                  </w:tcBorders>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Written or oral exam</w:t>
                  </w:r>
                </w:p>
              </w:tc>
              <w:tc>
                <w:tcPr>
                  <w:tcW w:w="3724" w:type="dxa"/>
                  <w:tcBorders>
                    <w:top w:val="single" w:sz="4" w:space="0" w:color="auto"/>
                    <w:left w:val="single" w:sz="4" w:space="0" w:color="auto"/>
                    <w:bottom w:val="single" w:sz="4" w:space="0" w:color="auto"/>
                    <w:right w:val="single" w:sz="4" w:space="0" w:color="auto"/>
                  </w:tcBorders>
                </w:tcPr>
                <w:p w:rsidR="00C749A1" w:rsidRPr="00DB6F23" w:rsidRDefault="00C749A1" w:rsidP="00AB6406">
                  <w:pPr>
                    <w:spacing w:after="0" w:line="240" w:lineRule="auto"/>
                    <w:rPr>
                      <w:rFonts w:asciiTheme="minorHAnsi" w:hAnsiTheme="minorHAnsi" w:cs="Calibri"/>
                      <w:bCs/>
                      <w:sz w:val="22"/>
                      <w:lang w:val="en-US" w:eastAsia="ru-RU"/>
                    </w:rPr>
                  </w:pPr>
                  <w:r w:rsidRPr="00DB6F23">
                    <w:rPr>
                      <w:rFonts w:asciiTheme="minorHAnsi" w:hAnsiTheme="minorHAnsi" w:cs="Calibri"/>
                      <w:bCs/>
                      <w:sz w:val="22"/>
                      <w:lang w:val="en-US" w:eastAsia="ru-RU"/>
                    </w:rPr>
                    <w:t>0,5</w:t>
                  </w:r>
                </w:p>
              </w:tc>
            </w:tr>
          </w:tbl>
          <w:p w:rsidR="00C749A1" w:rsidRPr="00DB6F23" w:rsidRDefault="00C749A1" w:rsidP="00AB6406">
            <w:pPr>
              <w:spacing w:after="0" w:line="240" w:lineRule="auto"/>
              <w:rPr>
                <w:rFonts w:asciiTheme="minorHAnsi" w:hAnsiTheme="minorHAnsi" w:cs="Calibri"/>
                <w:bCs/>
                <w:sz w:val="22"/>
                <w:lang w:val="en-US" w:eastAsia="ru-RU"/>
              </w:rPr>
            </w:pPr>
          </w:p>
        </w:tc>
      </w:tr>
    </w:tbl>
    <w:p w:rsidR="00C63256" w:rsidRPr="00C749A1" w:rsidRDefault="00C63256" w:rsidP="00C749A1"/>
    <w:sectPr w:rsidR="00C63256" w:rsidRPr="00C74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pStyle w:val="a"/>
      <w:lvlText w:val=""/>
      <w:lvlJc w:val="left"/>
      <w:pPr>
        <w:tabs>
          <w:tab w:val="num" w:pos="0"/>
        </w:tabs>
        <w:ind w:left="1429" w:hanging="360"/>
      </w:pPr>
      <w:rPr>
        <w:rFonts w:ascii="Symbol" w:hAnsi="Symbol"/>
      </w:rPr>
    </w:lvl>
  </w:abstractNum>
  <w:abstractNum w:abstractNumId="1">
    <w:nsid w:val="64C408C0"/>
    <w:multiLevelType w:val="hybridMultilevel"/>
    <w:tmpl w:val="E022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5B5421"/>
    <w:multiLevelType w:val="hybridMultilevel"/>
    <w:tmpl w:val="798C719E"/>
    <w:lvl w:ilvl="0" w:tplc="2530F714">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0232AD"/>
    <w:rsid w:val="001E2B6B"/>
    <w:rsid w:val="00311007"/>
    <w:rsid w:val="00354A54"/>
    <w:rsid w:val="003850A9"/>
    <w:rsid w:val="00471050"/>
    <w:rsid w:val="004D7F59"/>
    <w:rsid w:val="00596F39"/>
    <w:rsid w:val="0069481A"/>
    <w:rsid w:val="006D4108"/>
    <w:rsid w:val="006F02F7"/>
    <w:rsid w:val="007A16AF"/>
    <w:rsid w:val="0083068B"/>
    <w:rsid w:val="008312B0"/>
    <w:rsid w:val="00851314"/>
    <w:rsid w:val="00960EED"/>
    <w:rsid w:val="009912E0"/>
    <w:rsid w:val="009C07CD"/>
    <w:rsid w:val="00A11D64"/>
    <w:rsid w:val="00AA6C7D"/>
    <w:rsid w:val="00B005E2"/>
    <w:rsid w:val="00B63687"/>
    <w:rsid w:val="00BF762A"/>
    <w:rsid w:val="00C2302C"/>
    <w:rsid w:val="00C63256"/>
    <w:rsid w:val="00C749A1"/>
    <w:rsid w:val="00D323EA"/>
    <w:rsid w:val="00D97D4D"/>
    <w:rsid w:val="00E06730"/>
    <w:rsid w:val="00E2042D"/>
    <w:rsid w:val="00E85DB5"/>
    <w:rsid w:val="00F1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1"/>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 w:type="character" w:customStyle="1" w:styleId="nowrap">
    <w:name w:val="nowrap"/>
    <w:basedOn w:val="a1"/>
    <w:uiPriority w:val="99"/>
    <w:rsid w:val="00C749A1"/>
  </w:style>
  <w:style w:type="character" w:customStyle="1" w:styleId="a-size-extra-large">
    <w:name w:val="a-size-extra-large"/>
    <w:basedOn w:val="a1"/>
    <w:rsid w:val="00C749A1"/>
  </w:style>
  <w:style w:type="character" w:customStyle="1" w:styleId="a-size-smalla-color-secondary">
    <w:name w:val="a-size-small a-color-secondary"/>
    <w:basedOn w:val="a1"/>
    <w:rsid w:val="00C749A1"/>
  </w:style>
  <w:style w:type="character" w:customStyle="1" w:styleId="authornotfaded">
    <w:name w:val="author notfaded"/>
    <w:basedOn w:val="a1"/>
    <w:rsid w:val="00C74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1"/>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 w:type="character" w:customStyle="1" w:styleId="nowrap">
    <w:name w:val="nowrap"/>
    <w:basedOn w:val="a1"/>
    <w:uiPriority w:val="99"/>
    <w:rsid w:val="00C749A1"/>
  </w:style>
  <w:style w:type="character" w:customStyle="1" w:styleId="a-size-extra-large">
    <w:name w:val="a-size-extra-large"/>
    <w:basedOn w:val="a1"/>
    <w:rsid w:val="00C749A1"/>
  </w:style>
  <w:style w:type="character" w:customStyle="1" w:styleId="a-size-smalla-color-secondary">
    <w:name w:val="a-size-small a-color-secondary"/>
    <w:basedOn w:val="a1"/>
    <w:rsid w:val="00C749A1"/>
  </w:style>
  <w:style w:type="character" w:customStyle="1" w:styleId="authornotfaded">
    <w:name w:val="author notfaded"/>
    <w:basedOn w:val="a1"/>
    <w:rsid w:val="00C7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ichael-Geddes/e/B001HPVFOW/ref=sr_ntt_srch_lnk_8?qid=1489872011&amp;sr=8-8" TargetMode="External"/><Relationship Id="rId13" Type="http://schemas.openxmlformats.org/officeDocument/2006/relationships/hyperlink" Target="https://istina.msu.ru/journals/19020771/" TargetMode="External"/><Relationship Id="rId18" Type="http://schemas.openxmlformats.org/officeDocument/2006/relationships/hyperlink" Target="https://publications.hse.ru/view/58954665" TargetMode="External"/><Relationship Id="rId3" Type="http://schemas.microsoft.com/office/2007/relationships/stylesWithEffects" Target="stylesWithEffects.xml"/><Relationship Id="rId21" Type="http://schemas.openxmlformats.org/officeDocument/2006/relationships/hyperlink" Target="https://publications.hse.ru/view/63623571" TargetMode="External"/><Relationship Id="rId7" Type="http://schemas.openxmlformats.org/officeDocument/2006/relationships/hyperlink" Target="https://www.amazon.com/s/ref=dp_byline_sr_book_3?ie=UTF8&amp;text=Alexander+Galetovic&amp;search-alias=books&amp;field-author=Alexander+Galetovic&amp;sort=relevancerank" TargetMode="External"/><Relationship Id="rId12" Type="http://schemas.openxmlformats.org/officeDocument/2006/relationships/hyperlink" Target="https://istina.msu.ru/publications/article/19020772/" TargetMode="External"/><Relationship Id="rId17" Type="http://schemas.openxmlformats.org/officeDocument/2006/relationships/hyperlink" Target="https://www.hse.ru/org/persons/205963" TargetMode="External"/><Relationship Id="rId2" Type="http://schemas.openxmlformats.org/officeDocument/2006/relationships/styles" Target="styles.xml"/><Relationship Id="rId16" Type="http://schemas.openxmlformats.org/officeDocument/2006/relationships/hyperlink" Target="https://www.hse.ru/org/persons/26057" TargetMode="External"/><Relationship Id="rId20" Type="http://schemas.openxmlformats.org/officeDocument/2006/relationships/hyperlink" Target="https://publications.hse.ru/view/74499880" TargetMode="External"/><Relationship Id="rId1" Type="http://schemas.openxmlformats.org/officeDocument/2006/relationships/numbering" Target="numbering.xml"/><Relationship Id="rId6" Type="http://schemas.openxmlformats.org/officeDocument/2006/relationships/hyperlink" Target="https://www.amazon.com/Handbook-Procurement-Nicola-Dimitri-ebook/dp/B00IE6MT2E/ref=sr_1_1?ie=UTF8&amp;qid=1489872782&amp;sr=8-1&amp;keywords=Gustavo+Piga" TargetMode="External"/><Relationship Id="rId11" Type="http://schemas.openxmlformats.org/officeDocument/2006/relationships/hyperlink" Target="https://istina.msu.ru/workers/54483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lications.hse.ru/view/134146821" TargetMode="External"/><Relationship Id="rId23" Type="http://schemas.openxmlformats.org/officeDocument/2006/relationships/fontTable" Target="fontTable.xml"/><Relationship Id="rId10" Type="http://schemas.openxmlformats.org/officeDocument/2006/relationships/hyperlink" Target="https://istina.msu.ru/workers/3035649/" TargetMode="External"/><Relationship Id="rId19" Type="http://schemas.openxmlformats.org/officeDocument/2006/relationships/hyperlink" Target="https://publications.hse.ru/view/74669983" TargetMode="External"/><Relationship Id="rId4" Type="http://schemas.openxmlformats.org/officeDocument/2006/relationships/settings" Target="settings.xml"/><Relationship Id="rId9" Type="http://schemas.openxmlformats.org/officeDocument/2006/relationships/hyperlink" Target="https://www.amazon.com/Thomas-A.-Cellucci/e/B004TOBAU2/ref=sr_ntt_srch_lnk_11?qid=1489872254&amp;sr=8-11" TargetMode="External"/><Relationship Id="rId14" Type="http://schemas.openxmlformats.org/officeDocument/2006/relationships/hyperlink" Target="https://publications.hse.ru/view/66439634" TargetMode="External"/><Relationship Id="rId22" Type="http://schemas.openxmlformats.org/officeDocument/2006/relationships/hyperlink" Target="https://publications.hse.ru/view/195013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2017-04-11T13:45:00Z</dcterms:created>
  <dcterms:modified xsi:type="dcterms:W3CDTF">2017-04-11T13:45:00Z</dcterms:modified>
</cp:coreProperties>
</file>