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AD" w:rsidRDefault="000232AD" w:rsidP="000232AD">
      <w:pPr>
        <w:rPr>
          <w:rFonts w:ascii="Calibri" w:hAnsi="Calibri"/>
          <w:b/>
          <w:sz w:val="22"/>
          <w:lang w:val="en-US"/>
        </w:rPr>
      </w:pPr>
      <w:r>
        <w:rPr>
          <w:rFonts w:ascii="Calibri" w:hAnsi="Calibri"/>
          <w:b/>
          <w:sz w:val="22"/>
          <w:lang w:val="en-US"/>
        </w:rPr>
        <w:t xml:space="preserve">Course abstract, </w:t>
      </w:r>
      <w:r>
        <w:rPr>
          <w:rFonts w:ascii="Calibri" w:hAnsi="Calibri"/>
          <w:b/>
          <w:sz w:val="22"/>
        </w:rPr>
        <w:t>Б</w:t>
      </w:r>
      <w:r w:rsidRPr="006402F3">
        <w:rPr>
          <w:rFonts w:ascii="Calibri" w:hAnsi="Calibri"/>
          <w:b/>
          <w:sz w:val="22"/>
          <w:lang w:val="en-US"/>
        </w:rPr>
        <w:t>.</w:t>
      </w:r>
      <w:proofErr w:type="spellStart"/>
      <w:r>
        <w:rPr>
          <w:rFonts w:ascii="Calibri" w:hAnsi="Calibri"/>
          <w:b/>
          <w:sz w:val="22"/>
        </w:rPr>
        <w:t>Пр</w:t>
      </w:r>
      <w:proofErr w:type="spellEnd"/>
      <w:r w:rsidRPr="006402F3">
        <w:rPr>
          <w:rFonts w:ascii="Calibri" w:hAnsi="Calibri"/>
          <w:b/>
          <w:sz w:val="22"/>
          <w:lang w:val="en-US"/>
        </w:rPr>
        <w:t>.</w:t>
      </w:r>
      <w:r>
        <w:rPr>
          <w:rFonts w:ascii="Calibri" w:hAnsi="Calibri"/>
          <w:b/>
          <w:sz w:val="22"/>
        </w:rPr>
        <w:t>В</w:t>
      </w:r>
      <w:r w:rsidRPr="006402F3">
        <w:rPr>
          <w:rFonts w:ascii="Calibri" w:hAnsi="Calibri"/>
          <w:b/>
          <w:sz w:val="22"/>
          <w:lang w:val="en-US"/>
        </w:rPr>
        <w:t xml:space="preserve">.4, </w:t>
      </w:r>
      <w:bookmarkStart w:id="0" w:name="_GoBack"/>
      <w:r>
        <w:rPr>
          <w:rFonts w:ascii="Calibri" w:hAnsi="Calibri"/>
          <w:b/>
          <w:sz w:val="22"/>
          <w:lang w:val="en-US"/>
        </w:rPr>
        <w:t>Project Management</w:t>
      </w:r>
      <w:bookmarkEnd w:id="0"/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7678"/>
      </w:tblGrid>
      <w:tr w:rsidR="000232AD" w:rsidRPr="000232AD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D" w:rsidRPr="00D9229E" w:rsidRDefault="000232AD" w:rsidP="00AB6406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</w:pPr>
            <w:r w:rsidRPr="00D9229E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1. Course number, title, and ECTS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D" w:rsidRPr="008615A3" w:rsidRDefault="000232AD" w:rsidP="00AB6406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  <w:u w:val="single"/>
                <w:lang w:val="en-US" w:eastAsia="ru-RU"/>
              </w:rPr>
            </w:pPr>
            <w:r w:rsidRPr="008615A3">
              <w:rPr>
                <w:rFonts w:ascii="Calibri" w:hAnsi="Calibri"/>
                <w:b/>
                <w:sz w:val="22"/>
                <w:u w:val="single"/>
              </w:rPr>
              <w:t>Б</w:t>
            </w:r>
            <w:r w:rsidRPr="008615A3">
              <w:rPr>
                <w:rFonts w:ascii="Calibri" w:hAnsi="Calibri"/>
                <w:b/>
                <w:sz w:val="22"/>
                <w:u w:val="single"/>
                <w:lang w:val="en-US"/>
              </w:rPr>
              <w:t>.</w:t>
            </w:r>
            <w:proofErr w:type="spellStart"/>
            <w:r w:rsidRPr="008615A3">
              <w:rPr>
                <w:rFonts w:ascii="Calibri" w:hAnsi="Calibri"/>
                <w:b/>
                <w:sz w:val="22"/>
                <w:u w:val="single"/>
              </w:rPr>
              <w:t>П</w:t>
            </w:r>
            <w:r>
              <w:rPr>
                <w:rFonts w:ascii="Calibri" w:hAnsi="Calibri"/>
                <w:b/>
                <w:sz w:val="22"/>
                <w:u w:val="single"/>
              </w:rPr>
              <w:t>р</w:t>
            </w:r>
            <w:proofErr w:type="spellEnd"/>
            <w:r w:rsidRPr="008615A3">
              <w:rPr>
                <w:rFonts w:ascii="Calibri" w:hAnsi="Calibri"/>
                <w:b/>
                <w:sz w:val="22"/>
                <w:u w:val="single"/>
                <w:lang w:val="en-US"/>
              </w:rPr>
              <w:t>.</w:t>
            </w:r>
            <w:r w:rsidRPr="008615A3">
              <w:rPr>
                <w:rFonts w:ascii="Calibri" w:hAnsi="Calibri"/>
                <w:b/>
                <w:sz w:val="22"/>
                <w:u w:val="single"/>
              </w:rPr>
              <w:t>В</w:t>
            </w:r>
            <w:r w:rsidRPr="008615A3">
              <w:rPr>
                <w:rFonts w:ascii="Calibri" w:hAnsi="Calibri"/>
                <w:b/>
                <w:sz w:val="22"/>
                <w:u w:val="single"/>
                <w:lang w:val="en-US"/>
              </w:rPr>
              <w:t xml:space="preserve">.4, </w:t>
            </w:r>
            <w:r w:rsidRPr="008615A3">
              <w:rPr>
                <w:rFonts w:asciiTheme="minorHAnsi" w:hAnsiTheme="minorHAnsi" w:cs="Calibri"/>
                <w:b/>
                <w:bCs/>
                <w:sz w:val="22"/>
                <w:u w:val="single"/>
                <w:lang w:val="en-US"/>
              </w:rPr>
              <w:t>Project Management</w:t>
            </w:r>
            <w:r w:rsidRPr="008615A3">
              <w:rPr>
                <w:rFonts w:asciiTheme="minorHAnsi" w:hAnsiTheme="minorHAnsi" w:cs="Calibri"/>
                <w:b/>
                <w:bCs/>
                <w:sz w:val="22"/>
                <w:u w:val="single"/>
                <w:lang w:val="en-US" w:eastAsia="ru-RU"/>
              </w:rPr>
              <w:t>, 5 ECTS</w:t>
            </w:r>
          </w:p>
          <w:p w:rsidR="000232AD" w:rsidRPr="00DD192B" w:rsidRDefault="000232AD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D9229E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Elective Course</w:t>
            </w:r>
          </w:p>
          <w:p w:rsidR="000232AD" w:rsidRPr="00D9229E" w:rsidRDefault="000232AD" w:rsidP="00AB6406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Lectures – 16</w:t>
            </w:r>
          </w:p>
          <w:p w:rsidR="000232AD" w:rsidRPr="00D9229E" w:rsidRDefault="000232AD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D9229E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S</w:t>
            </w: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eminars &amp; Practical Classes – 20</w:t>
            </w:r>
          </w:p>
          <w:p w:rsidR="000232AD" w:rsidRPr="00D9229E" w:rsidRDefault="000232AD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Contact Hours – 36</w:t>
            </w:r>
          </w:p>
          <w:p w:rsidR="000232AD" w:rsidRPr="00BA7C30" w:rsidRDefault="000232AD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D9229E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 xml:space="preserve">Self-study Hours – </w:t>
            </w:r>
            <w:r w:rsidRPr="00DD192B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1</w:t>
            </w: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54</w:t>
            </w:r>
          </w:p>
        </w:tc>
      </w:tr>
      <w:tr w:rsidR="000232AD" w:rsidRPr="000232AD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D" w:rsidRPr="00D9229E" w:rsidRDefault="000232AD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D9229E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2. Course instructors during Self-Evaluation year and site visit year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D" w:rsidRPr="00BA7C30" w:rsidRDefault="000232AD" w:rsidP="00AB6406">
            <w:pPr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 w:rsidRPr="00D9229E">
              <w:rPr>
                <w:rFonts w:asciiTheme="minorHAnsi" w:hAnsiTheme="minorHAnsi"/>
                <w:sz w:val="22"/>
                <w:lang w:val="en-US"/>
              </w:rPr>
              <w:t xml:space="preserve">Mr. </w:t>
            </w:r>
            <w:r>
              <w:rPr>
                <w:rFonts w:asciiTheme="minorHAnsi" w:hAnsiTheme="minorHAnsi"/>
                <w:sz w:val="22"/>
                <w:lang w:val="en-US"/>
              </w:rPr>
              <w:t xml:space="preserve">Konstantin 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Bagrationi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Assicsiate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 Professor, PhD</w:t>
            </w:r>
          </w:p>
        </w:tc>
      </w:tr>
      <w:tr w:rsidR="000232AD" w:rsidRPr="000232AD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D" w:rsidRPr="00D9229E" w:rsidRDefault="000232AD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D9229E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3. Prerequisites for the course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D" w:rsidRPr="008615A3" w:rsidRDefault="000232AD" w:rsidP="00AB6406">
            <w:pPr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</w:rPr>
              <w:t>Б</w:t>
            </w:r>
            <w:r w:rsidRPr="008615A3">
              <w:rPr>
                <w:rFonts w:asciiTheme="minorHAnsi" w:hAnsiTheme="minorHAnsi"/>
                <w:sz w:val="22"/>
                <w:lang w:val="en-US"/>
              </w:rPr>
              <w:t>.</w:t>
            </w:r>
            <w:proofErr w:type="spellStart"/>
            <w:r>
              <w:rPr>
                <w:rFonts w:asciiTheme="minorHAnsi" w:hAnsiTheme="minorHAnsi"/>
                <w:sz w:val="22"/>
              </w:rPr>
              <w:t>Пр</w:t>
            </w:r>
            <w:proofErr w:type="spellEnd"/>
            <w:r w:rsidRPr="008615A3">
              <w:rPr>
                <w:rFonts w:asciiTheme="minorHAnsi" w:hAnsiTheme="minorHAnsi"/>
                <w:sz w:val="22"/>
                <w:lang w:val="en-US"/>
              </w:rPr>
              <w:t>.</w:t>
            </w:r>
            <w:r>
              <w:rPr>
                <w:rFonts w:asciiTheme="minorHAnsi" w:hAnsiTheme="minorHAnsi"/>
                <w:sz w:val="22"/>
              </w:rPr>
              <w:t>Б</w:t>
            </w:r>
            <w:r w:rsidRPr="008615A3">
              <w:rPr>
                <w:rFonts w:asciiTheme="minorHAnsi" w:hAnsiTheme="minorHAnsi"/>
                <w:sz w:val="22"/>
                <w:lang w:val="en-US"/>
              </w:rPr>
              <w:t xml:space="preserve">.6. </w:t>
            </w:r>
            <w:r>
              <w:rPr>
                <w:rFonts w:asciiTheme="minorHAnsi" w:hAnsiTheme="minorHAnsi"/>
                <w:sz w:val="22"/>
                <w:lang w:val="en-US"/>
              </w:rPr>
              <w:t>Mathematics</w:t>
            </w:r>
          </w:p>
          <w:p w:rsidR="000232AD" w:rsidRPr="008615A3" w:rsidRDefault="000232AD" w:rsidP="00AB6406">
            <w:pPr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</w:rPr>
              <w:t>Б</w:t>
            </w:r>
            <w:r w:rsidRPr="008615A3">
              <w:rPr>
                <w:rFonts w:asciiTheme="minorHAnsi" w:hAnsiTheme="minorHAnsi"/>
                <w:sz w:val="22"/>
                <w:lang w:val="en-US"/>
              </w:rPr>
              <w:t>.</w:t>
            </w:r>
            <w:proofErr w:type="spellStart"/>
            <w:r>
              <w:rPr>
                <w:rFonts w:asciiTheme="minorHAnsi" w:hAnsiTheme="minorHAnsi"/>
                <w:sz w:val="22"/>
              </w:rPr>
              <w:t>Пр</w:t>
            </w:r>
            <w:proofErr w:type="spellEnd"/>
            <w:r w:rsidRPr="008615A3">
              <w:rPr>
                <w:rFonts w:asciiTheme="minorHAnsi" w:hAnsiTheme="minorHAnsi"/>
                <w:sz w:val="22"/>
                <w:lang w:val="en-US"/>
              </w:rPr>
              <w:t>.</w:t>
            </w:r>
            <w:r>
              <w:rPr>
                <w:rFonts w:asciiTheme="minorHAnsi" w:hAnsiTheme="minorHAnsi"/>
                <w:sz w:val="22"/>
              </w:rPr>
              <w:t>Б</w:t>
            </w:r>
            <w:r w:rsidRPr="008615A3">
              <w:rPr>
                <w:rFonts w:asciiTheme="minorHAnsi" w:hAnsiTheme="minorHAnsi"/>
                <w:sz w:val="22"/>
                <w:lang w:val="en-US"/>
              </w:rPr>
              <w:t xml:space="preserve">.13. </w:t>
            </w:r>
            <w:r>
              <w:rPr>
                <w:rFonts w:asciiTheme="minorHAnsi" w:hAnsiTheme="minorHAnsi"/>
                <w:sz w:val="22"/>
                <w:lang w:val="en-US"/>
              </w:rPr>
              <w:t>Macroeconomics</w:t>
            </w:r>
          </w:p>
          <w:p w:rsidR="000232AD" w:rsidRPr="008615A3" w:rsidRDefault="000232AD" w:rsidP="00AB6406">
            <w:pPr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</w:rPr>
              <w:t>Б</w:t>
            </w:r>
            <w:r w:rsidRPr="008615A3">
              <w:rPr>
                <w:rFonts w:asciiTheme="minorHAnsi" w:hAnsiTheme="minorHAnsi"/>
                <w:sz w:val="22"/>
                <w:lang w:val="en-US"/>
              </w:rPr>
              <w:t>.</w:t>
            </w:r>
            <w:proofErr w:type="spellStart"/>
            <w:r>
              <w:rPr>
                <w:rFonts w:asciiTheme="minorHAnsi" w:hAnsiTheme="minorHAnsi"/>
                <w:sz w:val="22"/>
              </w:rPr>
              <w:t>Пр</w:t>
            </w:r>
            <w:proofErr w:type="spellEnd"/>
            <w:r w:rsidRPr="008615A3">
              <w:rPr>
                <w:rFonts w:asciiTheme="minorHAnsi" w:hAnsiTheme="minorHAnsi"/>
                <w:sz w:val="22"/>
                <w:lang w:val="en-US"/>
              </w:rPr>
              <w:t>.</w:t>
            </w:r>
            <w:r>
              <w:rPr>
                <w:rFonts w:asciiTheme="minorHAnsi" w:hAnsiTheme="minorHAnsi"/>
                <w:sz w:val="22"/>
              </w:rPr>
              <w:t>Б</w:t>
            </w:r>
            <w:r w:rsidRPr="008615A3">
              <w:rPr>
                <w:rFonts w:asciiTheme="minorHAnsi" w:hAnsiTheme="minorHAnsi"/>
                <w:sz w:val="22"/>
                <w:lang w:val="en-US"/>
              </w:rPr>
              <w:t>.7.</w:t>
            </w:r>
            <w:r w:rsidRPr="00DD192B">
              <w:rPr>
                <w:rFonts w:asciiTheme="minorHAnsi" w:hAnsi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2"/>
                <w:lang w:val="en-US"/>
              </w:rPr>
              <w:t>Microeconomics</w:t>
            </w:r>
          </w:p>
          <w:p w:rsidR="000232AD" w:rsidRPr="008615A3" w:rsidRDefault="000232AD" w:rsidP="00AB6406">
            <w:pPr>
              <w:spacing w:after="0" w:line="240" w:lineRule="auto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</w:rPr>
              <w:t>Б</w:t>
            </w:r>
            <w:r w:rsidRPr="008615A3">
              <w:rPr>
                <w:rFonts w:asciiTheme="minorHAnsi" w:hAnsiTheme="minorHAnsi"/>
                <w:sz w:val="22"/>
                <w:lang w:val="en-US"/>
              </w:rPr>
              <w:t>.</w:t>
            </w:r>
            <w:r>
              <w:rPr>
                <w:rFonts w:asciiTheme="minorHAnsi" w:hAnsiTheme="minorHAnsi"/>
                <w:sz w:val="22"/>
              </w:rPr>
              <w:t>О</w:t>
            </w:r>
            <w:r w:rsidRPr="008615A3">
              <w:rPr>
                <w:rFonts w:asciiTheme="minorHAnsi" w:hAnsiTheme="minorHAnsi"/>
                <w:sz w:val="22"/>
                <w:lang w:val="en-US"/>
              </w:rPr>
              <w:t xml:space="preserve">.6. </w:t>
            </w:r>
            <w:r>
              <w:rPr>
                <w:rFonts w:asciiTheme="minorHAnsi" w:hAnsiTheme="minorHAnsi"/>
                <w:sz w:val="22"/>
                <w:lang w:val="en-US"/>
              </w:rPr>
              <w:t>Psychology</w:t>
            </w:r>
          </w:p>
          <w:p w:rsidR="000232AD" w:rsidRPr="00D9229E" w:rsidRDefault="000232AD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/>
                <w:sz w:val="22"/>
              </w:rPr>
              <w:t>Б</w:t>
            </w:r>
            <w:r w:rsidRPr="008615A3">
              <w:rPr>
                <w:rFonts w:asciiTheme="minorHAnsi" w:hAnsiTheme="minorHAnsi"/>
                <w:sz w:val="22"/>
                <w:lang w:val="en-US"/>
              </w:rPr>
              <w:t>.</w:t>
            </w:r>
            <w:proofErr w:type="spellStart"/>
            <w:r>
              <w:rPr>
                <w:rFonts w:asciiTheme="minorHAnsi" w:hAnsiTheme="minorHAnsi"/>
                <w:sz w:val="22"/>
              </w:rPr>
              <w:t>Пр</w:t>
            </w:r>
            <w:proofErr w:type="spellEnd"/>
            <w:r w:rsidRPr="008615A3">
              <w:rPr>
                <w:rFonts w:asciiTheme="minorHAnsi" w:hAnsiTheme="minorHAnsi"/>
                <w:sz w:val="22"/>
                <w:lang w:val="en-US"/>
              </w:rPr>
              <w:t>.</w:t>
            </w:r>
            <w:r>
              <w:rPr>
                <w:rFonts w:asciiTheme="minorHAnsi" w:hAnsiTheme="minorHAnsi"/>
                <w:sz w:val="22"/>
              </w:rPr>
              <w:t>Б</w:t>
            </w:r>
            <w:r w:rsidRPr="008615A3">
              <w:rPr>
                <w:rFonts w:asciiTheme="minorHAnsi" w:hAnsiTheme="minorHAnsi"/>
                <w:sz w:val="22"/>
                <w:lang w:val="en-US"/>
              </w:rPr>
              <w:t xml:space="preserve">.3. </w:t>
            </w:r>
            <w:r>
              <w:rPr>
                <w:rFonts w:asciiTheme="minorHAnsi" w:hAnsiTheme="minorHAnsi"/>
                <w:sz w:val="22"/>
                <w:lang w:val="en-US"/>
              </w:rPr>
              <w:t>General management</w:t>
            </w:r>
          </w:p>
        </w:tc>
      </w:tr>
      <w:tr w:rsidR="000232AD" w:rsidRPr="000232AD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D" w:rsidRPr="00D9229E" w:rsidRDefault="000232AD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D9229E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4. Course objectives in relation to total curriculum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D" w:rsidRPr="00D9229E" w:rsidRDefault="000232AD" w:rsidP="00AB6406">
            <w:pPr>
              <w:spacing w:after="0" w:line="240" w:lineRule="auto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>
              <w:rPr>
                <w:rFonts w:asciiTheme="minorHAnsi" w:eastAsia="Calibri" w:hAnsiTheme="minorHAnsi" w:cs="Calibri"/>
                <w:bCs/>
                <w:sz w:val="22"/>
                <w:lang w:val="en-US" w:eastAsia="ru-RU"/>
              </w:rPr>
              <w:t>The main goal of the present course is to form necessary amount of basic and applied knowledge and practical skills for the successful project management</w:t>
            </w:r>
          </w:p>
        </w:tc>
      </w:tr>
      <w:tr w:rsidR="000232AD" w:rsidRPr="000232AD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D" w:rsidRPr="00D9229E" w:rsidRDefault="000232AD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D9229E">
              <w:rPr>
                <w:rFonts w:asciiTheme="minorHAnsi" w:hAnsiTheme="minorHAnsi" w:cs="Calibri"/>
                <w:b/>
                <w:bCs/>
                <w:sz w:val="22"/>
                <w:lang w:eastAsia="ru-RU"/>
              </w:rPr>
              <w:t>5. </w:t>
            </w:r>
            <w:r w:rsidRPr="00D9229E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Learning outcomes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D" w:rsidRPr="00D9229E" w:rsidRDefault="000232AD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D9229E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 xml:space="preserve">By the end of the course, students should be </w:t>
            </w: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capable of:</w:t>
            </w:r>
          </w:p>
          <w:p w:rsidR="000232AD" w:rsidRDefault="000232AD" w:rsidP="000232A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67" w:hanging="207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 xml:space="preserve">Initiating, planning, executing and controlling all the processes within </w:t>
            </w:r>
            <w:proofErr w:type="spellStart"/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thw</w:t>
            </w:r>
            <w:proofErr w:type="spellEnd"/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 xml:space="preserve"> whole project scope;</w:t>
            </w:r>
          </w:p>
          <w:p w:rsidR="000232AD" w:rsidRDefault="000232AD" w:rsidP="000232A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67" w:hanging="207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Applying the Method of Earned Value (EV/BCWP);</w:t>
            </w:r>
          </w:p>
          <w:p w:rsidR="000232AD" w:rsidRDefault="000232AD" w:rsidP="000232A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67" w:hanging="207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Modifying the project network;</w:t>
            </w:r>
          </w:p>
          <w:p w:rsidR="000232AD" w:rsidRDefault="000232AD" w:rsidP="000232A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67" w:hanging="207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Using the principle of consistency and other socio-psychological techniques;</w:t>
            </w:r>
          </w:p>
          <w:p w:rsidR="000232AD" w:rsidRDefault="000232AD" w:rsidP="000232A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67" w:hanging="207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Applying qualitative and quantitative methods of risks evaluation;</w:t>
            </w:r>
          </w:p>
          <w:p w:rsidR="000232AD" w:rsidRDefault="000232AD" w:rsidP="000232A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67" w:hanging="207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Translating project conflicts in a constructive way (“healthy competition”); implementing manipulations I the framework of the project management approach;</w:t>
            </w:r>
          </w:p>
          <w:p w:rsidR="000232AD" w:rsidRDefault="000232AD" w:rsidP="000232A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67" w:hanging="207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 xml:space="preserve">Managing “the people side” of risks and </w:t>
            </w:r>
            <w:proofErr w:type="spellStart"/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chage</w:t>
            </w:r>
            <w:proofErr w:type="spellEnd"/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;</w:t>
            </w:r>
          </w:p>
          <w:p w:rsidR="000232AD" w:rsidRPr="00BA7C30" w:rsidRDefault="000232AD" w:rsidP="000232A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67" w:hanging="207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Implementing the Critical Chain method</w:t>
            </w:r>
          </w:p>
        </w:tc>
      </w:tr>
      <w:tr w:rsidR="000232AD" w:rsidRPr="000232AD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D" w:rsidRPr="00D9229E" w:rsidRDefault="000232AD" w:rsidP="00AB6406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</w:pPr>
            <w:r w:rsidRPr="00D9229E">
              <w:rPr>
                <w:rFonts w:asciiTheme="minorHAnsi" w:hAnsiTheme="minorHAnsi" w:cs="Calibri"/>
                <w:b/>
                <w:bCs/>
                <w:sz w:val="22"/>
                <w:lang w:eastAsia="ru-RU"/>
              </w:rPr>
              <w:t>6. </w:t>
            </w:r>
            <w:r w:rsidRPr="00D9229E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Course description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D" w:rsidRDefault="000232AD" w:rsidP="00AB6406">
            <w:pPr>
              <w:spacing w:after="0" w:line="240" w:lineRule="auto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 xml:space="preserve">Permanent organizations, same as temporary organizations created for a single task, during their </w:t>
            </w:r>
            <w:proofErr w:type="spellStart"/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actitvity</w:t>
            </w:r>
            <w:proofErr w:type="spellEnd"/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 xml:space="preserve"> undergo through some changes. Various types of changes require different management approaches, which was multiply highlighted by the research scientists specializing in management.</w:t>
            </w:r>
          </w:p>
          <w:p w:rsidR="000232AD" w:rsidRPr="00D9229E" w:rsidRDefault="000232AD" w:rsidP="00AB6406">
            <w:pPr>
              <w:spacing w:after="0" w:line="240" w:lineRule="auto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 xml:space="preserve">The literature on change management is focused on projects and </w:t>
            </w:r>
            <w:proofErr w:type="spellStart"/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programmes</w:t>
            </w:r>
            <w:proofErr w:type="spellEnd"/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 xml:space="preserve"> as the way of targeted organization complex changes. Within the framework of PMG research paradigm, theoretical conclusions should be built on evidence analysis: the changes can be classified both depending on potential and analyzed companies’ need in changes, and specific set of factors affecting the project success of analyzed companies.</w:t>
            </w:r>
          </w:p>
        </w:tc>
      </w:tr>
      <w:tr w:rsidR="000232AD" w:rsidRPr="00D9229E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D" w:rsidRPr="00D9229E" w:rsidRDefault="000232AD" w:rsidP="00AB6406">
            <w:pPr>
              <w:spacing w:after="0" w:line="240" w:lineRule="auto"/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</w:pPr>
            <w:r w:rsidRPr="00D9229E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7. Learning and teaching methods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D" w:rsidRPr="00D9229E" w:rsidRDefault="000232AD" w:rsidP="00AB6406">
            <w:pPr>
              <w:spacing w:after="0" w:line="240" w:lineRule="auto"/>
              <w:ind w:left="360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D9229E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During the course the following techniques are used:</w:t>
            </w:r>
          </w:p>
          <w:p w:rsidR="000232AD" w:rsidRPr="00D9229E" w:rsidRDefault="000232AD" w:rsidP="000232A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D9229E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Lectures</w:t>
            </w:r>
          </w:p>
          <w:p w:rsidR="000232AD" w:rsidRPr="00D9229E" w:rsidRDefault="000232AD" w:rsidP="000232A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D9229E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Seminars</w:t>
            </w:r>
          </w:p>
          <w:p w:rsidR="000232AD" w:rsidRDefault="000232AD" w:rsidP="000232A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Individual and group discussions</w:t>
            </w:r>
          </w:p>
          <w:p w:rsidR="000232AD" w:rsidRDefault="000232AD" w:rsidP="000232A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Reports and presentations</w:t>
            </w:r>
          </w:p>
          <w:p w:rsidR="000232AD" w:rsidRDefault="000232AD" w:rsidP="000232A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Business games</w:t>
            </w:r>
          </w:p>
          <w:p w:rsidR="000232AD" w:rsidRDefault="000232AD" w:rsidP="000232A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Analysis of practical situations</w:t>
            </w:r>
          </w:p>
          <w:p w:rsidR="000232AD" w:rsidRPr="00D9229E" w:rsidRDefault="000232AD" w:rsidP="000232A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Essay</w:t>
            </w:r>
          </w:p>
        </w:tc>
      </w:tr>
      <w:tr w:rsidR="000232AD" w:rsidRPr="006740F7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D" w:rsidRPr="00D9229E" w:rsidRDefault="000232AD" w:rsidP="00AB6406">
            <w:pPr>
              <w:tabs>
                <w:tab w:val="left" w:pos="248"/>
                <w:tab w:val="left" w:pos="1310"/>
              </w:tabs>
              <w:spacing w:after="0" w:line="240" w:lineRule="auto"/>
              <w:ind w:left="34"/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</w:pPr>
            <w:r w:rsidRPr="00D9229E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8. Major topics covered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D" w:rsidRPr="00D9229E" w:rsidRDefault="000232AD" w:rsidP="00AB6406">
            <w:pPr>
              <w:tabs>
                <w:tab w:val="left" w:pos="248"/>
                <w:tab w:val="left" w:pos="459"/>
              </w:tabs>
              <w:spacing w:after="0" w:line="240" w:lineRule="auto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D9229E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The main topics of this course are the following:</w:t>
            </w:r>
          </w:p>
          <w:p w:rsidR="000232AD" w:rsidRDefault="000232AD" w:rsidP="000232AD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Introduction.</w:t>
            </w:r>
          </w:p>
          <w:p w:rsidR="000232AD" w:rsidRDefault="000232AD" w:rsidP="000232AD">
            <w:pPr>
              <w:pStyle w:val="a4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Organizational influences and project life cycle</w:t>
            </w:r>
          </w:p>
          <w:p w:rsidR="000232AD" w:rsidRDefault="000232AD" w:rsidP="000232AD">
            <w:pPr>
              <w:pStyle w:val="a4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Project Stakeholders and Governance</w:t>
            </w:r>
          </w:p>
          <w:p w:rsidR="000232AD" w:rsidRDefault="000232AD" w:rsidP="000232AD">
            <w:pPr>
              <w:pStyle w:val="a4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lastRenderedPageBreak/>
              <w:t>Project analysis</w:t>
            </w:r>
          </w:p>
          <w:p w:rsidR="000232AD" w:rsidRDefault="000232AD" w:rsidP="000232AD">
            <w:pPr>
              <w:pStyle w:val="a4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International Standards</w:t>
            </w:r>
          </w:p>
          <w:p w:rsidR="000232AD" w:rsidRPr="006740F7" w:rsidRDefault="000232AD" w:rsidP="000232A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6740F7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Project management process</w:t>
            </w:r>
          </w:p>
          <w:p w:rsidR="000232AD" w:rsidRDefault="000232AD" w:rsidP="000232AD">
            <w:pPr>
              <w:pStyle w:val="a4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Initiating</w:t>
            </w:r>
          </w:p>
          <w:p w:rsidR="000232AD" w:rsidRDefault="000232AD" w:rsidP="000232AD">
            <w:pPr>
              <w:pStyle w:val="a4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Planning</w:t>
            </w:r>
          </w:p>
          <w:p w:rsidR="000232AD" w:rsidRPr="006740F7" w:rsidRDefault="000232AD" w:rsidP="000232AD">
            <w:pPr>
              <w:pStyle w:val="a4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Executing and controlling</w:t>
            </w:r>
          </w:p>
          <w:p w:rsidR="000232AD" w:rsidRPr="006740F7" w:rsidRDefault="000232AD" w:rsidP="00AB6406">
            <w:pPr>
              <w:spacing w:after="0" w:line="240" w:lineRule="auto"/>
              <w:jc w:val="both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6740F7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3.</w:t>
            </w:r>
            <w:r>
              <w:rPr>
                <w:rFonts w:asciiTheme="minorHAnsi" w:hAnsiTheme="minorHAnsi" w:cs="Calibri"/>
                <w:bCs/>
                <w:sz w:val="22"/>
                <w:lang w:val="en-US" w:eastAsia="ru-RU"/>
              </w:rPr>
              <w:t xml:space="preserve"> </w:t>
            </w:r>
            <w:r w:rsidRPr="006740F7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Project management tools and techniques</w:t>
            </w:r>
          </w:p>
          <w:p w:rsidR="000232AD" w:rsidRDefault="000232AD" w:rsidP="00AB6406">
            <w:pPr>
              <w:spacing w:after="0" w:line="240" w:lineRule="auto"/>
              <w:ind w:left="284"/>
              <w:rPr>
                <w:rFonts w:asciiTheme="minorHAnsi" w:hAnsiTheme="minorHAnsi"/>
                <w:sz w:val="22"/>
                <w:lang w:val="en-US" w:eastAsia="ru-RU"/>
              </w:rPr>
            </w:pPr>
            <w:r w:rsidRPr="006740F7">
              <w:rPr>
                <w:rFonts w:asciiTheme="minorHAnsi" w:hAnsiTheme="minorHAnsi"/>
                <w:sz w:val="22"/>
                <w:lang w:val="en-US" w:eastAsia="ru-RU"/>
              </w:rPr>
              <w:t>3.1. Project scope management</w:t>
            </w:r>
          </w:p>
          <w:p w:rsidR="000232AD" w:rsidRDefault="000232AD" w:rsidP="00AB6406">
            <w:pPr>
              <w:spacing w:after="0" w:line="240" w:lineRule="auto"/>
              <w:ind w:left="284"/>
              <w:rPr>
                <w:rFonts w:asciiTheme="minorHAnsi" w:hAnsiTheme="minorHAnsi"/>
                <w:sz w:val="22"/>
                <w:lang w:val="en-US" w:eastAsia="ru-RU"/>
              </w:rPr>
            </w:pPr>
            <w:r>
              <w:rPr>
                <w:rFonts w:asciiTheme="minorHAnsi" w:hAnsiTheme="minorHAnsi"/>
                <w:sz w:val="22"/>
                <w:lang w:val="en-US" w:eastAsia="ru-RU"/>
              </w:rPr>
              <w:t>3.2. Project HRM</w:t>
            </w:r>
          </w:p>
          <w:p w:rsidR="000232AD" w:rsidRDefault="000232AD" w:rsidP="00AB6406">
            <w:pPr>
              <w:spacing w:after="0" w:line="240" w:lineRule="auto"/>
              <w:ind w:left="284"/>
              <w:rPr>
                <w:rFonts w:asciiTheme="minorHAnsi" w:hAnsiTheme="minorHAnsi"/>
                <w:sz w:val="22"/>
                <w:lang w:val="en-US" w:eastAsia="ru-RU"/>
              </w:rPr>
            </w:pPr>
            <w:r w:rsidRPr="006740F7">
              <w:rPr>
                <w:rFonts w:asciiTheme="minorHAnsi" w:hAnsiTheme="minorHAnsi"/>
                <w:sz w:val="22"/>
                <w:lang w:val="en-US" w:eastAsia="ru-RU"/>
              </w:rPr>
              <w:t xml:space="preserve">3.3. </w:t>
            </w:r>
            <w:r>
              <w:rPr>
                <w:rFonts w:asciiTheme="minorHAnsi" w:hAnsiTheme="minorHAnsi"/>
                <w:sz w:val="22"/>
                <w:lang w:val="en-US" w:eastAsia="ru-RU"/>
              </w:rPr>
              <w:t>Project stakeholder management</w:t>
            </w:r>
          </w:p>
          <w:p w:rsidR="000232AD" w:rsidRDefault="000232AD" w:rsidP="00AB6406">
            <w:pPr>
              <w:spacing w:after="0" w:line="240" w:lineRule="auto"/>
              <w:ind w:left="284"/>
              <w:rPr>
                <w:rFonts w:asciiTheme="minorHAnsi" w:hAnsiTheme="minorHAnsi"/>
                <w:sz w:val="22"/>
                <w:lang w:val="en-US" w:eastAsia="ru-RU"/>
              </w:rPr>
            </w:pPr>
            <w:r w:rsidRPr="006740F7">
              <w:rPr>
                <w:rFonts w:asciiTheme="minorHAnsi" w:hAnsiTheme="minorHAnsi"/>
                <w:sz w:val="22"/>
                <w:lang w:val="en-US" w:eastAsia="ru-RU"/>
              </w:rPr>
              <w:t xml:space="preserve">3.4. </w:t>
            </w:r>
            <w:r>
              <w:rPr>
                <w:rFonts w:asciiTheme="minorHAnsi" w:hAnsiTheme="minorHAnsi"/>
                <w:sz w:val="22"/>
                <w:lang w:val="en-US" w:eastAsia="ru-RU"/>
              </w:rPr>
              <w:t>Project time management</w:t>
            </w:r>
          </w:p>
          <w:p w:rsidR="000232AD" w:rsidRDefault="000232AD" w:rsidP="00AB6406">
            <w:pPr>
              <w:spacing w:after="0" w:line="240" w:lineRule="auto"/>
              <w:ind w:left="284"/>
              <w:rPr>
                <w:rFonts w:asciiTheme="minorHAnsi" w:hAnsiTheme="minorHAnsi"/>
                <w:sz w:val="22"/>
                <w:lang w:val="en-US" w:eastAsia="ru-RU"/>
              </w:rPr>
            </w:pPr>
            <w:r>
              <w:rPr>
                <w:rFonts w:asciiTheme="minorHAnsi" w:hAnsiTheme="minorHAnsi"/>
                <w:sz w:val="22"/>
                <w:lang w:val="en-US" w:eastAsia="ru-RU"/>
              </w:rPr>
              <w:t xml:space="preserve">3.5. </w:t>
            </w:r>
            <w:proofErr w:type="spellStart"/>
            <w:r>
              <w:rPr>
                <w:rFonts w:asciiTheme="minorHAnsi" w:hAnsiTheme="minorHAnsi"/>
                <w:sz w:val="22"/>
                <w:lang w:val="en-US" w:eastAsia="ru-RU"/>
              </w:rPr>
              <w:t>Projetc</w:t>
            </w:r>
            <w:proofErr w:type="spellEnd"/>
            <w:r>
              <w:rPr>
                <w:rFonts w:asciiTheme="minorHAnsi" w:hAnsiTheme="minorHAnsi"/>
                <w:sz w:val="22"/>
                <w:lang w:val="en-US" w:eastAsia="ru-RU"/>
              </w:rPr>
              <w:t xml:space="preserve"> procurement management</w:t>
            </w:r>
          </w:p>
          <w:p w:rsidR="000232AD" w:rsidRDefault="000232AD" w:rsidP="00AB6406">
            <w:pPr>
              <w:spacing w:after="0" w:line="240" w:lineRule="auto"/>
              <w:ind w:left="284"/>
              <w:rPr>
                <w:rFonts w:asciiTheme="minorHAnsi" w:hAnsiTheme="minorHAnsi"/>
                <w:sz w:val="22"/>
                <w:lang w:val="en-US" w:eastAsia="ru-RU"/>
              </w:rPr>
            </w:pPr>
            <w:r w:rsidRPr="006740F7">
              <w:rPr>
                <w:rFonts w:asciiTheme="minorHAnsi" w:hAnsiTheme="minorHAnsi"/>
                <w:sz w:val="22"/>
                <w:lang w:val="en-US" w:eastAsia="ru-RU"/>
              </w:rPr>
              <w:t xml:space="preserve">3.6. </w:t>
            </w:r>
            <w:r>
              <w:rPr>
                <w:rFonts w:asciiTheme="minorHAnsi" w:hAnsiTheme="minorHAnsi"/>
                <w:sz w:val="22"/>
                <w:lang w:val="en-US" w:eastAsia="ru-RU"/>
              </w:rPr>
              <w:t>Project quality management</w:t>
            </w:r>
          </w:p>
          <w:p w:rsidR="000232AD" w:rsidRDefault="000232AD" w:rsidP="00AB6406">
            <w:pPr>
              <w:spacing w:after="0" w:line="240" w:lineRule="auto"/>
              <w:ind w:left="284"/>
              <w:rPr>
                <w:rFonts w:asciiTheme="minorHAnsi" w:hAnsiTheme="minorHAnsi"/>
                <w:sz w:val="22"/>
                <w:lang w:val="en-US" w:eastAsia="ru-RU"/>
              </w:rPr>
            </w:pPr>
            <w:r>
              <w:rPr>
                <w:rFonts w:asciiTheme="minorHAnsi" w:hAnsiTheme="minorHAnsi"/>
                <w:sz w:val="22"/>
                <w:lang w:val="en-US" w:eastAsia="ru-RU"/>
              </w:rPr>
              <w:t>3.7. Project communication management</w:t>
            </w:r>
          </w:p>
          <w:p w:rsidR="000232AD" w:rsidRDefault="000232AD" w:rsidP="00AB6406">
            <w:pPr>
              <w:spacing w:after="0" w:line="240" w:lineRule="auto"/>
              <w:ind w:left="284"/>
              <w:rPr>
                <w:rFonts w:asciiTheme="minorHAnsi" w:hAnsiTheme="minorHAnsi"/>
                <w:sz w:val="22"/>
                <w:lang w:val="en-US" w:eastAsia="ru-RU"/>
              </w:rPr>
            </w:pPr>
            <w:r w:rsidRPr="006740F7">
              <w:rPr>
                <w:rFonts w:asciiTheme="minorHAnsi" w:hAnsiTheme="minorHAnsi"/>
                <w:sz w:val="22"/>
                <w:lang w:val="en-US" w:eastAsia="ru-RU"/>
              </w:rPr>
              <w:t xml:space="preserve">3.8. </w:t>
            </w:r>
            <w:r>
              <w:rPr>
                <w:rFonts w:asciiTheme="minorHAnsi" w:hAnsiTheme="minorHAnsi"/>
                <w:sz w:val="22"/>
                <w:lang w:val="en-US" w:eastAsia="ru-RU"/>
              </w:rPr>
              <w:t>Project cost management</w:t>
            </w:r>
          </w:p>
          <w:p w:rsidR="000232AD" w:rsidRDefault="000232AD" w:rsidP="00AB6406">
            <w:pPr>
              <w:spacing w:after="0" w:line="240" w:lineRule="auto"/>
              <w:ind w:left="284"/>
              <w:rPr>
                <w:rFonts w:asciiTheme="minorHAnsi" w:hAnsiTheme="minorHAnsi"/>
                <w:sz w:val="22"/>
                <w:lang w:val="en-US" w:eastAsia="ru-RU"/>
              </w:rPr>
            </w:pPr>
            <w:r>
              <w:rPr>
                <w:rFonts w:asciiTheme="minorHAnsi" w:hAnsiTheme="minorHAnsi"/>
                <w:sz w:val="22"/>
                <w:lang w:val="en-US" w:eastAsia="ru-RU"/>
              </w:rPr>
              <w:t>3.9. Project risk management</w:t>
            </w:r>
          </w:p>
          <w:p w:rsidR="000232AD" w:rsidRDefault="000232AD" w:rsidP="00AB6406">
            <w:pPr>
              <w:spacing w:after="0" w:line="240" w:lineRule="auto"/>
              <w:ind w:left="284"/>
              <w:rPr>
                <w:rFonts w:asciiTheme="minorHAnsi" w:hAnsiTheme="minorHAnsi"/>
                <w:sz w:val="22"/>
                <w:lang w:val="en-US" w:eastAsia="ru-RU"/>
              </w:rPr>
            </w:pPr>
            <w:r w:rsidRPr="006740F7">
              <w:rPr>
                <w:rFonts w:asciiTheme="minorHAnsi" w:hAnsiTheme="minorHAnsi"/>
                <w:sz w:val="22"/>
                <w:lang w:eastAsia="ru-RU"/>
              </w:rPr>
              <w:t xml:space="preserve">3.10. </w:t>
            </w:r>
            <w:r>
              <w:rPr>
                <w:rFonts w:asciiTheme="minorHAnsi" w:hAnsiTheme="minorHAnsi"/>
                <w:sz w:val="22"/>
                <w:lang w:val="en-US" w:eastAsia="ru-RU"/>
              </w:rPr>
              <w:t>Project team management</w:t>
            </w:r>
          </w:p>
          <w:p w:rsidR="000232AD" w:rsidRPr="006740F7" w:rsidRDefault="000232AD" w:rsidP="00AB6406">
            <w:pPr>
              <w:spacing w:after="0" w:line="240" w:lineRule="auto"/>
              <w:ind w:left="284"/>
              <w:rPr>
                <w:rFonts w:asciiTheme="minorHAnsi" w:hAnsiTheme="minorHAnsi"/>
                <w:sz w:val="22"/>
                <w:lang w:val="en-US" w:eastAsia="ru-RU"/>
              </w:rPr>
            </w:pPr>
            <w:r w:rsidRPr="006740F7">
              <w:rPr>
                <w:rFonts w:asciiTheme="minorHAnsi" w:hAnsiTheme="minorHAnsi"/>
                <w:sz w:val="22"/>
                <w:lang w:eastAsia="ru-RU"/>
              </w:rPr>
              <w:t xml:space="preserve">3.11. </w:t>
            </w:r>
            <w:r>
              <w:rPr>
                <w:rFonts w:asciiTheme="minorHAnsi" w:hAnsiTheme="minorHAnsi"/>
                <w:sz w:val="22"/>
                <w:lang w:val="en-US" w:eastAsia="ru-RU"/>
              </w:rPr>
              <w:t>Project conflict management</w:t>
            </w:r>
          </w:p>
        </w:tc>
      </w:tr>
      <w:tr w:rsidR="000232AD" w:rsidRPr="006740F7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D" w:rsidRPr="006740F7" w:rsidRDefault="000232AD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eastAsia="ru-RU"/>
              </w:rPr>
            </w:pPr>
            <w:r w:rsidRPr="006740F7">
              <w:rPr>
                <w:rFonts w:asciiTheme="minorHAnsi" w:hAnsiTheme="minorHAnsi" w:cs="Calibri"/>
                <w:b/>
                <w:bCs/>
                <w:sz w:val="22"/>
                <w:lang w:eastAsia="ru-RU"/>
              </w:rPr>
              <w:lastRenderedPageBreak/>
              <w:t>9.</w:t>
            </w:r>
            <w:r w:rsidRPr="006740F7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 </w:t>
            </w:r>
            <w:r w:rsidRPr="00D9229E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Prescribed</w:t>
            </w:r>
            <w:r w:rsidRPr="006740F7">
              <w:rPr>
                <w:rFonts w:asciiTheme="minorHAnsi" w:hAnsiTheme="minorHAnsi" w:cs="Calibri"/>
                <w:b/>
                <w:bCs/>
                <w:sz w:val="22"/>
                <w:lang w:eastAsia="ru-RU"/>
              </w:rPr>
              <w:t xml:space="preserve"> </w:t>
            </w:r>
            <w:r w:rsidRPr="00D9229E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books</w:t>
            </w:r>
            <w:r w:rsidRPr="006740F7">
              <w:rPr>
                <w:rFonts w:asciiTheme="minorHAnsi" w:hAnsiTheme="minorHAnsi" w:cs="Calibri"/>
                <w:b/>
                <w:bCs/>
                <w:sz w:val="22"/>
                <w:lang w:eastAsia="ru-RU"/>
              </w:rPr>
              <w:t xml:space="preserve"> </w:t>
            </w:r>
            <w:r w:rsidRPr="00D9229E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and</w:t>
            </w:r>
            <w:r w:rsidRPr="006740F7">
              <w:rPr>
                <w:rFonts w:asciiTheme="minorHAnsi" w:hAnsiTheme="minorHAnsi" w:cs="Calibri"/>
                <w:b/>
                <w:bCs/>
                <w:sz w:val="22"/>
                <w:lang w:eastAsia="ru-RU"/>
              </w:rPr>
              <w:t xml:space="preserve"> </w:t>
            </w:r>
            <w:r w:rsidRPr="00D9229E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readings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D" w:rsidRPr="006857C4" w:rsidRDefault="000232AD" w:rsidP="00AB6406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2"/>
                <w:lang w:val="en-US"/>
              </w:rPr>
            </w:pPr>
            <w:r w:rsidRPr="006857C4">
              <w:rPr>
                <w:rFonts w:asciiTheme="minorHAnsi" w:hAnsiTheme="minorHAnsi"/>
                <w:b/>
                <w:sz w:val="22"/>
                <w:lang w:val="en-US"/>
              </w:rPr>
              <w:t>Main textbook:</w:t>
            </w:r>
          </w:p>
          <w:p w:rsidR="000232AD" w:rsidRPr="00B11CB2" w:rsidRDefault="000232AD" w:rsidP="000232A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6740F7">
              <w:rPr>
                <w:rFonts w:asciiTheme="minorHAnsi" w:hAnsiTheme="minorHAnsi"/>
                <w:sz w:val="22"/>
              </w:rPr>
              <w:t>Управление проектами: фундаментальный курс: учебник /</w:t>
            </w:r>
            <w:proofErr w:type="spellStart"/>
            <w:r w:rsidRPr="006740F7">
              <w:rPr>
                <w:rFonts w:asciiTheme="minorHAnsi" w:hAnsiTheme="minorHAnsi"/>
                <w:sz w:val="22"/>
              </w:rPr>
              <w:t>А.В.Алешин</w:t>
            </w:r>
            <w:proofErr w:type="spellEnd"/>
            <w:r w:rsidRPr="006740F7">
              <w:rPr>
                <w:rFonts w:asciiTheme="minorHAnsi" w:hAnsiTheme="minorHAnsi"/>
                <w:sz w:val="22"/>
              </w:rPr>
              <w:t xml:space="preserve">, </w:t>
            </w:r>
            <w:proofErr w:type="spellStart"/>
            <w:r w:rsidRPr="006740F7">
              <w:rPr>
                <w:rFonts w:asciiTheme="minorHAnsi" w:hAnsiTheme="minorHAnsi"/>
                <w:sz w:val="22"/>
              </w:rPr>
              <w:t>В.М.Аньшин</w:t>
            </w:r>
            <w:proofErr w:type="spellEnd"/>
            <w:r w:rsidRPr="006740F7">
              <w:rPr>
                <w:rFonts w:asciiTheme="minorHAnsi" w:hAnsiTheme="minorHAnsi"/>
                <w:sz w:val="22"/>
              </w:rPr>
              <w:t xml:space="preserve">, </w:t>
            </w:r>
            <w:proofErr w:type="spellStart"/>
            <w:r w:rsidRPr="006740F7">
              <w:rPr>
                <w:rFonts w:asciiTheme="minorHAnsi" w:hAnsiTheme="minorHAnsi"/>
                <w:sz w:val="22"/>
              </w:rPr>
              <w:t>К.А.Багратиони</w:t>
            </w:r>
            <w:proofErr w:type="spellEnd"/>
            <w:r w:rsidRPr="006740F7">
              <w:rPr>
                <w:rFonts w:asciiTheme="minorHAnsi" w:hAnsiTheme="minorHAnsi"/>
                <w:sz w:val="22"/>
              </w:rPr>
              <w:t xml:space="preserve"> и др.: </w:t>
            </w:r>
            <w:proofErr w:type="spellStart"/>
            <w:r w:rsidRPr="006740F7">
              <w:rPr>
                <w:rFonts w:asciiTheme="minorHAnsi" w:hAnsiTheme="minorHAnsi"/>
                <w:sz w:val="22"/>
              </w:rPr>
              <w:t>под</w:t>
            </w:r>
            <w:proofErr w:type="gramStart"/>
            <w:r w:rsidRPr="006740F7">
              <w:rPr>
                <w:rFonts w:asciiTheme="minorHAnsi" w:hAnsiTheme="minorHAnsi"/>
                <w:sz w:val="22"/>
              </w:rPr>
              <w:t>.р</w:t>
            </w:r>
            <w:proofErr w:type="gramEnd"/>
            <w:r w:rsidRPr="006740F7">
              <w:rPr>
                <w:rFonts w:asciiTheme="minorHAnsi" w:hAnsiTheme="minorHAnsi"/>
                <w:sz w:val="22"/>
              </w:rPr>
              <w:t>ед</w:t>
            </w:r>
            <w:proofErr w:type="spellEnd"/>
            <w:r w:rsidRPr="006740F7">
              <w:rPr>
                <w:rFonts w:asciiTheme="minorHAnsi" w:hAnsiTheme="minorHAnsi"/>
                <w:sz w:val="22"/>
              </w:rPr>
              <w:t xml:space="preserve">. </w:t>
            </w:r>
            <w:proofErr w:type="spellStart"/>
            <w:r w:rsidRPr="006740F7">
              <w:rPr>
                <w:rFonts w:asciiTheme="minorHAnsi" w:hAnsiTheme="minorHAnsi"/>
                <w:sz w:val="22"/>
              </w:rPr>
              <w:t>В.М.Аньшина</w:t>
            </w:r>
            <w:proofErr w:type="spellEnd"/>
            <w:r w:rsidRPr="006740F7">
              <w:rPr>
                <w:rFonts w:asciiTheme="minorHAnsi" w:hAnsiTheme="minorHAnsi"/>
                <w:sz w:val="22"/>
              </w:rPr>
              <w:t xml:space="preserve">, </w:t>
            </w:r>
            <w:proofErr w:type="spellStart"/>
            <w:r w:rsidRPr="006740F7">
              <w:rPr>
                <w:rFonts w:asciiTheme="minorHAnsi" w:hAnsiTheme="minorHAnsi"/>
                <w:sz w:val="22"/>
              </w:rPr>
              <w:t>О.Н.Ильиной</w:t>
            </w:r>
            <w:proofErr w:type="spellEnd"/>
            <w:r w:rsidRPr="006740F7">
              <w:rPr>
                <w:rFonts w:asciiTheme="minorHAnsi" w:hAnsiTheme="minorHAnsi"/>
                <w:sz w:val="22"/>
              </w:rPr>
              <w:t xml:space="preserve">; Нац. </w:t>
            </w:r>
            <w:proofErr w:type="spellStart"/>
            <w:r w:rsidRPr="006740F7">
              <w:rPr>
                <w:rFonts w:asciiTheme="minorHAnsi" w:hAnsiTheme="minorHAnsi"/>
                <w:sz w:val="22"/>
              </w:rPr>
              <w:t>Исслед</w:t>
            </w:r>
            <w:proofErr w:type="gramStart"/>
            <w:r w:rsidRPr="00B11CB2">
              <w:rPr>
                <w:rFonts w:asciiTheme="minorHAnsi" w:hAnsiTheme="minorHAnsi"/>
                <w:sz w:val="22"/>
              </w:rPr>
              <w:t>.</w:t>
            </w:r>
            <w:r w:rsidRPr="006740F7">
              <w:rPr>
                <w:rFonts w:asciiTheme="minorHAnsi" w:hAnsiTheme="minorHAnsi"/>
                <w:sz w:val="22"/>
              </w:rPr>
              <w:t>у</w:t>
            </w:r>
            <w:proofErr w:type="gramEnd"/>
            <w:r w:rsidRPr="006740F7">
              <w:rPr>
                <w:rFonts w:asciiTheme="minorHAnsi" w:hAnsiTheme="minorHAnsi"/>
                <w:sz w:val="22"/>
              </w:rPr>
              <w:t>н</w:t>
            </w:r>
            <w:proofErr w:type="spellEnd"/>
            <w:r w:rsidRPr="00B11CB2">
              <w:rPr>
                <w:rFonts w:asciiTheme="minorHAnsi" w:hAnsiTheme="minorHAnsi"/>
                <w:sz w:val="22"/>
              </w:rPr>
              <w:t>-</w:t>
            </w:r>
            <w:r w:rsidRPr="006740F7">
              <w:rPr>
                <w:rFonts w:asciiTheme="minorHAnsi" w:hAnsiTheme="minorHAnsi"/>
                <w:sz w:val="22"/>
              </w:rPr>
              <w:t>т</w:t>
            </w:r>
            <w:r w:rsidRPr="00B11CB2">
              <w:rPr>
                <w:rFonts w:asciiTheme="minorHAnsi" w:hAnsiTheme="minorHAnsi"/>
                <w:sz w:val="22"/>
              </w:rPr>
              <w:t xml:space="preserve"> «</w:t>
            </w:r>
            <w:r w:rsidRPr="006740F7">
              <w:rPr>
                <w:rFonts w:asciiTheme="minorHAnsi" w:hAnsiTheme="minorHAnsi"/>
                <w:sz w:val="22"/>
              </w:rPr>
              <w:t>Высшая</w:t>
            </w:r>
            <w:r w:rsidRPr="00B11CB2">
              <w:rPr>
                <w:rFonts w:asciiTheme="minorHAnsi" w:hAnsiTheme="minorHAnsi"/>
                <w:sz w:val="22"/>
              </w:rPr>
              <w:t xml:space="preserve"> </w:t>
            </w:r>
            <w:r w:rsidRPr="006740F7">
              <w:rPr>
                <w:rFonts w:asciiTheme="minorHAnsi" w:hAnsiTheme="minorHAnsi"/>
                <w:sz w:val="22"/>
              </w:rPr>
              <w:t>школа</w:t>
            </w:r>
            <w:r w:rsidRPr="00B11CB2">
              <w:rPr>
                <w:rFonts w:asciiTheme="minorHAnsi" w:hAnsiTheme="minorHAnsi"/>
                <w:sz w:val="22"/>
              </w:rPr>
              <w:t xml:space="preserve"> </w:t>
            </w:r>
            <w:r w:rsidRPr="006740F7">
              <w:rPr>
                <w:rFonts w:asciiTheme="minorHAnsi" w:hAnsiTheme="minorHAnsi"/>
                <w:sz w:val="22"/>
              </w:rPr>
              <w:t>экономики</w:t>
            </w:r>
            <w:r w:rsidRPr="00B11CB2">
              <w:rPr>
                <w:rFonts w:asciiTheme="minorHAnsi" w:hAnsiTheme="minorHAnsi"/>
                <w:sz w:val="22"/>
              </w:rPr>
              <w:t xml:space="preserve">».- </w:t>
            </w:r>
            <w:r w:rsidRPr="006740F7">
              <w:rPr>
                <w:rFonts w:asciiTheme="minorHAnsi" w:hAnsiTheme="minorHAnsi"/>
                <w:sz w:val="22"/>
              </w:rPr>
              <w:t>Ь</w:t>
            </w:r>
            <w:r w:rsidRPr="00B11CB2">
              <w:rPr>
                <w:rFonts w:asciiTheme="minorHAnsi" w:hAnsiTheme="minorHAnsi"/>
                <w:sz w:val="22"/>
              </w:rPr>
              <w:t xml:space="preserve">.: </w:t>
            </w:r>
            <w:r w:rsidRPr="006740F7">
              <w:rPr>
                <w:rFonts w:asciiTheme="minorHAnsi" w:hAnsiTheme="minorHAnsi"/>
                <w:sz w:val="22"/>
              </w:rPr>
              <w:t>Изд</w:t>
            </w:r>
            <w:r w:rsidRPr="00B11CB2">
              <w:rPr>
                <w:rFonts w:asciiTheme="minorHAnsi" w:hAnsiTheme="minorHAnsi"/>
                <w:sz w:val="22"/>
              </w:rPr>
              <w:t xml:space="preserve">. </w:t>
            </w:r>
            <w:r w:rsidRPr="006740F7">
              <w:rPr>
                <w:rFonts w:asciiTheme="minorHAnsi" w:hAnsiTheme="minorHAnsi"/>
                <w:sz w:val="22"/>
              </w:rPr>
              <w:t>дом</w:t>
            </w:r>
            <w:r w:rsidRPr="00B11CB2">
              <w:rPr>
                <w:rFonts w:asciiTheme="minorHAnsi" w:hAnsiTheme="minorHAnsi"/>
                <w:sz w:val="22"/>
              </w:rPr>
              <w:t xml:space="preserve"> </w:t>
            </w:r>
            <w:r w:rsidRPr="006740F7">
              <w:rPr>
                <w:rFonts w:asciiTheme="minorHAnsi" w:hAnsiTheme="minorHAnsi"/>
                <w:sz w:val="22"/>
              </w:rPr>
              <w:t>Высшей</w:t>
            </w:r>
            <w:r w:rsidRPr="00B11CB2">
              <w:rPr>
                <w:rFonts w:asciiTheme="minorHAnsi" w:hAnsiTheme="minorHAnsi"/>
                <w:sz w:val="22"/>
              </w:rPr>
              <w:t xml:space="preserve"> </w:t>
            </w:r>
            <w:r w:rsidRPr="006740F7">
              <w:rPr>
                <w:rFonts w:asciiTheme="minorHAnsi" w:hAnsiTheme="minorHAnsi"/>
                <w:sz w:val="22"/>
              </w:rPr>
              <w:t>школы</w:t>
            </w:r>
            <w:r w:rsidRPr="00B11CB2">
              <w:rPr>
                <w:rFonts w:asciiTheme="minorHAnsi" w:hAnsiTheme="minorHAnsi"/>
                <w:sz w:val="22"/>
              </w:rPr>
              <w:t xml:space="preserve"> </w:t>
            </w:r>
            <w:r w:rsidRPr="006740F7">
              <w:rPr>
                <w:rFonts w:asciiTheme="minorHAnsi" w:hAnsiTheme="minorHAnsi"/>
                <w:sz w:val="22"/>
              </w:rPr>
              <w:t>экономики</w:t>
            </w:r>
            <w:r w:rsidRPr="00B11CB2">
              <w:rPr>
                <w:rFonts w:asciiTheme="minorHAnsi" w:hAnsiTheme="minorHAnsi"/>
                <w:sz w:val="22"/>
              </w:rPr>
              <w:t>, 2013.-</w:t>
            </w:r>
            <w:r w:rsidRPr="006740F7">
              <w:rPr>
                <w:rFonts w:asciiTheme="minorHAnsi" w:hAnsiTheme="minorHAnsi"/>
                <w:sz w:val="22"/>
              </w:rPr>
              <w:t xml:space="preserve">620 с. – </w:t>
            </w:r>
            <w:r w:rsidRPr="006740F7">
              <w:rPr>
                <w:rFonts w:asciiTheme="minorHAnsi" w:hAnsiTheme="minorHAnsi"/>
                <w:sz w:val="22"/>
                <w:lang w:val="en-US"/>
              </w:rPr>
              <w:t>ISBN</w:t>
            </w:r>
            <w:r w:rsidRPr="006740F7">
              <w:rPr>
                <w:rFonts w:asciiTheme="minorHAnsi" w:hAnsiTheme="minorHAnsi"/>
                <w:sz w:val="22"/>
              </w:rPr>
              <w:t xml:space="preserve"> 978-5-7598-0868-8</w:t>
            </w:r>
          </w:p>
          <w:p w:rsidR="000232AD" w:rsidRPr="006857C4" w:rsidRDefault="000232AD" w:rsidP="00AB6406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2"/>
                <w:lang w:val="en-US"/>
              </w:rPr>
            </w:pPr>
            <w:r w:rsidRPr="006857C4">
              <w:rPr>
                <w:rFonts w:asciiTheme="minorHAnsi" w:hAnsiTheme="minorHAnsi"/>
                <w:b/>
                <w:sz w:val="22"/>
                <w:lang w:val="en-US"/>
              </w:rPr>
              <w:t>Required readings:</w:t>
            </w:r>
          </w:p>
          <w:p w:rsidR="000232AD" w:rsidRDefault="000232AD" w:rsidP="000232AD">
            <w:pPr>
              <w:pStyle w:val="a4"/>
              <w:numPr>
                <w:ilvl w:val="1"/>
                <w:numId w:val="3"/>
              </w:numPr>
              <w:tabs>
                <w:tab w:val="clear" w:pos="1080"/>
                <w:tab w:val="num" w:pos="567"/>
              </w:tabs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 xml:space="preserve">Milosevic D.Z. Project Management 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ToolBox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>: Tools and Techniques for the Practicing Project Manager, Wiley, 2003.-600p.</w:t>
            </w:r>
          </w:p>
          <w:p w:rsidR="000232AD" w:rsidRDefault="000232AD" w:rsidP="00AB6406">
            <w:pPr>
              <w:spacing w:after="0" w:line="240" w:lineRule="auto"/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lang w:val="en-US"/>
              </w:rPr>
              <w:t>Additional readings:</w:t>
            </w:r>
          </w:p>
          <w:p w:rsidR="000232AD" w:rsidRDefault="000232AD" w:rsidP="000232AD">
            <w:pPr>
              <w:pStyle w:val="a4"/>
              <w:numPr>
                <w:ilvl w:val="2"/>
                <w:numId w:val="3"/>
              </w:numPr>
              <w:tabs>
                <w:tab w:val="clear" w:pos="1440"/>
                <w:tab w:val="num" w:pos="709"/>
              </w:tabs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Dragan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 Z. Milosevic, 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Preerasit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Patanakul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 &amp; Sabin 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Srivannaboon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, Case studies in Project, program and 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OrganizationalProject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 Management. 2010. John Wiley &amp; Sons, Inc.</w:t>
            </w:r>
          </w:p>
          <w:p w:rsidR="000232AD" w:rsidRDefault="000232AD" w:rsidP="000232AD">
            <w:pPr>
              <w:pStyle w:val="a4"/>
              <w:numPr>
                <w:ilvl w:val="2"/>
                <w:numId w:val="3"/>
              </w:numPr>
              <w:tabs>
                <w:tab w:val="clear" w:pos="1440"/>
                <w:tab w:val="num" w:pos="709"/>
              </w:tabs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Garies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 R. Changes in organizations by projects//International Journal of Project Management. – 2010, pp. 314-327.</w:t>
            </w:r>
          </w:p>
          <w:p w:rsidR="000232AD" w:rsidRDefault="000232AD" w:rsidP="000232AD">
            <w:pPr>
              <w:pStyle w:val="a4"/>
              <w:numPr>
                <w:ilvl w:val="2"/>
                <w:numId w:val="3"/>
              </w:numPr>
              <w:tabs>
                <w:tab w:val="clear" w:pos="1440"/>
                <w:tab w:val="num" w:pos="709"/>
              </w:tabs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 xml:space="preserve">Hagen M., 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Sunyoung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 P. Ambiguity acceptance as a 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Fucntion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 of Project management: a New Critical Success Factor// Project Management Journal, April 2013.</w:t>
            </w:r>
          </w:p>
          <w:p w:rsidR="000232AD" w:rsidRDefault="000232AD" w:rsidP="000232AD">
            <w:pPr>
              <w:pStyle w:val="a4"/>
              <w:numPr>
                <w:ilvl w:val="2"/>
                <w:numId w:val="3"/>
              </w:numPr>
              <w:tabs>
                <w:tab w:val="clear" w:pos="1440"/>
                <w:tab w:val="num" w:pos="709"/>
              </w:tabs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Hornstein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 H. The integration of project management and 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organizationa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 change management is now a necessity// International Journal of Project Management</w:t>
            </w:r>
            <w:proofErr w:type="gramStart"/>
            <w:r>
              <w:rPr>
                <w:rFonts w:asciiTheme="minorHAnsi" w:hAnsiTheme="minorHAnsi"/>
                <w:sz w:val="22"/>
                <w:lang w:val="en-US"/>
              </w:rPr>
              <w:t>.-</w:t>
            </w:r>
            <w:proofErr w:type="gramEnd"/>
            <w:r>
              <w:rPr>
                <w:rFonts w:asciiTheme="minorHAnsi" w:hAnsiTheme="minorHAnsi"/>
                <w:sz w:val="22"/>
                <w:lang w:val="en-US"/>
              </w:rPr>
              <w:t xml:space="preserve"> august 2014, pp.291-298.</w:t>
            </w:r>
          </w:p>
          <w:p w:rsidR="000232AD" w:rsidRDefault="000232AD" w:rsidP="000232AD">
            <w:pPr>
              <w:pStyle w:val="a4"/>
              <w:numPr>
                <w:ilvl w:val="2"/>
                <w:numId w:val="3"/>
              </w:numPr>
              <w:tabs>
                <w:tab w:val="clear" w:pos="1440"/>
                <w:tab w:val="num" w:pos="709"/>
              </w:tabs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 xml:space="preserve">“Critical Chain” 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Eliyahu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 M. 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Goldratt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 The North River press Publishing Corporation, Great Barrington, MA, 1997.</w:t>
            </w:r>
          </w:p>
          <w:p w:rsidR="000232AD" w:rsidRDefault="000232AD" w:rsidP="000232AD">
            <w:pPr>
              <w:pStyle w:val="a4"/>
              <w:numPr>
                <w:ilvl w:val="2"/>
                <w:numId w:val="3"/>
              </w:numPr>
              <w:tabs>
                <w:tab w:val="clear" w:pos="1440"/>
                <w:tab w:val="num" w:pos="709"/>
              </w:tabs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Myungweon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 C. Employees’ attitudes towards organizational change: a literature review// Human Resource management, august 2011, - vol.50. </w:t>
            </w:r>
            <w:r>
              <w:rPr>
                <w:rFonts w:asciiTheme="minorHAnsi" w:hAnsiTheme="minorHAnsi"/>
                <w:sz w:val="22"/>
              </w:rPr>
              <w:t>№</w:t>
            </w:r>
            <w:r>
              <w:rPr>
                <w:rFonts w:asciiTheme="minorHAnsi" w:hAnsiTheme="minorHAnsi"/>
                <w:sz w:val="22"/>
                <w:lang w:val="en-US"/>
              </w:rPr>
              <w:t>4, pp.479-500.</w:t>
            </w:r>
          </w:p>
          <w:p w:rsidR="000232AD" w:rsidRPr="006857C4" w:rsidRDefault="000232AD" w:rsidP="000232AD">
            <w:pPr>
              <w:pStyle w:val="a4"/>
              <w:numPr>
                <w:ilvl w:val="2"/>
                <w:numId w:val="3"/>
              </w:numPr>
              <w:tabs>
                <w:tab w:val="clear" w:pos="1440"/>
                <w:tab w:val="num" w:pos="709"/>
              </w:tabs>
              <w:spacing w:after="0" w:line="240" w:lineRule="auto"/>
              <w:ind w:left="284" w:hanging="284"/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 xml:space="preserve">Nicholson, N., 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Soane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>, S., Fenton-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O’Creevy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, M., 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Willman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>, P. (2005)/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Personnality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 and domain specific risk taking// Journal of Risk 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Resaerch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 xml:space="preserve"> Vol.8 (2). P.157-176.</w:t>
            </w:r>
          </w:p>
        </w:tc>
      </w:tr>
      <w:tr w:rsidR="000232AD" w:rsidRPr="00D9229E" w:rsidTr="00AB64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D" w:rsidRPr="00D9229E" w:rsidRDefault="000232AD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6740F7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10. </w:t>
            </w:r>
            <w:r w:rsidRPr="00D9229E">
              <w:rPr>
                <w:rFonts w:asciiTheme="minorHAnsi" w:hAnsiTheme="minorHAnsi" w:cs="Calibri"/>
                <w:b/>
                <w:bCs/>
                <w:sz w:val="22"/>
                <w:lang w:val="en-US" w:eastAsia="ru-RU"/>
              </w:rPr>
              <w:t>Way of examining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AD" w:rsidRPr="006740F7" w:rsidRDefault="000232AD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  <w:r w:rsidRPr="006740F7">
              <w:rPr>
                <w:rFonts w:asciiTheme="minorHAnsi" w:hAnsiTheme="minorHAnsi" w:cs="Calibri"/>
                <w:bCs/>
                <w:sz w:val="22"/>
                <w:lang w:val="en-US" w:eastAsia="ru-RU"/>
              </w:rPr>
              <w:t>The assessment criteria and grade system are the following:</w:t>
            </w:r>
          </w:p>
          <w:p w:rsidR="000232AD" w:rsidRPr="006740F7" w:rsidRDefault="000232AD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751"/>
              <w:gridCol w:w="2507"/>
            </w:tblGrid>
            <w:tr w:rsidR="000232AD" w:rsidRPr="000232AD" w:rsidTr="00AB6406">
              <w:trPr>
                <w:jc w:val="center"/>
              </w:trPr>
              <w:tc>
                <w:tcPr>
                  <w:tcW w:w="4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2AD" w:rsidRPr="006740F7" w:rsidRDefault="000232AD" w:rsidP="00AB6406">
                  <w:pPr>
                    <w:spacing w:after="0" w:line="240" w:lineRule="auto"/>
                    <w:jc w:val="center"/>
                    <w:rPr>
                      <w:rFonts w:asciiTheme="minorHAnsi" w:hAnsiTheme="minorHAnsi" w:cs="Calibri"/>
                      <w:bCs/>
                      <w:sz w:val="22"/>
                      <w:lang w:val="en-US" w:eastAsia="ru-RU"/>
                    </w:rPr>
                  </w:pPr>
                  <w:r w:rsidRPr="006740F7">
                    <w:rPr>
                      <w:rFonts w:asciiTheme="minorHAnsi" w:hAnsiTheme="minorHAnsi"/>
                      <w:i/>
                      <w:sz w:val="22"/>
                      <w:lang w:val="en-US"/>
                    </w:rPr>
                    <w:t>Mark’s components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2AD" w:rsidRPr="006740F7" w:rsidRDefault="000232AD" w:rsidP="00AB6406">
                  <w:pPr>
                    <w:spacing w:after="0" w:line="240" w:lineRule="auto"/>
                    <w:jc w:val="center"/>
                    <w:rPr>
                      <w:rFonts w:asciiTheme="minorHAnsi" w:hAnsiTheme="minorHAnsi" w:cs="Calibri"/>
                      <w:bCs/>
                      <w:sz w:val="22"/>
                      <w:lang w:val="en-US" w:eastAsia="ru-RU"/>
                    </w:rPr>
                  </w:pPr>
                  <w:r w:rsidRPr="006740F7">
                    <w:rPr>
                      <w:rFonts w:asciiTheme="minorHAnsi" w:hAnsiTheme="minorHAnsi"/>
                      <w:i/>
                      <w:sz w:val="22"/>
                      <w:lang w:val="en-US"/>
                    </w:rPr>
                    <w:t>Weight in the final mark</w:t>
                  </w:r>
                </w:p>
              </w:tc>
            </w:tr>
            <w:tr w:rsidR="000232AD" w:rsidRPr="006740F7" w:rsidTr="00AB6406">
              <w:trPr>
                <w:jc w:val="center"/>
              </w:trPr>
              <w:tc>
                <w:tcPr>
                  <w:tcW w:w="4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2AD" w:rsidRPr="006740F7" w:rsidRDefault="000232AD" w:rsidP="00AB6406">
                  <w:pPr>
                    <w:spacing w:after="0" w:line="240" w:lineRule="auto"/>
                    <w:rPr>
                      <w:rFonts w:asciiTheme="minorHAnsi" w:hAnsiTheme="minorHAnsi" w:cs="Calibri"/>
                      <w:bCs/>
                      <w:sz w:val="22"/>
                      <w:lang w:val="en-US" w:eastAsia="ru-RU"/>
                    </w:rPr>
                  </w:pPr>
                  <w:r>
                    <w:rPr>
                      <w:rFonts w:asciiTheme="minorHAnsi" w:hAnsiTheme="minorHAnsi"/>
                      <w:bCs/>
                      <w:sz w:val="22"/>
                      <w:lang w:val="en-US"/>
                    </w:rPr>
                    <w:t>Current control: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2AD" w:rsidRPr="006857C4" w:rsidRDefault="000232AD" w:rsidP="00AB6406">
                  <w:pPr>
                    <w:spacing w:after="0" w:line="240" w:lineRule="auto"/>
                    <w:jc w:val="center"/>
                    <w:rPr>
                      <w:rFonts w:asciiTheme="minorHAnsi" w:hAnsiTheme="minorHAnsi" w:cs="Calibri"/>
                      <w:bCs/>
                      <w:sz w:val="22"/>
                      <w:lang w:val="en-US" w:eastAsia="ru-RU"/>
                    </w:rPr>
                  </w:pPr>
                  <w:r>
                    <w:rPr>
                      <w:rFonts w:asciiTheme="minorHAnsi" w:hAnsiTheme="minorHAnsi"/>
                      <w:sz w:val="22"/>
                      <w:lang w:val="en-US"/>
                    </w:rPr>
                    <w:t>0.5</w:t>
                  </w:r>
                </w:p>
              </w:tc>
            </w:tr>
            <w:tr w:rsidR="000232AD" w:rsidRPr="006740F7" w:rsidTr="00AB6406">
              <w:trPr>
                <w:jc w:val="center"/>
              </w:trPr>
              <w:tc>
                <w:tcPr>
                  <w:tcW w:w="4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2AD" w:rsidRPr="002A7F80" w:rsidRDefault="000232AD" w:rsidP="00AB6406">
                  <w:pPr>
                    <w:spacing w:after="0" w:line="240" w:lineRule="auto"/>
                    <w:ind w:left="1349"/>
                    <w:rPr>
                      <w:rFonts w:asciiTheme="minorHAnsi" w:hAnsiTheme="minorHAnsi"/>
                      <w:bCs/>
                      <w:i/>
                      <w:sz w:val="22"/>
                      <w:lang w:val="en-US"/>
                    </w:rPr>
                  </w:pPr>
                  <w:r w:rsidRPr="002A7F80">
                    <w:rPr>
                      <w:rFonts w:asciiTheme="minorHAnsi" w:hAnsiTheme="minorHAnsi"/>
                      <w:bCs/>
                      <w:i/>
                      <w:sz w:val="22"/>
                      <w:lang w:val="en-US"/>
                    </w:rPr>
                    <w:t>essay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2AD" w:rsidRPr="002A7F80" w:rsidRDefault="000232AD" w:rsidP="00AB640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i/>
                      <w:sz w:val="22"/>
                      <w:lang w:val="en-US"/>
                    </w:rPr>
                  </w:pPr>
                  <w:r w:rsidRPr="002A7F80">
                    <w:rPr>
                      <w:rFonts w:asciiTheme="minorHAnsi" w:hAnsiTheme="minorHAnsi"/>
                      <w:i/>
                      <w:sz w:val="22"/>
                      <w:lang w:val="en-US"/>
                    </w:rPr>
                    <w:t>0.5</w:t>
                  </w:r>
                </w:p>
              </w:tc>
            </w:tr>
            <w:tr w:rsidR="000232AD" w:rsidRPr="006740F7" w:rsidTr="00AB6406">
              <w:trPr>
                <w:jc w:val="center"/>
              </w:trPr>
              <w:tc>
                <w:tcPr>
                  <w:tcW w:w="4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2AD" w:rsidRPr="002A7F80" w:rsidRDefault="000232AD" w:rsidP="00AB6406">
                  <w:pPr>
                    <w:spacing w:after="0" w:line="240" w:lineRule="auto"/>
                    <w:ind w:left="1349"/>
                    <w:rPr>
                      <w:rFonts w:asciiTheme="minorHAnsi" w:hAnsiTheme="minorHAnsi"/>
                      <w:bCs/>
                      <w:i/>
                      <w:sz w:val="22"/>
                      <w:lang w:val="en-US"/>
                    </w:rPr>
                  </w:pPr>
                  <w:r w:rsidRPr="002A7F80">
                    <w:rPr>
                      <w:rFonts w:asciiTheme="minorHAnsi" w:hAnsiTheme="minorHAnsi"/>
                      <w:bCs/>
                      <w:i/>
                      <w:sz w:val="22"/>
                      <w:lang w:val="en-US"/>
                    </w:rPr>
                    <w:t>discussion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2AD" w:rsidRPr="002A7F80" w:rsidRDefault="000232AD" w:rsidP="00AB640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i/>
                      <w:sz w:val="22"/>
                      <w:lang w:val="en-US"/>
                    </w:rPr>
                  </w:pPr>
                  <w:r w:rsidRPr="002A7F80">
                    <w:rPr>
                      <w:rFonts w:asciiTheme="minorHAnsi" w:hAnsiTheme="minorHAnsi"/>
                      <w:i/>
                      <w:sz w:val="22"/>
                      <w:lang w:val="en-US"/>
                    </w:rPr>
                    <w:t>0.3</w:t>
                  </w:r>
                </w:p>
              </w:tc>
            </w:tr>
            <w:tr w:rsidR="000232AD" w:rsidRPr="006740F7" w:rsidTr="00AB6406">
              <w:trPr>
                <w:jc w:val="center"/>
              </w:trPr>
              <w:tc>
                <w:tcPr>
                  <w:tcW w:w="4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2AD" w:rsidRPr="002A7F80" w:rsidRDefault="000232AD" w:rsidP="00AB6406">
                  <w:pPr>
                    <w:spacing w:after="0" w:line="240" w:lineRule="auto"/>
                    <w:ind w:left="1349"/>
                    <w:rPr>
                      <w:rFonts w:asciiTheme="minorHAnsi" w:hAnsiTheme="minorHAnsi"/>
                      <w:bCs/>
                      <w:i/>
                      <w:sz w:val="22"/>
                      <w:lang w:val="en-US"/>
                    </w:rPr>
                  </w:pPr>
                  <w:r>
                    <w:rPr>
                      <w:rFonts w:asciiTheme="minorHAnsi" w:hAnsiTheme="minorHAnsi"/>
                      <w:bCs/>
                      <w:i/>
                      <w:sz w:val="22"/>
                      <w:lang w:val="en-US"/>
                    </w:rPr>
                    <w:t>a</w:t>
                  </w:r>
                  <w:r w:rsidRPr="002A7F80">
                    <w:rPr>
                      <w:rFonts w:asciiTheme="minorHAnsi" w:hAnsiTheme="minorHAnsi"/>
                      <w:bCs/>
                      <w:i/>
                      <w:sz w:val="22"/>
                      <w:lang w:val="en-US"/>
                    </w:rPr>
                    <w:t>ttendance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2AD" w:rsidRPr="002A7F80" w:rsidRDefault="000232AD" w:rsidP="00AB640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i/>
                      <w:sz w:val="22"/>
                      <w:lang w:val="en-US"/>
                    </w:rPr>
                  </w:pPr>
                  <w:r w:rsidRPr="002A7F80">
                    <w:rPr>
                      <w:rFonts w:asciiTheme="minorHAnsi" w:hAnsiTheme="minorHAnsi"/>
                      <w:i/>
                      <w:sz w:val="22"/>
                      <w:lang w:val="en-US"/>
                    </w:rPr>
                    <w:t>0.2</w:t>
                  </w:r>
                </w:p>
              </w:tc>
            </w:tr>
            <w:tr w:rsidR="000232AD" w:rsidRPr="006740F7" w:rsidTr="00AB6406">
              <w:trPr>
                <w:jc w:val="center"/>
              </w:trPr>
              <w:tc>
                <w:tcPr>
                  <w:tcW w:w="4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2AD" w:rsidRPr="006740F7" w:rsidRDefault="000232AD" w:rsidP="00AB6406">
                  <w:pPr>
                    <w:spacing w:after="0" w:line="240" w:lineRule="auto"/>
                    <w:rPr>
                      <w:rFonts w:asciiTheme="minorHAnsi" w:hAnsiTheme="minorHAnsi"/>
                      <w:bCs/>
                      <w:sz w:val="22"/>
                      <w:lang w:val="en-US"/>
                    </w:rPr>
                  </w:pPr>
                  <w:r>
                    <w:rPr>
                      <w:rFonts w:asciiTheme="minorHAnsi" w:hAnsiTheme="minorHAnsi"/>
                      <w:bCs/>
                      <w:sz w:val="22"/>
                      <w:lang w:val="en-US"/>
                    </w:rPr>
                    <w:t>Exam (test)</w:t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2AD" w:rsidRPr="006740F7" w:rsidRDefault="000232AD" w:rsidP="00AB640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2"/>
                      <w:lang w:val="en-US"/>
                    </w:rPr>
                  </w:pPr>
                  <w:r>
                    <w:rPr>
                      <w:rFonts w:asciiTheme="minorHAnsi" w:hAnsiTheme="minorHAnsi"/>
                      <w:sz w:val="22"/>
                      <w:lang w:val="en-US"/>
                    </w:rPr>
                    <w:t>0.5</w:t>
                  </w:r>
                </w:p>
              </w:tc>
            </w:tr>
          </w:tbl>
          <w:p w:rsidR="000232AD" w:rsidRPr="006740F7" w:rsidRDefault="000232AD" w:rsidP="00AB6406">
            <w:pPr>
              <w:spacing w:after="0" w:line="240" w:lineRule="auto"/>
              <w:rPr>
                <w:rFonts w:asciiTheme="minorHAnsi" w:hAnsiTheme="minorHAnsi" w:cs="Calibri"/>
                <w:bCs/>
                <w:sz w:val="22"/>
                <w:lang w:val="en-US" w:eastAsia="ru-RU"/>
              </w:rPr>
            </w:pPr>
          </w:p>
        </w:tc>
      </w:tr>
    </w:tbl>
    <w:p w:rsidR="00C63256" w:rsidRPr="00960EED" w:rsidRDefault="00C63256" w:rsidP="00960EED"/>
    <w:sectPr w:rsidR="00C63256" w:rsidRPr="0096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9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136C3A75"/>
    <w:multiLevelType w:val="hybridMultilevel"/>
    <w:tmpl w:val="175C8B1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A7B8A"/>
    <w:multiLevelType w:val="multilevel"/>
    <w:tmpl w:val="65A61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7B22E6C"/>
    <w:multiLevelType w:val="multilevel"/>
    <w:tmpl w:val="2F88DFF2"/>
    <w:lvl w:ilvl="0">
      <w:start w:val="1"/>
      <w:numFmt w:val="decimal"/>
      <w:lvlText w:val="%1."/>
      <w:lvlJc w:val="left"/>
      <w:pPr>
        <w:ind w:left="608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4">
    <w:nsid w:val="503E2C59"/>
    <w:multiLevelType w:val="hybridMultilevel"/>
    <w:tmpl w:val="184EDD80"/>
    <w:lvl w:ilvl="0" w:tplc="B7FE4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01614"/>
    <w:multiLevelType w:val="hybridMultilevel"/>
    <w:tmpl w:val="08FE7C78"/>
    <w:lvl w:ilvl="0" w:tplc="9DC04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283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804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EAE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2D8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38C3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E4F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6C34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385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39"/>
    <w:rsid w:val="000232AD"/>
    <w:rsid w:val="001E2B6B"/>
    <w:rsid w:val="00311007"/>
    <w:rsid w:val="00354A54"/>
    <w:rsid w:val="003850A9"/>
    <w:rsid w:val="00471050"/>
    <w:rsid w:val="004D7F59"/>
    <w:rsid w:val="00596F39"/>
    <w:rsid w:val="0069481A"/>
    <w:rsid w:val="006D4108"/>
    <w:rsid w:val="0083068B"/>
    <w:rsid w:val="008312B0"/>
    <w:rsid w:val="00851314"/>
    <w:rsid w:val="00960EED"/>
    <w:rsid w:val="009912E0"/>
    <w:rsid w:val="009C07CD"/>
    <w:rsid w:val="00A11D64"/>
    <w:rsid w:val="00AA6C7D"/>
    <w:rsid w:val="00B005E2"/>
    <w:rsid w:val="00B63687"/>
    <w:rsid w:val="00BF762A"/>
    <w:rsid w:val="00C2302C"/>
    <w:rsid w:val="00C63256"/>
    <w:rsid w:val="00D323EA"/>
    <w:rsid w:val="00D97D4D"/>
    <w:rsid w:val="00E06730"/>
    <w:rsid w:val="00E2042D"/>
    <w:rsid w:val="00E8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6F39"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qFormat/>
    <w:rsid w:val="00596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8306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96F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596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link w:val="a5"/>
    <w:uiPriority w:val="34"/>
    <w:qFormat/>
    <w:rsid w:val="00354A5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354A54"/>
    <w:rPr>
      <w:rFonts w:ascii="Times New Roman" w:eastAsia="Times New Roman" w:hAnsi="Times New Roman" w:cs="Times New Roman"/>
      <w:sz w:val="24"/>
    </w:rPr>
  </w:style>
  <w:style w:type="table" w:styleId="a6">
    <w:name w:val="Table Grid"/>
    <w:basedOn w:val="a2"/>
    <w:uiPriority w:val="59"/>
    <w:rsid w:val="00BF762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BF762A"/>
    <w:rPr>
      <w:b/>
      <w:bCs/>
    </w:rPr>
  </w:style>
  <w:style w:type="paragraph" w:styleId="21">
    <w:name w:val="Body Text Indent 2"/>
    <w:basedOn w:val="a0"/>
    <w:link w:val="22"/>
    <w:uiPriority w:val="99"/>
    <w:semiHidden/>
    <w:unhideWhenUsed/>
    <w:rsid w:val="00C230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2302C"/>
    <w:rPr>
      <w:rFonts w:ascii="Times New Roman" w:eastAsia="Times New Roman" w:hAnsi="Times New Roman" w:cs="Times New Roman"/>
      <w:sz w:val="24"/>
    </w:rPr>
  </w:style>
  <w:style w:type="character" w:styleId="a8">
    <w:name w:val="Hyperlink"/>
    <w:basedOn w:val="a1"/>
    <w:uiPriority w:val="99"/>
    <w:unhideWhenUsed/>
    <w:rsid w:val="006D4108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uiPriority w:val="99"/>
    <w:rsid w:val="006D4108"/>
  </w:style>
  <w:style w:type="character" w:styleId="a9">
    <w:name w:val="Emphasis"/>
    <w:basedOn w:val="a1"/>
    <w:uiPriority w:val="20"/>
    <w:qFormat/>
    <w:rsid w:val="006D4108"/>
    <w:rPr>
      <w:i/>
      <w:iCs/>
    </w:rPr>
  </w:style>
  <w:style w:type="character" w:customStyle="1" w:styleId="author">
    <w:name w:val="author"/>
    <w:basedOn w:val="a1"/>
    <w:rsid w:val="006D4108"/>
  </w:style>
  <w:style w:type="paragraph" w:customStyle="1" w:styleId="aa">
    <w:name w:val="Содержимое таблицы"/>
    <w:basedOn w:val="a0"/>
    <w:qFormat/>
    <w:rsid w:val="009C07CD"/>
    <w:pPr>
      <w:suppressLineNumbers/>
      <w:spacing w:after="0" w:line="240" w:lineRule="auto"/>
    </w:pPr>
    <w:rPr>
      <w:rFonts w:ascii="Liberation Serif" w:eastAsia="Droid Sans Fallback" w:hAnsi="Liberation Serif" w:cs="FreeSans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uiPriority w:val="9"/>
    <w:rsid w:val="00830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orttext">
    <w:name w:val="short_text"/>
    <w:basedOn w:val="a1"/>
    <w:rsid w:val="0083068B"/>
  </w:style>
  <w:style w:type="paragraph" w:customStyle="1" w:styleId="a">
    <w:name w:val="Маркированный."/>
    <w:basedOn w:val="a0"/>
    <w:uiPriority w:val="99"/>
    <w:rsid w:val="00E06730"/>
    <w:pPr>
      <w:numPr>
        <w:numId w:val="2"/>
      </w:numPr>
      <w:spacing w:after="0" w:line="240" w:lineRule="auto"/>
      <w:ind w:left="1066" w:hanging="357"/>
    </w:pPr>
    <w:rPr>
      <w:rFonts w:eastAsia="Calibri" w:cs="Calibri"/>
      <w:lang w:eastAsia="ar-SA"/>
    </w:rPr>
  </w:style>
  <w:style w:type="paragraph" w:styleId="23">
    <w:name w:val="Body Text 2"/>
    <w:basedOn w:val="a0"/>
    <w:link w:val="24"/>
    <w:uiPriority w:val="99"/>
    <w:semiHidden/>
    <w:unhideWhenUsed/>
    <w:rsid w:val="00B6368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B63687"/>
    <w:rPr>
      <w:rFonts w:ascii="Times New Roman" w:eastAsia="Times New Roman" w:hAnsi="Times New Roman" w:cs="Times New Roman"/>
      <w:sz w:val="24"/>
    </w:rPr>
  </w:style>
  <w:style w:type="paragraph" w:customStyle="1" w:styleId="210">
    <w:name w:val="Основной текст 21"/>
    <w:basedOn w:val="a0"/>
    <w:rsid w:val="00B005E2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0"/>
      <w:szCs w:val="24"/>
    </w:rPr>
  </w:style>
  <w:style w:type="paragraph" w:customStyle="1" w:styleId="text">
    <w:name w:val="text"/>
    <w:basedOn w:val="a0"/>
    <w:rsid w:val="00851314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firstchild">
    <w:name w:val="first_child"/>
    <w:basedOn w:val="a0"/>
    <w:rsid w:val="00851314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b">
    <w:name w:val="Normal (Web)"/>
    <w:basedOn w:val="a0"/>
    <w:rsid w:val="00851314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11">
    <w:name w:val="Заголовок 11"/>
    <w:basedOn w:val="a0"/>
    <w:qFormat/>
    <w:rsid w:val="00D323EA"/>
    <w:pPr>
      <w:keepNext/>
      <w:spacing w:before="240" w:after="120" w:line="360" w:lineRule="auto"/>
      <w:jc w:val="both"/>
    </w:pPr>
    <w:rPr>
      <w:rFonts w:ascii="Liberation Sans" w:eastAsia="Microsoft YaHei" w:hAnsi="Liberation Sans" w:cs="Lucida Sans"/>
      <w:color w:val="00000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6F39"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qFormat/>
    <w:rsid w:val="00596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8306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96F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596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link w:val="a5"/>
    <w:uiPriority w:val="34"/>
    <w:qFormat/>
    <w:rsid w:val="00354A5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354A54"/>
    <w:rPr>
      <w:rFonts w:ascii="Times New Roman" w:eastAsia="Times New Roman" w:hAnsi="Times New Roman" w:cs="Times New Roman"/>
      <w:sz w:val="24"/>
    </w:rPr>
  </w:style>
  <w:style w:type="table" w:styleId="a6">
    <w:name w:val="Table Grid"/>
    <w:basedOn w:val="a2"/>
    <w:uiPriority w:val="59"/>
    <w:rsid w:val="00BF762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BF762A"/>
    <w:rPr>
      <w:b/>
      <w:bCs/>
    </w:rPr>
  </w:style>
  <w:style w:type="paragraph" w:styleId="21">
    <w:name w:val="Body Text Indent 2"/>
    <w:basedOn w:val="a0"/>
    <w:link w:val="22"/>
    <w:uiPriority w:val="99"/>
    <w:semiHidden/>
    <w:unhideWhenUsed/>
    <w:rsid w:val="00C230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2302C"/>
    <w:rPr>
      <w:rFonts w:ascii="Times New Roman" w:eastAsia="Times New Roman" w:hAnsi="Times New Roman" w:cs="Times New Roman"/>
      <w:sz w:val="24"/>
    </w:rPr>
  </w:style>
  <w:style w:type="character" w:styleId="a8">
    <w:name w:val="Hyperlink"/>
    <w:basedOn w:val="a1"/>
    <w:uiPriority w:val="99"/>
    <w:unhideWhenUsed/>
    <w:rsid w:val="006D4108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uiPriority w:val="99"/>
    <w:rsid w:val="006D4108"/>
  </w:style>
  <w:style w:type="character" w:styleId="a9">
    <w:name w:val="Emphasis"/>
    <w:basedOn w:val="a1"/>
    <w:uiPriority w:val="20"/>
    <w:qFormat/>
    <w:rsid w:val="006D4108"/>
    <w:rPr>
      <w:i/>
      <w:iCs/>
    </w:rPr>
  </w:style>
  <w:style w:type="character" w:customStyle="1" w:styleId="author">
    <w:name w:val="author"/>
    <w:basedOn w:val="a1"/>
    <w:rsid w:val="006D4108"/>
  </w:style>
  <w:style w:type="paragraph" w:customStyle="1" w:styleId="aa">
    <w:name w:val="Содержимое таблицы"/>
    <w:basedOn w:val="a0"/>
    <w:qFormat/>
    <w:rsid w:val="009C07CD"/>
    <w:pPr>
      <w:suppressLineNumbers/>
      <w:spacing w:after="0" w:line="240" w:lineRule="auto"/>
    </w:pPr>
    <w:rPr>
      <w:rFonts w:ascii="Liberation Serif" w:eastAsia="Droid Sans Fallback" w:hAnsi="Liberation Serif" w:cs="FreeSans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uiPriority w:val="9"/>
    <w:rsid w:val="00830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orttext">
    <w:name w:val="short_text"/>
    <w:basedOn w:val="a1"/>
    <w:rsid w:val="0083068B"/>
  </w:style>
  <w:style w:type="paragraph" w:customStyle="1" w:styleId="a">
    <w:name w:val="Маркированный."/>
    <w:basedOn w:val="a0"/>
    <w:uiPriority w:val="99"/>
    <w:rsid w:val="00E06730"/>
    <w:pPr>
      <w:numPr>
        <w:numId w:val="2"/>
      </w:numPr>
      <w:spacing w:after="0" w:line="240" w:lineRule="auto"/>
      <w:ind w:left="1066" w:hanging="357"/>
    </w:pPr>
    <w:rPr>
      <w:rFonts w:eastAsia="Calibri" w:cs="Calibri"/>
      <w:lang w:eastAsia="ar-SA"/>
    </w:rPr>
  </w:style>
  <w:style w:type="paragraph" w:styleId="23">
    <w:name w:val="Body Text 2"/>
    <w:basedOn w:val="a0"/>
    <w:link w:val="24"/>
    <w:uiPriority w:val="99"/>
    <w:semiHidden/>
    <w:unhideWhenUsed/>
    <w:rsid w:val="00B6368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B63687"/>
    <w:rPr>
      <w:rFonts w:ascii="Times New Roman" w:eastAsia="Times New Roman" w:hAnsi="Times New Roman" w:cs="Times New Roman"/>
      <w:sz w:val="24"/>
    </w:rPr>
  </w:style>
  <w:style w:type="paragraph" w:customStyle="1" w:styleId="210">
    <w:name w:val="Основной текст 21"/>
    <w:basedOn w:val="a0"/>
    <w:rsid w:val="00B005E2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0"/>
      <w:szCs w:val="24"/>
    </w:rPr>
  </w:style>
  <w:style w:type="paragraph" w:customStyle="1" w:styleId="text">
    <w:name w:val="text"/>
    <w:basedOn w:val="a0"/>
    <w:rsid w:val="00851314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firstchild">
    <w:name w:val="first_child"/>
    <w:basedOn w:val="a0"/>
    <w:rsid w:val="00851314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b">
    <w:name w:val="Normal (Web)"/>
    <w:basedOn w:val="a0"/>
    <w:rsid w:val="00851314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11">
    <w:name w:val="Заголовок 11"/>
    <w:basedOn w:val="a0"/>
    <w:qFormat/>
    <w:rsid w:val="00D323EA"/>
    <w:pPr>
      <w:keepNext/>
      <w:spacing w:before="240" w:after="120" w:line="360" w:lineRule="auto"/>
      <w:jc w:val="both"/>
    </w:pPr>
    <w:rPr>
      <w:rFonts w:ascii="Liberation Sans" w:eastAsia="Microsoft YaHei" w:hAnsi="Liberation Sans" w:cs="Lucida Sans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2017-04-11T13:43:00Z</dcterms:created>
  <dcterms:modified xsi:type="dcterms:W3CDTF">2017-04-11T13:43:00Z</dcterms:modified>
</cp:coreProperties>
</file>