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 xml:space="preserve">Семинар «Геометрические структуры на </w:t>
      </w:r>
      <w:proofErr w:type="gramStart"/>
      <w:r w:rsidRPr="00AB598D">
        <w:rPr>
          <w:b/>
          <w:i/>
          <w:color w:val="800080"/>
          <w:sz w:val="44"/>
          <w:szCs w:val="44"/>
          <w:u w:val="single"/>
        </w:rPr>
        <w:t>многообразиях</w:t>
      </w:r>
      <w:proofErr w:type="gramEnd"/>
      <w:r w:rsidRPr="00AB598D">
        <w:rPr>
          <w:b/>
          <w:i/>
          <w:color w:val="800080"/>
          <w:sz w:val="44"/>
          <w:szCs w:val="44"/>
          <w:u w:val="single"/>
        </w:rPr>
        <w:t>»</w:t>
      </w:r>
    </w:p>
    <w:p w:rsidR="00BB650A" w:rsidRPr="00AB598D" w:rsidRDefault="005E5E43">
      <w:pPr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E26D36">
        <w:rPr>
          <w:b/>
          <w:color w:val="800080"/>
          <w:sz w:val="40"/>
          <w:szCs w:val="40"/>
        </w:rPr>
        <w:t>20</w:t>
      </w:r>
      <w:r w:rsidR="00EF036F">
        <w:rPr>
          <w:b/>
          <w:color w:val="800080"/>
          <w:sz w:val="40"/>
          <w:szCs w:val="40"/>
        </w:rPr>
        <w:t xml:space="preserve"> апреля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>
      <w:pPr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E67083" w:rsidRPr="00AB598D" w:rsidRDefault="00E26D36" w:rsidP="00E67083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>Дмитрий Коршунов</w:t>
      </w:r>
      <w:r w:rsidR="00E67083" w:rsidRPr="00AB598D">
        <w:rPr>
          <w:b/>
          <w:bCs/>
          <w:color w:val="800080"/>
          <w:sz w:val="40"/>
          <w:szCs w:val="40"/>
        </w:rPr>
        <w:t xml:space="preserve"> </w:t>
      </w:r>
      <w:r>
        <w:rPr>
          <w:b/>
          <w:bCs/>
          <w:color w:val="800080"/>
          <w:sz w:val="40"/>
          <w:szCs w:val="40"/>
        </w:rPr>
        <w:t xml:space="preserve">(ВШЭ) </w:t>
      </w:r>
      <w:r w:rsidR="00E67083" w:rsidRPr="00AB598D">
        <w:rPr>
          <w:b/>
          <w:bCs/>
          <w:sz w:val="40"/>
          <w:szCs w:val="40"/>
        </w:rPr>
        <w:t>«</w:t>
      </w:r>
      <w:r w:rsidRPr="00E26D36">
        <w:rPr>
          <w:b/>
          <w:bCs/>
          <w:sz w:val="40"/>
          <w:szCs w:val="40"/>
        </w:rPr>
        <w:t>Закон взаимности А. Вейля</w:t>
      </w:r>
      <w:r w:rsidR="00E67083" w:rsidRPr="00AB598D">
        <w:rPr>
          <w:b/>
          <w:bCs/>
          <w:sz w:val="40"/>
          <w:szCs w:val="40"/>
        </w:rPr>
        <w:t xml:space="preserve">» </w:t>
      </w:r>
    </w:p>
    <w:p w:rsidR="00E67083" w:rsidRDefault="00E67083" w:rsidP="00E67083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E26D36" w:rsidRPr="00E26D36">
        <w:rPr>
          <w:rFonts w:ascii="Times New Roman" w:hAnsi="Times New Roman" w:cs="Times New Roman"/>
          <w:sz w:val="28"/>
          <w:szCs w:val="28"/>
        </w:rPr>
        <w:t>Я расскажу короткое элементарное</w:t>
      </w:r>
      <w:r w:rsidR="00E26D36" w:rsidRPr="00E26D36">
        <w:rPr>
          <w:rFonts w:ascii="Times New Roman" w:hAnsi="Times New Roman" w:cs="Times New Roman"/>
          <w:sz w:val="28"/>
          <w:szCs w:val="28"/>
        </w:rPr>
        <w:t xml:space="preserve"> </w:t>
      </w:r>
      <w:r w:rsidR="00E26D36" w:rsidRPr="00E26D36">
        <w:rPr>
          <w:rFonts w:ascii="Times New Roman" w:hAnsi="Times New Roman" w:cs="Times New Roman"/>
          <w:sz w:val="28"/>
          <w:szCs w:val="28"/>
        </w:rPr>
        <w:t>топологическое доказательство закона</w:t>
      </w:r>
      <w:r w:rsidR="00E26D36" w:rsidRPr="00E26D36">
        <w:rPr>
          <w:rFonts w:ascii="Times New Roman" w:hAnsi="Times New Roman" w:cs="Times New Roman"/>
          <w:sz w:val="28"/>
          <w:szCs w:val="28"/>
        </w:rPr>
        <w:t xml:space="preserve"> </w:t>
      </w:r>
      <w:r w:rsidR="00E26D36" w:rsidRPr="00E26D36">
        <w:rPr>
          <w:rFonts w:ascii="Times New Roman" w:hAnsi="Times New Roman" w:cs="Times New Roman"/>
          <w:sz w:val="28"/>
          <w:szCs w:val="28"/>
        </w:rPr>
        <w:t>взаимности Вейля (произведение символов Вейля</w:t>
      </w:r>
      <w:r w:rsidR="00E26D36" w:rsidRPr="00E26D36">
        <w:rPr>
          <w:rFonts w:ascii="Times New Roman" w:hAnsi="Times New Roman" w:cs="Times New Roman"/>
          <w:sz w:val="28"/>
          <w:szCs w:val="28"/>
        </w:rPr>
        <w:t xml:space="preserve"> </w:t>
      </w:r>
      <w:r w:rsidR="00E26D36" w:rsidRPr="00E26D36">
        <w:rPr>
          <w:rFonts w:ascii="Times New Roman" w:hAnsi="Times New Roman" w:cs="Times New Roman"/>
          <w:sz w:val="28"/>
          <w:szCs w:val="28"/>
        </w:rPr>
        <w:t>двух ненулевых мероморфных функций на компактной</w:t>
      </w:r>
      <w:r w:rsidR="00E26D36" w:rsidRPr="00E26D36">
        <w:rPr>
          <w:rFonts w:ascii="Times New Roman" w:hAnsi="Times New Roman" w:cs="Times New Roman"/>
          <w:sz w:val="28"/>
          <w:szCs w:val="28"/>
        </w:rPr>
        <w:t xml:space="preserve"> </w:t>
      </w:r>
      <w:r w:rsidR="00E26D36" w:rsidRPr="00E26D36">
        <w:rPr>
          <w:rFonts w:ascii="Times New Roman" w:hAnsi="Times New Roman" w:cs="Times New Roman"/>
          <w:sz w:val="28"/>
          <w:szCs w:val="28"/>
        </w:rPr>
        <w:t>римановой поверхности по всем точкам равно 1),</w:t>
      </w:r>
      <w:r w:rsidR="00E26D36" w:rsidRPr="00E26D36">
        <w:rPr>
          <w:rFonts w:ascii="Times New Roman" w:hAnsi="Times New Roman" w:cs="Times New Roman"/>
          <w:sz w:val="28"/>
          <w:szCs w:val="28"/>
        </w:rPr>
        <w:br/>
        <w:t>принадлежащее Бейлинсону. Для понимания</w:t>
      </w:r>
      <w:r w:rsidR="00E26D36" w:rsidRPr="00E26D36">
        <w:rPr>
          <w:rFonts w:ascii="Times New Roman" w:hAnsi="Times New Roman" w:cs="Times New Roman"/>
          <w:sz w:val="28"/>
          <w:szCs w:val="28"/>
        </w:rPr>
        <w:t xml:space="preserve"> </w:t>
      </w:r>
      <w:r w:rsidR="00E26D36" w:rsidRPr="00E26D36">
        <w:rPr>
          <w:rFonts w:ascii="Times New Roman" w:hAnsi="Times New Roman" w:cs="Times New Roman"/>
          <w:sz w:val="28"/>
          <w:szCs w:val="28"/>
        </w:rPr>
        <w:t>доказательства нужно знать принцип аргумента из</w:t>
      </w:r>
      <w:r w:rsidR="00E26D36" w:rsidRPr="00E26D36">
        <w:rPr>
          <w:rFonts w:ascii="Times New Roman" w:hAnsi="Times New Roman" w:cs="Times New Roman"/>
          <w:sz w:val="28"/>
          <w:szCs w:val="28"/>
        </w:rPr>
        <w:t xml:space="preserve"> </w:t>
      </w:r>
      <w:r w:rsidR="00E26D36" w:rsidRPr="00E26D36">
        <w:rPr>
          <w:rFonts w:ascii="Times New Roman" w:hAnsi="Times New Roman" w:cs="Times New Roman"/>
          <w:sz w:val="28"/>
          <w:szCs w:val="28"/>
        </w:rPr>
        <w:t>комплексного анализа</w:t>
      </w:r>
      <w:proofErr w:type="gramStart"/>
      <w:r w:rsidR="00E26D36" w:rsidRPr="00E26D36">
        <w:rPr>
          <w:rFonts w:ascii="Times New Roman" w:hAnsi="Times New Roman" w:cs="Times New Roman"/>
          <w:sz w:val="28"/>
          <w:szCs w:val="28"/>
        </w:rPr>
        <w:t>.</w:t>
      </w:r>
      <w:r w:rsidR="00EF1290" w:rsidRPr="00EF12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4508" w:rsidRDefault="00E26D36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>Родион Деев (</w:t>
      </w:r>
      <w:r>
        <w:rPr>
          <w:b/>
          <w:bCs/>
          <w:color w:val="800080"/>
          <w:sz w:val="40"/>
          <w:szCs w:val="40"/>
          <w:lang w:val="en-US"/>
        </w:rPr>
        <w:t>NYU</w:t>
      </w:r>
      <w:r w:rsidRPr="00E26D36">
        <w:rPr>
          <w:b/>
          <w:bCs/>
          <w:color w:val="800080"/>
          <w:sz w:val="40"/>
          <w:szCs w:val="40"/>
        </w:rPr>
        <w:t>)</w:t>
      </w:r>
      <w:r w:rsidR="00D64508">
        <w:rPr>
          <w:b/>
          <w:bCs/>
          <w:color w:val="800080"/>
          <w:sz w:val="40"/>
          <w:szCs w:val="40"/>
        </w:rPr>
        <w:t xml:space="preserve"> </w:t>
      </w:r>
      <w:r w:rsidR="005E5E43" w:rsidRPr="00AB598D">
        <w:rPr>
          <w:b/>
          <w:bCs/>
          <w:color w:val="800080"/>
          <w:sz w:val="40"/>
          <w:szCs w:val="40"/>
        </w:rPr>
        <w:t xml:space="preserve"> </w:t>
      </w:r>
      <w:r w:rsidR="00D64508" w:rsidRPr="00103075">
        <w:rPr>
          <w:b/>
          <w:bCs/>
          <w:sz w:val="40"/>
          <w:szCs w:val="40"/>
        </w:rPr>
        <w:t>"</w:t>
      </w:r>
      <w:r w:rsidRPr="00E26D36">
        <w:rPr>
          <w:b/>
          <w:bCs/>
          <w:sz w:val="40"/>
          <w:szCs w:val="40"/>
        </w:rPr>
        <w:t>Голоморфное неравенство Морса</w:t>
      </w:r>
      <w:r w:rsidR="00D64508" w:rsidRPr="00103075">
        <w:rPr>
          <w:b/>
          <w:bCs/>
          <w:sz w:val="40"/>
          <w:szCs w:val="40"/>
        </w:rPr>
        <w:t>"</w:t>
      </w:r>
      <w:r w:rsidR="00D64508">
        <w:t xml:space="preserve"> </w:t>
      </w:r>
    </w:p>
    <w:p w:rsidR="00BB650A" w:rsidRPr="00E26D36" w:rsidRDefault="005E5E43" w:rsidP="000B0880">
      <w:pPr>
        <w:ind w:right="-28"/>
        <w:jc w:val="both"/>
        <w:rPr>
          <w:sz w:val="28"/>
          <w:szCs w:val="28"/>
        </w:rPr>
      </w:pPr>
      <w:r w:rsidRPr="00AB598D">
        <w:rPr>
          <w:sz w:val="28"/>
          <w:szCs w:val="28"/>
        </w:rPr>
        <w:t xml:space="preserve">Аннотация: </w:t>
      </w:r>
      <w:r w:rsidRPr="00AB598D">
        <w:rPr>
          <w:b/>
          <w:bCs/>
          <w:sz w:val="40"/>
          <w:szCs w:val="40"/>
        </w:rPr>
        <w:t xml:space="preserve"> </w:t>
      </w:r>
      <w:r w:rsidRPr="00AB598D">
        <w:rPr>
          <w:b/>
          <w:bCs/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Старая гипотеза в алгебраической геометрии, приписываемая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Мамфорду, утверждает, что комплексное проективное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многообразие заметается семейством рациональных кривых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тогда и только тогда, когда ни у какой тензорной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степени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 xml:space="preserve">его канонического расслоения </w:t>
      </w:r>
      <w:proofErr w:type="gramStart"/>
      <w:r w:rsidR="00E26D36" w:rsidRPr="00E26D36">
        <w:rPr>
          <w:sz w:val="28"/>
          <w:szCs w:val="28"/>
        </w:rPr>
        <w:t>нету</w:t>
      </w:r>
      <w:proofErr w:type="gramEnd"/>
      <w:r w:rsidR="00E26D36" w:rsidRPr="00E26D36">
        <w:rPr>
          <w:sz w:val="28"/>
          <w:szCs w:val="28"/>
        </w:rPr>
        <w:t xml:space="preserve"> сечений. В 2004 году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 xml:space="preserve">Буксом, </w:t>
      </w:r>
      <w:proofErr w:type="spellStart"/>
      <w:r w:rsidR="00E26D36" w:rsidRPr="00E26D36">
        <w:rPr>
          <w:sz w:val="28"/>
          <w:szCs w:val="28"/>
        </w:rPr>
        <w:t>Демайи</w:t>
      </w:r>
      <w:proofErr w:type="spellEnd"/>
      <w:r w:rsidR="00E26D36" w:rsidRPr="00E26D36">
        <w:rPr>
          <w:sz w:val="28"/>
          <w:szCs w:val="28"/>
        </w:rPr>
        <w:t xml:space="preserve">, </w:t>
      </w:r>
      <w:proofErr w:type="spellStart"/>
      <w:r w:rsidR="00E26D36" w:rsidRPr="00E26D36">
        <w:rPr>
          <w:sz w:val="28"/>
          <w:szCs w:val="28"/>
        </w:rPr>
        <w:t>Петернелл</w:t>
      </w:r>
      <w:proofErr w:type="spellEnd"/>
      <w:r w:rsidR="00E26D36" w:rsidRPr="00E26D36">
        <w:rPr>
          <w:sz w:val="28"/>
          <w:szCs w:val="28"/>
        </w:rPr>
        <w:t xml:space="preserve"> и </w:t>
      </w:r>
      <w:proofErr w:type="spellStart"/>
      <w:r w:rsidR="00E26D36" w:rsidRPr="00E26D36">
        <w:rPr>
          <w:sz w:val="28"/>
          <w:szCs w:val="28"/>
        </w:rPr>
        <w:t>Пэун</w:t>
      </w:r>
      <w:proofErr w:type="spellEnd"/>
      <w:r w:rsidR="00E26D36" w:rsidRPr="00E26D36">
        <w:rPr>
          <w:sz w:val="28"/>
          <w:szCs w:val="28"/>
        </w:rPr>
        <w:t xml:space="preserve"> доказали часть этой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гипотезы, а именно, что линейное расслоение над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 xml:space="preserve">комплексным проективным многообразием </w:t>
      </w:r>
      <w:proofErr w:type="spellStart"/>
      <w:r w:rsidR="00E26D36" w:rsidRPr="00E26D36">
        <w:rPr>
          <w:sz w:val="28"/>
          <w:szCs w:val="28"/>
        </w:rPr>
        <w:t>псевдоэффективно</w:t>
      </w:r>
      <w:proofErr w:type="spellEnd"/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тогда и только тогда, когда оно ограничивается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положительно на всякую подвижную кривую. Их доказательство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опиралось на так называемое голоморфное неравенство Морса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 xml:space="preserve">для </w:t>
      </w:r>
      <w:proofErr w:type="spellStart"/>
      <w:r w:rsidR="00E26D36" w:rsidRPr="00E26D36">
        <w:rPr>
          <w:sz w:val="28"/>
          <w:szCs w:val="28"/>
        </w:rPr>
        <w:t>ходжевых</w:t>
      </w:r>
      <w:proofErr w:type="spellEnd"/>
      <w:r w:rsidR="00E26D36" w:rsidRPr="00E26D36">
        <w:rPr>
          <w:sz w:val="28"/>
          <w:szCs w:val="28"/>
        </w:rPr>
        <w:t xml:space="preserve"> классов, которое по сути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является далеко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идущим обобщением бинома Ньютона. Если бы у них было это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неравенство для любых численно эффективных классов, они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могли бы доказывать утверждения про конусы: например, что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на комплексном проективном</w:t>
      </w:r>
      <w:r w:rsidR="00E26D36" w:rsidRPr="00E26D36">
        <w:rPr>
          <w:sz w:val="28"/>
          <w:szCs w:val="28"/>
        </w:rPr>
        <w:t xml:space="preserve"> </w:t>
      </w:r>
      <w:proofErr w:type="gramStart"/>
      <w:r w:rsidR="00E26D36" w:rsidRPr="00E26D36">
        <w:rPr>
          <w:sz w:val="28"/>
          <w:szCs w:val="28"/>
        </w:rPr>
        <w:t>многообразии</w:t>
      </w:r>
      <w:proofErr w:type="gramEnd"/>
      <w:r w:rsidR="00E26D36" w:rsidRPr="00E26D36">
        <w:rPr>
          <w:sz w:val="28"/>
          <w:szCs w:val="28"/>
        </w:rPr>
        <w:t xml:space="preserve"> </w:t>
      </w:r>
      <w:proofErr w:type="spellStart"/>
      <w:r w:rsidR="00E26D36" w:rsidRPr="00E26D36">
        <w:rPr>
          <w:sz w:val="28"/>
          <w:szCs w:val="28"/>
        </w:rPr>
        <w:t>псевдоэффективный</w:t>
      </w:r>
      <w:proofErr w:type="spellEnd"/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и подвижный конус двойственны, а подвижный конус равен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замыканию сбалансированного. Я расскажу, как Витт-</w:t>
      </w:r>
      <w:proofErr w:type="spellStart"/>
      <w:r w:rsidR="00E26D36" w:rsidRPr="00E26D36">
        <w:rPr>
          <w:sz w:val="28"/>
          <w:szCs w:val="28"/>
        </w:rPr>
        <w:t>Нюстрём</w:t>
      </w:r>
      <w:proofErr w:type="spellEnd"/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доказал голоморфное неравенство Морса, а также про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 xml:space="preserve">применения 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того неравенства к вопросам о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>конусах. Несмотря на обилие алгебраико-геометрического</w:t>
      </w:r>
      <w:r w:rsidR="00E26D36" w:rsidRPr="00E26D36">
        <w:rPr>
          <w:sz w:val="28"/>
          <w:szCs w:val="28"/>
        </w:rPr>
        <w:t xml:space="preserve"> </w:t>
      </w:r>
      <w:r w:rsidR="00E26D36" w:rsidRPr="00E26D36">
        <w:rPr>
          <w:sz w:val="28"/>
          <w:szCs w:val="28"/>
        </w:rPr>
        <w:t xml:space="preserve">жаргона в </w:t>
      </w:r>
      <w:proofErr w:type="gramStart"/>
      <w:r w:rsidR="00E26D36" w:rsidRPr="00E26D36">
        <w:rPr>
          <w:sz w:val="28"/>
          <w:szCs w:val="28"/>
        </w:rPr>
        <w:t>анонсе</w:t>
      </w:r>
      <w:proofErr w:type="gramEnd"/>
      <w:r w:rsidR="00E26D36" w:rsidRPr="00E26D36">
        <w:rPr>
          <w:sz w:val="28"/>
          <w:szCs w:val="28"/>
        </w:rPr>
        <w:t>, доклад будет исключительно</w:t>
      </w:r>
      <w:r w:rsidR="00E26D36" w:rsidRPr="00E26D36">
        <w:rPr>
          <w:sz w:val="28"/>
          <w:szCs w:val="28"/>
        </w:rPr>
        <w:t xml:space="preserve"> </w:t>
      </w:r>
      <w:bookmarkStart w:id="0" w:name="_GoBack"/>
      <w:bookmarkEnd w:id="0"/>
      <w:r w:rsidR="00E26D36" w:rsidRPr="00E26D36">
        <w:rPr>
          <w:sz w:val="28"/>
          <w:szCs w:val="28"/>
        </w:rPr>
        <w:t>аналитическим.</w:t>
      </w:r>
    </w:p>
    <w:sectPr w:rsidR="00BB650A" w:rsidRPr="00E26D36">
      <w:pgSz w:w="16838" w:h="11906" w:orient="landscape"/>
      <w:pgMar w:top="426" w:right="1080" w:bottom="568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B0880"/>
    <w:rsid w:val="00103075"/>
    <w:rsid w:val="004400B9"/>
    <w:rsid w:val="005E5E43"/>
    <w:rsid w:val="00605FB3"/>
    <w:rsid w:val="009E3187"/>
    <w:rsid w:val="00A42A83"/>
    <w:rsid w:val="00AB598D"/>
    <w:rsid w:val="00AC12D9"/>
    <w:rsid w:val="00B31CA4"/>
    <w:rsid w:val="00B978F2"/>
    <w:rsid w:val="00BB650A"/>
    <w:rsid w:val="00CE2153"/>
    <w:rsid w:val="00D64508"/>
    <w:rsid w:val="00E26D36"/>
    <w:rsid w:val="00E67083"/>
    <w:rsid w:val="00EF036F"/>
    <w:rsid w:val="00E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vera</cp:lastModifiedBy>
  <cp:revision>3</cp:revision>
  <cp:lastPrinted>2017-04-17T07:22:00Z</cp:lastPrinted>
  <dcterms:created xsi:type="dcterms:W3CDTF">2017-04-17T07:13:00Z</dcterms:created>
  <dcterms:modified xsi:type="dcterms:W3CDTF">2017-04-17T08:59:00Z</dcterms:modified>
</cp:coreProperties>
</file>