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92" w:rsidRPr="00927CF0" w:rsidRDefault="00C25B92" w:rsidP="00114E91">
      <w:pPr>
        <w:jc w:val="center"/>
        <w:rPr>
          <w:rFonts w:ascii="Times New Roman" w:hAnsi="Times New Roman"/>
          <w:b/>
          <w:sz w:val="24"/>
          <w:szCs w:val="24"/>
        </w:rPr>
      </w:pPr>
      <w:r w:rsidRPr="00927CF0">
        <w:rPr>
          <w:rFonts w:ascii="Times New Roman" w:hAnsi="Times New Roman"/>
          <w:b/>
          <w:sz w:val="24"/>
          <w:szCs w:val="24"/>
        </w:rPr>
        <w:t xml:space="preserve">Обоснование начальной (максимальной) цены </w:t>
      </w:r>
      <w:r w:rsidR="00B834CE" w:rsidRPr="00927CF0">
        <w:rPr>
          <w:rFonts w:ascii="Times New Roman" w:hAnsi="Times New Roman"/>
          <w:b/>
          <w:sz w:val="24"/>
          <w:szCs w:val="24"/>
        </w:rPr>
        <w:t xml:space="preserve">на оказание услуг </w:t>
      </w:r>
      <w:r w:rsidR="00927CF0" w:rsidRPr="00927CF0">
        <w:rPr>
          <w:rFonts w:ascii="Times New Roman" w:hAnsi="Times New Roman"/>
          <w:b/>
          <w:sz w:val="24"/>
          <w:szCs w:val="24"/>
        </w:rPr>
        <w:t xml:space="preserve">по организации визитов российских и зарубежных ученых, специалистов и слушателей в г. Москва с целью их участия в конференции «Структурное оценивание в </w:t>
      </w:r>
      <w:proofErr w:type="spellStart"/>
      <w:r w:rsidR="00927CF0" w:rsidRPr="00927CF0">
        <w:rPr>
          <w:rFonts w:ascii="Times New Roman" w:hAnsi="Times New Roman"/>
          <w:b/>
          <w:sz w:val="24"/>
          <w:szCs w:val="24"/>
        </w:rPr>
        <w:t>высокоразмерных</w:t>
      </w:r>
      <w:proofErr w:type="spellEnd"/>
      <w:r w:rsidR="00927CF0" w:rsidRPr="00927CF0">
        <w:rPr>
          <w:rFonts w:ascii="Times New Roman" w:hAnsi="Times New Roman"/>
          <w:b/>
          <w:sz w:val="24"/>
          <w:szCs w:val="24"/>
        </w:rPr>
        <w:t xml:space="preserve"> задачах» («</w:t>
      </w:r>
      <w:proofErr w:type="spellStart"/>
      <w:r w:rsidR="00927CF0" w:rsidRPr="00927CF0">
        <w:rPr>
          <w:rFonts w:ascii="Times New Roman" w:hAnsi="Times New Roman"/>
          <w:b/>
          <w:sz w:val="24"/>
          <w:szCs w:val="24"/>
        </w:rPr>
        <w:t>Structural</w:t>
      </w:r>
      <w:proofErr w:type="spellEnd"/>
      <w:r w:rsidR="00927CF0" w:rsidRPr="00927C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27CF0" w:rsidRPr="00927CF0">
        <w:rPr>
          <w:rFonts w:ascii="Times New Roman" w:hAnsi="Times New Roman"/>
          <w:b/>
          <w:sz w:val="24"/>
          <w:szCs w:val="24"/>
        </w:rPr>
        <w:t>Inference</w:t>
      </w:r>
      <w:proofErr w:type="spellEnd"/>
      <w:r w:rsidR="00927CF0" w:rsidRPr="00927CF0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927CF0" w:rsidRPr="00927CF0">
        <w:rPr>
          <w:rFonts w:ascii="Times New Roman" w:hAnsi="Times New Roman"/>
          <w:b/>
          <w:sz w:val="24"/>
          <w:szCs w:val="24"/>
        </w:rPr>
        <w:t>High-Dimensional</w:t>
      </w:r>
      <w:proofErr w:type="spellEnd"/>
      <w:r w:rsidR="00927CF0" w:rsidRPr="00927C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27CF0" w:rsidRPr="00927CF0">
        <w:rPr>
          <w:rFonts w:ascii="Times New Roman" w:hAnsi="Times New Roman"/>
          <w:b/>
          <w:sz w:val="24"/>
          <w:szCs w:val="24"/>
        </w:rPr>
        <w:t>Models</w:t>
      </w:r>
      <w:proofErr w:type="spellEnd"/>
      <w:r w:rsidR="00927CF0" w:rsidRPr="00927CF0">
        <w:rPr>
          <w:rFonts w:ascii="Times New Roman" w:hAnsi="Times New Roman"/>
          <w:b/>
          <w:sz w:val="24"/>
          <w:szCs w:val="24"/>
        </w:rPr>
        <w:t>»)</w:t>
      </w:r>
    </w:p>
    <w:tbl>
      <w:tblPr>
        <w:tblStyle w:val="ab"/>
        <w:tblW w:w="15451" w:type="dxa"/>
        <w:tblLook w:val="04A0" w:firstRow="1" w:lastRow="0" w:firstColumn="1" w:lastColumn="0" w:noHBand="0" w:noVBand="1"/>
      </w:tblPr>
      <w:tblGrid>
        <w:gridCol w:w="8361"/>
        <w:gridCol w:w="1983"/>
        <w:gridCol w:w="2410"/>
        <w:gridCol w:w="2697"/>
      </w:tblGrid>
      <w:tr w:rsidR="00745107" w:rsidRPr="00927CF0" w:rsidTr="0072529C">
        <w:tc>
          <w:tcPr>
            <w:tcW w:w="8361" w:type="dxa"/>
            <w:vMerge w:val="restart"/>
          </w:tcPr>
          <w:p w:rsidR="00745107" w:rsidRPr="00927CF0" w:rsidRDefault="00C258EE" w:rsidP="00420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F0">
              <w:rPr>
                <w:rFonts w:ascii="Times New Roman" w:hAnsi="Times New Roman"/>
                <w:b/>
                <w:sz w:val="24"/>
                <w:szCs w:val="24"/>
              </w:rPr>
              <w:t>Перечень услуг:</w:t>
            </w:r>
          </w:p>
        </w:tc>
        <w:tc>
          <w:tcPr>
            <w:tcW w:w="7090" w:type="dxa"/>
            <w:gridSpan w:val="3"/>
          </w:tcPr>
          <w:p w:rsidR="00745107" w:rsidRPr="00927CF0" w:rsidRDefault="00927CF0" w:rsidP="00927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745107" w:rsidRPr="00927CF0" w:rsidTr="0072529C">
        <w:tc>
          <w:tcPr>
            <w:tcW w:w="8361" w:type="dxa"/>
            <w:vMerge/>
          </w:tcPr>
          <w:p w:rsidR="00745107" w:rsidRPr="00927CF0" w:rsidRDefault="00745107" w:rsidP="00234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745107" w:rsidRPr="00927CF0" w:rsidRDefault="00967B3A" w:rsidP="00927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F0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="0005443B" w:rsidRPr="00927CF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927CF0" w:rsidRPr="00927CF0">
              <w:rPr>
                <w:rFonts w:ascii="Times New Roman" w:hAnsi="Times New Roman"/>
                <w:b/>
                <w:sz w:val="24"/>
                <w:szCs w:val="24"/>
              </w:rPr>
              <w:t>Ветер перемен</w:t>
            </w:r>
            <w:r w:rsidRPr="00927C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45107" w:rsidRPr="00927CF0" w:rsidRDefault="00967B3A" w:rsidP="00927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F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="0005443B" w:rsidRPr="00927CF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27CF0" w:rsidRPr="00927CF0">
              <w:rPr>
                <w:rFonts w:ascii="Times New Roman" w:hAnsi="Times New Roman"/>
                <w:b/>
                <w:sz w:val="24"/>
                <w:szCs w:val="24"/>
              </w:rPr>
              <w:t>МЕСОЛ</w:t>
            </w:r>
            <w:r w:rsidRPr="00927C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7" w:type="dxa"/>
          </w:tcPr>
          <w:p w:rsidR="00745107" w:rsidRPr="00927CF0" w:rsidRDefault="00967B3A" w:rsidP="00927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7CF0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="0005443B" w:rsidRPr="00927CF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27CF0" w:rsidRPr="00927CF0">
              <w:rPr>
                <w:rFonts w:ascii="Times New Roman" w:hAnsi="Times New Roman"/>
                <w:b/>
                <w:sz w:val="24"/>
                <w:szCs w:val="24"/>
              </w:rPr>
              <w:t>СТРАДО</w:t>
            </w:r>
            <w:r w:rsidRPr="00927CF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27CF0" w:rsidRPr="00927CF0" w:rsidTr="0072529C">
        <w:tc>
          <w:tcPr>
            <w:tcW w:w="8361" w:type="dxa"/>
          </w:tcPr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  <w:rPr>
                <w:b/>
              </w:rPr>
            </w:pPr>
            <w:r w:rsidRPr="00927CF0">
              <w:rPr>
                <w:b/>
              </w:rPr>
              <w:t>1. Организация и оплата авиаперелётов 2 (двух) участников мероприятия: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t>1.1. Организация и оплата авиаперелетов 1 (одного) участника мероприятия на прямые рейсы по тарифам «экономического класса» по</w:t>
            </w:r>
            <w:r w:rsidRPr="00927CF0">
              <w:rPr>
                <w:b/>
              </w:rPr>
              <w:t xml:space="preserve"> </w:t>
            </w:r>
            <w:r w:rsidRPr="00927CF0">
              <w:t xml:space="preserve">маршрутам: 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proofErr w:type="gramStart"/>
            <w:r w:rsidRPr="00927CF0">
              <w:t>А) г. Париж (Франция) – г. Москва (Россия);</w:t>
            </w:r>
            <w:proofErr w:type="gramEnd"/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t>Б) г. Москва (Россия) – г. Париж (Франция).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t xml:space="preserve">1.2. Организация и оплата авиаперелётов 1 (одного) участника мероприятия на прямые рейсы по тарифам «экономического класса» по маршрутам: 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proofErr w:type="gramStart"/>
            <w:r w:rsidRPr="00927CF0">
              <w:t>А) г. Париж (Франция) – г. Москва (Россия);</w:t>
            </w:r>
            <w:proofErr w:type="gramEnd"/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t>Б) г. Москва (Россия) – г. Париж (Франция).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rPr>
                <w:b/>
              </w:rPr>
              <w:t>2. Организация и оплата железнодорожного проезда 12 (двенадцати) участников мероприятия: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rPr>
                <w:b/>
              </w:rPr>
              <w:t>2.1.</w:t>
            </w:r>
            <w:r w:rsidRPr="00927CF0">
              <w:t xml:space="preserve"> </w:t>
            </w:r>
            <w:r w:rsidRPr="00927CF0">
              <w:rPr>
                <w:b/>
              </w:rPr>
              <w:t>Организация и оплата железнодорожного проезда 6 (шести) участников мероприятия по маршруту:</w:t>
            </w:r>
            <w:r w:rsidRPr="00927CF0">
              <w:t xml:space="preserve"> 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t xml:space="preserve">г. Санкт-Петербург (Россия) – г. Москва (Россия). 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rPr>
                <w:b/>
              </w:rPr>
              <w:t>2.2. Организация и оплата железнодорожного проезда 4 (четырех) участников мероприятия по маршруту:</w:t>
            </w:r>
            <w:r w:rsidRPr="00927CF0">
              <w:t xml:space="preserve"> 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t xml:space="preserve">г. Москва (Россия) -  г. Санкт-Петербург (Россия) 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rPr>
                <w:b/>
              </w:rPr>
              <w:t>2.3. Организация и оплата железнодорожного проезда 1 (одного) участника мероприятия по маршруту:</w:t>
            </w:r>
            <w:r w:rsidRPr="00927CF0">
              <w:t xml:space="preserve"> 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t xml:space="preserve">г. Москва (Россия) -  г. Санкт-Петербург (Россия) 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rPr>
                <w:b/>
              </w:rPr>
              <w:t>2.4. Организация и оплата железнодорожного проезда 1 (одного) участника мероприятия по маршруту:</w:t>
            </w:r>
            <w:r w:rsidRPr="00927CF0">
              <w:t xml:space="preserve"> </w:t>
            </w:r>
          </w:p>
          <w:p w:rsidR="00927CF0" w:rsidRPr="00927CF0" w:rsidRDefault="00927CF0" w:rsidP="00927CF0">
            <w:pPr>
              <w:pStyle w:val="ac"/>
              <w:tabs>
                <w:tab w:val="left" w:pos="1245"/>
              </w:tabs>
              <w:spacing w:before="0" w:beforeAutospacing="0" w:after="0" w:afterAutospacing="0"/>
            </w:pPr>
            <w:r w:rsidRPr="00927CF0">
              <w:t xml:space="preserve">г. Москва (Россия) -  г. Санкт-Петербург (Россия) </w:t>
            </w:r>
          </w:p>
          <w:p w:rsidR="00927CF0" w:rsidRPr="00927CF0" w:rsidRDefault="00927CF0" w:rsidP="00927C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C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Организация и оплата проживания 18 (восемнадцати) участников мероприятия в Гостинице:</w:t>
            </w:r>
          </w:p>
          <w:p w:rsidR="00927CF0" w:rsidRPr="00927CF0" w:rsidRDefault="00927CF0" w:rsidP="00927CF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7C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3.1. Предоставление 12 (двенадцати) номеров категории</w:t>
            </w:r>
          </w:p>
          <w:p w:rsidR="00927CF0" w:rsidRPr="00927CF0" w:rsidRDefault="00927CF0" w:rsidP="0072529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7C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3.2. Предоставление 6 (шести) номеров категории «улучшенный» со всеми удобствами</w:t>
            </w:r>
          </w:p>
          <w:p w:rsidR="00927CF0" w:rsidRPr="00927CF0" w:rsidRDefault="00927CF0" w:rsidP="0072529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C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4. Организация и оплата индивидуальных трансферов 11 (одиннадцати) участников мероприятия на такси класса «комфорт»</w:t>
            </w:r>
          </w:p>
        </w:tc>
        <w:tc>
          <w:tcPr>
            <w:tcW w:w="1983" w:type="dxa"/>
          </w:tcPr>
          <w:p w:rsidR="00927CF0" w:rsidRPr="00927CF0" w:rsidRDefault="00927CF0" w:rsidP="007054B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568 000</w:t>
            </w:r>
          </w:p>
        </w:tc>
        <w:tc>
          <w:tcPr>
            <w:tcW w:w="2410" w:type="dxa"/>
          </w:tcPr>
          <w:p w:rsidR="00927CF0" w:rsidRPr="00927CF0" w:rsidRDefault="00BB43EE" w:rsidP="00E07F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558 000</w:t>
            </w:r>
          </w:p>
        </w:tc>
        <w:tc>
          <w:tcPr>
            <w:tcW w:w="2697" w:type="dxa"/>
          </w:tcPr>
          <w:p w:rsidR="00927CF0" w:rsidRPr="00927CF0" w:rsidRDefault="00BB43EE" w:rsidP="00E07F8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565000</w:t>
            </w:r>
          </w:p>
        </w:tc>
      </w:tr>
    </w:tbl>
    <w:p w:rsidR="0072529C" w:rsidRPr="00BB43EE" w:rsidRDefault="0072529C" w:rsidP="001408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B92" w:rsidRPr="00BB43EE" w:rsidRDefault="0014081E" w:rsidP="0014081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B43EE">
        <w:rPr>
          <w:rFonts w:ascii="Times New Roman" w:hAnsi="Times New Roman"/>
          <w:sz w:val="24"/>
          <w:szCs w:val="24"/>
        </w:rPr>
        <w:t xml:space="preserve">На основании полученных предложений, подразделением заказчиком устанавливается </w:t>
      </w:r>
      <w:r w:rsidR="00BB43EE" w:rsidRPr="00BB43EE">
        <w:rPr>
          <w:rFonts w:ascii="Times New Roman" w:hAnsi="Times New Roman"/>
          <w:sz w:val="24"/>
          <w:szCs w:val="24"/>
        </w:rPr>
        <w:t xml:space="preserve">начальная </w:t>
      </w:r>
      <w:r w:rsidR="00BB43EE" w:rsidRPr="00BB43EE">
        <w:rPr>
          <w:rFonts w:ascii="Times New Roman" w:hAnsi="Times New Roman"/>
          <w:sz w:val="24"/>
          <w:szCs w:val="24"/>
        </w:rPr>
        <w:t>(максимальн</w:t>
      </w:r>
      <w:r w:rsidR="00BB43EE" w:rsidRPr="00BB43EE">
        <w:rPr>
          <w:rFonts w:ascii="Times New Roman" w:hAnsi="Times New Roman"/>
          <w:sz w:val="24"/>
          <w:szCs w:val="24"/>
        </w:rPr>
        <w:t>ая</w:t>
      </w:r>
      <w:r w:rsidR="00BB43EE" w:rsidRPr="00BB43EE">
        <w:rPr>
          <w:rFonts w:ascii="Times New Roman" w:hAnsi="Times New Roman"/>
          <w:sz w:val="24"/>
          <w:szCs w:val="24"/>
        </w:rPr>
        <w:t xml:space="preserve">) </w:t>
      </w:r>
      <w:r w:rsidR="00BB43EE" w:rsidRPr="00BB43EE">
        <w:rPr>
          <w:rFonts w:ascii="Times New Roman" w:hAnsi="Times New Roman"/>
          <w:sz w:val="24"/>
          <w:szCs w:val="24"/>
        </w:rPr>
        <w:t>цена</w:t>
      </w:r>
      <w:r w:rsidRPr="00BB43EE">
        <w:rPr>
          <w:rFonts w:ascii="Times New Roman" w:hAnsi="Times New Roman"/>
          <w:sz w:val="24"/>
          <w:szCs w:val="24"/>
        </w:rPr>
        <w:t xml:space="preserve">, составляющая </w:t>
      </w:r>
      <w:r w:rsidR="00BB43EE" w:rsidRPr="00BB43EE">
        <w:rPr>
          <w:rFonts w:ascii="Times New Roman" w:hAnsi="Times New Roman"/>
          <w:sz w:val="24"/>
          <w:szCs w:val="24"/>
        </w:rPr>
        <w:t>563 666,67 (Пятьсот шестьдесят три тысячи шестьсот шестьдесят шесть рублей 67 копеек)</w:t>
      </w:r>
      <w:r w:rsidR="00BB43EE">
        <w:rPr>
          <w:rFonts w:ascii="Times New Roman" w:hAnsi="Times New Roman"/>
          <w:sz w:val="24"/>
          <w:szCs w:val="24"/>
        </w:rPr>
        <w:t xml:space="preserve"> – среднее от трёх предложенных цен</w:t>
      </w:r>
      <w:r w:rsidRPr="00BB43EE">
        <w:rPr>
          <w:rFonts w:ascii="Times New Roman" w:hAnsi="Times New Roman"/>
          <w:sz w:val="24"/>
          <w:szCs w:val="24"/>
        </w:rPr>
        <w:t>.</w:t>
      </w:r>
    </w:p>
    <w:p w:rsidR="0014081E" w:rsidRPr="00927CF0" w:rsidRDefault="0014081E" w:rsidP="00C25B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25B92" w:rsidRPr="00BB43EE" w:rsidRDefault="00C25B92" w:rsidP="00C25B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7CF0">
        <w:rPr>
          <w:rFonts w:ascii="Times New Roman" w:hAnsi="Times New Roman"/>
          <w:sz w:val="24"/>
          <w:szCs w:val="24"/>
        </w:rPr>
        <w:t>Приложени</w:t>
      </w:r>
      <w:r w:rsidR="0014081E" w:rsidRPr="00927CF0">
        <w:rPr>
          <w:rFonts w:ascii="Times New Roman" w:hAnsi="Times New Roman"/>
          <w:sz w:val="24"/>
          <w:szCs w:val="24"/>
        </w:rPr>
        <w:t>я</w:t>
      </w:r>
      <w:r w:rsidRPr="00927CF0">
        <w:rPr>
          <w:rFonts w:ascii="Times New Roman" w:hAnsi="Times New Roman"/>
          <w:sz w:val="24"/>
          <w:szCs w:val="24"/>
        </w:rPr>
        <w:t xml:space="preserve">: </w:t>
      </w:r>
      <w:r w:rsidR="0045629B" w:rsidRPr="00927CF0">
        <w:rPr>
          <w:rFonts w:ascii="Times New Roman" w:hAnsi="Times New Roman"/>
          <w:sz w:val="24"/>
          <w:szCs w:val="24"/>
        </w:rPr>
        <w:t xml:space="preserve">Коммерческие предложения </w:t>
      </w:r>
      <w:r w:rsidR="0045629B" w:rsidRPr="00BB43EE">
        <w:rPr>
          <w:rFonts w:ascii="Times New Roman" w:hAnsi="Times New Roman"/>
          <w:sz w:val="24"/>
          <w:szCs w:val="24"/>
        </w:rPr>
        <w:t>от</w:t>
      </w:r>
      <w:r w:rsidR="00745107" w:rsidRPr="00BB43EE">
        <w:rPr>
          <w:rFonts w:ascii="Times New Roman" w:hAnsi="Times New Roman"/>
          <w:sz w:val="24"/>
          <w:szCs w:val="24"/>
        </w:rPr>
        <w:t xml:space="preserve"> </w:t>
      </w:r>
      <w:r w:rsidR="00927CF0" w:rsidRPr="00BB43EE">
        <w:rPr>
          <w:rFonts w:ascii="Times New Roman" w:hAnsi="Times New Roman"/>
          <w:sz w:val="24"/>
          <w:szCs w:val="24"/>
        </w:rPr>
        <w:t>ООО «Ветер перемен»</w:t>
      </w:r>
      <w:r w:rsidR="00927CF0" w:rsidRPr="00BB43EE">
        <w:rPr>
          <w:rFonts w:ascii="Times New Roman" w:hAnsi="Times New Roman"/>
          <w:sz w:val="24"/>
          <w:szCs w:val="24"/>
        </w:rPr>
        <w:t xml:space="preserve">, </w:t>
      </w:r>
      <w:r w:rsidR="00927CF0" w:rsidRPr="00BB43EE">
        <w:rPr>
          <w:rFonts w:ascii="Times New Roman" w:hAnsi="Times New Roman"/>
          <w:sz w:val="24"/>
          <w:szCs w:val="24"/>
        </w:rPr>
        <w:t>ООО «МЕСОЛ»</w:t>
      </w:r>
      <w:r w:rsidR="00927CF0" w:rsidRPr="00BB43EE">
        <w:rPr>
          <w:rFonts w:ascii="Times New Roman" w:hAnsi="Times New Roman"/>
          <w:sz w:val="24"/>
          <w:szCs w:val="24"/>
        </w:rPr>
        <w:t xml:space="preserve">, </w:t>
      </w:r>
      <w:r w:rsidR="00927CF0" w:rsidRPr="00BB43EE">
        <w:rPr>
          <w:rFonts w:ascii="Times New Roman" w:hAnsi="Times New Roman"/>
          <w:sz w:val="24"/>
          <w:szCs w:val="24"/>
        </w:rPr>
        <w:t>ООО «СТРАДО»</w:t>
      </w:r>
    </w:p>
    <w:p w:rsidR="00745107" w:rsidRPr="00927CF0" w:rsidRDefault="00745107" w:rsidP="00C25B9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B43EE" w:rsidRDefault="00C25B92" w:rsidP="0066734F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927CF0">
        <w:rPr>
          <w:rFonts w:ascii="Times New Roman" w:hAnsi="Times New Roman"/>
          <w:b/>
          <w:sz w:val="24"/>
          <w:szCs w:val="24"/>
        </w:rPr>
        <w:t>Составлено «</w:t>
      </w:r>
      <w:r w:rsidR="00990856" w:rsidRPr="00927CF0">
        <w:rPr>
          <w:rFonts w:ascii="Times New Roman" w:hAnsi="Times New Roman"/>
          <w:b/>
          <w:sz w:val="24"/>
          <w:szCs w:val="24"/>
        </w:rPr>
        <w:t>__</w:t>
      </w:r>
      <w:r w:rsidRPr="00927CF0">
        <w:rPr>
          <w:rFonts w:ascii="Times New Roman" w:hAnsi="Times New Roman"/>
          <w:b/>
          <w:sz w:val="24"/>
          <w:szCs w:val="24"/>
        </w:rPr>
        <w:t>»</w:t>
      </w:r>
      <w:r w:rsidR="00216BC0" w:rsidRPr="00927CF0">
        <w:rPr>
          <w:rFonts w:ascii="Times New Roman" w:hAnsi="Times New Roman"/>
          <w:b/>
          <w:sz w:val="24"/>
          <w:szCs w:val="24"/>
        </w:rPr>
        <w:t xml:space="preserve"> </w:t>
      </w:r>
      <w:r w:rsidR="00990856" w:rsidRPr="00927CF0">
        <w:rPr>
          <w:rFonts w:ascii="Times New Roman" w:hAnsi="Times New Roman"/>
          <w:b/>
          <w:sz w:val="24"/>
          <w:szCs w:val="24"/>
        </w:rPr>
        <w:t xml:space="preserve">____________  2018        </w:t>
      </w:r>
      <w:r w:rsidRPr="00927CF0">
        <w:rPr>
          <w:rFonts w:ascii="Times New Roman" w:hAnsi="Times New Roman"/>
          <w:b/>
          <w:sz w:val="24"/>
          <w:szCs w:val="24"/>
        </w:rPr>
        <w:t xml:space="preserve">__________________ / </w:t>
      </w:r>
      <w:r w:rsidR="004970DD" w:rsidRPr="00927CF0">
        <w:rPr>
          <w:rFonts w:ascii="Times New Roman" w:hAnsi="Times New Roman"/>
          <w:i/>
          <w:sz w:val="24"/>
          <w:szCs w:val="24"/>
          <w:u w:val="single"/>
        </w:rPr>
        <w:t>_______________</w:t>
      </w:r>
    </w:p>
    <w:p w:rsidR="003535DA" w:rsidRPr="00927CF0" w:rsidRDefault="003535DA" w:rsidP="0066734F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sectPr w:rsidR="003535DA" w:rsidRPr="00927CF0" w:rsidSect="00C25B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92"/>
    <w:rsid w:val="0001585A"/>
    <w:rsid w:val="00025725"/>
    <w:rsid w:val="00027E4E"/>
    <w:rsid w:val="000331F0"/>
    <w:rsid w:val="000335F1"/>
    <w:rsid w:val="00050A3B"/>
    <w:rsid w:val="0005116A"/>
    <w:rsid w:val="0005242A"/>
    <w:rsid w:val="0005443B"/>
    <w:rsid w:val="000604EA"/>
    <w:rsid w:val="00071304"/>
    <w:rsid w:val="000714BF"/>
    <w:rsid w:val="00073CF8"/>
    <w:rsid w:val="00081D35"/>
    <w:rsid w:val="00084097"/>
    <w:rsid w:val="00092CDA"/>
    <w:rsid w:val="00095558"/>
    <w:rsid w:val="000A44E3"/>
    <w:rsid w:val="000A7250"/>
    <w:rsid w:val="000B6E2E"/>
    <w:rsid w:val="000C5222"/>
    <w:rsid w:val="000D289A"/>
    <w:rsid w:val="000F1EA0"/>
    <w:rsid w:val="000F7400"/>
    <w:rsid w:val="00107675"/>
    <w:rsid w:val="00110364"/>
    <w:rsid w:val="00111EE6"/>
    <w:rsid w:val="0011436E"/>
    <w:rsid w:val="00114E91"/>
    <w:rsid w:val="00120BC5"/>
    <w:rsid w:val="00120E9E"/>
    <w:rsid w:val="001217FB"/>
    <w:rsid w:val="00130991"/>
    <w:rsid w:val="00131C05"/>
    <w:rsid w:val="0014081E"/>
    <w:rsid w:val="00151B01"/>
    <w:rsid w:val="00161EAF"/>
    <w:rsid w:val="001A4C18"/>
    <w:rsid w:val="001B3FEB"/>
    <w:rsid w:val="001C0BEF"/>
    <w:rsid w:val="001C2B57"/>
    <w:rsid w:val="001C4039"/>
    <w:rsid w:val="001C7B56"/>
    <w:rsid w:val="001D1E05"/>
    <w:rsid w:val="001D4B27"/>
    <w:rsid w:val="001E0837"/>
    <w:rsid w:val="001E1A52"/>
    <w:rsid w:val="001F416D"/>
    <w:rsid w:val="0020381A"/>
    <w:rsid w:val="002078F6"/>
    <w:rsid w:val="00210612"/>
    <w:rsid w:val="00216BC0"/>
    <w:rsid w:val="00225D68"/>
    <w:rsid w:val="002265C4"/>
    <w:rsid w:val="00231228"/>
    <w:rsid w:val="00232B3F"/>
    <w:rsid w:val="00235A7B"/>
    <w:rsid w:val="002431F7"/>
    <w:rsid w:val="00246832"/>
    <w:rsid w:val="00247B2D"/>
    <w:rsid w:val="00250E36"/>
    <w:rsid w:val="00251A97"/>
    <w:rsid w:val="00253340"/>
    <w:rsid w:val="00257B86"/>
    <w:rsid w:val="00262F75"/>
    <w:rsid w:val="00263843"/>
    <w:rsid w:val="0027000D"/>
    <w:rsid w:val="0027247E"/>
    <w:rsid w:val="00276871"/>
    <w:rsid w:val="00284563"/>
    <w:rsid w:val="00285B64"/>
    <w:rsid w:val="002874A0"/>
    <w:rsid w:val="00295652"/>
    <w:rsid w:val="00296731"/>
    <w:rsid w:val="002A085C"/>
    <w:rsid w:val="002A5814"/>
    <w:rsid w:val="002B5F02"/>
    <w:rsid w:val="002D5058"/>
    <w:rsid w:val="002E6AD7"/>
    <w:rsid w:val="002F59E7"/>
    <w:rsid w:val="003025A5"/>
    <w:rsid w:val="003038B6"/>
    <w:rsid w:val="003103EF"/>
    <w:rsid w:val="00313FF9"/>
    <w:rsid w:val="00323EFE"/>
    <w:rsid w:val="0033617C"/>
    <w:rsid w:val="003444BC"/>
    <w:rsid w:val="003457B3"/>
    <w:rsid w:val="003535DA"/>
    <w:rsid w:val="0035492E"/>
    <w:rsid w:val="00362FB1"/>
    <w:rsid w:val="003638F9"/>
    <w:rsid w:val="0036709B"/>
    <w:rsid w:val="00373BB1"/>
    <w:rsid w:val="00373FBF"/>
    <w:rsid w:val="00393812"/>
    <w:rsid w:val="003971D3"/>
    <w:rsid w:val="003A7F5B"/>
    <w:rsid w:val="003B0D5A"/>
    <w:rsid w:val="003C1D92"/>
    <w:rsid w:val="003C7C0E"/>
    <w:rsid w:val="003E0190"/>
    <w:rsid w:val="003E1179"/>
    <w:rsid w:val="003E3E50"/>
    <w:rsid w:val="003E4422"/>
    <w:rsid w:val="00420323"/>
    <w:rsid w:val="0042456C"/>
    <w:rsid w:val="00431490"/>
    <w:rsid w:val="00432083"/>
    <w:rsid w:val="0044181F"/>
    <w:rsid w:val="0044333B"/>
    <w:rsid w:val="0045629B"/>
    <w:rsid w:val="00456AD8"/>
    <w:rsid w:val="004604DF"/>
    <w:rsid w:val="00466F9A"/>
    <w:rsid w:val="00475846"/>
    <w:rsid w:val="004813F6"/>
    <w:rsid w:val="00490D8B"/>
    <w:rsid w:val="004970DD"/>
    <w:rsid w:val="004B1040"/>
    <w:rsid w:val="004B337B"/>
    <w:rsid w:val="004B6380"/>
    <w:rsid w:val="004C1551"/>
    <w:rsid w:val="004D5625"/>
    <w:rsid w:val="004E0C3F"/>
    <w:rsid w:val="004F0844"/>
    <w:rsid w:val="00504115"/>
    <w:rsid w:val="00504D56"/>
    <w:rsid w:val="005066BA"/>
    <w:rsid w:val="00511248"/>
    <w:rsid w:val="00511581"/>
    <w:rsid w:val="0051482F"/>
    <w:rsid w:val="00523F47"/>
    <w:rsid w:val="005338C6"/>
    <w:rsid w:val="00536A3B"/>
    <w:rsid w:val="005630C5"/>
    <w:rsid w:val="00564979"/>
    <w:rsid w:val="00565351"/>
    <w:rsid w:val="00571043"/>
    <w:rsid w:val="00572389"/>
    <w:rsid w:val="00586380"/>
    <w:rsid w:val="00591ABA"/>
    <w:rsid w:val="005A039D"/>
    <w:rsid w:val="005A248B"/>
    <w:rsid w:val="005A2F69"/>
    <w:rsid w:val="005A44BC"/>
    <w:rsid w:val="005A7249"/>
    <w:rsid w:val="005B1C44"/>
    <w:rsid w:val="005C3A65"/>
    <w:rsid w:val="005C571A"/>
    <w:rsid w:val="005D258F"/>
    <w:rsid w:val="005D2751"/>
    <w:rsid w:val="005D663D"/>
    <w:rsid w:val="005E4A30"/>
    <w:rsid w:val="005E59D7"/>
    <w:rsid w:val="005F0F2B"/>
    <w:rsid w:val="006026FF"/>
    <w:rsid w:val="00615B69"/>
    <w:rsid w:val="006229F2"/>
    <w:rsid w:val="006243B6"/>
    <w:rsid w:val="006272BE"/>
    <w:rsid w:val="00634F1B"/>
    <w:rsid w:val="00636E0B"/>
    <w:rsid w:val="00644707"/>
    <w:rsid w:val="00654977"/>
    <w:rsid w:val="006636D2"/>
    <w:rsid w:val="0066734F"/>
    <w:rsid w:val="00667E16"/>
    <w:rsid w:val="00672352"/>
    <w:rsid w:val="00674B9F"/>
    <w:rsid w:val="006856DA"/>
    <w:rsid w:val="0068657F"/>
    <w:rsid w:val="00690E1C"/>
    <w:rsid w:val="0069233F"/>
    <w:rsid w:val="006932C1"/>
    <w:rsid w:val="00696968"/>
    <w:rsid w:val="006974CE"/>
    <w:rsid w:val="006A0C3B"/>
    <w:rsid w:val="006A199C"/>
    <w:rsid w:val="006B07F7"/>
    <w:rsid w:val="006B7C55"/>
    <w:rsid w:val="006D30AB"/>
    <w:rsid w:val="006D63B2"/>
    <w:rsid w:val="006E6800"/>
    <w:rsid w:val="006F0EAA"/>
    <w:rsid w:val="007054BF"/>
    <w:rsid w:val="0070759E"/>
    <w:rsid w:val="007177D2"/>
    <w:rsid w:val="00723172"/>
    <w:rsid w:val="0072529C"/>
    <w:rsid w:val="00735030"/>
    <w:rsid w:val="0074312A"/>
    <w:rsid w:val="00745107"/>
    <w:rsid w:val="00745336"/>
    <w:rsid w:val="00764A16"/>
    <w:rsid w:val="00794FD3"/>
    <w:rsid w:val="007957BA"/>
    <w:rsid w:val="007A39A3"/>
    <w:rsid w:val="007B0F22"/>
    <w:rsid w:val="007C3A74"/>
    <w:rsid w:val="007D202D"/>
    <w:rsid w:val="007E1AF3"/>
    <w:rsid w:val="007E4B7E"/>
    <w:rsid w:val="007E6C84"/>
    <w:rsid w:val="007F000D"/>
    <w:rsid w:val="008020DD"/>
    <w:rsid w:val="00811304"/>
    <w:rsid w:val="00811D1F"/>
    <w:rsid w:val="00813034"/>
    <w:rsid w:val="008176E7"/>
    <w:rsid w:val="00820464"/>
    <w:rsid w:val="00821F9A"/>
    <w:rsid w:val="008231B5"/>
    <w:rsid w:val="008327D5"/>
    <w:rsid w:val="00836F9B"/>
    <w:rsid w:val="00840115"/>
    <w:rsid w:val="008777AD"/>
    <w:rsid w:val="00880364"/>
    <w:rsid w:val="008804AE"/>
    <w:rsid w:val="00883491"/>
    <w:rsid w:val="008847D9"/>
    <w:rsid w:val="00893E7C"/>
    <w:rsid w:val="008956AF"/>
    <w:rsid w:val="00897805"/>
    <w:rsid w:val="008A33BE"/>
    <w:rsid w:val="008C0E3D"/>
    <w:rsid w:val="008C321D"/>
    <w:rsid w:val="008C7E92"/>
    <w:rsid w:val="008E0046"/>
    <w:rsid w:val="008E0B8B"/>
    <w:rsid w:val="008E1A3B"/>
    <w:rsid w:val="008F5477"/>
    <w:rsid w:val="009027D4"/>
    <w:rsid w:val="00906598"/>
    <w:rsid w:val="00915356"/>
    <w:rsid w:val="00927CF0"/>
    <w:rsid w:val="00935B8F"/>
    <w:rsid w:val="00936133"/>
    <w:rsid w:val="0094301A"/>
    <w:rsid w:val="00954175"/>
    <w:rsid w:val="00967551"/>
    <w:rsid w:val="00967B3A"/>
    <w:rsid w:val="009709C0"/>
    <w:rsid w:val="0097308F"/>
    <w:rsid w:val="009755A2"/>
    <w:rsid w:val="00990856"/>
    <w:rsid w:val="009918EA"/>
    <w:rsid w:val="009A4348"/>
    <w:rsid w:val="009B3147"/>
    <w:rsid w:val="009B7335"/>
    <w:rsid w:val="009E4384"/>
    <w:rsid w:val="009F058B"/>
    <w:rsid w:val="009F3868"/>
    <w:rsid w:val="009F386E"/>
    <w:rsid w:val="00A0531E"/>
    <w:rsid w:val="00A14575"/>
    <w:rsid w:val="00A14F4D"/>
    <w:rsid w:val="00A20CBC"/>
    <w:rsid w:val="00A44AFE"/>
    <w:rsid w:val="00A63BE7"/>
    <w:rsid w:val="00A65E51"/>
    <w:rsid w:val="00A67CBB"/>
    <w:rsid w:val="00A734DC"/>
    <w:rsid w:val="00A808DE"/>
    <w:rsid w:val="00A84496"/>
    <w:rsid w:val="00AA48B7"/>
    <w:rsid w:val="00AA7443"/>
    <w:rsid w:val="00AB21E8"/>
    <w:rsid w:val="00AD761F"/>
    <w:rsid w:val="00AE0665"/>
    <w:rsid w:val="00AE17A3"/>
    <w:rsid w:val="00AE1949"/>
    <w:rsid w:val="00AE5156"/>
    <w:rsid w:val="00AF5E41"/>
    <w:rsid w:val="00B07414"/>
    <w:rsid w:val="00B119CF"/>
    <w:rsid w:val="00B2288A"/>
    <w:rsid w:val="00B27A9B"/>
    <w:rsid w:val="00B27C90"/>
    <w:rsid w:val="00B3016D"/>
    <w:rsid w:val="00B31D03"/>
    <w:rsid w:val="00B36D9A"/>
    <w:rsid w:val="00B51254"/>
    <w:rsid w:val="00B52D0A"/>
    <w:rsid w:val="00B54E7A"/>
    <w:rsid w:val="00B553B3"/>
    <w:rsid w:val="00B57DDE"/>
    <w:rsid w:val="00B6527F"/>
    <w:rsid w:val="00B65CD0"/>
    <w:rsid w:val="00B75D41"/>
    <w:rsid w:val="00B76E45"/>
    <w:rsid w:val="00B834CE"/>
    <w:rsid w:val="00B83576"/>
    <w:rsid w:val="00BA3789"/>
    <w:rsid w:val="00BA592F"/>
    <w:rsid w:val="00BA72FC"/>
    <w:rsid w:val="00BB01AA"/>
    <w:rsid w:val="00BB29CD"/>
    <w:rsid w:val="00BB43EE"/>
    <w:rsid w:val="00BB7F10"/>
    <w:rsid w:val="00BC1FC3"/>
    <w:rsid w:val="00BC4B33"/>
    <w:rsid w:val="00BD1D14"/>
    <w:rsid w:val="00BD2029"/>
    <w:rsid w:val="00BD2D73"/>
    <w:rsid w:val="00BE37AE"/>
    <w:rsid w:val="00BE6E99"/>
    <w:rsid w:val="00BF766F"/>
    <w:rsid w:val="00C03529"/>
    <w:rsid w:val="00C03AD6"/>
    <w:rsid w:val="00C1747A"/>
    <w:rsid w:val="00C179D1"/>
    <w:rsid w:val="00C258EE"/>
    <w:rsid w:val="00C25B92"/>
    <w:rsid w:val="00C36F05"/>
    <w:rsid w:val="00C45FEB"/>
    <w:rsid w:val="00C463FF"/>
    <w:rsid w:val="00C46B9C"/>
    <w:rsid w:val="00C60DF2"/>
    <w:rsid w:val="00C86304"/>
    <w:rsid w:val="00CB2F65"/>
    <w:rsid w:val="00CD6E6D"/>
    <w:rsid w:val="00CE59D4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432E"/>
    <w:rsid w:val="00D66177"/>
    <w:rsid w:val="00D7653B"/>
    <w:rsid w:val="00D92BCD"/>
    <w:rsid w:val="00D94529"/>
    <w:rsid w:val="00DB05E1"/>
    <w:rsid w:val="00DB653A"/>
    <w:rsid w:val="00DD0C94"/>
    <w:rsid w:val="00DD360E"/>
    <w:rsid w:val="00DE0992"/>
    <w:rsid w:val="00DE75B8"/>
    <w:rsid w:val="00DF34A4"/>
    <w:rsid w:val="00DF4B76"/>
    <w:rsid w:val="00DF6D4E"/>
    <w:rsid w:val="00E04A06"/>
    <w:rsid w:val="00E04C6D"/>
    <w:rsid w:val="00E07F80"/>
    <w:rsid w:val="00E15427"/>
    <w:rsid w:val="00E17EAE"/>
    <w:rsid w:val="00E24D7D"/>
    <w:rsid w:val="00E34A50"/>
    <w:rsid w:val="00E35170"/>
    <w:rsid w:val="00E40ECF"/>
    <w:rsid w:val="00E41DC4"/>
    <w:rsid w:val="00E435A3"/>
    <w:rsid w:val="00E449A8"/>
    <w:rsid w:val="00E45F19"/>
    <w:rsid w:val="00E47CD7"/>
    <w:rsid w:val="00E73112"/>
    <w:rsid w:val="00E737DD"/>
    <w:rsid w:val="00E74EE2"/>
    <w:rsid w:val="00E75371"/>
    <w:rsid w:val="00E807DD"/>
    <w:rsid w:val="00E83A89"/>
    <w:rsid w:val="00E8556B"/>
    <w:rsid w:val="00EA0E95"/>
    <w:rsid w:val="00EA17E7"/>
    <w:rsid w:val="00EB1B8D"/>
    <w:rsid w:val="00EB4278"/>
    <w:rsid w:val="00EC13AE"/>
    <w:rsid w:val="00EE1116"/>
    <w:rsid w:val="00F0283D"/>
    <w:rsid w:val="00F04A5E"/>
    <w:rsid w:val="00F12301"/>
    <w:rsid w:val="00F16FB5"/>
    <w:rsid w:val="00F21210"/>
    <w:rsid w:val="00F21E55"/>
    <w:rsid w:val="00F241B9"/>
    <w:rsid w:val="00F259C8"/>
    <w:rsid w:val="00F27900"/>
    <w:rsid w:val="00F35F95"/>
    <w:rsid w:val="00F41DEC"/>
    <w:rsid w:val="00F42B71"/>
    <w:rsid w:val="00F74E5B"/>
    <w:rsid w:val="00F76D4C"/>
    <w:rsid w:val="00F8106B"/>
    <w:rsid w:val="00F833DE"/>
    <w:rsid w:val="00F86252"/>
    <w:rsid w:val="00F95FF4"/>
    <w:rsid w:val="00FA289F"/>
    <w:rsid w:val="00FA2A32"/>
    <w:rsid w:val="00FB63B0"/>
    <w:rsid w:val="00FC0EE3"/>
    <w:rsid w:val="00FC699E"/>
    <w:rsid w:val="00FC710F"/>
    <w:rsid w:val="00FD0FF6"/>
    <w:rsid w:val="00FE3B46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25B92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5B92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a3">
    <w:name w:val="No Spacing"/>
    <w:qFormat/>
    <w:rsid w:val="00C258E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14E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4E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4E91"/>
    <w:rPr>
      <w:rFonts w:ascii="Calibri" w:eastAsia="Times New Roman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4E9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4E91"/>
    <w:rPr>
      <w:rFonts w:ascii="Calibri" w:eastAsia="Times New Roman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E91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unhideWhenUsed/>
    <w:rsid w:val="0072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27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25B92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5B92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a3">
    <w:name w:val="No Spacing"/>
    <w:qFormat/>
    <w:rsid w:val="00C258E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14E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4E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4E91"/>
    <w:rPr>
      <w:rFonts w:ascii="Calibri" w:eastAsia="Times New Roman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4E9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4E91"/>
    <w:rPr>
      <w:rFonts w:ascii="Calibri" w:eastAsia="Times New Roman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E91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unhideWhenUsed/>
    <w:rsid w:val="0072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27C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3</cp:revision>
  <cp:lastPrinted>2017-10-10T08:46:00Z</cp:lastPrinted>
  <dcterms:created xsi:type="dcterms:W3CDTF">2018-06-25T08:14:00Z</dcterms:created>
  <dcterms:modified xsi:type="dcterms:W3CDTF">2018-09-14T14:00:00Z</dcterms:modified>
</cp:coreProperties>
</file>