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487D" w:rsidRDefault="00D3487D" w:rsidP="00B31BD0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B37059">
        <w:rPr>
          <w:rFonts w:ascii="Times New Roman" w:hAnsi="Times New Roman" w:cs="Times New Roman"/>
          <w:sz w:val="26"/>
          <w:szCs w:val="26"/>
        </w:rPr>
        <w:t>амятка</w:t>
      </w:r>
    </w:p>
    <w:p w:rsidR="00B37059" w:rsidRDefault="00B37059" w:rsidP="00B370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A43695">
        <w:rPr>
          <w:rFonts w:ascii="Times New Roman" w:hAnsi="Times New Roman" w:cs="Times New Roman"/>
          <w:sz w:val="26"/>
          <w:szCs w:val="26"/>
        </w:rPr>
        <w:t xml:space="preserve"> порядк</w:t>
      </w:r>
      <w:r>
        <w:rPr>
          <w:rFonts w:ascii="Times New Roman" w:hAnsi="Times New Roman" w:cs="Times New Roman"/>
          <w:sz w:val="26"/>
          <w:szCs w:val="26"/>
        </w:rPr>
        <w:t>е</w:t>
      </w:r>
      <w:r w:rsidR="00A4369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определения сроков оплаты </w:t>
      </w:r>
    </w:p>
    <w:p w:rsidR="00B37059" w:rsidRDefault="00B37059" w:rsidP="00B370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A43695">
        <w:rPr>
          <w:rFonts w:ascii="Times New Roman" w:hAnsi="Times New Roman" w:cs="Times New Roman"/>
          <w:sz w:val="26"/>
          <w:szCs w:val="26"/>
        </w:rPr>
        <w:t xml:space="preserve"> договора</w:t>
      </w:r>
      <w:r>
        <w:rPr>
          <w:rFonts w:ascii="Times New Roman" w:hAnsi="Times New Roman" w:cs="Times New Roman"/>
          <w:sz w:val="26"/>
          <w:szCs w:val="26"/>
        </w:rPr>
        <w:t>х</w:t>
      </w:r>
      <w:r w:rsidR="00A43695" w:rsidRPr="00A43695">
        <w:rPr>
          <w:rFonts w:ascii="Times New Roman" w:hAnsi="Times New Roman" w:cs="Times New Roman"/>
          <w:sz w:val="26"/>
          <w:szCs w:val="26"/>
        </w:rPr>
        <w:t xml:space="preserve"> </w:t>
      </w:r>
      <w:r w:rsidR="00A43695" w:rsidRPr="00A06E7E">
        <w:rPr>
          <w:rFonts w:ascii="Times New Roman" w:hAnsi="Times New Roman" w:cs="Times New Roman"/>
          <w:sz w:val="26"/>
          <w:szCs w:val="26"/>
        </w:rPr>
        <w:t>на поставку товаров, выполнение работ, оказание услуг</w:t>
      </w:r>
      <w:r w:rsidR="00A43695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A43695" w:rsidRDefault="00A43695" w:rsidP="001F43AB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подлежащих оплате полностью или частично за счет целевых субсидий</w:t>
      </w:r>
    </w:p>
    <w:p w:rsidR="00A43695" w:rsidRDefault="00A43695" w:rsidP="007E6297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37059" w:rsidRDefault="00D84C33" w:rsidP="00B37059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Положениями пунктов 11(1), 11(2) и 11(4) п</w:t>
      </w:r>
      <w:r w:rsidR="007E1DF2">
        <w:rPr>
          <w:rFonts w:ascii="Times New Roman" w:hAnsi="Times New Roman" w:cs="Times New Roman"/>
          <w:sz w:val="26"/>
          <w:szCs w:val="26"/>
        </w:rPr>
        <w:t>остановлени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="00B37059">
        <w:rPr>
          <w:rFonts w:ascii="Times New Roman" w:hAnsi="Times New Roman" w:cs="Times New Roman"/>
          <w:sz w:val="26"/>
          <w:szCs w:val="26"/>
        </w:rPr>
        <w:t xml:space="preserve"> Правительства РФ от 09.12.2020</w:t>
      </w:r>
      <w:r w:rsidR="007E1DF2">
        <w:rPr>
          <w:rFonts w:ascii="Times New Roman" w:hAnsi="Times New Roman" w:cs="Times New Roman"/>
          <w:sz w:val="26"/>
          <w:szCs w:val="26"/>
        </w:rPr>
        <w:t xml:space="preserve"> </w:t>
      </w:r>
      <w:r w:rsidR="00B37059">
        <w:rPr>
          <w:rFonts w:ascii="Times New Roman" w:hAnsi="Times New Roman" w:cs="Times New Roman"/>
          <w:sz w:val="26"/>
          <w:szCs w:val="26"/>
        </w:rPr>
        <w:t xml:space="preserve">№ 2050 </w:t>
      </w:r>
      <w:r w:rsidR="00B37059" w:rsidRPr="00A06E7E">
        <w:rPr>
          <w:rFonts w:ascii="Times New Roman" w:hAnsi="Times New Roman" w:cs="Times New Roman"/>
          <w:sz w:val="26"/>
          <w:szCs w:val="26"/>
        </w:rPr>
        <w:t>«</w:t>
      </w:r>
      <w:r w:rsidR="00B37059" w:rsidRPr="00295B58">
        <w:rPr>
          <w:rFonts w:ascii="Times New Roman" w:hAnsi="Times New Roman" w:cs="Times New Roman"/>
          <w:sz w:val="26"/>
          <w:szCs w:val="26"/>
        </w:rPr>
        <w:t xml:space="preserve">Об особенностях реализации Федерального закона </w:t>
      </w:r>
      <w:r w:rsidR="00B37059">
        <w:rPr>
          <w:rFonts w:ascii="Times New Roman" w:hAnsi="Times New Roman" w:cs="Times New Roman"/>
          <w:sz w:val="26"/>
          <w:szCs w:val="26"/>
        </w:rPr>
        <w:t>«</w:t>
      </w:r>
      <w:r w:rsidR="00B37059" w:rsidRPr="00295B58">
        <w:rPr>
          <w:rFonts w:ascii="Times New Roman" w:hAnsi="Times New Roman" w:cs="Times New Roman"/>
          <w:sz w:val="26"/>
          <w:szCs w:val="26"/>
        </w:rPr>
        <w:t>О федеральном бюджете на 2021 год и на плановый период 2022 и 2023 годов»</w:t>
      </w:r>
      <w:r w:rsidR="00B37059">
        <w:rPr>
          <w:rFonts w:ascii="Times New Roman" w:hAnsi="Times New Roman" w:cs="Times New Roman"/>
          <w:sz w:val="26"/>
          <w:szCs w:val="26"/>
        </w:rPr>
        <w:t xml:space="preserve"> (в ред. от 28.04.2021)</w:t>
      </w:r>
      <w:r>
        <w:rPr>
          <w:rFonts w:ascii="Times New Roman" w:hAnsi="Times New Roman" w:cs="Times New Roman"/>
          <w:sz w:val="26"/>
          <w:szCs w:val="26"/>
        </w:rPr>
        <w:t xml:space="preserve"> установлены</w:t>
      </w:r>
      <w:r w:rsidR="00B3705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требования к срокам оплаты</w:t>
      </w:r>
      <w:r w:rsidRPr="00D3487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 (далее – товар, работа, услуга), определяемых в договорах </w:t>
      </w:r>
      <w:r w:rsidRPr="00A06E7E">
        <w:rPr>
          <w:rFonts w:ascii="Times New Roman" w:hAnsi="Times New Roman" w:cs="Times New Roman"/>
          <w:sz w:val="26"/>
          <w:szCs w:val="26"/>
        </w:rPr>
        <w:t>на поставку товаров, выполнение работ, оказание услуг</w:t>
      </w:r>
      <w:r>
        <w:rPr>
          <w:rFonts w:ascii="Times New Roman" w:hAnsi="Times New Roman" w:cs="Times New Roman"/>
          <w:sz w:val="26"/>
          <w:szCs w:val="26"/>
        </w:rPr>
        <w:t xml:space="preserve"> и подлежащих оплате полностью или частично за счет субсидий на иные цели и (или) субсидии на осуществление капитальных вложений в объекты государственной собственности, </w:t>
      </w:r>
      <w:r w:rsidR="00B37059">
        <w:rPr>
          <w:rFonts w:ascii="Times New Roman" w:hAnsi="Times New Roman" w:cs="Times New Roman"/>
          <w:sz w:val="26"/>
          <w:szCs w:val="26"/>
        </w:rPr>
        <w:t>заключ</w:t>
      </w:r>
      <w:r>
        <w:rPr>
          <w:rFonts w:ascii="Times New Roman" w:hAnsi="Times New Roman" w:cs="Times New Roman"/>
          <w:sz w:val="26"/>
          <w:szCs w:val="26"/>
        </w:rPr>
        <w:t>аемых</w:t>
      </w:r>
      <w:r w:rsidR="00B37059">
        <w:rPr>
          <w:rFonts w:ascii="Times New Roman" w:hAnsi="Times New Roman" w:cs="Times New Roman"/>
          <w:sz w:val="26"/>
          <w:szCs w:val="26"/>
        </w:rPr>
        <w:t xml:space="preserve"> в 2021 году</w:t>
      </w:r>
      <w:r>
        <w:rPr>
          <w:rFonts w:ascii="Times New Roman" w:hAnsi="Times New Roman" w:cs="Times New Roman"/>
          <w:sz w:val="26"/>
          <w:szCs w:val="26"/>
        </w:rPr>
        <w:t xml:space="preserve"> начиная с 14.05.2021</w:t>
      </w:r>
      <w:r w:rsidR="007703C4">
        <w:rPr>
          <w:rFonts w:ascii="Times New Roman" w:hAnsi="Times New Roman" w:cs="Times New Roman"/>
          <w:sz w:val="26"/>
          <w:szCs w:val="26"/>
        </w:rPr>
        <w:t xml:space="preserve"> (далее – Договоры)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A06E7E" w:rsidRDefault="00102A1B" w:rsidP="00295B58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срокам</w:t>
      </w:r>
      <w:r w:rsidR="000979D6">
        <w:rPr>
          <w:rFonts w:ascii="Times New Roman" w:hAnsi="Times New Roman" w:cs="Times New Roman"/>
          <w:sz w:val="26"/>
          <w:szCs w:val="26"/>
        </w:rPr>
        <w:t xml:space="preserve"> оплаты </w:t>
      </w:r>
      <w:r>
        <w:rPr>
          <w:rFonts w:ascii="Times New Roman" w:hAnsi="Times New Roman" w:cs="Times New Roman"/>
          <w:sz w:val="26"/>
          <w:szCs w:val="26"/>
        </w:rPr>
        <w:t xml:space="preserve">поставки товара, работы, услуги </w:t>
      </w:r>
      <w:r w:rsidR="007E1DF2">
        <w:rPr>
          <w:rFonts w:ascii="Times New Roman" w:hAnsi="Times New Roman" w:cs="Times New Roman"/>
          <w:sz w:val="26"/>
          <w:szCs w:val="26"/>
        </w:rPr>
        <w:t xml:space="preserve">в зависимости от периода поставки </w:t>
      </w:r>
      <w:r>
        <w:rPr>
          <w:rFonts w:ascii="Times New Roman" w:hAnsi="Times New Roman" w:cs="Times New Roman"/>
          <w:sz w:val="26"/>
          <w:szCs w:val="26"/>
        </w:rPr>
        <w:t>установлены с</w:t>
      </w:r>
      <w:r w:rsidR="00B37059">
        <w:rPr>
          <w:rFonts w:ascii="Times New Roman" w:hAnsi="Times New Roman" w:cs="Times New Roman"/>
          <w:sz w:val="26"/>
          <w:szCs w:val="26"/>
        </w:rPr>
        <w:t>ледующи</w:t>
      </w:r>
      <w:r>
        <w:rPr>
          <w:rFonts w:ascii="Times New Roman" w:hAnsi="Times New Roman" w:cs="Times New Roman"/>
          <w:sz w:val="26"/>
          <w:szCs w:val="26"/>
        </w:rPr>
        <w:t>е требования</w:t>
      </w:r>
      <w:r w:rsidR="00295B58" w:rsidRPr="00295B58">
        <w:rPr>
          <w:rFonts w:ascii="Times New Roman" w:hAnsi="Times New Roman" w:cs="Times New Roman"/>
          <w:sz w:val="26"/>
          <w:szCs w:val="26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3686"/>
        <w:gridCol w:w="3367"/>
      </w:tblGrid>
      <w:tr w:rsidR="007E1DF2" w:rsidTr="004E6BDA">
        <w:tc>
          <w:tcPr>
            <w:tcW w:w="2518" w:type="dxa"/>
          </w:tcPr>
          <w:p w:rsidR="007E1DF2" w:rsidRDefault="007E1DF2" w:rsidP="007E1DF2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Договор</w:t>
            </w:r>
            <w:r w:rsidR="007703C4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</w:p>
        </w:tc>
        <w:tc>
          <w:tcPr>
            <w:tcW w:w="3686" w:type="dxa"/>
          </w:tcPr>
          <w:p w:rsidR="007E1DF2" w:rsidRDefault="007E1DF2" w:rsidP="007E1DF2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Период</w:t>
            </w:r>
            <w:r w:rsidR="004E6BDA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поставки</w:t>
            </w:r>
          </w:p>
        </w:tc>
        <w:tc>
          <w:tcPr>
            <w:tcW w:w="3367" w:type="dxa"/>
          </w:tcPr>
          <w:p w:rsidR="007E1DF2" w:rsidRDefault="007E1DF2" w:rsidP="007E1DF2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Срок оплаты поставки</w:t>
            </w:r>
          </w:p>
        </w:tc>
      </w:tr>
      <w:tr w:rsidR="004E6BDA" w:rsidTr="004E6BDA">
        <w:tc>
          <w:tcPr>
            <w:tcW w:w="2518" w:type="dxa"/>
            <w:vMerge w:val="restart"/>
            <w:vAlign w:val="center"/>
          </w:tcPr>
          <w:p w:rsidR="004E6BDA" w:rsidRDefault="004E6BDA" w:rsidP="004E6BDA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Договоры с периодом  исполнения в 2021г.</w:t>
            </w:r>
          </w:p>
        </w:tc>
        <w:tc>
          <w:tcPr>
            <w:tcW w:w="3686" w:type="dxa"/>
            <w:vAlign w:val="center"/>
          </w:tcPr>
          <w:p w:rsidR="004E6BDA" w:rsidRDefault="004E6BDA" w:rsidP="00756D40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май  –  ноябрь 2021г.</w:t>
            </w:r>
          </w:p>
        </w:tc>
        <w:tc>
          <w:tcPr>
            <w:tcW w:w="3367" w:type="dxa"/>
            <w:vAlign w:val="center"/>
          </w:tcPr>
          <w:p w:rsidR="004E6BDA" w:rsidRDefault="004E6BDA" w:rsidP="004E6BDA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позднее 10 рабочих дней с даты подписания документа о приемке поставленного товара, работы, услуги</w:t>
            </w:r>
          </w:p>
        </w:tc>
      </w:tr>
      <w:tr w:rsidR="004E6BDA" w:rsidTr="004E6BDA">
        <w:tc>
          <w:tcPr>
            <w:tcW w:w="2518" w:type="dxa"/>
            <w:vMerge/>
            <w:vAlign w:val="center"/>
          </w:tcPr>
          <w:p w:rsidR="004E6BDA" w:rsidRDefault="004E6BDA" w:rsidP="004E6BDA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  <w:vAlign w:val="center"/>
          </w:tcPr>
          <w:p w:rsidR="004E6BDA" w:rsidRDefault="004E6BDA" w:rsidP="00756D40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 1 по 20 декабря 2021г.</w:t>
            </w:r>
          </w:p>
        </w:tc>
        <w:tc>
          <w:tcPr>
            <w:tcW w:w="3367" w:type="dxa"/>
            <w:vAlign w:val="center"/>
          </w:tcPr>
          <w:p w:rsidR="004E6BDA" w:rsidRDefault="004E6BDA" w:rsidP="004E6BDA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позднее чем за один</w:t>
            </w:r>
            <w:r w:rsidR="007703C4">
              <w:rPr>
                <w:rFonts w:ascii="Times New Roman" w:hAnsi="Times New Roman" w:cs="Times New Roman"/>
                <w:sz w:val="26"/>
                <w:szCs w:val="26"/>
              </w:rPr>
              <w:t xml:space="preserve"> рабочий день до окончания 2021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</w:tr>
      <w:tr w:rsidR="004E6BDA" w:rsidTr="004E6BDA">
        <w:tc>
          <w:tcPr>
            <w:tcW w:w="2518" w:type="dxa"/>
            <w:vMerge/>
            <w:vAlign w:val="center"/>
          </w:tcPr>
          <w:p w:rsidR="004E6BDA" w:rsidRDefault="004E6BDA" w:rsidP="004E6BDA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  <w:vAlign w:val="center"/>
          </w:tcPr>
          <w:p w:rsidR="004E6BDA" w:rsidRDefault="004E6BDA" w:rsidP="00756D40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 21 по 31 декабря вкл. 2021г.</w:t>
            </w:r>
          </w:p>
        </w:tc>
        <w:tc>
          <w:tcPr>
            <w:tcW w:w="3367" w:type="dxa"/>
            <w:vAlign w:val="center"/>
          </w:tcPr>
          <w:p w:rsidR="004E6BDA" w:rsidRDefault="007703C4" w:rsidP="004E6BDA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2022</w:t>
            </w:r>
            <w:r w:rsidR="004E6BDA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</w:tr>
      <w:tr w:rsidR="004E6BDA" w:rsidTr="004E6BDA">
        <w:tc>
          <w:tcPr>
            <w:tcW w:w="2518" w:type="dxa"/>
            <w:vMerge w:val="restart"/>
            <w:vAlign w:val="center"/>
          </w:tcPr>
          <w:p w:rsidR="004E6BDA" w:rsidRDefault="004E6BDA" w:rsidP="004E6BDA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Договоры с периодом  исполнения в 2021г. и/или 2022, 2023 гг.</w:t>
            </w:r>
          </w:p>
        </w:tc>
        <w:tc>
          <w:tcPr>
            <w:tcW w:w="3686" w:type="dxa"/>
            <w:vAlign w:val="center"/>
          </w:tcPr>
          <w:p w:rsidR="004E6BDA" w:rsidRDefault="004E6BDA" w:rsidP="004E6BDA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май  –  ноябрь 2021г., </w:t>
            </w:r>
          </w:p>
          <w:p w:rsidR="004E6BDA" w:rsidRDefault="004E6BDA" w:rsidP="004E6BDA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январь  –  ноябрь 2022г.,</w:t>
            </w:r>
          </w:p>
          <w:p w:rsidR="004E6BDA" w:rsidRDefault="004E6BDA" w:rsidP="004E6BDA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январь  –  ноябрь 2023г.,</w:t>
            </w:r>
          </w:p>
        </w:tc>
        <w:tc>
          <w:tcPr>
            <w:tcW w:w="3367" w:type="dxa"/>
            <w:vAlign w:val="center"/>
          </w:tcPr>
          <w:p w:rsidR="004E6BDA" w:rsidRDefault="004E6BDA" w:rsidP="004E6BDA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позднее 10 рабочих дней с даты подписания документа о приемке поставленного товара, работы, услуги</w:t>
            </w:r>
          </w:p>
        </w:tc>
      </w:tr>
      <w:tr w:rsidR="004E6BDA" w:rsidTr="004E6BDA">
        <w:tc>
          <w:tcPr>
            <w:tcW w:w="2518" w:type="dxa"/>
            <w:vMerge/>
            <w:vAlign w:val="center"/>
          </w:tcPr>
          <w:p w:rsidR="004E6BDA" w:rsidRDefault="004E6BDA" w:rsidP="004E6BDA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  <w:vAlign w:val="center"/>
          </w:tcPr>
          <w:p w:rsidR="00135D45" w:rsidRDefault="004E6BDA" w:rsidP="00756D40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 1</w:t>
            </w:r>
            <w:r w:rsidR="00135D45">
              <w:rPr>
                <w:rFonts w:ascii="Times New Roman" w:hAnsi="Times New Roman" w:cs="Times New Roman"/>
                <w:sz w:val="26"/>
                <w:szCs w:val="26"/>
              </w:rPr>
              <w:t xml:space="preserve"> по 20 декабря 2021/2022/2023г.</w:t>
            </w:r>
          </w:p>
        </w:tc>
        <w:tc>
          <w:tcPr>
            <w:tcW w:w="3367" w:type="dxa"/>
            <w:vAlign w:val="center"/>
          </w:tcPr>
          <w:p w:rsidR="007703C4" w:rsidRDefault="004E6BDA" w:rsidP="007703C4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не позднее чем за один рабочий день до окончания </w:t>
            </w:r>
            <w:r w:rsidR="007703C4">
              <w:rPr>
                <w:rFonts w:ascii="Times New Roman" w:hAnsi="Times New Roman" w:cs="Times New Roman"/>
                <w:sz w:val="26"/>
                <w:szCs w:val="26"/>
              </w:rPr>
              <w:t>соответственно 2021/2022/2023г.</w:t>
            </w:r>
          </w:p>
        </w:tc>
      </w:tr>
      <w:tr w:rsidR="004E6BDA" w:rsidTr="004E6BDA">
        <w:tc>
          <w:tcPr>
            <w:tcW w:w="2518" w:type="dxa"/>
            <w:vMerge/>
            <w:vAlign w:val="center"/>
          </w:tcPr>
          <w:p w:rsidR="004E6BDA" w:rsidRDefault="004E6BDA" w:rsidP="004E6BDA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  <w:vAlign w:val="center"/>
          </w:tcPr>
          <w:p w:rsidR="004E6BDA" w:rsidRDefault="004E6BDA" w:rsidP="00756D40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 21 по 31 декабря вкл. 2021/2022/2023г.</w:t>
            </w:r>
          </w:p>
        </w:tc>
        <w:tc>
          <w:tcPr>
            <w:tcW w:w="3367" w:type="dxa"/>
            <w:vAlign w:val="center"/>
          </w:tcPr>
          <w:p w:rsidR="004E6BDA" w:rsidRDefault="004E6BDA" w:rsidP="004E6BDA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2022/2023/2024г. соответственно</w:t>
            </w:r>
          </w:p>
        </w:tc>
      </w:tr>
    </w:tbl>
    <w:p w:rsidR="00B37059" w:rsidRDefault="00B37059" w:rsidP="00295B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Исключение:</w:t>
      </w:r>
    </w:p>
    <w:p w:rsidR="00135D45" w:rsidRDefault="00135D45" w:rsidP="00135D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Договорам, которые будут заключаться в декабре 2021 г., с</w:t>
      </w:r>
      <w:r w:rsidR="00FA0C5D">
        <w:rPr>
          <w:rFonts w:ascii="Times New Roman" w:hAnsi="Times New Roman" w:cs="Times New Roman"/>
          <w:sz w:val="26"/>
          <w:szCs w:val="26"/>
        </w:rPr>
        <w:t>рок</w:t>
      </w:r>
      <w:r w:rsidR="00295B58">
        <w:rPr>
          <w:rFonts w:ascii="Times New Roman" w:hAnsi="Times New Roman" w:cs="Times New Roman"/>
          <w:sz w:val="26"/>
          <w:szCs w:val="26"/>
        </w:rPr>
        <w:t xml:space="preserve"> оплаты поставки</w:t>
      </w:r>
      <w:r w:rsidR="00576A50">
        <w:rPr>
          <w:rFonts w:ascii="Times New Roman" w:hAnsi="Times New Roman" w:cs="Times New Roman"/>
          <w:sz w:val="26"/>
          <w:szCs w:val="26"/>
        </w:rPr>
        <w:t>,</w:t>
      </w:r>
      <w:r w:rsidR="00A212AB">
        <w:rPr>
          <w:rFonts w:ascii="Times New Roman" w:hAnsi="Times New Roman" w:cs="Times New Roman"/>
          <w:sz w:val="26"/>
          <w:szCs w:val="26"/>
        </w:rPr>
        <w:t xml:space="preserve"> приходящ</w:t>
      </w:r>
      <w:r w:rsidR="00947D4D">
        <w:rPr>
          <w:rFonts w:ascii="Times New Roman" w:hAnsi="Times New Roman" w:cs="Times New Roman"/>
          <w:sz w:val="26"/>
          <w:szCs w:val="26"/>
        </w:rPr>
        <w:t>и</w:t>
      </w:r>
      <w:r w:rsidR="006846BD">
        <w:rPr>
          <w:rFonts w:ascii="Times New Roman" w:hAnsi="Times New Roman" w:cs="Times New Roman"/>
          <w:sz w:val="26"/>
          <w:szCs w:val="26"/>
        </w:rPr>
        <w:t>йся</w:t>
      </w:r>
      <w:r w:rsidR="00A212AB">
        <w:rPr>
          <w:rFonts w:ascii="Times New Roman" w:hAnsi="Times New Roman" w:cs="Times New Roman"/>
          <w:sz w:val="26"/>
          <w:szCs w:val="26"/>
        </w:rPr>
        <w:t xml:space="preserve"> на декабр</w:t>
      </w:r>
      <w:r w:rsidR="00C40EF7">
        <w:rPr>
          <w:rFonts w:ascii="Times New Roman" w:hAnsi="Times New Roman" w:cs="Times New Roman"/>
          <w:sz w:val="26"/>
          <w:szCs w:val="26"/>
        </w:rPr>
        <w:t>ь</w:t>
      </w:r>
      <w:r w:rsidR="00A212AB">
        <w:rPr>
          <w:rFonts w:ascii="Times New Roman" w:hAnsi="Times New Roman" w:cs="Times New Roman"/>
          <w:sz w:val="26"/>
          <w:szCs w:val="26"/>
        </w:rPr>
        <w:t xml:space="preserve"> 2021 г.</w:t>
      </w:r>
      <w:r w:rsidR="00FA0C5D">
        <w:rPr>
          <w:rFonts w:ascii="Times New Roman" w:hAnsi="Times New Roman" w:cs="Times New Roman"/>
          <w:sz w:val="26"/>
          <w:szCs w:val="26"/>
        </w:rPr>
        <w:t>, ограничен</w:t>
      </w:r>
      <w:r>
        <w:rPr>
          <w:rFonts w:ascii="Times New Roman" w:hAnsi="Times New Roman" w:cs="Times New Roman"/>
          <w:sz w:val="26"/>
          <w:szCs w:val="26"/>
        </w:rPr>
        <w:t xml:space="preserve"> последним днем 2021 года </w:t>
      </w:r>
      <w:r w:rsidR="00102A1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 соответствии с пунктом 14 постановления Правительства РФ от 09.12.2017 № 149</w:t>
      </w:r>
      <w:r w:rsidR="006846BD">
        <w:rPr>
          <w:rFonts w:ascii="Times New Roman" w:hAnsi="Times New Roman" w:cs="Times New Roman"/>
          <w:sz w:val="26"/>
          <w:szCs w:val="26"/>
        </w:rPr>
        <w:t>6.</w:t>
      </w:r>
    </w:p>
    <w:p w:rsidR="00CE05E4" w:rsidRDefault="00135D45" w:rsidP="004E6B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Требования постановления Правительства РФ от 09.12.2020 № 2050 к срокам оплаты поставок т</w:t>
      </w:r>
      <w:r w:rsidR="004E6BDA">
        <w:rPr>
          <w:rFonts w:ascii="Times New Roman" w:hAnsi="Times New Roman" w:cs="Times New Roman"/>
          <w:sz w:val="26"/>
          <w:szCs w:val="26"/>
        </w:rPr>
        <w:t xml:space="preserve">акже </w:t>
      </w:r>
      <w:r>
        <w:rPr>
          <w:rFonts w:ascii="Times New Roman" w:hAnsi="Times New Roman" w:cs="Times New Roman"/>
          <w:sz w:val="26"/>
          <w:szCs w:val="26"/>
        </w:rPr>
        <w:t xml:space="preserve">не распространяются на </w:t>
      </w:r>
      <w:r w:rsidR="004E6BDA">
        <w:rPr>
          <w:rFonts w:ascii="Times New Roman" w:hAnsi="Times New Roman" w:cs="Times New Roman"/>
          <w:sz w:val="26"/>
          <w:szCs w:val="26"/>
        </w:rPr>
        <w:t>Д</w:t>
      </w:r>
      <w:r w:rsidR="00CE05E4">
        <w:rPr>
          <w:rFonts w:ascii="Times New Roman" w:hAnsi="Times New Roman" w:cs="Times New Roman"/>
          <w:sz w:val="26"/>
          <w:szCs w:val="26"/>
        </w:rPr>
        <w:t>оговор</w:t>
      </w:r>
      <w:r>
        <w:rPr>
          <w:rFonts w:ascii="Times New Roman" w:hAnsi="Times New Roman" w:cs="Times New Roman"/>
          <w:sz w:val="26"/>
          <w:szCs w:val="26"/>
        </w:rPr>
        <w:t>ы</w:t>
      </w:r>
      <w:r w:rsidR="00CE05E4">
        <w:rPr>
          <w:rFonts w:ascii="Times New Roman" w:hAnsi="Times New Roman" w:cs="Times New Roman"/>
          <w:sz w:val="26"/>
          <w:szCs w:val="26"/>
        </w:rPr>
        <w:t>, предмето</w:t>
      </w:r>
      <w:r w:rsidR="00D01743">
        <w:rPr>
          <w:rFonts w:ascii="Times New Roman" w:hAnsi="Times New Roman" w:cs="Times New Roman"/>
          <w:sz w:val="26"/>
          <w:szCs w:val="26"/>
        </w:rPr>
        <w:t>м</w:t>
      </w:r>
      <w:r w:rsidR="00295B58">
        <w:rPr>
          <w:rFonts w:ascii="Times New Roman" w:hAnsi="Times New Roman" w:cs="Times New Roman"/>
          <w:sz w:val="26"/>
          <w:szCs w:val="26"/>
        </w:rPr>
        <w:t xml:space="preserve"> которых является:</w:t>
      </w:r>
    </w:p>
    <w:p w:rsidR="00CE05E4" w:rsidRDefault="00CE05E4" w:rsidP="00B978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оказание (выполнение) </w:t>
      </w:r>
      <w:r w:rsidRPr="00E35F7A">
        <w:rPr>
          <w:rFonts w:ascii="Times New Roman" w:hAnsi="Times New Roman" w:cs="Times New Roman"/>
          <w:sz w:val="26"/>
          <w:szCs w:val="26"/>
        </w:rPr>
        <w:t>услуг связи, охраны, аренды, коммунальных и иных услуг (работ), связанных с содержанием и эксплуатацией зданий (строений, сооружений), оборудования, либо по созданию (развитию, вводу в эксплуатацию, обеспечению функционирования и выводу из эксплуатации) информационных систем, осуществляемые по 31.12.2021 включительно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CE05E4" w:rsidRPr="00A06E7E" w:rsidRDefault="00CE05E4" w:rsidP="00B978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64395F">
        <w:rPr>
          <w:rFonts w:ascii="Times New Roman" w:hAnsi="Times New Roman" w:cs="Times New Roman"/>
          <w:sz w:val="26"/>
          <w:szCs w:val="26"/>
        </w:rPr>
        <w:t xml:space="preserve">при </w:t>
      </w:r>
      <w:r>
        <w:rPr>
          <w:rFonts w:ascii="Times New Roman" w:hAnsi="Times New Roman" w:cs="Times New Roman"/>
          <w:sz w:val="26"/>
          <w:szCs w:val="26"/>
        </w:rPr>
        <w:t>закупк</w:t>
      </w:r>
      <w:r w:rsidR="0064395F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 xml:space="preserve"> за пределами РФ.</w:t>
      </w:r>
    </w:p>
    <w:p w:rsidR="00751A06" w:rsidRDefault="0093336A" w:rsidP="003030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0303F" w:rsidRDefault="0030303F" w:rsidP="0030303F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</w:t>
      </w:r>
      <w:r w:rsidR="004E6BDA">
        <w:rPr>
          <w:rFonts w:ascii="Times New Roman" w:hAnsi="Times New Roman" w:cs="Times New Roman"/>
          <w:sz w:val="26"/>
          <w:szCs w:val="26"/>
        </w:rPr>
        <w:t>сим</w:t>
      </w:r>
      <w:r>
        <w:rPr>
          <w:rFonts w:ascii="Times New Roman" w:hAnsi="Times New Roman" w:cs="Times New Roman"/>
          <w:sz w:val="26"/>
          <w:szCs w:val="26"/>
        </w:rPr>
        <w:t xml:space="preserve"> принять во внимание, что УФК по г. Москве может обрабатывать заявку на кассовый расход в среднем до 4-х рабочих дней, проверяя, какой объем товаров, работ, услуг учреждение получило фактически. Поэтому, </w:t>
      </w:r>
      <w:r w:rsidR="004E6BDA">
        <w:rPr>
          <w:rFonts w:ascii="Times New Roman" w:hAnsi="Times New Roman" w:cs="Times New Roman"/>
          <w:sz w:val="26"/>
          <w:szCs w:val="26"/>
        </w:rPr>
        <w:t>во исполнение установленных требований по срокам оплаты</w:t>
      </w:r>
      <w:r>
        <w:rPr>
          <w:rFonts w:ascii="Times New Roman" w:hAnsi="Times New Roman" w:cs="Times New Roman"/>
          <w:sz w:val="26"/>
          <w:szCs w:val="26"/>
        </w:rPr>
        <w:t>, прошу руководителей структурных подразделений принимать все возможные меры по обеспечению предоставления сведений для оплаты в Финансовый блок не позднее следующего рабочего дня после подписания документа о приемке.</w:t>
      </w:r>
    </w:p>
    <w:p w:rsidR="0030303F" w:rsidRPr="00E40B12" w:rsidRDefault="000979D6" w:rsidP="0030303F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</w:t>
      </w:r>
      <w:bookmarkStart w:id="0" w:name="_GoBack"/>
      <w:bookmarkEnd w:id="0"/>
      <w:r w:rsidR="0030303F">
        <w:rPr>
          <w:rFonts w:ascii="Times New Roman" w:hAnsi="Times New Roman" w:cs="Times New Roman"/>
          <w:sz w:val="26"/>
          <w:szCs w:val="26"/>
        </w:rPr>
        <w:t xml:space="preserve"> неисполнени</w:t>
      </w:r>
      <w:r>
        <w:rPr>
          <w:rFonts w:ascii="Times New Roman" w:hAnsi="Times New Roman" w:cs="Times New Roman"/>
          <w:sz w:val="26"/>
          <w:szCs w:val="26"/>
        </w:rPr>
        <w:t>и</w:t>
      </w:r>
      <w:r w:rsidR="0030303F">
        <w:rPr>
          <w:rFonts w:ascii="Times New Roman" w:hAnsi="Times New Roman" w:cs="Times New Roman"/>
          <w:sz w:val="26"/>
          <w:szCs w:val="26"/>
        </w:rPr>
        <w:t xml:space="preserve"> требований Правительства РФ в части соблюдения порядка расходования средств целевых субсидий для Университета </w:t>
      </w:r>
      <w:r>
        <w:rPr>
          <w:rFonts w:ascii="Times New Roman" w:hAnsi="Times New Roman" w:cs="Times New Roman"/>
          <w:sz w:val="26"/>
          <w:szCs w:val="26"/>
        </w:rPr>
        <w:t>возникают</w:t>
      </w:r>
      <w:r w:rsidR="0030303F">
        <w:rPr>
          <w:rFonts w:ascii="Times New Roman" w:hAnsi="Times New Roman" w:cs="Times New Roman"/>
          <w:sz w:val="26"/>
          <w:szCs w:val="26"/>
        </w:rPr>
        <w:t xml:space="preserve"> риск</w:t>
      </w:r>
      <w:r>
        <w:rPr>
          <w:rFonts w:ascii="Times New Roman" w:hAnsi="Times New Roman" w:cs="Times New Roman"/>
          <w:sz w:val="26"/>
          <w:szCs w:val="26"/>
        </w:rPr>
        <w:t>и</w:t>
      </w:r>
      <w:r w:rsidR="0030303F">
        <w:rPr>
          <w:rFonts w:ascii="Times New Roman" w:hAnsi="Times New Roman" w:cs="Times New Roman"/>
          <w:sz w:val="26"/>
          <w:szCs w:val="26"/>
        </w:rPr>
        <w:t xml:space="preserve"> признания </w:t>
      </w:r>
      <w:r w:rsidR="0030303F" w:rsidRPr="00E40B12">
        <w:rPr>
          <w:rFonts w:ascii="Times New Roman" w:hAnsi="Times New Roman" w:cs="Times New Roman"/>
          <w:sz w:val="26"/>
          <w:szCs w:val="26"/>
        </w:rPr>
        <w:t>необоснованн</w:t>
      </w:r>
      <w:r w:rsidR="0030303F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сти</w:t>
      </w:r>
      <w:r w:rsidR="0030303F" w:rsidRPr="00E40B12">
        <w:rPr>
          <w:rFonts w:ascii="Times New Roman" w:hAnsi="Times New Roman" w:cs="Times New Roman"/>
          <w:sz w:val="26"/>
          <w:szCs w:val="26"/>
        </w:rPr>
        <w:t xml:space="preserve"> использован</w:t>
      </w:r>
      <w:r w:rsidR="0030303F">
        <w:rPr>
          <w:rFonts w:ascii="Times New Roman" w:hAnsi="Times New Roman" w:cs="Times New Roman"/>
          <w:sz w:val="26"/>
          <w:szCs w:val="26"/>
        </w:rPr>
        <w:t>ия</w:t>
      </w:r>
      <w:r w:rsidR="0030303F" w:rsidRPr="00E40B12">
        <w:rPr>
          <w:rFonts w:ascii="Times New Roman" w:hAnsi="Times New Roman" w:cs="Times New Roman"/>
          <w:sz w:val="26"/>
          <w:szCs w:val="26"/>
        </w:rPr>
        <w:t xml:space="preserve"> средств субсиди</w:t>
      </w:r>
      <w:r>
        <w:rPr>
          <w:rFonts w:ascii="Times New Roman" w:hAnsi="Times New Roman" w:cs="Times New Roman"/>
          <w:sz w:val="26"/>
          <w:szCs w:val="26"/>
        </w:rPr>
        <w:t>й</w:t>
      </w:r>
      <w:r w:rsidR="0030303F">
        <w:rPr>
          <w:rFonts w:ascii="Times New Roman" w:hAnsi="Times New Roman" w:cs="Times New Roman"/>
          <w:sz w:val="26"/>
          <w:szCs w:val="26"/>
        </w:rPr>
        <w:t>, и, как следствие,</w:t>
      </w:r>
      <w:r w:rsidR="0030303F" w:rsidRPr="00E40B12">
        <w:rPr>
          <w:rFonts w:ascii="Times New Roman" w:hAnsi="Times New Roman" w:cs="Times New Roman"/>
          <w:sz w:val="26"/>
          <w:szCs w:val="26"/>
        </w:rPr>
        <w:t xml:space="preserve"> выставление требовани</w:t>
      </w:r>
      <w:r>
        <w:rPr>
          <w:rFonts w:ascii="Times New Roman" w:hAnsi="Times New Roman" w:cs="Times New Roman"/>
          <w:sz w:val="26"/>
          <w:szCs w:val="26"/>
        </w:rPr>
        <w:t>й</w:t>
      </w:r>
      <w:r w:rsidR="0030303F" w:rsidRPr="00E40B12">
        <w:rPr>
          <w:rFonts w:ascii="Times New Roman" w:hAnsi="Times New Roman" w:cs="Times New Roman"/>
          <w:sz w:val="26"/>
          <w:szCs w:val="26"/>
        </w:rPr>
        <w:t xml:space="preserve"> </w:t>
      </w:r>
      <w:r w:rsidR="0030303F">
        <w:rPr>
          <w:rFonts w:ascii="Times New Roman" w:hAnsi="Times New Roman" w:cs="Times New Roman"/>
          <w:sz w:val="26"/>
          <w:szCs w:val="26"/>
        </w:rPr>
        <w:t>о</w:t>
      </w:r>
      <w:r w:rsidR="0030303F" w:rsidRPr="00E40B12">
        <w:rPr>
          <w:rFonts w:ascii="Times New Roman" w:hAnsi="Times New Roman" w:cs="Times New Roman"/>
          <w:sz w:val="26"/>
          <w:szCs w:val="26"/>
        </w:rPr>
        <w:t xml:space="preserve"> возврат</w:t>
      </w:r>
      <w:r w:rsidR="0030303F">
        <w:rPr>
          <w:rFonts w:ascii="Times New Roman" w:hAnsi="Times New Roman" w:cs="Times New Roman"/>
          <w:sz w:val="26"/>
          <w:szCs w:val="26"/>
        </w:rPr>
        <w:t xml:space="preserve">е </w:t>
      </w:r>
      <w:r w:rsidR="0030303F" w:rsidRPr="00E40B12">
        <w:rPr>
          <w:rFonts w:ascii="Times New Roman" w:hAnsi="Times New Roman" w:cs="Times New Roman"/>
          <w:sz w:val="26"/>
          <w:szCs w:val="26"/>
        </w:rPr>
        <w:t>средств в федерал</w:t>
      </w:r>
      <w:r w:rsidR="0030303F">
        <w:rPr>
          <w:rFonts w:ascii="Times New Roman" w:hAnsi="Times New Roman" w:cs="Times New Roman"/>
          <w:sz w:val="26"/>
          <w:szCs w:val="26"/>
        </w:rPr>
        <w:t>ьный бюджет и</w:t>
      </w:r>
      <w:r w:rsidR="0030303F" w:rsidRPr="00E40B12">
        <w:rPr>
          <w:rFonts w:ascii="Times New Roman" w:hAnsi="Times New Roman" w:cs="Times New Roman"/>
          <w:sz w:val="26"/>
          <w:szCs w:val="26"/>
        </w:rPr>
        <w:t xml:space="preserve"> применение административной ответственности по </w:t>
      </w:r>
      <w:r w:rsidR="0030303F">
        <w:rPr>
          <w:rFonts w:ascii="Times New Roman" w:hAnsi="Times New Roman" w:cs="Times New Roman"/>
          <w:sz w:val="26"/>
          <w:szCs w:val="26"/>
        </w:rPr>
        <w:t>превышению полномочий должностными лицами</w:t>
      </w:r>
      <w:r w:rsidR="0030303F" w:rsidRPr="00E40B12">
        <w:rPr>
          <w:rFonts w:ascii="Times New Roman" w:hAnsi="Times New Roman" w:cs="Times New Roman"/>
          <w:sz w:val="26"/>
          <w:szCs w:val="26"/>
        </w:rPr>
        <w:t>.</w:t>
      </w:r>
    </w:p>
    <w:p w:rsidR="0030303F" w:rsidRPr="00A06E7E" w:rsidRDefault="0030303F" w:rsidP="003030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30303F" w:rsidRPr="00A06E7E" w:rsidSect="001D416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28B"/>
    <w:rsid w:val="00025BE6"/>
    <w:rsid w:val="000979D6"/>
    <w:rsid w:val="000B66A3"/>
    <w:rsid w:val="000F39EE"/>
    <w:rsid w:val="000F728B"/>
    <w:rsid w:val="00102A1B"/>
    <w:rsid w:val="00105D5D"/>
    <w:rsid w:val="00135D45"/>
    <w:rsid w:val="001A16C1"/>
    <w:rsid w:val="001D16BE"/>
    <w:rsid w:val="001D4164"/>
    <w:rsid w:val="001F43AB"/>
    <w:rsid w:val="00295B58"/>
    <w:rsid w:val="002C1500"/>
    <w:rsid w:val="0030303F"/>
    <w:rsid w:val="00336A4C"/>
    <w:rsid w:val="00362634"/>
    <w:rsid w:val="00393DCB"/>
    <w:rsid w:val="00427B9A"/>
    <w:rsid w:val="004E4FE2"/>
    <w:rsid w:val="004E6BDA"/>
    <w:rsid w:val="004F1E44"/>
    <w:rsid w:val="004F2EEB"/>
    <w:rsid w:val="00517D10"/>
    <w:rsid w:val="00576A50"/>
    <w:rsid w:val="005B35B5"/>
    <w:rsid w:val="005C228B"/>
    <w:rsid w:val="005E4A05"/>
    <w:rsid w:val="005F2124"/>
    <w:rsid w:val="00634F18"/>
    <w:rsid w:val="0064395F"/>
    <w:rsid w:val="006846BD"/>
    <w:rsid w:val="006950D1"/>
    <w:rsid w:val="0074045D"/>
    <w:rsid w:val="007463DA"/>
    <w:rsid w:val="00751C3E"/>
    <w:rsid w:val="007703C4"/>
    <w:rsid w:val="00773381"/>
    <w:rsid w:val="007968AD"/>
    <w:rsid w:val="007E1DF2"/>
    <w:rsid w:val="007E6297"/>
    <w:rsid w:val="00804450"/>
    <w:rsid w:val="0083479E"/>
    <w:rsid w:val="008B5367"/>
    <w:rsid w:val="008F1499"/>
    <w:rsid w:val="0093336A"/>
    <w:rsid w:val="00947D4D"/>
    <w:rsid w:val="00976512"/>
    <w:rsid w:val="009D4B4A"/>
    <w:rsid w:val="009E283E"/>
    <w:rsid w:val="009E5327"/>
    <w:rsid w:val="009F44F5"/>
    <w:rsid w:val="00A05029"/>
    <w:rsid w:val="00A06E7E"/>
    <w:rsid w:val="00A212AB"/>
    <w:rsid w:val="00A43695"/>
    <w:rsid w:val="00B01E08"/>
    <w:rsid w:val="00B17F21"/>
    <w:rsid w:val="00B31BD0"/>
    <w:rsid w:val="00B37059"/>
    <w:rsid w:val="00B9181F"/>
    <w:rsid w:val="00B978AF"/>
    <w:rsid w:val="00BA21A9"/>
    <w:rsid w:val="00BB1904"/>
    <w:rsid w:val="00C40EF7"/>
    <w:rsid w:val="00C63BAD"/>
    <w:rsid w:val="00CA5791"/>
    <w:rsid w:val="00CA7DC3"/>
    <w:rsid w:val="00CE05E4"/>
    <w:rsid w:val="00D01743"/>
    <w:rsid w:val="00D120C2"/>
    <w:rsid w:val="00D17BA5"/>
    <w:rsid w:val="00D3487D"/>
    <w:rsid w:val="00D53E11"/>
    <w:rsid w:val="00D8105E"/>
    <w:rsid w:val="00D84C33"/>
    <w:rsid w:val="00DA424D"/>
    <w:rsid w:val="00E35F7A"/>
    <w:rsid w:val="00E60482"/>
    <w:rsid w:val="00E9210E"/>
    <w:rsid w:val="00E97BC7"/>
    <w:rsid w:val="00F14B76"/>
    <w:rsid w:val="00F511F2"/>
    <w:rsid w:val="00F545DA"/>
    <w:rsid w:val="00F94E01"/>
    <w:rsid w:val="00FA0C5D"/>
    <w:rsid w:val="00FF6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9955F"/>
  <w15:docId w15:val="{7B0AC61C-EDE1-4578-B2E4-259A642F4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1D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97B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7B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047550-7289-4AAC-93B1-F85AF5FD7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Ченцов Роман Васильевич</cp:lastModifiedBy>
  <cp:revision>2</cp:revision>
  <cp:lastPrinted>2021-06-25T07:31:00Z</cp:lastPrinted>
  <dcterms:created xsi:type="dcterms:W3CDTF">2021-08-13T14:13:00Z</dcterms:created>
  <dcterms:modified xsi:type="dcterms:W3CDTF">2021-08-13T14:13:00Z</dcterms:modified>
</cp:coreProperties>
</file>