
<file path=[Content_Types].xml><?xml version="1.0" encoding="utf-8"?>
<Types xmlns="http://schemas.openxmlformats.org/package/2006/content-types">
  <Default Extension="jfif" ContentType="image/jpeg"/>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CE5" w:rsidRPr="005857BE" w:rsidRDefault="00C15669" w:rsidP="00594847">
      <w:pPr>
        <w:autoSpaceDE w:val="0"/>
        <w:autoSpaceDN w:val="0"/>
        <w:adjustRightInd w:val="0"/>
        <w:spacing w:after="120" w:line="23" w:lineRule="atLeast"/>
        <w:jc w:val="center"/>
        <w:rPr>
          <w:rFonts w:ascii="Times New Roman" w:hAnsi="Times New Roman" w:cs="Times New Roman"/>
          <w:b/>
          <w:sz w:val="26"/>
          <w:szCs w:val="26"/>
        </w:rPr>
      </w:pPr>
      <w:r>
        <w:rPr>
          <w:rFonts w:ascii="Times New Roman" w:hAnsi="Times New Roman" w:cs="Times New Roman"/>
          <w:b/>
          <w:noProof/>
          <w:sz w:val="26"/>
          <w:szCs w:val="26"/>
          <w:lang w:eastAsia="ru-RU"/>
        </w:rPr>
        <w:drawing>
          <wp:anchor distT="0" distB="0" distL="114300" distR="114300" simplePos="0" relativeHeight="251658240" behindDoc="1" locked="0" layoutInCell="1" allowOverlap="1">
            <wp:simplePos x="0" y="0"/>
            <wp:positionH relativeFrom="column">
              <wp:posOffset>-635</wp:posOffset>
            </wp:positionH>
            <wp:positionV relativeFrom="paragraph">
              <wp:posOffset>-91440</wp:posOffset>
            </wp:positionV>
            <wp:extent cx="1203325" cy="895350"/>
            <wp:effectExtent l="0" t="0" r="0" b="0"/>
            <wp:wrapThrough wrapText="bothSides">
              <wp:wrapPolygon edited="0">
                <wp:start x="0" y="0"/>
                <wp:lineTo x="0" y="21140"/>
                <wp:lineTo x="21201" y="21140"/>
                <wp:lineTo x="21201"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jf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03325" cy="895350"/>
                    </a:xfrm>
                    <a:prstGeom prst="rect">
                      <a:avLst/>
                    </a:prstGeom>
                  </pic:spPr>
                </pic:pic>
              </a:graphicData>
            </a:graphic>
            <wp14:sizeRelH relativeFrom="page">
              <wp14:pctWidth>0</wp14:pctWidth>
            </wp14:sizeRelH>
            <wp14:sizeRelV relativeFrom="page">
              <wp14:pctHeight>0</wp14:pctHeight>
            </wp14:sizeRelV>
          </wp:anchor>
        </w:drawing>
      </w:r>
      <w:r w:rsidR="00E97CE5" w:rsidRPr="00C15669">
        <w:rPr>
          <w:rFonts w:ascii="Times New Roman" w:hAnsi="Times New Roman" w:cs="Times New Roman"/>
          <w:b/>
          <w:sz w:val="26"/>
          <w:szCs w:val="26"/>
        </w:rPr>
        <w:t>Памятка</w:t>
      </w:r>
    </w:p>
    <w:p w:rsidR="009A7425" w:rsidRDefault="00A21079" w:rsidP="00594847">
      <w:pPr>
        <w:autoSpaceDE w:val="0"/>
        <w:autoSpaceDN w:val="0"/>
        <w:adjustRightInd w:val="0"/>
        <w:spacing w:after="120" w:line="23" w:lineRule="atLeast"/>
        <w:jc w:val="center"/>
        <w:rPr>
          <w:rFonts w:ascii="Times New Roman" w:hAnsi="Times New Roman" w:cs="Times New Roman"/>
          <w:sz w:val="26"/>
          <w:szCs w:val="26"/>
        </w:rPr>
      </w:pPr>
      <w:r w:rsidRPr="004E570F">
        <w:rPr>
          <w:rFonts w:ascii="Times New Roman" w:hAnsi="Times New Roman" w:cs="Times New Roman"/>
          <w:sz w:val="26"/>
          <w:szCs w:val="26"/>
        </w:rPr>
        <w:t xml:space="preserve">об </w:t>
      </w:r>
      <w:r w:rsidR="00E97CE5" w:rsidRPr="004E570F">
        <w:rPr>
          <w:rFonts w:ascii="Times New Roman" w:hAnsi="Times New Roman" w:cs="Times New Roman"/>
          <w:sz w:val="26"/>
          <w:szCs w:val="26"/>
        </w:rPr>
        <w:t>о</w:t>
      </w:r>
      <w:r w:rsidR="009A7425" w:rsidRPr="004E570F">
        <w:rPr>
          <w:rFonts w:ascii="Times New Roman" w:hAnsi="Times New Roman" w:cs="Times New Roman"/>
          <w:sz w:val="26"/>
          <w:szCs w:val="26"/>
        </w:rPr>
        <w:t>собенност</w:t>
      </w:r>
      <w:r w:rsidR="00E97CE5" w:rsidRPr="004E570F">
        <w:rPr>
          <w:rFonts w:ascii="Times New Roman" w:hAnsi="Times New Roman" w:cs="Times New Roman"/>
          <w:sz w:val="26"/>
          <w:szCs w:val="26"/>
        </w:rPr>
        <w:t>ях</w:t>
      </w:r>
      <w:r w:rsidR="009A7425" w:rsidRPr="004E570F">
        <w:rPr>
          <w:rFonts w:ascii="Times New Roman" w:hAnsi="Times New Roman" w:cs="Times New Roman"/>
          <w:sz w:val="26"/>
          <w:szCs w:val="26"/>
        </w:rPr>
        <w:t xml:space="preserve"> </w:t>
      </w:r>
      <w:r w:rsidR="00FB6CCC" w:rsidRPr="004E570F">
        <w:rPr>
          <w:rFonts w:ascii="Times New Roman" w:hAnsi="Times New Roman" w:cs="Times New Roman"/>
          <w:sz w:val="26"/>
          <w:szCs w:val="26"/>
        </w:rPr>
        <w:t xml:space="preserve">осуществления казначейского сопровождения </w:t>
      </w:r>
      <w:r w:rsidR="00E97CE5" w:rsidRPr="004E570F">
        <w:rPr>
          <w:rFonts w:ascii="Times New Roman" w:hAnsi="Times New Roman" w:cs="Times New Roman"/>
          <w:sz w:val="26"/>
          <w:szCs w:val="26"/>
        </w:rPr>
        <w:t xml:space="preserve">операций на </w:t>
      </w:r>
      <w:r w:rsidRPr="004E570F">
        <w:rPr>
          <w:rFonts w:ascii="Times New Roman" w:hAnsi="Times New Roman" w:cs="Times New Roman"/>
          <w:sz w:val="26"/>
          <w:szCs w:val="26"/>
        </w:rPr>
        <w:t>лицевых</w:t>
      </w:r>
      <w:r w:rsidR="00E97CE5" w:rsidRPr="004E570F">
        <w:rPr>
          <w:rFonts w:ascii="Times New Roman" w:hAnsi="Times New Roman" w:cs="Times New Roman"/>
          <w:sz w:val="26"/>
          <w:szCs w:val="26"/>
        </w:rPr>
        <w:t xml:space="preserve"> счетах</w:t>
      </w:r>
      <w:r w:rsidRPr="004E570F">
        <w:rPr>
          <w:rFonts w:ascii="Times New Roman" w:hAnsi="Times New Roman" w:cs="Times New Roman"/>
          <w:sz w:val="26"/>
          <w:szCs w:val="26"/>
        </w:rPr>
        <w:t xml:space="preserve"> участников казначейского сопровождения </w:t>
      </w:r>
      <w:r w:rsidR="009A7425" w:rsidRPr="004E570F">
        <w:rPr>
          <w:rFonts w:ascii="Times New Roman" w:hAnsi="Times New Roman" w:cs="Times New Roman"/>
          <w:sz w:val="26"/>
          <w:szCs w:val="26"/>
        </w:rPr>
        <w:t>в 2022 году</w:t>
      </w:r>
    </w:p>
    <w:p w:rsidR="00331685" w:rsidRDefault="00331685" w:rsidP="00822719">
      <w:pPr>
        <w:pStyle w:val="a3"/>
        <w:numPr>
          <w:ilvl w:val="0"/>
          <w:numId w:val="23"/>
        </w:numPr>
        <w:autoSpaceDE w:val="0"/>
        <w:autoSpaceDN w:val="0"/>
        <w:adjustRightInd w:val="0"/>
        <w:spacing w:after="120" w:line="23" w:lineRule="atLeast"/>
        <w:jc w:val="both"/>
        <w:rPr>
          <w:rFonts w:ascii="Times New Roman" w:hAnsi="Times New Roman" w:cs="Times New Roman"/>
          <w:i/>
          <w:color w:val="404040" w:themeColor="text1" w:themeTint="BF"/>
          <w:sz w:val="20"/>
          <w:szCs w:val="20"/>
        </w:rPr>
      </w:pPr>
      <w:r w:rsidRPr="00BE2704">
        <w:rPr>
          <w:rFonts w:ascii="Times New Roman" w:hAnsi="Times New Roman" w:cs="Times New Roman"/>
          <w:i/>
          <w:color w:val="404040" w:themeColor="text1" w:themeTint="BF"/>
          <w:sz w:val="20"/>
          <w:szCs w:val="20"/>
        </w:rPr>
        <w:t>Глоссарий</w:t>
      </w:r>
    </w:p>
    <w:p w:rsidR="0039432F" w:rsidRPr="00BE2704" w:rsidRDefault="0039432F" w:rsidP="0039432F">
      <w:pPr>
        <w:pStyle w:val="a3"/>
        <w:numPr>
          <w:ilvl w:val="0"/>
          <w:numId w:val="23"/>
        </w:numPr>
        <w:autoSpaceDE w:val="0"/>
        <w:autoSpaceDN w:val="0"/>
        <w:adjustRightInd w:val="0"/>
        <w:spacing w:after="120" w:line="23" w:lineRule="atLeast"/>
        <w:jc w:val="both"/>
        <w:rPr>
          <w:rFonts w:ascii="Times New Roman" w:hAnsi="Times New Roman" w:cs="Times New Roman"/>
          <w:color w:val="404040" w:themeColor="text1" w:themeTint="BF"/>
          <w:sz w:val="20"/>
          <w:szCs w:val="20"/>
        </w:rPr>
      </w:pPr>
      <w:r w:rsidRPr="00BE2704">
        <w:rPr>
          <w:rFonts w:ascii="Times New Roman" w:hAnsi="Times New Roman" w:cs="Times New Roman"/>
          <w:i/>
          <w:color w:val="404040" w:themeColor="text1" w:themeTint="BF"/>
          <w:sz w:val="20"/>
          <w:szCs w:val="20"/>
        </w:rPr>
        <w:t>Нормативные правовые акты</w:t>
      </w:r>
    </w:p>
    <w:p w:rsidR="00331685" w:rsidRPr="00BE2704" w:rsidRDefault="00331685" w:rsidP="005A4296">
      <w:pPr>
        <w:pStyle w:val="a3"/>
        <w:numPr>
          <w:ilvl w:val="0"/>
          <w:numId w:val="23"/>
        </w:numPr>
        <w:autoSpaceDE w:val="0"/>
        <w:autoSpaceDN w:val="0"/>
        <w:adjustRightInd w:val="0"/>
        <w:spacing w:after="120" w:line="23" w:lineRule="atLeast"/>
        <w:jc w:val="both"/>
        <w:rPr>
          <w:rFonts w:ascii="Times New Roman" w:hAnsi="Times New Roman" w:cs="Times New Roman"/>
          <w:i/>
          <w:color w:val="404040" w:themeColor="text1" w:themeTint="BF"/>
          <w:sz w:val="20"/>
          <w:szCs w:val="20"/>
        </w:rPr>
      </w:pPr>
      <w:r w:rsidRPr="00BE2704">
        <w:rPr>
          <w:rFonts w:ascii="Times New Roman" w:hAnsi="Times New Roman" w:cs="Times New Roman"/>
          <w:i/>
          <w:color w:val="404040" w:themeColor="text1" w:themeTint="BF"/>
          <w:sz w:val="20"/>
          <w:szCs w:val="20"/>
        </w:rPr>
        <w:t>Что такое казначейское сопровождение и чем оно регулируется?</w:t>
      </w:r>
    </w:p>
    <w:p w:rsidR="00331685" w:rsidRPr="00BE2704" w:rsidRDefault="00331685" w:rsidP="00822719">
      <w:pPr>
        <w:pStyle w:val="a3"/>
        <w:numPr>
          <w:ilvl w:val="0"/>
          <w:numId w:val="23"/>
        </w:numPr>
        <w:autoSpaceDE w:val="0"/>
        <w:autoSpaceDN w:val="0"/>
        <w:adjustRightInd w:val="0"/>
        <w:spacing w:after="120" w:line="23" w:lineRule="atLeast"/>
        <w:jc w:val="both"/>
        <w:rPr>
          <w:rFonts w:ascii="Times New Roman" w:hAnsi="Times New Roman" w:cs="Times New Roman"/>
          <w:i/>
          <w:color w:val="404040" w:themeColor="text1" w:themeTint="BF"/>
          <w:sz w:val="20"/>
          <w:szCs w:val="20"/>
        </w:rPr>
      </w:pPr>
      <w:r w:rsidRPr="00BE2704">
        <w:rPr>
          <w:rFonts w:ascii="Times New Roman" w:hAnsi="Times New Roman" w:cs="Times New Roman"/>
          <w:i/>
          <w:color w:val="404040" w:themeColor="text1" w:themeTint="BF"/>
          <w:sz w:val="20"/>
          <w:szCs w:val="20"/>
        </w:rPr>
        <w:t>В отношении каких средств осуществляется казначейское сопровождение?</w:t>
      </w:r>
    </w:p>
    <w:p w:rsidR="00331685" w:rsidRPr="00BE2704" w:rsidRDefault="00331685" w:rsidP="00822719">
      <w:pPr>
        <w:pStyle w:val="a3"/>
        <w:numPr>
          <w:ilvl w:val="0"/>
          <w:numId w:val="23"/>
        </w:numPr>
        <w:autoSpaceDE w:val="0"/>
        <w:autoSpaceDN w:val="0"/>
        <w:adjustRightInd w:val="0"/>
        <w:spacing w:after="120" w:line="23" w:lineRule="atLeast"/>
        <w:jc w:val="both"/>
        <w:rPr>
          <w:rFonts w:ascii="Times New Roman" w:hAnsi="Times New Roman" w:cs="Times New Roman"/>
          <w:i/>
          <w:color w:val="404040" w:themeColor="text1" w:themeTint="BF"/>
          <w:sz w:val="20"/>
          <w:szCs w:val="20"/>
        </w:rPr>
      </w:pPr>
      <w:r w:rsidRPr="00BE2704">
        <w:rPr>
          <w:rFonts w:ascii="Times New Roman" w:hAnsi="Times New Roman" w:cs="Times New Roman"/>
          <w:i/>
          <w:color w:val="404040" w:themeColor="text1" w:themeTint="BF"/>
          <w:sz w:val="20"/>
          <w:szCs w:val="20"/>
        </w:rPr>
        <w:t>Что такое санкционирование расходов, и как оно осуществляется?</w:t>
      </w:r>
    </w:p>
    <w:p w:rsidR="00331685" w:rsidRDefault="00331685" w:rsidP="00822719">
      <w:pPr>
        <w:pStyle w:val="a3"/>
        <w:numPr>
          <w:ilvl w:val="0"/>
          <w:numId w:val="23"/>
        </w:numPr>
        <w:autoSpaceDE w:val="0"/>
        <w:autoSpaceDN w:val="0"/>
        <w:adjustRightInd w:val="0"/>
        <w:spacing w:after="120" w:line="23" w:lineRule="atLeast"/>
        <w:jc w:val="both"/>
        <w:rPr>
          <w:rFonts w:ascii="Times New Roman" w:hAnsi="Times New Roman" w:cs="Times New Roman"/>
          <w:i/>
          <w:color w:val="404040" w:themeColor="text1" w:themeTint="BF"/>
          <w:sz w:val="20"/>
          <w:szCs w:val="20"/>
        </w:rPr>
      </w:pPr>
      <w:r w:rsidRPr="00BE2704">
        <w:rPr>
          <w:rFonts w:ascii="Times New Roman" w:hAnsi="Times New Roman" w:cs="Times New Roman"/>
          <w:i/>
          <w:color w:val="404040" w:themeColor="text1" w:themeTint="BF"/>
          <w:sz w:val="20"/>
          <w:szCs w:val="20"/>
        </w:rPr>
        <w:t>Что такое бюджетный мониторинг?</w:t>
      </w:r>
    </w:p>
    <w:p w:rsidR="0039432F" w:rsidRPr="00BE2704" w:rsidRDefault="0039432F" w:rsidP="00822719">
      <w:pPr>
        <w:pStyle w:val="a3"/>
        <w:numPr>
          <w:ilvl w:val="0"/>
          <w:numId w:val="23"/>
        </w:numPr>
        <w:autoSpaceDE w:val="0"/>
        <w:autoSpaceDN w:val="0"/>
        <w:adjustRightInd w:val="0"/>
        <w:spacing w:after="120" w:line="23" w:lineRule="atLeast"/>
        <w:jc w:val="both"/>
        <w:rPr>
          <w:rFonts w:ascii="Times New Roman" w:hAnsi="Times New Roman" w:cs="Times New Roman"/>
          <w:i/>
          <w:color w:val="404040" w:themeColor="text1" w:themeTint="BF"/>
          <w:sz w:val="20"/>
          <w:szCs w:val="20"/>
        </w:rPr>
      </w:pPr>
      <w:r>
        <w:rPr>
          <w:rFonts w:ascii="Times New Roman" w:hAnsi="Times New Roman" w:cs="Times New Roman"/>
          <w:i/>
          <w:color w:val="404040" w:themeColor="text1" w:themeTint="BF"/>
          <w:sz w:val="20"/>
          <w:szCs w:val="20"/>
        </w:rPr>
        <w:t>Расширенное казначейское сопровождение</w:t>
      </w:r>
    </w:p>
    <w:p w:rsidR="005A4296" w:rsidRPr="00045D46" w:rsidRDefault="005A4296" w:rsidP="005A4296">
      <w:pPr>
        <w:pStyle w:val="a3"/>
        <w:autoSpaceDE w:val="0"/>
        <w:autoSpaceDN w:val="0"/>
        <w:adjustRightInd w:val="0"/>
        <w:spacing w:after="120" w:line="23" w:lineRule="atLeast"/>
        <w:jc w:val="both"/>
        <w:rPr>
          <w:rFonts w:ascii="Times New Roman" w:hAnsi="Times New Roman" w:cs="Times New Roman"/>
          <w:color w:val="404040" w:themeColor="text1" w:themeTint="BF"/>
          <w:sz w:val="26"/>
          <w:szCs w:val="26"/>
        </w:rPr>
      </w:pPr>
    </w:p>
    <w:p w:rsidR="008924BD" w:rsidRPr="005857BE" w:rsidRDefault="008924BD" w:rsidP="0039432F">
      <w:pPr>
        <w:pStyle w:val="a3"/>
        <w:numPr>
          <w:ilvl w:val="0"/>
          <w:numId w:val="32"/>
        </w:numPr>
        <w:tabs>
          <w:tab w:val="left" w:pos="284"/>
        </w:tabs>
        <w:autoSpaceDE w:val="0"/>
        <w:autoSpaceDN w:val="0"/>
        <w:adjustRightInd w:val="0"/>
        <w:spacing w:after="120" w:line="23" w:lineRule="atLeast"/>
        <w:ind w:left="0" w:firstLine="0"/>
        <w:jc w:val="both"/>
        <w:rPr>
          <w:rFonts w:ascii="Times New Roman" w:hAnsi="Times New Roman" w:cs="Times New Roman"/>
          <w:sz w:val="26"/>
          <w:szCs w:val="26"/>
        </w:rPr>
      </w:pPr>
      <w:r w:rsidRPr="00760808">
        <w:rPr>
          <w:rFonts w:ascii="Times New Roman" w:hAnsi="Times New Roman" w:cs="Times New Roman"/>
          <w:b/>
          <w:sz w:val="26"/>
          <w:szCs w:val="26"/>
        </w:rPr>
        <w:t>Казначейское сопровождение</w:t>
      </w:r>
      <w:r w:rsidRPr="004E570F">
        <w:rPr>
          <w:rFonts w:ascii="Times New Roman" w:hAnsi="Times New Roman" w:cs="Times New Roman"/>
          <w:sz w:val="26"/>
          <w:szCs w:val="26"/>
        </w:rPr>
        <w:t xml:space="preserve"> – проведение Федеральным казначейством операций с денежными средствами участника казначейского сопровождения.</w:t>
      </w:r>
    </w:p>
    <w:p w:rsidR="008924BD" w:rsidRDefault="008924BD" w:rsidP="0039432F">
      <w:pPr>
        <w:pStyle w:val="a3"/>
        <w:numPr>
          <w:ilvl w:val="0"/>
          <w:numId w:val="32"/>
        </w:numPr>
        <w:tabs>
          <w:tab w:val="left" w:pos="284"/>
        </w:tabs>
        <w:autoSpaceDE w:val="0"/>
        <w:autoSpaceDN w:val="0"/>
        <w:adjustRightInd w:val="0"/>
        <w:spacing w:after="120" w:line="23" w:lineRule="atLeast"/>
        <w:ind w:left="0" w:firstLine="0"/>
        <w:jc w:val="both"/>
        <w:rPr>
          <w:rFonts w:ascii="Times New Roman" w:hAnsi="Times New Roman" w:cs="Times New Roman"/>
          <w:sz w:val="26"/>
          <w:szCs w:val="26"/>
        </w:rPr>
      </w:pPr>
      <w:r w:rsidRPr="00760808">
        <w:rPr>
          <w:rFonts w:ascii="Times New Roman" w:hAnsi="Times New Roman" w:cs="Times New Roman"/>
          <w:b/>
          <w:sz w:val="26"/>
          <w:szCs w:val="26"/>
        </w:rPr>
        <w:t>Участник казначейского сопровождения</w:t>
      </w:r>
      <w:r w:rsidRPr="004E570F">
        <w:rPr>
          <w:rFonts w:ascii="Times New Roman" w:hAnsi="Times New Roman" w:cs="Times New Roman"/>
          <w:sz w:val="26"/>
          <w:szCs w:val="26"/>
        </w:rPr>
        <w:t xml:space="preserve"> – юридическое лицо, индивидуальный предприниматель, физическое лицо (производитель товаров, работ, услуг), получающие средства, указанные в пункте 2 статьи 5 Федерального закона от 06.12.2021 № 390-ФЗ.</w:t>
      </w:r>
    </w:p>
    <w:p w:rsidR="00431583" w:rsidRDefault="00431583" w:rsidP="0039432F">
      <w:pPr>
        <w:pStyle w:val="a3"/>
        <w:numPr>
          <w:ilvl w:val="0"/>
          <w:numId w:val="32"/>
        </w:numPr>
        <w:tabs>
          <w:tab w:val="left" w:pos="284"/>
        </w:tabs>
        <w:autoSpaceDE w:val="0"/>
        <w:autoSpaceDN w:val="0"/>
        <w:adjustRightInd w:val="0"/>
        <w:spacing w:after="120" w:line="23" w:lineRule="atLeast"/>
        <w:ind w:left="0" w:firstLine="0"/>
        <w:jc w:val="both"/>
        <w:rPr>
          <w:rFonts w:ascii="Times New Roman" w:hAnsi="Times New Roman" w:cs="Times New Roman"/>
          <w:sz w:val="26"/>
          <w:szCs w:val="26"/>
        </w:rPr>
      </w:pPr>
      <w:r w:rsidRPr="00431583">
        <w:rPr>
          <w:rFonts w:ascii="Times New Roman" w:hAnsi="Times New Roman" w:cs="Times New Roman"/>
          <w:b/>
          <w:sz w:val="26"/>
          <w:szCs w:val="26"/>
        </w:rPr>
        <w:t>Бюджетный мониторинг в системе казначейских платежей</w:t>
      </w:r>
      <w:r w:rsidRPr="004E570F">
        <w:rPr>
          <w:rFonts w:ascii="Times New Roman" w:hAnsi="Times New Roman" w:cs="Times New Roman"/>
          <w:sz w:val="26"/>
          <w:szCs w:val="26"/>
        </w:rPr>
        <w:t xml:space="preserve"> – деятельность Федерального казначейства по своевременному предупреждению и </w:t>
      </w:r>
      <w:r w:rsidRPr="0039432F">
        <w:rPr>
          <w:rFonts w:ascii="Times New Roman" w:hAnsi="Times New Roman" w:cs="Times New Roman"/>
          <w:sz w:val="26"/>
          <w:szCs w:val="26"/>
        </w:rPr>
        <w:t>предотвращению финансовых нарушений участников системы казначейских</w:t>
      </w:r>
      <w:r w:rsidRPr="004E570F">
        <w:rPr>
          <w:rFonts w:ascii="Times New Roman" w:hAnsi="Times New Roman" w:cs="Times New Roman"/>
          <w:sz w:val="26"/>
          <w:szCs w:val="26"/>
        </w:rPr>
        <w:t xml:space="preserve"> платежей (далее – бюджетный мониторинг).</w:t>
      </w:r>
    </w:p>
    <w:p w:rsidR="00594847" w:rsidRPr="00331685" w:rsidRDefault="00127198" w:rsidP="00431583">
      <w:pPr>
        <w:pStyle w:val="a3"/>
        <w:autoSpaceDE w:val="0"/>
        <w:autoSpaceDN w:val="0"/>
        <w:adjustRightInd w:val="0"/>
        <w:spacing w:after="120" w:line="23" w:lineRule="atLeast"/>
        <w:ind w:left="0"/>
        <w:jc w:val="both"/>
        <w:rPr>
          <w:rFonts w:ascii="Times New Roman" w:hAnsi="Times New Roman" w:cs="Times New Roman"/>
          <w:sz w:val="12"/>
          <w:szCs w:val="12"/>
        </w:rPr>
      </w:pPr>
      <w:r>
        <w:rPr>
          <w:rFonts w:ascii="Times New Roman" w:hAnsi="Times New Roman" w:cs="Times New Roman"/>
          <w:b/>
          <w:noProof/>
          <w:sz w:val="26"/>
          <w:szCs w:val="26"/>
          <w:lang w:eastAsia="ru-RU"/>
        </w:rPr>
        <w:drawing>
          <wp:anchor distT="0" distB="0" distL="114300" distR="114300" simplePos="0" relativeHeight="251659264" behindDoc="1" locked="0" layoutInCell="1" allowOverlap="1" wp14:anchorId="3002CC0D" wp14:editId="765AD11B">
            <wp:simplePos x="0" y="0"/>
            <wp:positionH relativeFrom="column">
              <wp:posOffset>-57785</wp:posOffset>
            </wp:positionH>
            <wp:positionV relativeFrom="paragraph">
              <wp:posOffset>40005</wp:posOffset>
            </wp:positionV>
            <wp:extent cx="533400" cy="480060"/>
            <wp:effectExtent l="0" t="0" r="0" b="0"/>
            <wp:wrapTight wrapText="bothSides">
              <wp:wrapPolygon edited="0">
                <wp:start x="0" y="0"/>
                <wp:lineTo x="0" y="20571"/>
                <wp:lineTo x="20829" y="20571"/>
                <wp:lineTo x="20829" y="0"/>
                <wp:lineTo x="0" y="0"/>
              </wp:wrapPolygon>
            </wp:wrapTight>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8dcef5cb2763ca61881519d324acc8.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3400" cy="480060"/>
                    </a:xfrm>
                    <a:prstGeom prst="rect">
                      <a:avLst/>
                    </a:prstGeom>
                  </pic:spPr>
                </pic:pic>
              </a:graphicData>
            </a:graphic>
            <wp14:sizeRelH relativeFrom="page">
              <wp14:pctWidth>0</wp14:pctWidth>
            </wp14:sizeRelH>
            <wp14:sizeRelV relativeFrom="page">
              <wp14:pctHeight>0</wp14:pctHeight>
            </wp14:sizeRelV>
          </wp:anchor>
        </w:drawing>
      </w:r>
    </w:p>
    <w:p w:rsidR="0039432F" w:rsidRDefault="0039432F" w:rsidP="008473B2">
      <w:pPr>
        <w:pStyle w:val="a3"/>
        <w:autoSpaceDE w:val="0"/>
        <w:autoSpaceDN w:val="0"/>
        <w:adjustRightInd w:val="0"/>
        <w:spacing w:after="120" w:line="23" w:lineRule="atLeast"/>
        <w:ind w:left="0"/>
        <w:jc w:val="both"/>
        <w:rPr>
          <w:rFonts w:ascii="Times New Roman" w:hAnsi="Times New Roman" w:cs="Times New Roman"/>
          <w:sz w:val="16"/>
          <w:szCs w:val="16"/>
        </w:rPr>
      </w:pPr>
    </w:p>
    <w:p w:rsidR="00594847" w:rsidRDefault="00594847" w:rsidP="008473B2">
      <w:pPr>
        <w:pStyle w:val="a3"/>
        <w:autoSpaceDE w:val="0"/>
        <w:autoSpaceDN w:val="0"/>
        <w:adjustRightInd w:val="0"/>
        <w:spacing w:after="120" w:line="23" w:lineRule="atLeast"/>
        <w:ind w:left="0"/>
        <w:jc w:val="both"/>
        <w:rPr>
          <w:rFonts w:ascii="Times New Roman" w:hAnsi="Times New Roman" w:cs="Times New Roman"/>
          <w:sz w:val="26"/>
          <w:szCs w:val="26"/>
        </w:rPr>
      </w:pPr>
      <w:r>
        <w:rPr>
          <w:rFonts w:ascii="Times New Roman" w:hAnsi="Times New Roman" w:cs="Times New Roman"/>
          <w:sz w:val="26"/>
          <w:szCs w:val="26"/>
        </w:rPr>
        <w:t xml:space="preserve"> </w:t>
      </w:r>
      <w:r w:rsidRPr="00043FEC">
        <w:rPr>
          <w:rFonts w:ascii="Times New Roman" w:hAnsi="Times New Roman" w:cs="Times New Roman"/>
          <w:b/>
          <w:sz w:val="26"/>
          <w:szCs w:val="26"/>
        </w:rPr>
        <w:t>Н</w:t>
      </w:r>
      <w:r w:rsidR="00AF4442" w:rsidRPr="00043FEC">
        <w:rPr>
          <w:rFonts w:ascii="Times New Roman" w:hAnsi="Times New Roman" w:cs="Times New Roman"/>
          <w:b/>
          <w:sz w:val="26"/>
          <w:szCs w:val="26"/>
        </w:rPr>
        <w:t xml:space="preserve">ормативные </w:t>
      </w:r>
      <w:r w:rsidRPr="00043FEC">
        <w:rPr>
          <w:rFonts w:ascii="Times New Roman" w:hAnsi="Times New Roman" w:cs="Times New Roman"/>
          <w:b/>
          <w:sz w:val="26"/>
          <w:szCs w:val="26"/>
        </w:rPr>
        <w:t>правовые акты</w:t>
      </w:r>
      <w:r w:rsidR="00043FEC">
        <w:rPr>
          <w:rFonts w:ascii="Times New Roman" w:hAnsi="Times New Roman" w:cs="Times New Roman"/>
          <w:b/>
          <w:sz w:val="26"/>
          <w:szCs w:val="26"/>
        </w:rPr>
        <w:t xml:space="preserve"> (Приложение 1)</w:t>
      </w:r>
    </w:p>
    <w:p w:rsidR="00331685" w:rsidRPr="00594847" w:rsidRDefault="00331685" w:rsidP="00594847">
      <w:pPr>
        <w:autoSpaceDE w:val="0"/>
        <w:autoSpaceDN w:val="0"/>
        <w:adjustRightInd w:val="0"/>
        <w:spacing w:after="120" w:line="23" w:lineRule="atLeast"/>
        <w:rPr>
          <w:rFonts w:ascii="Times New Roman" w:hAnsi="Times New Roman" w:cs="Times New Roman"/>
          <w:b/>
          <w:sz w:val="26"/>
          <w:szCs w:val="26"/>
        </w:rPr>
      </w:pPr>
    </w:p>
    <w:p w:rsidR="00E97CE5" w:rsidRDefault="00E97CE5" w:rsidP="004B19D7">
      <w:pPr>
        <w:autoSpaceDE w:val="0"/>
        <w:autoSpaceDN w:val="0"/>
        <w:adjustRightInd w:val="0"/>
        <w:spacing w:after="120" w:line="23" w:lineRule="atLeast"/>
        <w:jc w:val="both"/>
        <w:rPr>
          <w:rFonts w:ascii="Times New Roman" w:hAnsi="Times New Roman" w:cs="Times New Roman"/>
          <w:sz w:val="26"/>
          <w:szCs w:val="26"/>
        </w:rPr>
      </w:pPr>
      <w:r w:rsidRPr="004B19D7">
        <w:rPr>
          <w:rFonts w:ascii="Times New Roman" w:hAnsi="Times New Roman" w:cs="Times New Roman"/>
          <w:sz w:val="26"/>
          <w:szCs w:val="26"/>
        </w:rPr>
        <w:t xml:space="preserve">С 1 января 2022 г. </w:t>
      </w:r>
      <w:r w:rsidR="00550011" w:rsidRPr="004B19D7">
        <w:rPr>
          <w:rFonts w:ascii="Times New Roman" w:hAnsi="Times New Roman" w:cs="Times New Roman"/>
          <w:sz w:val="26"/>
          <w:szCs w:val="26"/>
        </w:rPr>
        <w:t>вступают в силу положения, закрепляющие правовые основы казначейского сопровождения осуществления операций на лицевых счетах участников казначейского сопровождения, внесенные в</w:t>
      </w:r>
      <w:r w:rsidR="00A21079" w:rsidRPr="004B19D7">
        <w:rPr>
          <w:rFonts w:ascii="Times New Roman" w:hAnsi="Times New Roman" w:cs="Times New Roman"/>
          <w:sz w:val="26"/>
          <w:szCs w:val="26"/>
        </w:rPr>
        <w:t xml:space="preserve"> Бюджетн</w:t>
      </w:r>
      <w:r w:rsidR="00550011" w:rsidRPr="004B19D7">
        <w:rPr>
          <w:rFonts w:ascii="Times New Roman" w:hAnsi="Times New Roman" w:cs="Times New Roman"/>
          <w:sz w:val="26"/>
          <w:szCs w:val="26"/>
        </w:rPr>
        <w:t>ый</w:t>
      </w:r>
      <w:r w:rsidR="00A21079" w:rsidRPr="004B19D7">
        <w:rPr>
          <w:rFonts w:ascii="Times New Roman" w:hAnsi="Times New Roman" w:cs="Times New Roman"/>
          <w:sz w:val="26"/>
          <w:szCs w:val="26"/>
        </w:rPr>
        <w:t xml:space="preserve"> кодекс Российской Федерации.</w:t>
      </w:r>
    </w:p>
    <w:p w:rsidR="00BE2704" w:rsidRPr="00BE2704" w:rsidRDefault="00BE2704" w:rsidP="004B19D7">
      <w:pPr>
        <w:autoSpaceDE w:val="0"/>
        <w:autoSpaceDN w:val="0"/>
        <w:adjustRightInd w:val="0"/>
        <w:spacing w:after="120" w:line="23" w:lineRule="atLeast"/>
        <w:jc w:val="both"/>
        <w:rPr>
          <w:rFonts w:ascii="Times New Roman" w:hAnsi="Times New Roman" w:cs="Times New Roman"/>
          <w:b/>
          <w:sz w:val="26"/>
          <w:szCs w:val="26"/>
        </w:rPr>
      </w:pPr>
      <w:r w:rsidRPr="00BE2704">
        <w:rPr>
          <w:rFonts w:ascii="Times New Roman" w:hAnsi="Times New Roman" w:cs="Times New Roman"/>
          <w:b/>
          <w:color w:val="FF0000"/>
          <w:sz w:val="26"/>
          <w:szCs w:val="26"/>
        </w:rPr>
        <w:t>Перечисление целевых средств будет осуществляться на открыты</w:t>
      </w:r>
      <w:r>
        <w:rPr>
          <w:rFonts w:ascii="Times New Roman" w:hAnsi="Times New Roman" w:cs="Times New Roman"/>
          <w:b/>
          <w:color w:val="FF0000"/>
          <w:sz w:val="26"/>
          <w:szCs w:val="26"/>
        </w:rPr>
        <w:t>й</w:t>
      </w:r>
      <w:r w:rsidRPr="00BE2704">
        <w:rPr>
          <w:rFonts w:ascii="Times New Roman" w:hAnsi="Times New Roman" w:cs="Times New Roman"/>
          <w:b/>
          <w:color w:val="FF0000"/>
          <w:sz w:val="26"/>
          <w:szCs w:val="26"/>
        </w:rPr>
        <w:t xml:space="preserve"> лицев</w:t>
      </w:r>
      <w:r>
        <w:rPr>
          <w:rFonts w:ascii="Times New Roman" w:hAnsi="Times New Roman" w:cs="Times New Roman"/>
          <w:b/>
          <w:color w:val="FF0000"/>
          <w:sz w:val="26"/>
          <w:szCs w:val="26"/>
        </w:rPr>
        <w:t>ой счет</w:t>
      </w:r>
      <w:r w:rsidRPr="00BE2704">
        <w:rPr>
          <w:rFonts w:ascii="Times New Roman" w:hAnsi="Times New Roman" w:cs="Times New Roman"/>
          <w:b/>
          <w:color w:val="FF0000"/>
          <w:sz w:val="26"/>
          <w:szCs w:val="26"/>
        </w:rPr>
        <w:t xml:space="preserve"> участника казначейского сопровождения</w:t>
      </w:r>
      <w:r>
        <w:rPr>
          <w:rFonts w:ascii="Times New Roman" w:hAnsi="Times New Roman" w:cs="Times New Roman"/>
          <w:b/>
          <w:color w:val="FF0000"/>
          <w:sz w:val="26"/>
          <w:szCs w:val="26"/>
        </w:rPr>
        <w:t xml:space="preserve"> </w:t>
      </w:r>
      <w:r w:rsidRPr="00BE2704">
        <w:rPr>
          <w:rFonts w:ascii="Times New Roman" w:hAnsi="Times New Roman" w:cs="Times New Roman"/>
          <w:b/>
          <w:color w:val="FF0000"/>
          <w:sz w:val="26"/>
          <w:szCs w:val="26"/>
        </w:rPr>
        <w:t>с кодом «71».</w:t>
      </w:r>
    </w:p>
    <w:p w:rsidR="005A4296" w:rsidRPr="00D413DF" w:rsidRDefault="005A4296" w:rsidP="00F80297">
      <w:pPr>
        <w:autoSpaceDE w:val="0"/>
        <w:autoSpaceDN w:val="0"/>
        <w:adjustRightInd w:val="0"/>
        <w:spacing w:after="120" w:line="23" w:lineRule="atLeast"/>
        <w:jc w:val="both"/>
        <w:rPr>
          <w:rFonts w:ascii="Times New Roman" w:hAnsi="Times New Roman" w:cs="Times New Roman"/>
          <w:b/>
          <w:sz w:val="10"/>
          <w:szCs w:val="10"/>
        </w:rPr>
      </w:pPr>
      <w:r>
        <w:rPr>
          <w:rFonts w:ascii="Times New Roman" w:hAnsi="Times New Roman" w:cs="Times New Roman"/>
          <w:noProof/>
          <w:sz w:val="26"/>
          <w:szCs w:val="26"/>
          <w:lang w:eastAsia="ru-RU"/>
        </w:rPr>
        <mc:AlternateContent>
          <mc:Choice Requires="wps">
            <w:drawing>
              <wp:anchor distT="0" distB="0" distL="114300" distR="114300" simplePos="0" relativeHeight="251655168" behindDoc="0" locked="0" layoutInCell="1" allowOverlap="1" wp14:anchorId="6DE2F7E0" wp14:editId="374C44B6">
                <wp:simplePos x="0" y="0"/>
                <wp:positionH relativeFrom="column">
                  <wp:posOffset>-54417</wp:posOffset>
                </wp:positionH>
                <wp:positionV relativeFrom="paragraph">
                  <wp:posOffset>71424</wp:posOffset>
                </wp:positionV>
                <wp:extent cx="6089650" cy="2544417"/>
                <wp:effectExtent l="0" t="0" r="25400" b="27940"/>
                <wp:wrapNone/>
                <wp:docPr id="2" name="Прямоугольник 2"/>
                <wp:cNvGraphicFramePr/>
                <a:graphic xmlns:a="http://schemas.openxmlformats.org/drawingml/2006/main">
                  <a:graphicData uri="http://schemas.microsoft.com/office/word/2010/wordprocessingShape">
                    <wps:wsp>
                      <wps:cNvSpPr/>
                      <wps:spPr>
                        <a:xfrm>
                          <a:off x="0" y="0"/>
                          <a:ext cx="6089650" cy="2544417"/>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147437" id="Прямоугольник 2" o:spid="_x0000_s1026" style="position:absolute;margin-left:-4.3pt;margin-top:5.6pt;width:479.5pt;height:200.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" filled="f" strokecolor="black [3200]" strokeweight="1pt"/>
            </w:pict>
          </mc:Fallback>
        </mc:AlternateContent>
      </w:r>
    </w:p>
    <w:p w:rsidR="00F80297" w:rsidRPr="00D413DF" w:rsidRDefault="00750772" w:rsidP="00F80297">
      <w:pPr>
        <w:autoSpaceDE w:val="0"/>
        <w:autoSpaceDN w:val="0"/>
        <w:adjustRightInd w:val="0"/>
        <w:spacing w:after="120" w:line="23" w:lineRule="atLeast"/>
        <w:jc w:val="both"/>
        <w:rPr>
          <w:rFonts w:ascii="Times New Roman" w:hAnsi="Times New Roman" w:cs="Times New Roman"/>
          <w:b/>
        </w:rPr>
      </w:pPr>
      <w:r w:rsidRPr="00D413DF">
        <w:rPr>
          <w:rFonts w:ascii="Times New Roman" w:hAnsi="Times New Roman" w:cs="Times New Roman"/>
          <w:b/>
        </w:rPr>
        <w:t>В 2022 году к</w:t>
      </w:r>
      <w:r w:rsidR="004B19D7" w:rsidRPr="00D413DF">
        <w:rPr>
          <w:rFonts w:ascii="Times New Roman" w:hAnsi="Times New Roman" w:cs="Times New Roman"/>
          <w:b/>
        </w:rPr>
        <w:t>азначейскому сопровождению подлежат</w:t>
      </w:r>
      <w:r w:rsidRPr="00D413DF">
        <w:rPr>
          <w:rFonts w:ascii="Times New Roman" w:hAnsi="Times New Roman" w:cs="Times New Roman"/>
          <w:b/>
        </w:rPr>
        <w:t xml:space="preserve"> целевые средства</w:t>
      </w:r>
      <w:r w:rsidR="005A4296" w:rsidRPr="00D413DF">
        <w:rPr>
          <w:rFonts w:ascii="Times New Roman" w:hAnsi="Times New Roman" w:cs="Times New Roman"/>
          <w:b/>
        </w:rPr>
        <w:t>, получаемые НИУ ВШЭ в целях приобретения и создания нефинансовых активов (основных средств, нематериальных активов, материальных запасов), а также оплаты работ и услуг по их содержанию, указанные в Перечне</w:t>
      </w:r>
      <w:r w:rsidR="005A4296" w:rsidRPr="00D413DF">
        <w:rPr>
          <w:rStyle w:val="ad"/>
          <w:rFonts w:ascii="Times New Roman" w:hAnsi="Times New Roman" w:cs="Times New Roman"/>
          <w:b/>
        </w:rPr>
        <w:footnoteReference w:id="1"/>
      </w:r>
      <w:r w:rsidR="005A4296" w:rsidRPr="00D413DF">
        <w:rPr>
          <w:rFonts w:ascii="Times New Roman" w:hAnsi="Times New Roman" w:cs="Times New Roman"/>
          <w:b/>
        </w:rPr>
        <w:t>, соглашения о предоставлении которых заключаются в 2022 году</w:t>
      </w:r>
      <w:r w:rsidRPr="00D413DF">
        <w:rPr>
          <w:rFonts w:ascii="Times New Roman" w:hAnsi="Times New Roman" w:cs="Times New Roman"/>
          <w:b/>
        </w:rPr>
        <w:t>:</w:t>
      </w:r>
    </w:p>
    <w:p w:rsidR="00F80297" w:rsidRPr="00D413DF" w:rsidRDefault="00F80297" w:rsidP="00F80297">
      <w:pPr>
        <w:pStyle w:val="a3"/>
        <w:numPr>
          <w:ilvl w:val="0"/>
          <w:numId w:val="31"/>
        </w:numPr>
        <w:autoSpaceDE w:val="0"/>
        <w:autoSpaceDN w:val="0"/>
        <w:adjustRightInd w:val="0"/>
        <w:spacing w:after="120" w:line="23" w:lineRule="atLeast"/>
        <w:ind w:left="601" w:hanging="357"/>
        <w:jc w:val="both"/>
        <w:rPr>
          <w:rFonts w:ascii="Times New Roman" w:hAnsi="Times New Roman" w:cs="Times New Roman"/>
          <w:b/>
        </w:rPr>
      </w:pPr>
      <w:r w:rsidRPr="00D413DF">
        <w:rPr>
          <w:rFonts w:ascii="Times New Roman" w:hAnsi="Times New Roman" w:cs="Times New Roman"/>
          <w:b/>
        </w:rPr>
        <w:t>субсидии в целях осуществления мероприятий по капитальному ремонту объектов недвижимого имущества, в том числе реставрации, за исключением реконструкции с элементами реставрации (код субсидии 02-01);</w:t>
      </w:r>
    </w:p>
    <w:p w:rsidR="00F80297" w:rsidRPr="00D413DF" w:rsidRDefault="00F80297" w:rsidP="00F80297">
      <w:pPr>
        <w:pStyle w:val="ConsPlusNormal"/>
        <w:numPr>
          <w:ilvl w:val="0"/>
          <w:numId w:val="31"/>
        </w:numPr>
        <w:adjustRightInd w:val="0"/>
        <w:spacing w:after="120" w:line="23" w:lineRule="atLeast"/>
        <w:ind w:left="601" w:hanging="357"/>
        <w:jc w:val="both"/>
        <w:rPr>
          <w:rFonts w:ascii="Times New Roman" w:hAnsi="Times New Roman" w:cs="Times New Roman"/>
          <w:b/>
          <w:szCs w:val="22"/>
        </w:rPr>
      </w:pPr>
      <w:r w:rsidRPr="00D413DF">
        <w:rPr>
          <w:rFonts w:ascii="Times New Roman" w:hAnsi="Times New Roman" w:cs="Times New Roman"/>
          <w:b/>
          <w:szCs w:val="22"/>
        </w:rPr>
        <w:t>субсидии в целях осуществления капитальных вложений в строительство, реконструкцию, в том числе с элементами реставрации, техническое перевооружение объектов капитального строительства государственной собственности Российской (код субсидии 04-01)</w:t>
      </w:r>
      <w:r w:rsidR="005A4296" w:rsidRPr="00D413DF">
        <w:rPr>
          <w:rFonts w:ascii="Times New Roman" w:hAnsi="Times New Roman" w:cs="Times New Roman"/>
          <w:b/>
          <w:szCs w:val="22"/>
        </w:rPr>
        <w:t>;</w:t>
      </w:r>
    </w:p>
    <w:p w:rsidR="005A4296" w:rsidRPr="00D413DF" w:rsidRDefault="005A4296" w:rsidP="00F80297">
      <w:pPr>
        <w:pStyle w:val="ConsPlusNormal"/>
        <w:numPr>
          <w:ilvl w:val="0"/>
          <w:numId w:val="31"/>
        </w:numPr>
        <w:adjustRightInd w:val="0"/>
        <w:spacing w:after="120" w:line="23" w:lineRule="atLeast"/>
        <w:ind w:left="601" w:hanging="357"/>
        <w:jc w:val="both"/>
        <w:rPr>
          <w:rFonts w:ascii="Times New Roman" w:hAnsi="Times New Roman" w:cs="Times New Roman"/>
          <w:b/>
          <w:szCs w:val="22"/>
        </w:rPr>
      </w:pPr>
      <w:r w:rsidRPr="00D413DF">
        <w:rPr>
          <w:rFonts w:ascii="Times New Roman" w:hAnsi="Times New Roman" w:cs="Times New Roman"/>
          <w:b/>
          <w:szCs w:val="22"/>
        </w:rPr>
        <w:t>гранты в форме субсидий.</w:t>
      </w:r>
    </w:p>
    <w:p w:rsidR="00BC4C6F" w:rsidRPr="00564746" w:rsidRDefault="007426F7" w:rsidP="00053094">
      <w:pPr>
        <w:autoSpaceDE w:val="0"/>
        <w:autoSpaceDN w:val="0"/>
        <w:adjustRightInd w:val="0"/>
        <w:spacing w:after="0" w:line="240" w:lineRule="auto"/>
        <w:ind w:firstLine="540"/>
        <w:jc w:val="both"/>
        <w:rPr>
          <w:rFonts w:ascii="Times New Roman" w:hAnsi="Times New Roman" w:cs="Times New Roman"/>
          <w:b/>
          <w:sz w:val="26"/>
          <w:szCs w:val="26"/>
        </w:rPr>
      </w:pPr>
      <w:r>
        <w:rPr>
          <w:rFonts w:ascii="Times New Roman" w:hAnsi="Times New Roman" w:cs="Times New Roman"/>
          <w:b/>
          <w:noProof/>
          <w:sz w:val="26"/>
          <w:szCs w:val="26"/>
          <w:lang w:eastAsia="ru-RU"/>
        </w:rPr>
        <w:lastRenderedPageBreak/>
        <w:drawing>
          <wp:anchor distT="0" distB="0" distL="114300" distR="114300" simplePos="0" relativeHeight="251660288" behindDoc="1" locked="0" layoutInCell="1" allowOverlap="1" wp14:anchorId="3768D9DA" wp14:editId="4C7A631A">
            <wp:simplePos x="0" y="0"/>
            <wp:positionH relativeFrom="column">
              <wp:posOffset>-635</wp:posOffset>
            </wp:positionH>
            <wp:positionV relativeFrom="paragraph">
              <wp:posOffset>34925</wp:posOffset>
            </wp:positionV>
            <wp:extent cx="831850" cy="577215"/>
            <wp:effectExtent l="0" t="0" r="6350" b="0"/>
            <wp:wrapTight wrapText="bothSides">
              <wp:wrapPolygon edited="0">
                <wp:start x="0" y="0"/>
                <wp:lineTo x="0" y="20673"/>
                <wp:lineTo x="21270" y="20673"/>
                <wp:lineTo x="21270" y="0"/>
                <wp:lineTo x="0" y="0"/>
              </wp:wrapPolygon>
            </wp:wrapTight>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ро (1).jf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31850" cy="577215"/>
                    </a:xfrm>
                    <a:prstGeom prst="rect">
                      <a:avLst/>
                    </a:prstGeom>
                  </pic:spPr>
                </pic:pic>
              </a:graphicData>
            </a:graphic>
            <wp14:sizeRelH relativeFrom="page">
              <wp14:pctWidth>0</wp14:pctWidth>
            </wp14:sizeRelH>
            <wp14:sizeRelV relativeFrom="page">
              <wp14:pctHeight>0</wp14:pctHeight>
            </wp14:sizeRelV>
          </wp:anchor>
        </w:drawing>
      </w:r>
      <w:r w:rsidR="00F9358B">
        <w:rPr>
          <w:rFonts w:ascii="Times New Roman" w:hAnsi="Times New Roman" w:cs="Times New Roman"/>
          <w:b/>
          <w:sz w:val="26"/>
          <w:szCs w:val="26"/>
        </w:rPr>
        <w:t xml:space="preserve">Таким образом, </w:t>
      </w:r>
      <w:r w:rsidR="00C43E78">
        <w:rPr>
          <w:rFonts w:ascii="Times New Roman" w:hAnsi="Times New Roman" w:cs="Times New Roman"/>
          <w:b/>
          <w:sz w:val="26"/>
          <w:szCs w:val="26"/>
        </w:rPr>
        <w:t xml:space="preserve">для НИУ ВШЭ </w:t>
      </w:r>
      <w:r w:rsidR="00F9358B">
        <w:rPr>
          <w:rFonts w:ascii="Times New Roman" w:hAnsi="Times New Roman" w:cs="Times New Roman"/>
          <w:b/>
          <w:sz w:val="26"/>
          <w:szCs w:val="26"/>
        </w:rPr>
        <w:t>к</w:t>
      </w:r>
      <w:r w:rsidR="003C01DF" w:rsidRPr="00564746">
        <w:rPr>
          <w:rFonts w:ascii="Times New Roman" w:hAnsi="Times New Roman" w:cs="Times New Roman"/>
          <w:b/>
          <w:sz w:val="26"/>
          <w:szCs w:val="26"/>
        </w:rPr>
        <w:t xml:space="preserve">азначейскому сопровождению </w:t>
      </w:r>
      <w:r w:rsidR="00C43E78">
        <w:rPr>
          <w:rFonts w:ascii="Times New Roman" w:hAnsi="Times New Roman" w:cs="Times New Roman"/>
          <w:b/>
          <w:sz w:val="26"/>
          <w:szCs w:val="26"/>
        </w:rPr>
        <w:t xml:space="preserve">в 2022 г. </w:t>
      </w:r>
      <w:r w:rsidR="005F395C">
        <w:rPr>
          <w:rFonts w:ascii="Times New Roman" w:hAnsi="Times New Roman" w:cs="Times New Roman"/>
          <w:b/>
          <w:sz w:val="26"/>
          <w:szCs w:val="26"/>
        </w:rPr>
        <w:t>подлежи</w:t>
      </w:r>
      <w:r w:rsidR="003C01DF">
        <w:rPr>
          <w:rFonts w:ascii="Times New Roman" w:hAnsi="Times New Roman" w:cs="Times New Roman"/>
          <w:b/>
          <w:sz w:val="26"/>
          <w:szCs w:val="26"/>
        </w:rPr>
        <w:t>т:</w:t>
      </w:r>
    </w:p>
    <w:p w:rsidR="005C10E9" w:rsidRDefault="005C10E9" w:rsidP="00594847">
      <w:pPr>
        <w:autoSpaceDE w:val="0"/>
        <w:autoSpaceDN w:val="0"/>
        <w:adjustRightInd w:val="0"/>
        <w:spacing w:after="0" w:line="240" w:lineRule="auto"/>
        <w:jc w:val="center"/>
        <w:rPr>
          <w:rFonts w:ascii="Times New Roman" w:hAnsi="Times New Roman" w:cs="Times New Roman"/>
          <w:sz w:val="26"/>
          <w:szCs w:val="26"/>
        </w:rPr>
      </w:pPr>
    </w:p>
    <w:p w:rsidR="005F395C" w:rsidRDefault="00445B00" w:rsidP="005F395C">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656704" behindDoc="0" locked="0" layoutInCell="1" allowOverlap="1" wp14:anchorId="024325F1" wp14:editId="651336EF">
                <wp:simplePos x="0" y="0"/>
                <wp:positionH relativeFrom="column">
                  <wp:posOffset>-984554</wp:posOffset>
                </wp:positionH>
                <wp:positionV relativeFrom="paragraph">
                  <wp:posOffset>101600</wp:posOffset>
                </wp:positionV>
                <wp:extent cx="6127750" cy="598336"/>
                <wp:effectExtent l="0" t="0" r="25400" b="11430"/>
                <wp:wrapNone/>
                <wp:docPr id="3" name="Скругленный прямоугольник 3"/>
                <wp:cNvGraphicFramePr/>
                <a:graphic xmlns:a="http://schemas.openxmlformats.org/drawingml/2006/main">
                  <a:graphicData uri="http://schemas.microsoft.com/office/word/2010/wordprocessingShape">
                    <wps:wsp>
                      <wps:cNvSpPr/>
                      <wps:spPr>
                        <a:xfrm>
                          <a:off x="0" y="0"/>
                          <a:ext cx="6127750" cy="598336"/>
                        </a:xfrm>
                        <a:prstGeom prst="roundRect">
                          <a:avLst/>
                        </a:prstGeom>
                        <a:noFill/>
                        <a:ln w="19050">
                          <a:solidFill>
                            <a:schemeClr val="accent2">
                              <a:lumMod val="75000"/>
                            </a:schemeClr>
                          </a:solidFill>
                        </a:ln>
                        <a:effectLst>
                          <a:innerShdw blurRad="63500" dist="50800" dir="189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559835" id="Скругленный прямоугольник 3" o:spid="_x0000_s1026" style="position:absolute;margin-left:-77.5pt;margin-top:8pt;width:482.5pt;height:47.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" filled="f" strokecolor="#c45911 [2405]" strokeweight="1.5pt">
                <v:stroke joinstyle="miter"/>
              </v:roundrect>
            </w:pict>
          </mc:Fallback>
        </mc:AlternateContent>
      </w:r>
    </w:p>
    <w:p w:rsidR="005F395C" w:rsidRDefault="005F395C" w:rsidP="005F395C">
      <w:pPr>
        <w:pStyle w:val="a3"/>
        <w:numPr>
          <w:ilvl w:val="0"/>
          <w:numId w:val="35"/>
        </w:numPr>
        <w:tabs>
          <w:tab w:val="left" w:pos="142"/>
        </w:tabs>
        <w:autoSpaceDE w:val="0"/>
        <w:autoSpaceDN w:val="0"/>
        <w:adjustRightInd w:val="0"/>
        <w:spacing w:after="0" w:line="240" w:lineRule="auto"/>
        <w:ind w:right="141"/>
        <w:jc w:val="both"/>
        <w:rPr>
          <w:rFonts w:ascii="Times New Roman" w:hAnsi="Times New Roman" w:cs="Times New Roman"/>
          <w:b/>
          <w:sz w:val="26"/>
          <w:szCs w:val="26"/>
        </w:rPr>
      </w:pPr>
      <w:r w:rsidRPr="003A0376">
        <w:rPr>
          <w:rFonts w:ascii="Times New Roman" w:hAnsi="Times New Roman" w:cs="Times New Roman"/>
          <w:b/>
          <w:sz w:val="26"/>
          <w:szCs w:val="26"/>
          <w:u w:val="single"/>
        </w:rPr>
        <w:t>Получение</w:t>
      </w:r>
      <w:r w:rsidR="00C43E78" w:rsidRPr="003A0376">
        <w:rPr>
          <w:rFonts w:ascii="Times New Roman" w:hAnsi="Times New Roman" w:cs="Times New Roman"/>
          <w:b/>
          <w:sz w:val="26"/>
          <w:szCs w:val="26"/>
          <w:u w:val="single"/>
        </w:rPr>
        <w:t xml:space="preserve"> НИУ ВШЭ</w:t>
      </w:r>
      <w:r>
        <w:rPr>
          <w:rFonts w:ascii="Times New Roman" w:hAnsi="Times New Roman" w:cs="Times New Roman"/>
          <w:b/>
          <w:sz w:val="26"/>
          <w:szCs w:val="26"/>
        </w:rPr>
        <w:t xml:space="preserve"> целевых средств </w:t>
      </w:r>
      <w:r w:rsidRPr="003A0376">
        <w:rPr>
          <w:rFonts w:ascii="Times New Roman" w:hAnsi="Times New Roman" w:cs="Times New Roman"/>
          <w:b/>
          <w:sz w:val="26"/>
          <w:szCs w:val="26"/>
        </w:rPr>
        <w:t>по соглашениям (договорам) об их предоставлении</w:t>
      </w:r>
      <w:r>
        <w:rPr>
          <w:rFonts w:ascii="Times New Roman" w:hAnsi="Times New Roman" w:cs="Times New Roman"/>
          <w:b/>
          <w:sz w:val="26"/>
          <w:szCs w:val="26"/>
        </w:rPr>
        <w:t>.</w:t>
      </w:r>
    </w:p>
    <w:p w:rsidR="005F395C" w:rsidRDefault="005F395C" w:rsidP="005F395C">
      <w:pPr>
        <w:autoSpaceDE w:val="0"/>
        <w:autoSpaceDN w:val="0"/>
        <w:adjustRightInd w:val="0"/>
        <w:spacing w:after="0" w:line="240" w:lineRule="auto"/>
        <w:jc w:val="center"/>
        <w:rPr>
          <w:rFonts w:ascii="Times New Roman" w:hAnsi="Times New Roman" w:cs="Times New Roman"/>
          <w:sz w:val="26"/>
          <w:szCs w:val="26"/>
        </w:rPr>
      </w:pPr>
    </w:p>
    <w:p w:rsidR="003A0376" w:rsidRDefault="003A0376" w:rsidP="005F395C">
      <w:pPr>
        <w:autoSpaceDE w:val="0"/>
        <w:autoSpaceDN w:val="0"/>
        <w:adjustRightInd w:val="0"/>
        <w:spacing w:after="0" w:line="240" w:lineRule="auto"/>
        <w:jc w:val="center"/>
        <w:rPr>
          <w:rFonts w:ascii="Times New Roman" w:hAnsi="Times New Roman" w:cs="Times New Roman"/>
          <w:sz w:val="26"/>
          <w:szCs w:val="26"/>
        </w:rPr>
      </w:pPr>
    </w:p>
    <w:p w:rsidR="005F395C" w:rsidRDefault="003A0376" w:rsidP="005F395C">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654656" behindDoc="0" locked="0" layoutInCell="1" allowOverlap="1" wp14:anchorId="554513AA" wp14:editId="56104456">
                <wp:simplePos x="0" y="0"/>
                <wp:positionH relativeFrom="column">
                  <wp:posOffset>-70485</wp:posOffset>
                </wp:positionH>
                <wp:positionV relativeFrom="paragraph">
                  <wp:posOffset>51104</wp:posOffset>
                </wp:positionV>
                <wp:extent cx="6146800" cy="3571875"/>
                <wp:effectExtent l="0" t="0" r="25400" b="28575"/>
                <wp:wrapNone/>
                <wp:docPr id="5" name="Скругленный прямоугольник 5"/>
                <wp:cNvGraphicFramePr/>
                <a:graphic xmlns:a="http://schemas.openxmlformats.org/drawingml/2006/main">
                  <a:graphicData uri="http://schemas.microsoft.com/office/word/2010/wordprocessingShape">
                    <wps:wsp>
                      <wps:cNvSpPr/>
                      <wps:spPr>
                        <a:xfrm>
                          <a:off x="0" y="0"/>
                          <a:ext cx="6146800" cy="3571875"/>
                        </a:xfrm>
                        <a:prstGeom prst="roundRect">
                          <a:avLst/>
                        </a:prstGeom>
                        <a:noFill/>
                        <a:ln w="19050">
                          <a:solidFill>
                            <a:schemeClr val="accent1">
                              <a:lumMod val="75000"/>
                            </a:schemeClr>
                          </a:solidFill>
                        </a:ln>
                        <a:effectLst>
                          <a:innerShdw blurRad="63500" dist="50800" dir="189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2EE192" id="Скругленный прямоугольник 5" o:spid="_x0000_s1026" style="position:absolute;margin-left:-5.55pt;margin-top:4pt;width:484pt;height:281.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" filled="f" strokecolor="#2e74b5 [2404]" strokeweight="1.5pt">
                <v:stroke joinstyle="miter"/>
              </v:roundrect>
            </w:pict>
          </mc:Fallback>
        </mc:AlternateContent>
      </w:r>
    </w:p>
    <w:p w:rsidR="005F395C" w:rsidRPr="00D107CA" w:rsidRDefault="005F395C" w:rsidP="005F395C">
      <w:pPr>
        <w:pStyle w:val="a3"/>
        <w:numPr>
          <w:ilvl w:val="0"/>
          <w:numId w:val="35"/>
        </w:numPr>
        <w:tabs>
          <w:tab w:val="left" w:pos="142"/>
        </w:tabs>
        <w:autoSpaceDE w:val="0"/>
        <w:autoSpaceDN w:val="0"/>
        <w:adjustRightInd w:val="0"/>
        <w:spacing w:after="0" w:line="240" w:lineRule="auto"/>
        <w:ind w:right="141"/>
        <w:jc w:val="both"/>
        <w:rPr>
          <w:rFonts w:ascii="Times New Roman" w:hAnsi="Times New Roman" w:cs="Times New Roman"/>
          <w:b/>
          <w:sz w:val="26"/>
          <w:szCs w:val="26"/>
        </w:rPr>
      </w:pPr>
      <w:r w:rsidRPr="003A0376">
        <w:rPr>
          <w:rFonts w:ascii="Times New Roman" w:hAnsi="Times New Roman" w:cs="Times New Roman"/>
          <w:b/>
          <w:sz w:val="26"/>
          <w:szCs w:val="26"/>
          <w:u w:val="single"/>
        </w:rPr>
        <w:t>Использование</w:t>
      </w:r>
      <w:r w:rsidRPr="00D107CA">
        <w:rPr>
          <w:rFonts w:ascii="Times New Roman" w:hAnsi="Times New Roman" w:cs="Times New Roman"/>
          <w:b/>
          <w:sz w:val="26"/>
          <w:szCs w:val="26"/>
        </w:rPr>
        <w:t xml:space="preserve"> </w:t>
      </w:r>
      <w:r w:rsidR="00445B00">
        <w:rPr>
          <w:rFonts w:ascii="Times New Roman" w:hAnsi="Times New Roman" w:cs="Times New Roman"/>
          <w:b/>
          <w:sz w:val="26"/>
          <w:szCs w:val="26"/>
        </w:rPr>
        <w:t xml:space="preserve">НИУ ВШЭ </w:t>
      </w:r>
      <w:r w:rsidRPr="00D107CA">
        <w:rPr>
          <w:rFonts w:ascii="Times New Roman" w:hAnsi="Times New Roman" w:cs="Times New Roman"/>
          <w:b/>
          <w:sz w:val="26"/>
          <w:szCs w:val="26"/>
        </w:rPr>
        <w:t xml:space="preserve">целевых средств по договорам (контрактам), по которым </w:t>
      </w:r>
      <w:r w:rsidRPr="003A0376">
        <w:rPr>
          <w:rFonts w:ascii="Times New Roman" w:hAnsi="Times New Roman" w:cs="Times New Roman"/>
          <w:b/>
          <w:sz w:val="26"/>
          <w:szCs w:val="26"/>
          <w:u w:val="single"/>
        </w:rPr>
        <w:t>НИУ ВШЭ – заказчик</w:t>
      </w:r>
      <w:r w:rsidRPr="00D107CA">
        <w:rPr>
          <w:rFonts w:ascii="Times New Roman" w:hAnsi="Times New Roman" w:cs="Times New Roman"/>
          <w:b/>
          <w:sz w:val="26"/>
          <w:szCs w:val="26"/>
        </w:rPr>
        <w:t>, в части:</w:t>
      </w:r>
    </w:p>
    <w:p w:rsidR="005F395C" w:rsidRPr="00875D83" w:rsidRDefault="005F395C" w:rsidP="005F395C">
      <w:pPr>
        <w:pStyle w:val="a3"/>
        <w:tabs>
          <w:tab w:val="left" w:pos="142"/>
        </w:tabs>
        <w:autoSpaceDE w:val="0"/>
        <w:autoSpaceDN w:val="0"/>
        <w:adjustRightInd w:val="0"/>
        <w:spacing w:after="0" w:line="240" w:lineRule="auto"/>
        <w:ind w:right="141"/>
        <w:jc w:val="both"/>
        <w:rPr>
          <w:rFonts w:ascii="Times New Roman" w:hAnsi="Times New Roman" w:cs="Times New Roman"/>
          <w:b/>
          <w:sz w:val="26"/>
          <w:szCs w:val="26"/>
        </w:rPr>
      </w:pPr>
    </w:p>
    <w:p w:rsidR="005F395C" w:rsidRPr="003A0376" w:rsidRDefault="00C43E78" w:rsidP="003A0376">
      <w:pPr>
        <w:pStyle w:val="a3"/>
        <w:numPr>
          <w:ilvl w:val="1"/>
          <w:numId w:val="36"/>
        </w:numPr>
        <w:autoSpaceDE w:val="0"/>
        <w:autoSpaceDN w:val="0"/>
        <w:adjustRightInd w:val="0"/>
        <w:spacing w:after="0" w:line="240" w:lineRule="auto"/>
        <w:ind w:left="425" w:firstLine="0"/>
        <w:jc w:val="both"/>
        <w:rPr>
          <w:rFonts w:ascii="Times New Roman" w:hAnsi="Times New Roman" w:cs="Times New Roman"/>
          <w:sz w:val="26"/>
          <w:szCs w:val="26"/>
        </w:rPr>
      </w:pPr>
      <w:r w:rsidRPr="003A0376">
        <w:rPr>
          <w:rFonts w:ascii="Times New Roman" w:hAnsi="Times New Roman" w:cs="Times New Roman"/>
          <w:sz w:val="26"/>
          <w:szCs w:val="26"/>
        </w:rPr>
        <w:t>перечисл</w:t>
      </w:r>
      <w:r w:rsidR="00445B00" w:rsidRPr="003A0376">
        <w:rPr>
          <w:rFonts w:ascii="Times New Roman" w:hAnsi="Times New Roman" w:cs="Times New Roman"/>
          <w:sz w:val="26"/>
          <w:szCs w:val="26"/>
        </w:rPr>
        <w:t>ения</w:t>
      </w:r>
      <w:r w:rsidRPr="003A0376">
        <w:rPr>
          <w:rFonts w:ascii="Times New Roman" w:hAnsi="Times New Roman" w:cs="Times New Roman"/>
          <w:sz w:val="26"/>
          <w:szCs w:val="26"/>
        </w:rPr>
        <w:t xml:space="preserve"> исполнителю </w:t>
      </w:r>
      <w:r w:rsidR="005F395C" w:rsidRPr="003A0376">
        <w:rPr>
          <w:rFonts w:ascii="Times New Roman" w:hAnsi="Times New Roman" w:cs="Times New Roman"/>
          <w:sz w:val="26"/>
          <w:szCs w:val="26"/>
        </w:rPr>
        <w:t>авансовых платежей по контрактам (договорам) о поставке товаров, выполнении работ, оказании услуг, заключаемым с исполнителями по контрактам (договорам), источником финансового обеспечения которых являются целевые средства;</w:t>
      </w:r>
    </w:p>
    <w:p w:rsidR="005F395C" w:rsidRPr="004E570F" w:rsidRDefault="00445B00" w:rsidP="003A0376">
      <w:pPr>
        <w:pStyle w:val="a3"/>
        <w:numPr>
          <w:ilvl w:val="1"/>
          <w:numId w:val="36"/>
        </w:numPr>
        <w:autoSpaceDE w:val="0"/>
        <w:autoSpaceDN w:val="0"/>
        <w:adjustRightInd w:val="0"/>
        <w:spacing w:after="0" w:line="240" w:lineRule="auto"/>
        <w:ind w:left="425" w:firstLine="0"/>
        <w:jc w:val="both"/>
        <w:rPr>
          <w:rFonts w:ascii="Times New Roman" w:hAnsi="Times New Roman" w:cs="Times New Roman"/>
          <w:sz w:val="26"/>
          <w:szCs w:val="26"/>
        </w:rPr>
      </w:pPr>
      <w:r>
        <w:rPr>
          <w:rFonts w:ascii="Times New Roman" w:hAnsi="Times New Roman" w:cs="Times New Roman"/>
          <w:sz w:val="26"/>
          <w:szCs w:val="26"/>
        </w:rPr>
        <w:t xml:space="preserve">перечисления </w:t>
      </w:r>
      <w:r w:rsidR="00C43E78">
        <w:rPr>
          <w:rFonts w:ascii="Times New Roman" w:hAnsi="Times New Roman" w:cs="Times New Roman"/>
          <w:sz w:val="26"/>
          <w:szCs w:val="26"/>
        </w:rPr>
        <w:t xml:space="preserve">исполнителю </w:t>
      </w:r>
      <w:r w:rsidR="005F395C" w:rsidRPr="004E570F">
        <w:rPr>
          <w:rFonts w:ascii="Times New Roman" w:hAnsi="Times New Roman" w:cs="Times New Roman"/>
          <w:sz w:val="26"/>
          <w:szCs w:val="26"/>
        </w:rPr>
        <w:t>авансовы</w:t>
      </w:r>
      <w:r w:rsidR="005F395C">
        <w:rPr>
          <w:rFonts w:ascii="Times New Roman" w:hAnsi="Times New Roman" w:cs="Times New Roman"/>
          <w:sz w:val="26"/>
          <w:szCs w:val="26"/>
        </w:rPr>
        <w:t>х</w:t>
      </w:r>
      <w:r w:rsidR="005F395C" w:rsidRPr="004E570F">
        <w:rPr>
          <w:rFonts w:ascii="Times New Roman" w:hAnsi="Times New Roman" w:cs="Times New Roman"/>
          <w:sz w:val="26"/>
          <w:szCs w:val="26"/>
        </w:rPr>
        <w:t xml:space="preserve"> платеж</w:t>
      </w:r>
      <w:r w:rsidR="005F395C">
        <w:rPr>
          <w:rFonts w:ascii="Times New Roman" w:hAnsi="Times New Roman" w:cs="Times New Roman"/>
          <w:sz w:val="26"/>
          <w:szCs w:val="26"/>
        </w:rPr>
        <w:t>ей</w:t>
      </w:r>
      <w:r w:rsidR="005F395C" w:rsidRPr="004E570F">
        <w:rPr>
          <w:rFonts w:ascii="Times New Roman" w:hAnsi="Times New Roman" w:cs="Times New Roman"/>
          <w:sz w:val="26"/>
          <w:szCs w:val="26"/>
        </w:rPr>
        <w:t xml:space="preserve"> по контрактам (договорам) о поставке товаров, выполнении работ, оказании услуг, заключаемым исполнителями и соисполнителями в рамках и</w:t>
      </w:r>
      <w:r w:rsidR="005F395C">
        <w:rPr>
          <w:rFonts w:ascii="Times New Roman" w:hAnsi="Times New Roman" w:cs="Times New Roman"/>
          <w:sz w:val="26"/>
          <w:szCs w:val="26"/>
        </w:rPr>
        <w:t>сполнения указанных в пунктах 2</w:t>
      </w:r>
      <w:r w:rsidR="005F395C" w:rsidRPr="004E570F">
        <w:rPr>
          <w:rFonts w:ascii="Times New Roman" w:hAnsi="Times New Roman" w:cs="Times New Roman"/>
          <w:sz w:val="26"/>
          <w:szCs w:val="26"/>
        </w:rPr>
        <w:t xml:space="preserve">.1 и </w:t>
      </w:r>
      <w:r w:rsidR="005F395C">
        <w:rPr>
          <w:rFonts w:ascii="Times New Roman" w:hAnsi="Times New Roman" w:cs="Times New Roman"/>
          <w:sz w:val="26"/>
          <w:szCs w:val="26"/>
        </w:rPr>
        <w:t>3</w:t>
      </w:r>
      <w:r w:rsidR="005F395C" w:rsidRPr="004E570F">
        <w:rPr>
          <w:rFonts w:ascii="Times New Roman" w:hAnsi="Times New Roman" w:cs="Times New Roman"/>
          <w:sz w:val="26"/>
          <w:szCs w:val="26"/>
        </w:rPr>
        <w:t>.1 государственных контрактов (контрактов, договоров) о поставке товаров, выполнении работ, оказании услуг;</w:t>
      </w:r>
    </w:p>
    <w:p w:rsidR="005F395C" w:rsidRDefault="005F395C" w:rsidP="003A0376">
      <w:pPr>
        <w:pStyle w:val="a3"/>
        <w:numPr>
          <w:ilvl w:val="1"/>
          <w:numId w:val="36"/>
        </w:numPr>
        <w:tabs>
          <w:tab w:val="left" w:pos="142"/>
        </w:tabs>
        <w:autoSpaceDE w:val="0"/>
        <w:autoSpaceDN w:val="0"/>
        <w:adjustRightInd w:val="0"/>
        <w:spacing w:after="0" w:line="240" w:lineRule="auto"/>
        <w:ind w:left="425" w:firstLine="0"/>
        <w:jc w:val="both"/>
        <w:rPr>
          <w:rFonts w:ascii="Times New Roman" w:hAnsi="Times New Roman" w:cs="Times New Roman"/>
          <w:bCs/>
          <w:sz w:val="26"/>
          <w:szCs w:val="26"/>
        </w:rPr>
      </w:pPr>
      <w:r w:rsidRPr="004E570F">
        <w:rPr>
          <w:rFonts w:ascii="Times New Roman" w:hAnsi="Times New Roman" w:cs="Times New Roman"/>
          <w:sz w:val="26"/>
          <w:szCs w:val="26"/>
        </w:rPr>
        <w:t>расчет</w:t>
      </w:r>
      <w:r>
        <w:rPr>
          <w:rFonts w:ascii="Times New Roman" w:hAnsi="Times New Roman" w:cs="Times New Roman"/>
          <w:sz w:val="26"/>
          <w:szCs w:val="26"/>
        </w:rPr>
        <w:t>ов</w:t>
      </w:r>
      <w:r w:rsidRPr="004E570F">
        <w:rPr>
          <w:rFonts w:ascii="Times New Roman" w:hAnsi="Times New Roman" w:cs="Times New Roman"/>
          <w:sz w:val="26"/>
          <w:szCs w:val="26"/>
        </w:rPr>
        <w:t xml:space="preserve"> по контрактам (договорам), заключаемым в целях исполнения государственных контрактов</w:t>
      </w:r>
      <w:r>
        <w:rPr>
          <w:rFonts w:ascii="Times New Roman" w:hAnsi="Times New Roman" w:cs="Times New Roman"/>
          <w:sz w:val="26"/>
          <w:szCs w:val="26"/>
        </w:rPr>
        <w:t>,</w:t>
      </w:r>
      <w:r w:rsidRPr="004E570F">
        <w:rPr>
          <w:rFonts w:ascii="Times New Roman" w:hAnsi="Times New Roman" w:cs="Times New Roman"/>
          <w:sz w:val="26"/>
          <w:szCs w:val="26"/>
        </w:rPr>
        <w:t xml:space="preserve"> заключаемы</w:t>
      </w:r>
      <w:r>
        <w:rPr>
          <w:rFonts w:ascii="Times New Roman" w:hAnsi="Times New Roman" w:cs="Times New Roman"/>
          <w:sz w:val="26"/>
          <w:szCs w:val="26"/>
        </w:rPr>
        <w:t>х</w:t>
      </w:r>
      <w:r w:rsidRPr="004E570F">
        <w:rPr>
          <w:rFonts w:ascii="Times New Roman" w:hAnsi="Times New Roman" w:cs="Times New Roman"/>
          <w:sz w:val="26"/>
          <w:szCs w:val="26"/>
        </w:rPr>
        <w:t xml:space="preserve"> в соответствии с пунктом 2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 на сумму более 600,0 тыс. рублей.</w:t>
      </w:r>
    </w:p>
    <w:p w:rsidR="005F395C" w:rsidRDefault="005F395C" w:rsidP="005F395C">
      <w:pPr>
        <w:pStyle w:val="a3"/>
        <w:tabs>
          <w:tab w:val="left" w:pos="142"/>
        </w:tabs>
        <w:autoSpaceDE w:val="0"/>
        <w:autoSpaceDN w:val="0"/>
        <w:adjustRightInd w:val="0"/>
        <w:spacing w:after="120" w:line="23" w:lineRule="atLeast"/>
        <w:ind w:right="141"/>
        <w:jc w:val="both"/>
        <w:rPr>
          <w:rFonts w:ascii="Times New Roman" w:hAnsi="Times New Roman" w:cs="Times New Roman"/>
          <w:sz w:val="26"/>
          <w:szCs w:val="26"/>
        </w:rPr>
      </w:pPr>
    </w:p>
    <w:p w:rsidR="005F395C" w:rsidRDefault="005F395C" w:rsidP="005F395C">
      <w:pPr>
        <w:pStyle w:val="a3"/>
        <w:tabs>
          <w:tab w:val="left" w:pos="142"/>
        </w:tabs>
        <w:autoSpaceDE w:val="0"/>
        <w:autoSpaceDN w:val="0"/>
        <w:adjustRightInd w:val="0"/>
        <w:spacing w:after="0" w:line="240" w:lineRule="auto"/>
        <w:ind w:right="141"/>
        <w:jc w:val="both"/>
        <w:rPr>
          <w:rFonts w:ascii="Times New Roman" w:hAnsi="Times New Roman" w:cs="Times New Roman"/>
          <w:b/>
          <w:sz w:val="26"/>
          <w:szCs w:val="26"/>
        </w:rPr>
      </w:pPr>
    </w:p>
    <w:p w:rsidR="003A0376" w:rsidRDefault="003A0376" w:rsidP="005F395C">
      <w:pPr>
        <w:pStyle w:val="a3"/>
        <w:tabs>
          <w:tab w:val="left" w:pos="142"/>
        </w:tabs>
        <w:autoSpaceDE w:val="0"/>
        <w:autoSpaceDN w:val="0"/>
        <w:adjustRightInd w:val="0"/>
        <w:spacing w:after="0" w:line="240" w:lineRule="auto"/>
        <w:ind w:right="141"/>
        <w:jc w:val="both"/>
        <w:rPr>
          <w:rFonts w:ascii="Times New Roman" w:hAnsi="Times New Roman" w:cs="Times New Roman"/>
          <w:b/>
          <w:sz w:val="26"/>
          <w:szCs w:val="26"/>
        </w:rPr>
      </w:pPr>
    </w:p>
    <w:p w:rsidR="003A0376" w:rsidRDefault="003A0376" w:rsidP="005F395C">
      <w:pPr>
        <w:pStyle w:val="a3"/>
        <w:tabs>
          <w:tab w:val="left" w:pos="142"/>
        </w:tabs>
        <w:autoSpaceDE w:val="0"/>
        <w:autoSpaceDN w:val="0"/>
        <w:adjustRightInd w:val="0"/>
        <w:spacing w:after="0" w:line="240" w:lineRule="auto"/>
        <w:ind w:right="141"/>
        <w:jc w:val="both"/>
        <w:rPr>
          <w:rFonts w:ascii="Times New Roman" w:hAnsi="Times New Roman" w:cs="Times New Roman"/>
          <w:b/>
          <w:sz w:val="26"/>
          <w:szCs w:val="26"/>
        </w:rPr>
      </w:pPr>
      <w:r>
        <w:rPr>
          <w:rFonts w:ascii="Times New Roman" w:hAnsi="Times New Roman" w:cs="Times New Roman"/>
          <w:b/>
          <w:sz w:val="26"/>
          <w:szCs w:val="26"/>
        </w:rPr>
        <w:t>А также:</w:t>
      </w:r>
    </w:p>
    <w:p w:rsidR="003A0376" w:rsidRDefault="003A0376" w:rsidP="005F395C">
      <w:pPr>
        <w:pStyle w:val="a3"/>
        <w:tabs>
          <w:tab w:val="left" w:pos="142"/>
        </w:tabs>
        <w:autoSpaceDE w:val="0"/>
        <w:autoSpaceDN w:val="0"/>
        <w:adjustRightInd w:val="0"/>
        <w:spacing w:after="0" w:line="240" w:lineRule="auto"/>
        <w:ind w:right="141"/>
        <w:jc w:val="both"/>
        <w:rPr>
          <w:rFonts w:ascii="Times New Roman" w:hAnsi="Times New Roman" w:cs="Times New Roman"/>
          <w:b/>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659776" behindDoc="0" locked="0" layoutInCell="1" allowOverlap="1" wp14:anchorId="1A7B3441" wp14:editId="0390534B">
                <wp:simplePos x="0" y="0"/>
                <wp:positionH relativeFrom="column">
                  <wp:posOffset>-70319</wp:posOffset>
                </wp:positionH>
                <wp:positionV relativeFrom="paragraph">
                  <wp:posOffset>79844</wp:posOffset>
                </wp:positionV>
                <wp:extent cx="6127750" cy="3363402"/>
                <wp:effectExtent l="0" t="0" r="25400" b="27940"/>
                <wp:wrapNone/>
                <wp:docPr id="6" name="Скругленный прямоугольник 6"/>
                <wp:cNvGraphicFramePr/>
                <a:graphic xmlns:a="http://schemas.openxmlformats.org/drawingml/2006/main">
                  <a:graphicData uri="http://schemas.microsoft.com/office/word/2010/wordprocessingShape">
                    <wps:wsp>
                      <wps:cNvSpPr/>
                      <wps:spPr>
                        <a:xfrm>
                          <a:off x="0" y="0"/>
                          <a:ext cx="6127750" cy="3363402"/>
                        </a:xfrm>
                        <a:prstGeom prst="roundRect">
                          <a:avLst/>
                        </a:prstGeom>
                        <a:noFill/>
                        <a:ln w="19050">
                          <a:solidFill>
                            <a:schemeClr val="accent6">
                              <a:lumMod val="75000"/>
                            </a:schemeClr>
                          </a:solidFill>
                        </a:ln>
                        <a:effectLst>
                          <a:innerShdw blurRad="63500" dist="50800" dir="189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6862B9" id="Скругленный прямоугольник 6" o:spid="_x0000_s1026" style="position:absolute;margin-left:-5.55pt;margin-top:6.3pt;width:482.5pt;height:264.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" filled="f" strokecolor="#538135 [2409]" strokeweight="1.5pt">
                <v:stroke joinstyle="miter"/>
              </v:roundrect>
            </w:pict>
          </mc:Fallback>
        </mc:AlternateContent>
      </w:r>
    </w:p>
    <w:p w:rsidR="005F395C" w:rsidRPr="00D107CA" w:rsidRDefault="00445B00" w:rsidP="005F395C">
      <w:pPr>
        <w:pStyle w:val="a3"/>
        <w:numPr>
          <w:ilvl w:val="0"/>
          <w:numId w:val="35"/>
        </w:numPr>
        <w:tabs>
          <w:tab w:val="left" w:pos="142"/>
        </w:tabs>
        <w:autoSpaceDE w:val="0"/>
        <w:autoSpaceDN w:val="0"/>
        <w:adjustRightInd w:val="0"/>
        <w:spacing w:after="0" w:line="240" w:lineRule="auto"/>
        <w:ind w:right="141"/>
        <w:jc w:val="both"/>
        <w:rPr>
          <w:rFonts w:ascii="Times New Roman" w:hAnsi="Times New Roman" w:cs="Times New Roman"/>
          <w:b/>
          <w:sz w:val="26"/>
          <w:szCs w:val="26"/>
        </w:rPr>
      </w:pPr>
      <w:r w:rsidRPr="003A0376">
        <w:rPr>
          <w:rFonts w:ascii="Times New Roman" w:hAnsi="Times New Roman" w:cs="Times New Roman"/>
          <w:b/>
          <w:sz w:val="26"/>
          <w:szCs w:val="26"/>
          <w:u w:val="single"/>
        </w:rPr>
        <w:t>Получение</w:t>
      </w:r>
      <w:r>
        <w:rPr>
          <w:rFonts w:ascii="Times New Roman" w:hAnsi="Times New Roman" w:cs="Times New Roman"/>
          <w:b/>
          <w:sz w:val="26"/>
          <w:szCs w:val="26"/>
        </w:rPr>
        <w:t xml:space="preserve"> НИУ ВШЭ</w:t>
      </w:r>
      <w:r w:rsidR="005F395C" w:rsidRPr="00D107CA">
        <w:rPr>
          <w:rFonts w:ascii="Times New Roman" w:hAnsi="Times New Roman" w:cs="Times New Roman"/>
          <w:b/>
          <w:sz w:val="26"/>
          <w:szCs w:val="26"/>
        </w:rPr>
        <w:t xml:space="preserve"> целевых средств, признаваемых таковыми </w:t>
      </w:r>
      <w:r w:rsidR="00C43E78">
        <w:rPr>
          <w:rFonts w:ascii="Times New Roman" w:hAnsi="Times New Roman" w:cs="Times New Roman"/>
          <w:b/>
          <w:sz w:val="26"/>
          <w:szCs w:val="26"/>
        </w:rPr>
        <w:t xml:space="preserve">и подлежащими казначейскому сопровождению </w:t>
      </w:r>
      <w:r w:rsidR="005F395C" w:rsidRPr="00D107CA">
        <w:rPr>
          <w:rFonts w:ascii="Times New Roman" w:hAnsi="Times New Roman" w:cs="Times New Roman"/>
          <w:b/>
          <w:sz w:val="26"/>
          <w:szCs w:val="26"/>
        </w:rPr>
        <w:t>для зака</w:t>
      </w:r>
      <w:r w:rsidR="005F395C">
        <w:rPr>
          <w:rFonts w:ascii="Times New Roman" w:hAnsi="Times New Roman" w:cs="Times New Roman"/>
          <w:b/>
          <w:sz w:val="26"/>
          <w:szCs w:val="26"/>
        </w:rPr>
        <w:t>зчика</w:t>
      </w:r>
      <w:r>
        <w:rPr>
          <w:rFonts w:ascii="Times New Roman" w:hAnsi="Times New Roman" w:cs="Times New Roman"/>
          <w:b/>
          <w:sz w:val="26"/>
          <w:szCs w:val="26"/>
        </w:rPr>
        <w:t>,</w:t>
      </w:r>
      <w:r w:rsidR="005F395C">
        <w:rPr>
          <w:rFonts w:ascii="Times New Roman" w:hAnsi="Times New Roman" w:cs="Times New Roman"/>
          <w:b/>
          <w:sz w:val="26"/>
          <w:szCs w:val="26"/>
        </w:rPr>
        <w:t xml:space="preserve"> </w:t>
      </w:r>
      <w:r w:rsidR="005F395C" w:rsidRPr="00D107CA">
        <w:rPr>
          <w:rFonts w:ascii="Times New Roman" w:hAnsi="Times New Roman" w:cs="Times New Roman"/>
          <w:b/>
          <w:sz w:val="26"/>
          <w:szCs w:val="26"/>
        </w:rPr>
        <w:t>по</w:t>
      </w:r>
      <w:r w:rsidR="005F395C">
        <w:rPr>
          <w:rFonts w:ascii="Times New Roman" w:hAnsi="Times New Roman" w:cs="Times New Roman"/>
          <w:b/>
          <w:sz w:val="26"/>
          <w:szCs w:val="26"/>
        </w:rPr>
        <w:t xml:space="preserve"> государственному</w:t>
      </w:r>
      <w:r w:rsidR="005F395C" w:rsidRPr="00D107CA">
        <w:rPr>
          <w:rFonts w:ascii="Times New Roman" w:hAnsi="Times New Roman" w:cs="Times New Roman"/>
          <w:b/>
          <w:sz w:val="26"/>
          <w:szCs w:val="26"/>
        </w:rPr>
        <w:t xml:space="preserve"> </w:t>
      </w:r>
      <w:r w:rsidR="005F395C">
        <w:rPr>
          <w:rFonts w:ascii="Times New Roman" w:hAnsi="Times New Roman" w:cs="Times New Roman"/>
          <w:b/>
          <w:sz w:val="26"/>
          <w:szCs w:val="26"/>
        </w:rPr>
        <w:t>контракту, договору (контракту</w:t>
      </w:r>
      <w:r w:rsidR="005F395C" w:rsidRPr="00D107CA">
        <w:rPr>
          <w:rFonts w:ascii="Times New Roman" w:hAnsi="Times New Roman" w:cs="Times New Roman"/>
          <w:b/>
          <w:sz w:val="26"/>
          <w:szCs w:val="26"/>
        </w:rPr>
        <w:t>)</w:t>
      </w:r>
      <w:r w:rsidR="005F395C">
        <w:rPr>
          <w:rFonts w:ascii="Times New Roman" w:hAnsi="Times New Roman" w:cs="Times New Roman"/>
          <w:b/>
          <w:sz w:val="26"/>
          <w:szCs w:val="26"/>
        </w:rPr>
        <w:t xml:space="preserve">, по которым </w:t>
      </w:r>
      <w:r w:rsidR="005F395C" w:rsidRPr="003A0376">
        <w:rPr>
          <w:rFonts w:ascii="Times New Roman" w:hAnsi="Times New Roman" w:cs="Times New Roman"/>
          <w:b/>
          <w:sz w:val="26"/>
          <w:szCs w:val="26"/>
          <w:u w:val="single"/>
        </w:rPr>
        <w:t>НИУ ВШЭ – исполнитель</w:t>
      </w:r>
      <w:r w:rsidR="005F395C" w:rsidRPr="00D107CA">
        <w:rPr>
          <w:rFonts w:ascii="Times New Roman" w:hAnsi="Times New Roman" w:cs="Times New Roman"/>
          <w:b/>
          <w:sz w:val="26"/>
          <w:szCs w:val="26"/>
        </w:rPr>
        <w:t>, в части:</w:t>
      </w:r>
    </w:p>
    <w:p w:rsidR="005F395C" w:rsidRDefault="005F395C" w:rsidP="005F395C">
      <w:pPr>
        <w:autoSpaceDE w:val="0"/>
        <w:autoSpaceDN w:val="0"/>
        <w:adjustRightInd w:val="0"/>
        <w:spacing w:after="0" w:line="240" w:lineRule="auto"/>
        <w:ind w:left="284" w:right="283"/>
        <w:jc w:val="both"/>
        <w:rPr>
          <w:rFonts w:ascii="Times New Roman" w:hAnsi="Times New Roman" w:cs="Times New Roman"/>
          <w:sz w:val="18"/>
          <w:szCs w:val="18"/>
        </w:rPr>
      </w:pPr>
    </w:p>
    <w:p w:rsidR="005F395C" w:rsidRPr="00C43E78" w:rsidRDefault="00445B00" w:rsidP="003A0376">
      <w:pPr>
        <w:pStyle w:val="a3"/>
        <w:numPr>
          <w:ilvl w:val="1"/>
          <w:numId w:val="35"/>
        </w:numPr>
        <w:autoSpaceDE w:val="0"/>
        <w:autoSpaceDN w:val="0"/>
        <w:adjustRightInd w:val="0"/>
        <w:spacing w:after="0" w:line="240" w:lineRule="auto"/>
        <w:ind w:left="425" w:firstLine="0"/>
        <w:jc w:val="both"/>
        <w:rPr>
          <w:rFonts w:ascii="Times New Roman" w:hAnsi="Times New Roman" w:cs="Times New Roman"/>
          <w:sz w:val="26"/>
          <w:szCs w:val="26"/>
        </w:rPr>
      </w:pPr>
      <w:r>
        <w:rPr>
          <w:rFonts w:ascii="Times New Roman" w:hAnsi="Times New Roman" w:cs="Times New Roman"/>
          <w:sz w:val="26"/>
          <w:szCs w:val="26"/>
        </w:rPr>
        <w:t>получения</w:t>
      </w:r>
      <w:r w:rsidR="00C43E78">
        <w:rPr>
          <w:rFonts w:ascii="Times New Roman" w:hAnsi="Times New Roman" w:cs="Times New Roman"/>
          <w:sz w:val="26"/>
          <w:szCs w:val="26"/>
        </w:rPr>
        <w:t xml:space="preserve"> НИУ ВШЭ </w:t>
      </w:r>
      <w:r w:rsidR="005F395C" w:rsidRPr="00C43E78">
        <w:rPr>
          <w:rFonts w:ascii="Times New Roman" w:hAnsi="Times New Roman" w:cs="Times New Roman"/>
          <w:sz w:val="26"/>
          <w:szCs w:val="26"/>
        </w:rPr>
        <w:t>авансовых платежей по государственным контрактам о поставке товаров, выполнении работ, оказании услуг, заключаемым на сумму 100,0 млн. рублей и более;</w:t>
      </w:r>
    </w:p>
    <w:p w:rsidR="00C43E78" w:rsidRPr="00C43E78" w:rsidRDefault="00445B00" w:rsidP="003A0376">
      <w:pPr>
        <w:pStyle w:val="a3"/>
        <w:numPr>
          <w:ilvl w:val="1"/>
          <w:numId w:val="35"/>
        </w:numPr>
        <w:autoSpaceDE w:val="0"/>
        <w:autoSpaceDN w:val="0"/>
        <w:adjustRightInd w:val="0"/>
        <w:spacing w:after="0" w:line="240" w:lineRule="auto"/>
        <w:ind w:left="425" w:firstLine="0"/>
        <w:jc w:val="both"/>
        <w:rPr>
          <w:rFonts w:ascii="Times New Roman" w:hAnsi="Times New Roman" w:cs="Times New Roman"/>
          <w:sz w:val="26"/>
          <w:szCs w:val="26"/>
        </w:rPr>
      </w:pPr>
      <w:r>
        <w:rPr>
          <w:rFonts w:ascii="Times New Roman" w:hAnsi="Times New Roman" w:cs="Times New Roman"/>
          <w:sz w:val="26"/>
          <w:szCs w:val="26"/>
        </w:rPr>
        <w:t xml:space="preserve">получения НИУ ВШЭ </w:t>
      </w:r>
      <w:r w:rsidR="00C43E78" w:rsidRPr="00C43E78">
        <w:rPr>
          <w:rFonts w:ascii="Times New Roman" w:hAnsi="Times New Roman" w:cs="Times New Roman"/>
          <w:sz w:val="26"/>
          <w:szCs w:val="26"/>
        </w:rPr>
        <w:t>авансовых платежей по контрактам (договорам) о поставке товаров, выполнении работ, оказании услуг, источником финансового обеспечения которых являются целевые средства</w:t>
      </w:r>
      <w:r w:rsidR="00C43E78">
        <w:rPr>
          <w:rFonts w:ascii="Times New Roman" w:hAnsi="Times New Roman" w:cs="Times New Roman"/>
          <w:sz w:val="26"/>
          <w:szCs w:val="26"/>
        </w:rPr>
        <w:t>, подлежащие казначейскому сопровождению</w:t>
      </w:r>
      <w:r w:rsidR="00C43E78" w:rsidRPr="00C43E78">
        <w:rPr>
          <w:rFonts w:ascii="Times New Roman" w:hAnsi="Times New Roman" w:cs="Times New Roman"/>
          <w:sz w:val="26"/>
          <w:szCs w:val="26"/>
        </w:rPr>
        <w:t>;</w:t>
      </w:r>
    </w:p>
    <w:p w:rsidR="005F395C" w:rsidRPr="001E7102" w:rsidRDefault="005F395C" w:rsidP="003A0376">
      <w:pPr>
        <w:pStyle w:val="a3"/>
        <w:numPr>
          <w:ilvl w:val="1"/>
          <w:numId w:val="35"/>
        </w:numPr>
        <w:autoSpaceDE w:val="0"/>
        <w:autoSpaceDN w:val="0"/>
        <w:adjustRightInd w:val="0"/>
        <w:spacing w:after="0" w:line="240" w:lineRule="auto"/>
        <w:ind w:left="425" w:firstLine="0"/>
        <w:jc w:val="both"/>
        <w:rPr>
          <w:rFonts w:ascii="Times New Roman" w:hAnsi="Times New Roman" w:cs="Times New Roman"/>
          <w:sz w:val="26"/>
          <w:szCs w:val="26"/>
        </w:rPr>
      </w:pPr>
      <w:r w:rsidRPr="001E7102">
        <w:rPr>
          <w:rFonts w:ascii="Times New Roman" w:hAnsi="Times New Roman" w:cs="Times New Roman"/>
          <w:sz w:val="26"/>
          <w:szCs w:val="26"/>
        </w:rPr>
        <w:t>расчетов по государственным контрактам, заключаемым в соответствии с пунктом 2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 на сумму более 600,0 тыс. рублей</w:t>
      </w:r>
      <w:r>
        <w:rPr>
          <w:rFonts w:ascii="Times New Roman" w:hAnsi="Times New Roman" w:cs="Times New Roman"/>
          <w:sz w:val="26"/>
          <w:szCs w:val="26"/>
        </w:rPr>
        <w:t>.</w:t>
      </w:r>
    </w:p>
    <w:p w:rsidR="005F395C" w:rsidRPr="003A0376" w:rsidRDefault="003A0376" w:rsidP="005F395C">
      <w:pPr>
        <w:pStyle w:val="a3"/>
        <w:autoSpaceDE w:val="0"/>
        <w:autoSpaceDN w:val="0"/>
        <w:adjustRightInd w:val="0"/>
        <w:spacing w:after="120" w:line="23" w:lineRule="atLeast"/>
        <w:ind w:left="0"/>
        <w:jc w:val="both"/>
        <w:rPr>
          <w:rFonts w:ascii="Times New Roman" w:hAnsi="Times New Roman" w:cs="Times New Roman"/>
          <w:b/>
          <w:i/>
          <w:sz w:val="26"/>
          <w:szCs w:val="26"/>
        </w:rPr>
      </w:pPr>
      <w:r w:rsidRPr="003A0376">
        <w:rPr>
          <w:rFonts w:ascii="Times New Roman" w:hAnsi="Times New Roman" w:cs="Times New Roman"/>
          <w:b/>
          <w:i/>
          <w:sz w:val="26"/>
          <w:szCs w:val="26"/>
        </w:rPr>
        <w:lastRenderedPageBreak/>
        <w:t>Для информации</w:t>
      </w:r>
      <w:r w:rsidR="005F395C" w:rsidRPr="003A0376">
        <w:rPr>
          <w:rFonts w:ascii="Times New Roman" w:hAnsi="Times New Roman" w:cs="Times New Roman"/>
          <w:b/>
          <w:i/>
          <w:sz w:val="26"/>
          <w:szCs w:val="26"/>
        </w:rPr>
        <w:t>:</w:t>
      </w:r>
    </w:p>
    <w:p w:rsidR="005F395C" w:rsidRPr="003A0376" w:rsidRDefault="005F395C" w:rsidP="005F395C">
      <w:pPr>
        <w:pStyle w:val="a3"/>
        <w:autoSpaceDE w:val="0"/>
        <w:autoSpaceDN w:val="0"/>
        <w:adjustRightInd w:val="0"/>
        <w:spacing w:after="120" w:line="23" w:lineRule="atLeast"/>
        <w:ind w:left="0"/>
        <w:jc w:val="both"/>
        <w:rPr>
          <w:rFonts w:ascii="Times New Roman" w:hAnsi="Times New Roman" w:cs="Times New Roman"/>
          <w:b/>
          <w:i/>
          <w:sz w:val="26"/>
          <w:szCs w:val="26"/>
        </w:rPr>
      </w:pPr>
    </w:p>
    <w:p w:rsidR="005F395C" w:rsidRPr="003A0376" w:rsidRDefault="005F395C" w:rsidP="005F395C">
      <w:pPr>
        <w:pStyle w:val="a3"/>
        <w:autoSpaceDE w:val="0"/>
        <w:autoSpaceDN w:val="0"/>
        <w:adjustRightInd w:val="0"/>
        <w:spacing w:after="120" w:line="23" w:lineRule="atLeast"/>
        <w:ind w:left="0"/>
        <w:jc w:val="both"/>
        <w:rPr>
          <w:rFonts w:ascii="Times New Roman" w:hAnsi="Times New Roman" w:cs="Times New Roman"/>
          <w:b/>
          <w:i/>
          <w:sz w:val="26"/>
          <w:szCs w:val="26"/>
        </w:rPr>
      </w:pPr>
      <w:r w:rsidRPr="003A0376">
        <w:rPr>
          <w:rFonts w:ascii="Times New Roman" w:hAnsi="Times New Roman" w:cs="Times New Roman"/>
          <w:b/>
          <w:i/>
          <w:sz w:val="26"/>
          <w:szCs w:val="26"/>
        </w:rPr>
        <w:t xml:space="preserve">Целевые субсидии, предоставляемые бюджетным и автономным учреждениям, </w:t>
      </w:r>
      <w:r w:rsidRPr="003A0376">
        <w:rPr>
          <w:rFonts w:ascii="Times New Roman" w:hAnsi="Times New Roman" w:cs="Times New Roman"/>
          <w:b/>
          <w:i/>
          <w:color w:val="FF0000"/>
          <w:sz w:val="26"/>
          <w:szCs w:val="26"/>
        </w:rPr>
        <w:t>НЕ подлежащие</w:t>
      </w:r>
      <w:r w:rsidRPr="003A0376">
        <w:rPr>
          <w:rFonts w:ascii="Times New Roman" w:hAnsi="Times New Roman" w:cs="Times New Roman"/>
          <w:b/>
          <w:i/>
          <w:sz w:val="26"/>
          <w:szCs w:val="26"/>
        </w:rPr>
        <w:t xml:space="preserve"> казначейскому сопровождению в 2022 году:</w:t>
      </w:r>
    </w:p>
    <w:p w:rsidR="009A09B7" w:rsidRPr="003A0376" w:rsidRDefault="009A09B7" w:rsidP="004B19D7">
      <w:pPr>
        <w:pStyle w:val="a3"/>
        <w:autoSpaceDE w:val="0"/>
        <w:autoSpaceDN w:val="0"/>
        <w:adjustRightInd w:val="0"/>
        <w:spacing w:after="120" w:line="23" w:lineRule="atLeast"/>
        <w:jc w:val="both"/>
        <w:rPr>
          <w:rFonts w:ascii="Times New Roman" w:hAnsi="Times New Roman" w:cs="Times New Roman"/>
          <w:i/>
          <w:sz w:val="26"/>
          <w:szCs w:val="26"/>
        </w:rPr>
      </w:pPr>
    </w:p>
    <w:p w:rsidR="00D45B22" w:rsidRPr="003A0376" w:rsidRDefault="009A09B7" w:rsidP="008A7B81">
      <w:pPr>
        <w:pStyle w:val="a3"/>
        <w:numPr>
          <w:ilvl w:val="0"/>
          <w:numId w:val="30"/>
        </w:numPr>
        <w:tabs>
          <w:tab w:val="left" w:pos="426"/>
        </w:tabs>
        <w:autoSpaceDE w:val="0"/>
        <w:autoSpaceDN w:val="0"/>
        <w:adjustRightInd w:val="0"/>
        <w:spacing w:after="120" w:line="23" w:lineRule="atLeast"/>
        <w:ind w:left="0" w:firstLine="0"/>
        <w:jc w:val="both"/>
        <w:rPr>
          <w:rFonts w:ascii="Times New Roman" w:hAnsi="Times New Roman" w:cs="Times New Roman"/>
          <w:i/>
          <w:sz w:val="26"/>
          <w:szCs w:val="26"/>
        </w:rPr>
      </w:pPr>
      <w:r w:rsidRPr="003A0376">
        <w:rPr>
          <w:rFonts w:ascii="Times New Roman" w:hAnsi="Times New Roman" w:cs="Times New Roman"/>
          <w:i/>
          <w:sz w:val="26"/>
          <w:szCs w:val="26"/>
        </w:rPr>
        <w:t xml:space="preserve">Субсидии в целях осуществления выплат физическим лицам (коды субсидии </w:t>
      </w:r>
      <w:r w:rsidR="00D413DF" w:rsidRPr="003A0376">
        <w:rPr>
          <w:rFonts w:ascii="Times New Roman" w:hAnsi="Times New Roman" w:cs="Times New Roman"/>
          <w:i/>
          <w:sz w:val="26"/>
          <w:szCs w:val="26"/>
        </w:rPr>
        <w:t xml:space="preserve">             </w:t>
      </w:r>
      <w:r w:rsidRPr="003A0376">
        <w:rPr>
          <w:rFonts w:ascii="Times New Roman" w:hAnsi="Times New Roman" w:cs="Times New Roman"/>
          <w:i/>
          <w:sz w:val="26"/>
          <w:szCs w:val="26"/>
        </w:rPr>
        <w:t>01-01 по 01-99)</w:t>
      </w:r>
      <w:r w:rsidR="00E86DFF" w:rsidRPr="003A0376">
        <w:rPr>
          <w:rFonts w:ascii="Times New Roman" w:hAnsi="Times New Roman" w:cs="Times New Roman"/>
          <w:i/>
          <w:sz w:val="26"/>
          <w:szCs w:val="26"/>
        </w:rPr>
        <w:t>.</w:t>
      </w:r>
    </w:p>
    <w:p w:rsidR="009A09B7" w:rsidRPr="003A0376" w:rsidRDefault="009A09B7" w:rsidP="008A7B81">
      <w:pPr>
        <w:pStyle w:val="a3"/>
        <w:numPr>
          <w:ilvl w:val="0"/>
          <w:numId w:val="30"/>
        </w:numPr>
        <w:tabs>
          <w:tab w:val="left" w:pos="426"/>
        </w:tabs>
        <w:autoSpaceDE w:val="0"/>
        <w:autoSpaceDN w:val="0"/>
        <w:adjustRightInd w:val="0"/>
        <w:spacing w:after="120" w:line="23" w:lineRule="atLeast"/>
        <w:ind w:left="0" w:firstLine="0"/>
        <w:jc w:val="both"/>
        <w:rPr>
          <w:rFonts w:ascii="Times New Roman" w:hAnsi="Times New Roman" w:cs="Times New Roman"/>
          <w:i/>
          <w:sz w:val="26"/>
          <w:szCs w:val="26"/>
        </w:rPr>
      </w:pPr>
      <w:r w:rsidRPr="003A0376">
        <w:rPr>
          <w:rFonts w:ascii="Times New Roman" w:hAnsi="Times New Roman" w:cs="Times New Roman"/>
          <w:i/>
          <w:sz w:val="26"/>
          <w:szCs w:val="26"/>
        </w:rPr>
        <w:t>Субсидии в целях осуществления мероприятий, включая мероприятия по мобилизационной подготовке, гражданской обороне, предотвращению эпидемий (</w:t>
      </w:r>
      <w:r w:rsidR="00D413DF" w:rsidRPr="003A0376">
        <w:rPr>
          <w:rFonts w:ascii="Times New Roman" w:hAnsi="Times New Roman" w:cs="Times New Roman"/>
          <w:i/>
          <w:sz w:val="26"/>
          <w:szCs w:val="26"/>
        </w:rPr>
        <w:t>пандемий) (коды 05-01 по 05-99).</w:t>
      </w:r>
    </w:p>
    <w:p w:rsidR="009A09B7" w:rsidRPr="003A0376" w:rsidRDefault="009A09B7" w:rsidP="008A7B81">
      <w:pPr>
        <w:pStyle w:val="a3"/>
        <w:numPr>
          <w:ilvl w:val="0"/>
          <w:numId w:val="30"/>
        </w:numPr>
        <w:tabs>
          <w:tab w:val="left" w:pos="426"/>
        </w:tabs>
        <w:autoSpaceDE w:val="0"/>
        <w:autoSpaceDN w:val="0"/>
        <w:adjustRightInd w:val="0"/>
        <w:spacing w:after="120" w:line="23" w:lineRule="atLeast"/>
        <w:ind w:left="0" w:firstLine="0"/>
        <w:jc w:val="both"/>
        <w:rPr>
          <w:rFonts w:ascii="Times New Roman" w:hAnsi="Times New Roman" w:cs="Times New Roman"/>
          <w:i/>
          <w:sz w:val="26"/>
          <w:szCs w:val="26"/>
        </w:rPr>
      </w:pPr>
      <w:r w:rsidRPr="003A0376">
        <w:rPr>
          <w:rFonts w:ascii="Times New Roman" w:hAnsi="Times New Roman" w:cs="Times New Roman"/>
          <w:i/>
          <w:sz w:val="26"/>
          <w:szCs w:val="26"/>
        </w:rPr>
        <w:t>Субсидии в целях осуществления мероприятия по охране здоровь</w:t>
      </w:r>
      <w:r w:rsidR="00D413DF" w:rsidRPr="003A0376">
        <w:rPr>
          <w:rFonts w:ascii="Times New Roman" w:hAnsi="Times New Roman" w:cs="Times New Roman"/>
          <w:i/>
          <w:sz w:val="26"/>
          <w:szCs w:val="26"/>
        </w:rPr>
        <w:t>я граждан (коды 06-01 по 06-99).</w:t>
      </w:r>
    </w:p>
    <w:p w:rsidR="00E86DFF" w:rsidRPr="003A0376" w:rsidRDefault="009A09B7" w:rsidP="00E86DFF">
      <w:pPr>
        <w:pStyle w:val="a3"/>
        <w:numPr>
          <w:ilvl w:val="0"/>
          <w:numId w:val="30"/>
        </w:numPr>
        <w:tabs>
          <w:tab w:val="left" w:pos="426"/>
        </w:tabs>
        <w:autoSpaceDE w:val="0"/>
        <w:autoSpaceDN w:val="0"/>
        <w:adjustRightInd w:val="0"/>
        <w:spacing w:after="120" w:line="23" w:lineRule="atLeast"/>
        <w:ind w:left="357" w:hanging="357"/>
        <w:jc w:val="both"/>
        <w:rPr>
          <w:rFonts w:ascii="Times New Roman" w:hAnsi="Times New Roman" w:cs="Times New Roman"/>
          <w:i/>
          <w:sz w:val="26"/>
          <w:szCs w:val="26"/>
        </w:rPr>
      </w:pPr>
      <w:r w:rsidRPr="003A0376">
        <w:rPr>
          <w:rFonts w:ascii="Times New Roman" w:hAnsi="Times New Roman" w:cs="Times New Roman"/>
          <w:i/>
          <w:sz w:val="26"/>
          <w:szCs w:val="26"/>
        </w:rPr>
        <w:t xml:space="preserve"> </w:t>
      </w:r>
      <w:r w:rsidR="008A7B81" w:rsidRPr="003A0376">
        <w:rPr>
          <w:rFonts w:ascii="Times New Roman" w:hAnsi="Times New Roman" w:cs="Times New Roman"/>
          <w:i/>
          <w:sz w:val="26"/>
          <w:szCs w:val="26"/>
        </w:rPr>
        <w:t>И</w:t>
      </w:r>
      <w:r w:rsidRPr="003A0376">
        <w:rPr>
          <w:rFonts w:ascii="Times New Roman" w:hAnsi="Times New Roman" w:cs="Times New Roman"/>
          <w:i/>
          <w:sz w:val="26"/>
          <w:szCs w:val="26"/>
        </w:rPr>
        <w:t>ные субсидии (коды 08-01 по 08-18)</w:t>
      </w:r>
      <w:r w:rsidR="00E86DFF" w:rsidRPr="003A0376">
        <w:rPr>
          <w:rFonts w:ascii="Times New Roman" w:hAnsi="Times New Roman" w:cs="Times New Roman"/>
          <w:i/>
          <w:sz w:val="26"/>
          <w:szCs w:val="26"/>
        </w:rPr>
        <w:t>.</w:t>
      </w:r>
    </w:p>
    <w:p w:rsidR="00E86DFF" w:rsidRPr="003A0376" w:rsidRDefault="00F01920" w:rsidP="0040461B">
      <w:pPr>
        <w:tabs>
          <w:tab w:val="left" w:pos="426"/>
        </w:tabs>
        <w:autoSpaceDE w:val="0"/>
        <w:autoSpaceDN w:val="0"/>
        <w:adjustRightInd w:val="0"/>
        <w:spacing w:after="120" w:line="23" w:lineRule="atLeast"/>
        <w:ind w:left="-851"/>
        <w:jc w:val="both"/>
        <w:rPr>
          <w:rFonts w:ascii="Times New Roman" w:hAnsi="Times New Roman" w:cs="Times New Roman"/>
          <w:i/>
          <w:sz w:val="26"/>
          <w:szCs w:val="26"/>
        </w:rPr>
      </w:pPr>
      <w:r w:rsidRPr="003A0376">
        <w:rPr>
          <w:rFonts w:ascii="Times New Roman" w:hAnsi="Times New Roman" w:cs="Times New Roman"/>
          <w:i/>
          <w:noProof/>
          <w:sz w:val="26"/>
          <w:szCs w:val="26"/>
          <w:lang w:eastAsia="ru-RU"/>
        </w:rPr>
        <w:drawing>
          <wp:anchor distT="0" distB="0" distL="114300" distR="114300" simplePos="0" relativeHeight="251660800" behindDoc="1" locked="0" layoutInCell="1" allowOverlap="1" wp14:anchorId="4EAB2C82" wp14:editId="17D769B8">
            <wp:simplePos x="0" y="0"/>
            <wp:positionH relativeFrom="column">
              <wp:posOffset>-540385</wp:posOffset>
            </wp:positionH>
            <wp:positionV relativeFrom="paragraph">
              <wp:posOffset>-1905</wp:posOffset>
            </wp:positionV>
            <wp:extent cx="571500" cy="381000"/>
            <wp:effectExtent l="0" t="0" r="0" b="0"/>
            <wp:wrapTight wrapText="bothSides">
              <wp:wrapPolygon edited="0">
                <wp:start x="0" y="0"/>
                <wp:lineTo x="0" y="20520"/>
                <wp:lineTo x="20880" y="20520"/>
                <wp:lineTo x="20880" y="0"/>
                <wp:lineTo x="0"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sspng-symbol-clip-art-senyal-personal-protective-equipme-5c055adf949896.9581254715438548156087.jpg"/>
                    <pic:cNvPicPr/>
                  </pic:nvPicPr>
                  <pic:blipFill>
                    <a:blip r:embed="rId11" cstate="print">
                      <a:extLst>
                        <a:ext uri="{BEBA8EAE-BF5A-486C-A8C5-ECC9F3942E4B}">
                          <a14:imgProps xmlns:a14="http://schemas.microsoft.com/office/drawing/2010/main">
                            <a14:imgLayer r:embed="rId12">
                              <a14:imgEffect>
                                <a14:sharpenSoften amount="55000"/>
                              </a14:imgEffect>
                              <a14:imgEffect>
                                <a14:brightnessContrast bright="39000" contrast="44000"/>
                              </a14:imgEffect>
                            </a14:imgLayer>
                          </a14:imgProps>
                        </a:ext>
                        <a:ext uri="{28A0092B-C50C-407E-A947-70E740481C1C}">
                          <a14:useLocalDpi xmlns:a14="http://schemas.microsoft.com/office/drawing/2010/main" val="0"/>
                        </a:ext>
                      </a:extLst>
                    </a:blip>
                    <a:stretch>
                      <a:fillRect/>
                    </a:stretch>
                  </pic:blipFill>
                  <pic:spPr>
                    <a:xfrm flipH="1">
                      <a:off x="0" y="0"/>
                      <a:ext cx="571500" cy="381000"/>
                    </a:xfrm>
                    <a:prstGeom prst="rect">
                      <a:avLst/>
                    </a:prstGeom>
                  </pic:spPr>
                </pic:pic>
              </a:graphicData>
            </a:graphic>
            <wp14:sizeRelH relativeFrom="page">
              <wp14:pctWidth>0</wp14:pctWidth>
            </wp14:sizeRelH>
            <wp14:sizeRelV relativeFrom="page">
              <wp14:pctHeight>0</wp14:pctHeight>
            </wp14:sizeRelV>
          </wp:anchor>
        </w:drawing>
      </w:r>
      <w:r w:rsidR="00E86DFF" w:rsidRPr="003A0376">
        <w:rPr>
          <w:rFonts w:ascii="Times New Roman" w:hAnsi="Times New Roman" w:cs="Times New Roman"/>
          <w:i/>
          <w:sz w:val="26"/>
          <w:szCs w:val="26"/>
        </w:rPr>
        <w:t>Для НИУ ВШЭ, как получателя субсидий, не подлежат казначейскому сопровождению:</w:t>
      </w:r>
    </w:p>
    <w:p w:rsidR="00E86DFF" w:rsidRPr="003A0376" w:rsidRDefault="00E86DFF" w:rsidP="00E86DFF">
      <w:pPr>
        <w:pStyle w:val="a3"/>
        <w:numPr>
          <w:ilvl w:val="0"/>
          <w:numId w:val="33"/>
        </w:numPr>
        <w:autoSpaceDE w:val="0"/>
        <w:autoSpaceDN w:val="0"/>
        <w:adjustRightInd w:val="0"/>
        <w:spacing w:after="0" w:line="240" w:lineRule="auto"/>
        <w:ind w:left="499" w:hanging="357"/>
        <w:jc w:val="both"/>
        <w:rPr>
          <w:rFonts w:ascii="Times New Roman" w:hAnsi="Times New Roman" w:cs="Times New Roman"/>
          <w:i/>
          <w:sz w:val="26"/>
          <w:szCs w:val="26"/>
        </w:rPr>
      </w:pPr>
      <w:r w:rsidRPr="003A0376">
        <w:rPr>
          <w:rFonts w:ascii="Times New Roman" w:hAnsi="Times New Roman" w:cs="Times New Roman"/>
          <w:i/>
          <w:sz w:val="26"/>
          <w:szCs w:val="26"/>
        </w:rPr>
        <w:t>субсидия в целях выплаты стипендий обучающимся (студентам, интернам, ординаторам, курсантам, адъюнктам, аспирантам и докторантам), а также осуществления выплат воспитанникам воинских частей (код субсидии 01-10);</w:t>
      </w:r>
    </w:p>
    <w:p w:rsidR="00E86DFF" w:rsidRPr="003A0376" w:rsidRDefault="00E86DFF" w:rsidP="00E86DFF">
      <w:pPr>
        <w:pStyle w:val="a3"/>
        <w:numPr>
          <w:ilvl w:val="0"/>
          <w:numId w:val="33"/>
        </w:numPr>
        <w:autoSpaceDE w:val="0"/>
        <w:autoSpaceDN w:val="0"/>
        <w:adjustRightInd w:val="0"/>
        <w:spacing w:after="0" w:line="240" w:lineRule="auto"/>
        <w:ind w:left="499" w:hanging="357"/>
        <w:jc w:val="both"/>
        <w:rPr>
          <w:rFonts w:ascii="Times New Roman" w:hAnsi="Times New Roman" w:cs="Times New Roman"/>
          <w:i/>
          <w:sz w:val="26"/>
          <w:szCs w:val="26"/>
        </w:rPr>
      </w:pPr>
      <w:r w:rsidRPr="003A0376">
        <w:rPr>
          <w:rFonts w:ascii="Times New Roman" w:hAnsi="Times New Roman" w:cs="Times New Roman"/>
          <w:i/>
          <w:sz w:val="26"/>
          <w:szCs w:val="26"/>
        </w:rPr>
        <w:t>субсидия в целях выплаты студентам и аспирантам стипендии Президента Российской Федерации и стипендий Правительства Российской Федерации (код субсидии 01-11);</w:t>
      </w:r>
    </w:p>
    <w:p w:rsidR="00E86DFF" w:rsidRPr="003A0376" w:rsidRDefault="00E86DFF" w:rsidP="00E86DFF">
      <w:pPr>
        <w:pStyle w:val="a3"/>
        <w:numPr>
          <w:ilvl w:val="0"/>
          <w:numId w:val="33"/>
        </w:numPr>
        <w:autoSpaceDE w:val="0"/>
        <w:autoSpaceDN w:val="0"/>
        <w:adjustRightInd w:val="0"/>
        <w:spacing w:after="0" w:line="240" w:lineRule="auto"/>
        <w:ind w:left="499" w:hanging="357"/>
        <w:jc w:val="both"/>
        <w:rPr>
          <w:rFonts w:ascii="Times New Roman" w:hAnsi="Times New Roman" w:cs="Times New Roman"/>
          <w:i/>
          <w:sz w:val="26"/>
          <w:szCs w:val="26"/>
        </w:rPr>
      </w:pPr>
      <w:r w:rsidRPr="003A0376">
        <w:rPr>
          <w:rFonts w:ascii="Times New Roman" w:hAnsi="Times New Roman" w:cs="Times New Roman"/>
          <w:i/>
          <w:sz w:val="26"/>
          <w:szCs w:val="26"/>
        </w:rPr>
        <w:t>субсидия в целях реализации мероприятий по подготовке высококвалифицированных кадров и повышению квалификации кадров, в том числе стажировке (код субсидии 08-02);</w:t>
      </w:r>
    </w:p>
    <w:p w:rsidR="00E86DFF" w:rsidRPr="003A0376" w:rsidRDefault="00E86DFF" w:rsidP="00E86DFF">
      <w:pPr>
        <w:pStyle w:val="a3"/>
        <w:numPr>
          <w:ilvl w:val="0"/>
          <w:numId w:val="33"/>
        </w:numPr>
        <w:autoSpaceDE w:val="0"/>
        <w:autoSpaceDN w:val="0"/>
        <w:adjustRightInd w:val="0"/>
        <w:spacing w:after="0" w:line="240" w:lineRule="auto"/>
        <w:ind w:left="499" w:hanging="357"/>
        <w:jc w:val="both"/>
        <w:rPr>
          <w:rFonts w:ascii="Times New Roman" w:hAnsi="Times New Roman" w:cs="Times New Roman"/>
          <w:i/>
          <w:sz w:val="26"/>
          <w:szCs w:val="26"/>
        </w:rPr>
      </w:pPr>
      <w:r w:rsidRPr="003A0376">
        <w:rPr>
          <w:rFonts w:ascii="Times New Roman" w:hAnsi="Times New Roman" w:cs="Times New Roman"/>
          <w:i/>
          <w:sz w:val="26"/>
          <w:szCs w:val="26"/>
        </w:rPr>
        <w:t>субсидия в целях реализации мероприятий в рамках международного сотрудничества (код субсидии 08-15);</w:t>
      </w:r>
    </w:p>
    <w:p w:rsidR="00E86DFF" w:rsidRPr="003A0376" w:rsidRDefault="00E86DFF" w:rsidP="00E86DFF">
      <w:pPr>
        <w:pStyle w:val="a3"/>
        <w:numPr>
          <w:ilvl w:val="0"/>
          <w:numId w:val="33"/>
        </w:numPr>
        <w:autoSpaceDE w:val="0"/>
        <w:autoSpaceDN w:val="0"/>
        <w:adjustRightInd w:val="0"/>
        <w:spacing w:after="0" w:line="240" w:lineRule="auto"/>
        <w:ind w:left="499" w:hanging="357"/>
        <w:jc w:val="both"/>
        <w:rPr>
          <w:rFonts w:ascii="Times New Roman" w:hAnsi="Times New Roman" w:cs="Times New Roman"/>
          <w:i/>
          <w:sz w:val="26"/>
          <w:szCs w:val="26"/>
        </w:rPr>
      </w:pPr>
      <w:r w:rsidRPr="003A0376">
        <w:rPr>
          <w:rFonts w:ascii="Times New Roman" w:hAnsi="Times New Roman" w:cs="Times New Roman"/>
          <w:i/>
          <w:sz w:val="26"/>
          <w:szCs w:val="26"/>
        </w:rPr>
        <w:t>субсидия в целях обеспечения организации реализации проектов (в том числе федеральных проектов), включая методическую поддержку, координацию, мониторинг, свод и анализ информации об их реализации (08-16).</w:t>
      </w:r>
    </w:p>
    <w:p w:rsidR="00E86DFF" w:rsidRDefault="005F395C" w:rsidP="009A09B7">
      <w:pPr>
        <w:pStyle w:val="a3"/>
        <w:autoSpaceDE w:val="0"/>
        <w:autoSpaceDN w:val="0"/>
        <w:adjustRightInd w:val="0"/>
        <w:spacing w:after="120" w:line="23" w:lineRule="atLeast"/>
        <w:ind w:left="0"/>
        <w:jc w:val="both"/>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654144" behindDoc="0" locked="0" layoutInCell="1" allowOverlap="1" wp14:anchorId="18EDAC13" wp14:editId="70EF012F">
                <wp:simplePos x="0" y="0"/>
                <wp:positionH relativeFrom="column">
                  <wp:posOffset>-638810</wp:posOffset>
                </wp:positionH>
                <wp:positionV relativeFrom="paragraph">
                  <wp:posOffset>333375</wp:posOffset>
                </wp:positionV>
                <wp:extent cx="444500" cy="349250"/>
                <wp:effectExtent l="19050" t="19050" r="50800" b="50800"/>
                <wp:wrapNone/>
                <wp:docPr id="9" name="Молния 9"/>
                <wp:cNvGraphicFramePr/>
                <a:graphic xmlns:a="http://schemas.openxmlformats.org/drawingml/2006/main">
                  <a:graphicData uri="http://schemas.microsoft.com/office/word/2010/wordprocessingShape">
                    <wps:wsp>
                      <wps:cNvSpPr/>
                      <wps:spPr>
                        <a:xfrm>
                          <a:off x="0" y="0"/>
                          <a:ext cx="444500" cy="349250"/>
                        </a:xfrm>
                        <a:prstGeom prst="lightningBolt">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70EF9D"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Молния 9" o:spid="_x0000_s1026" type="#_x0000_t73" style="position:absolute;margin-left:-50.3pt;margin-top:26.25pt;width:35pt;height:2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" fillcolor="#ffc000 [3207]" strokecolor="#7f5f00 [1607]" strokeweight="1pt"/>
            </w:pict>
          </mc:Fallback>
        </mc:AlternateContent>
      </w:r>
    </w:p>
    <w:p w:rsidR="005F395C" w:rsidRPr="003A0376" w:rsidRDefault="005F395C" w:rsidP="005F395C">
      <w:pPr>
        <w:autoSpaceDE w:val="0"/>
        <w:autoSpaceDN w:val="0"/>
        <w:adjustRightInd w:val="0"/>
        <w:spacing w:after="120" w:line="23" w:lineRule="atLeast"/>
        <w:jc w:val="center"/>
        <w:rPr>
          <w:rFonts w:ascii="Times New Roman" w:hAnsi="Times New Roman" w:cs="Times New Roman"/>
          <w:b/>
          <w:sz w:val="26"/>
          <w:szCs w:val="26"/>
        </w:rPr>
      </w:pPr>
      <w:r w:rsidRPr="003A0376">
        <w:rPr>
          <w:rFonts w:ascii="Times New Roman" w:hAnsi="Times New Roman" w:cs="Times New Roman"/>
          <w:b/>
          <w:bCs/>
          <w:sz w:val="26"/>
          <w:szCs w:val="26"/>
        </w:rPr>
        <w:t>Требования к условиям соглашений, государственных контрактов, договоров (контрактов), источником финансирования по которым являются целевые средства, подлежащие казначейскому сопровождению</w:t>
      </w:r>
      <w:r w:rsidRPr="003A0376">
        <w:rPr>
          <w:rFonts w:ascii="Times New Roman" w:hAnsi="Times New Roman" w:cs="Times New Roman"/>
          <w:b/>
          <w:sz w:val="26"/>
          <w:szCs w:val="26"/>
        </w:rPr>
        <w:t> </w:t>
      </w:r>
    </w:p>
    <w:p w:rsidR="005B0B24" w:rsidRDefault="005B0B24" w:rsidP="008A7B81">
      <w:pPr>
        <w:autoSpaceDE w:val="0"/>
        <w:autoSpaceDN w:val="0"/>
        <w:adjustRightInd w:val="0"/>
        <w:spacing w:after="120" w:line="23" w:lineRule="atLeast"/>
        <w:jc w:val="both"/>
        <w:rPr>
          <w:rFonts w:ascii="Times New Roman" w:hAnsi="Times New Roman" w:cs="Times New Roman"/>
          <w:sz w:val="26"/>
          <w:szCs w:val="26"/>
        </w:rPr>
      </w:pPr>
      <w:r w:rsidRPr="00D71D5D">
        <w:rPr>
          <w:rFonts w:ascii="Times New Roman" w:hAnsi="Times New Roman" w:cs="Times New Roman"/>
          <w:sz w:val="26"/>
          <w:szCs w:val="26"/>
        </w:rPr>
        <w:t xml:space="preserve">Государственные контракты, договоры (соглашения), контракты (договоры), исполнение обязательств по которым подлежит казначейскому сопровождению, должны </w:t>
      </w:r>
      <w:r w:rsidRPr="00043FEC">
        <w:rPr>
          <w:rFonts w:ascii="Times New Roman" w:hAnsi="Times New Roman" w:cs="Times New Roman"/>
          <w:sz w:val="26"/>
          <w:szCs w:val="26"/>
        </w:rPr>
        <w:t>в обязательном порядке содержать положения</w:t>
      </w:r>
      <w:r w:rsidR="00043FEC">
        <w:rPr>
          <w:rFonts w:ascii="Times New Roman" w:hAnsi="Times New Roman" w:cs="Times New Roman"/>
          <w:sz w:val="26"/>
          <w:szCs w:val="26"/>
        </w:rPr>
        <w:t xml:space="preserve"> </w:t>
      </w:r>
      <w:r w:rsidR="00043FEC" w:rsidRPr="00483E63">
        <w:rPr>
          <w:rFonts w:ascii="Times New Roman" w:hAnsi="Times New Roman" w:cs="Times New Roman"/>
          <w:b/>
          <w:sz w:val="26"/>
          <w:szCs w:val="26"/>
        </w:rPr>
        <w:t>(Приложение 2)</w:t>
      </w:r>
      <w:r w:rsidRPr="00C40B58">
        <w:rPr>
          <w:rFonts w:ascii="Times New Roman" w:hAnsi="Times New Roman" w:cs="Times New Roman"/>
          <w:sz w:val="26"/>
          <w:szCs w:val="26"/>
        </w:rPr>
        <w:t xml:space="preserve">, предусмотренные </w:t>
      </w:r>
      <w:r w:rsidR="00594847" w:rsidRPr="005F395C">
        <w:rPr>
          <w:rFonts w:ascii="Times New Roman" w:hAnsi="Times New Roman" w:cs="Times New Roman"/>
          <w:sz w:val="26"/>
          <w:szCs w:val="26"/>
        </w:rPr>
        <w:t>пунктом</w:t>
      </w:r>
      <w:r w:rsidRPr="005F395C">
        <w:rPr>
          <w:rFonts w:ascii="Times New Roman" w:hAnsi="Times New Roman" w:cs="Times New Roman"/>
          <w:sz w:val="26"/>
          <w:szCs w:val="26"/>
        </w:rPr>
        <w:t xml:space="preserve"> 2 статьи 242.23 Бюджетного кодекса</w:t>
      </w:r>
      <w:r>
        <w:rPr>
          <w:rFonts w:ascii="Times New Roman" w:hAnsi="Times New Roman" w:cs="Times New Roman"/>
          <w:sz w:val="26"/>
          <w:szCs w:val="26"/>
        </w:rPr>
        <w:t>, в том числе о представлении в Федеральное казначейство документов, установленных порядком санкционирования, о ведении раздельного учета результатов финансово-хозяйственной деятельно</w:t>
      </w:r>
      <w:r w:rsidR="00D45056">
        <w:rPr>
          <w:rFonts w:ascii="Times New Roman" w:hAnsi="Times New Roman" w:cs="Times New Roman"/>
          <w:sz w:val="26"/>
          <w:szCs w:val="26"/>
        </w:rPr>
        <w:t>сти по каждому контракту и т.д.</w:t>
      </w:r>
    </w:p>
    <w:p w:rsidR="00D71D5D" w:rsidRDefault="00CD4567" w:rsidP="00D71D5D">
      <w:pPr>
        <w:autoSpaceDE w:val="0"/>
        <w:autoSpaceDN w:val="0"/>
        <w:adjustRightInd w:val="0"/>
        <w:spacing w:after="120" w:line="23" w:lineRule="atLeast"/>
        <w:jc w:val="both"/>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661312" behindDoc="0" locked="0" layoutInCell="1" allowOverlap="1" wp14:anchorId="0D298F29" wp14:editId="0E65C53B">
                <wp:simplePos x="0" y="0"/>
                <wp:positionH relativeFrom="column">
                  <wp:posOffset>-470535</wp:posOffset>
                </wp:positionH>
                <wp:positionV relativeFrom="paragraph">
                  <wp:posOffset>258445</wp:posOffset>
                </wp:positionV>
                <wp:extent cx="381000" cy="342900"/>
                <wp:effectExtent l="0" t="0" r="19050" b="19050"/>
                <wp:wrapNone/>
                <wp:docPr id="12" name="Знак запрета 12"/>
                <wp:cNvGraphicFramePr/>
                <a:graphic xmlns:a="http://schemas.openxmlformats.org/drawingml/2006/main">
                  <a:graphicData uri="http://schemas.microsoft.com/office/word/2010/wordprocessingShape">
                    <wps:wsp>
                      <wps:cNvSpPr/>
                      <wps:spPr>
                        <a:xfrm>
                          <a:off x="0" y="0"/>
                          <a:ext cx="381000" cy="342900"/>
                        </a:xfrm>
                        <a:prstGeom prst="noSmoking">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F3C208" id="_x0000_t57" coordsize="21600,21600" o:spt="57" adj="2700" path="m,10800qy10800,,21600,10800,10800,21600,,10800xar@0@0@16@16@12@14@15@13xar@0@0@16@16@13@15@14@12xe">
                <v:stroke joinstyle="miter"/>
                <v:formulas>
                  <v:f eqn="val #0"/>
                  <v:f eqn="prod @0 2 1"/>
                  <v:f eqn="sum 21600 0 @1"/>
                  <v:f eqn="prod @2 @2 1"/>
                  <v:f eqn="prod @0 @0 1"/>
                  <v:f eqn="sum @3 0 @4"/>
                  <v:f eqn="prod @5 1 8"/>
                  <v:f eqn="sqrt @6"/>
                  <v:f eqn="prod @4 1 8"/>
                  <v:f eqn="sqrt @8"/>
                  <v:f eqn="sum @7 @9 0"/>
                  <v:f eqn="sum @7 0 @9"/>
                  <v:f eqn="sum @10 10800 0"/>
                  <v:f eqn="sum 10800 0 @10"/>
                  <v:f eqn="sum @11 10800 0"/>
                  <v:f eqn="sum 10800 0 @11"/>
                  <v:f eqn="sum 21600 0 @0"/>
                </v:formulas>
                <v:path o:connecttype="custom" o:connectlocs="10800,0;3163,3163;0,10800;3163,18437;10800,21600;18437,18437;21600,10800;18437,3163" textboxrect="3163,3163,18437,18437"/>
                <v:handles>
                  <v:h position="#0,center" xrange="0,7200"/>
                </v:handles>
              </v:shapetype>
              <v:shape id="Знак запрета 12" o:spid="_x0000_s1026" type="#_x0000_t57" style="position:absolute;margin-left:-37.05pt;margin-top:20.35pt;width:30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" adj="3645" fillcolor="red" strokecolor="#1f4d78 [1604]" strokeweight="1pt"/>
            </w:pict>
          </mc:Fallback>
        </mc:AlternateContent>
      </w:r>
    </w:p>
    <w:p w:rsidR="00C30551" w:rsidRDefault="00C30551" w:rsidP="00D71D5D">
      <w:pPr>
        <w:autoSpaceDE w:val="0"/>
        <w:autoSpaceDN w:val="0"/>
        <w:adjustRightInd w:val="0"/>
        <w:spacing w:after="120" w:line="23" w:lineRule="atLeast"/>
        <w:jc w:val="both"/>
        <w:rPr>
          <w:rFonts w:ascii="Times New Roman" w:hAnsi="Times New Roman" w:cs="Times New Roman"/>
          <w:sz w:val="26"/>
          <w:szCs w:val="26"/>
        </w:rPr>
      </w:pPr>
      <w:r>
        <w:rPr>
          <w:rFonts w:ascii="Times New Roman" w:hAnsi="Times New Roman" w:cs="Times New Roman"/>
          <w:sz w:val="26"/>
          <w:szCs w:val="26"/>
        </w:rPr>
        <w:t xml:space="preserve">При казначейском сопровождении </w:t>
      </w:r>
      <w:r w:rsidRPr="00C30551">
        <w:rPr>
          <w:rFonts w:ascii="Times New Roman" w:hAnsi="Times New Roman" w:cs="Times New Roman"/>
          <w:color w:val="FF0000"/>
          <w:sz w:val="26"/>
          <w:szCs w:val="26"/>
        </w:rPr>
        <w:t>ЗАПРЕЩАЕТСЯ</w:t>
      </w:r>
      <w:r>
        <w:rPr>
          <w:rFonts w:ascii="Times New Roman" w:hAnsi="Times New Roman" w:cs="Times New Roman"/>
          <w:sz w:val="26"/>
          <w:szCs w:val="26"/>
        </w:rPr>
        <w:t xml:space="preserve"> </w:t>
      </w:r>
      <w:r w:rsidRPr="004E570F">
        <w:rPr>
          <w:rFonts w:ascii="Times New Roman" w:hAnsi="Times New Roman" w:cs="Times New Roman"/>
          <w:sz w:val="26"/>
          <w:szCs w:val="26"/>
        </w:rPr>
        <w:t>перечисление</w:t>
      </w:r>
      <w:r w:rsidR="005F395C">
        <w:rPr>
          <w:rFonts w:ascii="Times New Roman" w:hAnsi="Times New Roman" w:cs="Times New Roman"/>
          <w:sz w:val="26"/>
          <w:szCs w:val="26"/>
        </w:rPr>
        <w:t xml:space="preserve"> целевых</w:t>
      </w:r>
      <w:r w:rsidRPr="004E570F">
        <w:rPr>
          <w:rFonts w:ascii="Times New Roman" w:hAnsi="Times New Roman" w:cs="Times New Roman"/>
          <w:sz w:val="26"/>
          <w:szCs w:val="26"/>
        </w:rPr>
        <w:t xml:space="preserve"> средств с лицевого счета</w:t>
      </w:r>
      <w:r>
        <w:rPr>
          <w:rFonts w:ascii="Times New Roman" w:hAnsi="Times New Roman" w:cs="Times New Roman"/>
          <w:sz w:val="26"/>
          <w:szCs w:val="26"/>
        </w:rPr>
        <w:t>:</w:t>
      </w:r>
    </w:p>
    <w:p w:rsidR="00C30551" w:rsidRPr="004E570F" w:rsidRDefault="00C30551" w:rsidP="008A7B81">
      <w:pPr>
        <w:pStyle w:val="a3"/>
        <w:numPr>
          <w:ilvl w:val="0"/>
          <w:numId w:val="19"/>
        </w:numPr>
        <w:autoSpaceDE w:val="0"/>
        <w:autoSpaceDN w:val="0"/>
        <w:adjustRightInd w:val="0"/>
        <w:spacing w:after="0" w:line="23" w:lineRule="atLeast"/>
        <w:ind w:left="0" w:firstLine="0"/>
        <w:jc w:val="both"/>
        <w:rPr>
          <w:rFonts w:ascii="Times New Roman" w:hAnsi="Times New Roman" w:cs="Times New Roman"/>
          <w:sz w:val="26"/>
          <w:szCs w:val="26"/>
        </w:rPr>
      </w:pPr>
      <w:r w:rsidRPr="004E570F">
        <w:rPr>
          <w:rFonts w:ascii="Times New Roman" w:hAnsi="Times New Roman" w:cs="Times New Roman"/>
          <w:sz w:val="26"/>
          <w:szCs w:val="26"/>
        </w:rPr>
        <w:lastRenderedPageBreak/>
        <w:t>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w:t>
      </w:r>
    </w:p>
    <w:p w:rsidR="00C30551" w:rsidRPr="004E570F" w:rsidRDefault="00C30551" w:rsidP="008A7B81">
      <w:pPr>
        <w:pStyle w:val="a3"/>
        <w:numPr>
          <w:ilvl w:val="0"/>
          <w:numId w:val="19"/>
        </w:numPr>
        <w:autoSpaceDE w:val="0"/>
        <w:autoSpaceDN w:val="0"/>
        <w:adjustRightInd w:val="0"/>
        <w:spacing w:after="0" w:line="23" w:lineRule="atLeast"/>
        <w:ind w:left="0" w:firstLine="0"/>
        <w:jc w:val="both"/>
        <w:rPr>
          <w:rFonts w:ascii="Times New Roman" w:hAnsi="Times New Roman" w:cs="Times New Roman"/>
          <w:sz w:val="26"/>
          <w:szCs w:val="26"/>
        </w:rPr>
      </w:pPr>
      <w:r w:rsidRPr="004E570F">
        <w:rPr>
          <w:rFonts w:ascii="Times New Roman" w:hAnsi="Times New Roman" w:cs="Times New Roman"/>
          <w:sz w:val="26"/>
          <w:szCs w:val="26"/>
        </w:rPr>
        <w:t>в целях размещения средств на депозитах, а также в иные финансовые инструменты, за исключением случаев, установленных федеральными законами или нормативными правовыми актами Пра</w:t>
      </w:r>
      <w:r w:rsidR="00782066">
        <w:rPr>
          <w:rFonts w:ascii="Times New Roman" w:hAnsi="Times New Roman" w:cs="Times New Roman"/>
          <w:sz w:val="26"/>
          <w:szCs w:val="26"/>
        </w:rPr>
        <w:t>вительства Российской Федерации</w:t>
      </w:r>
      <w:r w:rsidRPr="004E570F">
        <w:rPr>
          <w:rFonts w:ascii="Times New Roman" w:hAnsi="Times New Roman" w:cs="Times New Roman"/>
          <w:sz w:val="26"/>
          <w:szCs w:val="26"/>
        </w:rPr>
        <w:t>;</w:t>
      </w:r>
    </w:p>
    <w:p w:rsidR="00C30551" w:rsidRPr="004E570F" w:rsidRDefault="00C30551" w:rsidP="008A7B81">
      <w:pPr>
        <w:pStyle w:val="a3"/>
        <w:numPr>
          <w:ilvl w:val="0"/>
          <w:numId w:val="19"/>
        </w:numPr>
        <w:autoSpaceDE w:val="0"/>
        <w:autoSpaceDN w:val="0"/>
        <w:adjustRightInd w:val="0"/>
        <w:spacing w:after="0" w:line="23" w:lineRule="atLeast"/>
        <w:ind w:left="0" w:firstLine="0"/>
        <w:jc w:val="both"/>
        <w:rPr>
          <w:rFonts w:ascii="Times New Roman" w:hAnsi="Times New Roman" w:cs="Times New Roman"/>
          <w:sz w:val="26"/>
          <w:szCs w:val="26"/>
        </w:rPr>
      </w:pPr>
      <w:r w:rsidRPr="004E570F">
        <w:rPr>
          <w:rFonts w:ascii="Times New Roman" w:hAnsi="Times New Roman" w:cs="Times New Roman"/>
          <w:sz w:val="26"/>
          <w:szCs w:val="26"/>
        </w:rPr>
        <w:t>на счета, открытые в учреждении Центрального банка Российской Федерации или в кредитной организации юр</w:t>
      </w:r>
      <w:r w:rsidR="00782066">
        <w:rPr>
          <w:rFonts w:ascii="Times New Roman" w:hAnsi="Times New Roman" w:cs="Times New Roman"/>
          <w:sz w:val="26"/>
          <w:szCs w:val="26"/>
        </w:rPr>
        <w:t>идическому лицу, за исключением случаев, установленных Бюджетным кодексом Российской Федерации;</w:t>
      </w:r>
    </w:p>
    <w:p w:rsidR="003A0376" w:rsidRDefault="00C30551" w:rsidP="00AC6992">
      <w:pPr>
        <w:pStyle w:val="a3"/>
        <w:numPr>
          <w:ilvl w:val="0"/>
          <w:numId w:val="19"/>
        </w:numPr>
        <w:autoSpaceDE w:val="0"/>
        <w:autoSpaceDN w:val="0"/>
        <w:adjustRightInd w:val="0"/>
        <w:spacing w:after="0" w:line="23" w:lineRule="atLeast"/>
        <w:ind w:left="0" w:firstLine="0"/>
        <w:jc w:val="both"/>
        <w:rPr>
          <w:rFonts w:ascii="Times New Roman" w:hAnsi="Times New Roman" w:cs="Times New Roman"/>
          <w:sz w:val="26"/>
          <w:szCs w:val="26"/>
        </w:rPr>
      </w:pPr>
      <w:r w:rsidRPr="003A0376">
        <w:rPr>
          <w:rFonts w:ascii="Times New Roman" w:hAnsi="Times New Roman" w:cs="Times New Roman"/>
          <w:sz w:val="26"/>
          <w:szCs w:val="26"/>
        </w:rPr>
        <w:t>на счета, открытые в учреждении Центрального банка Российской Федерации или в кредитной организации юридическим лицам, заключившим с участником казначейского соп</w:t>
      </w:r>
      <w:r w:rsidR="003A0376" w:rsidRPr="003A0376">
        <w:rPr>
          <w:rFonts w:ascii="Times New Roman" w:hAnsi="Times New Roman" w:cs="Times New Roman"/>
          <w:sz w:val="26"/>
          <w:szCs w:val="26"/>
        </w:rPr>
        <w:t>ровождения контракты (договоры),</w:t>
      </w:r>
      <w:r w:rsidR="003A0376">
        <w:rPr>
          <w:rFonts w:ascii="Times New Roman" w:hAnsi="Times New Roman" w:cs="Times New Roman"/>
          <w:sz w:val="26"/>
          <w:szCs w:val="26"/>
        </w:rPr>
        <w:t xml:space="preserve"> </w:t>
      </w:r>
    </w:p>
    <w:p w:rsidR="00782066" w:rsidRPr="003A0376" w:rsidRDefault="00C30551" w:rsidP="003A0376">
      <w:pPr>
        <w:pStyle w:val="a3"/>
        <w:autoSpaceDE w:val="0"/>
        <w:autoSpaceDN w:val="0"/>
        <w:adjustRightInd w:val="0"/>
        <w:spacing w:after="0" w:line="23" w:lineRule="atLeast"/>
        <w:ind w:left="0"/>
        <w:jc w:val="both"/>
        <w:rPr>
          <w:rFonts w:ascii="Times New Roman" w:hAnsi="Times New Roman" w:cs="Times New Roman"/>
          <w:sz w:val="26"/>
          <w:szCs w:val="26"/>
        </w:rPr>
      </w:pPr>
      <w:r w:rsidRPr="003A0376">
        <w:rPr>
          <w:rFonts w:ascii="Times New Roman" w:hAnsi="Times New Roman" w:cs="Times New Roman"/>
          <w:color w:val="FF0000"/>
          <w:sz w:val="26"/>
          <w:szCs w:val="26"/>
          <w:u w:val="single"/>
        </w:rPr>
        <w:t>за исключением контрактов (договоров), заключаемых в целях</w:t>
      </w:r>
      <w:r w:rsidR="002C58BB" w:rsidRPr="003A0376">
        <w:rPr>
          <w:rFonts w:ascii="Times New Roman" w:hAnsi="Times New Roman" w:cs="Times New Roman"/>
          <w:sz w:val="26"/>
          <w:szCs w:val="26"/>
        </w:rPr>
        <w:t>:</w:t>
      </w:r>
    </w:p>
    <w:p w:rsidR="00782066" w:rsidRDefault="00782066" w:rsidP="008A7B81">
      <w:pPr>
        <w:autoSpaceDE w:val="0"/>
        <w:autoSpaceDN w:val="0"/>
        <w:adjustRightInd w:val="0"/>
        <w:spacing w:after="0" w:line="23" w:lineRule="atLeast"/>
        <w:jc w:val="both"/>
        <w:rPr>
          <w:rFonts w:ascii="Times New Roman" w:hAnsi="Times New Roman" w:cs="Times New Roman"/>
          <w:sz w:val="26"/>
          <w:szCs w:val="26"/>
        </w:rPr>
      </w:pPr>
      <w:r>
        <w:rPr>
          <w:rFonts w:ascii="Times New Roman" w:hAnsi="Times New Roman" w:cs="Times New Roman"/>
          <w:sz w:val="26"/>
          <w:szCs w:val="26"/>
        </w:rPr>
        <w:t>-</w:t>
      </w:r>
      <w:r w:rsidR="00C30551" w:rsidRPr="00782066">
        <w:rPr>
          <w:rFonts w:ascii="Times New Roman" w:hAnsi="Times New Roman" w:cs="Times New Roman"/>
          <w:sz w:val="26"/>
          <w:szCs w:val="26"/>
        </w:rPr>
        <w:t xml:space="preserve"> приобретения услуг связи по приему, обработке, хранению, передаче, доставке сообщений электро</w:t>
      </w:r>
      <w:r>
        <w:rPr>
          <w:rFonts w:ascii="Times New Roman" w:hAnsi="Times New Roman" w:cs="Times New Roman"/>
          <w:sz w:val="26"/>
          <w:szCs w:val="26"/>
        </w:rPr>
        <w:t>связи или почтовых отправлений,</w:t>
      </w:r>
    </w:p>
    <w:p w:rsidR="00782066" w:rsidRDefault="00782066" w:rsidP="008A7B81">
      <w:pPr>
        <w:autoSpaceDE w:val="0"/>
        <w:autoSpaceDN w:val="0"/>
        <w:adjustRightInd w:val="0"/>
        <w:spacing w:after="0" w:line="23" w:lineRule="atLeast"/>
        <w:jc w:val="both"/>
        <w:rPr>
          <w:rFonts w:ascii="Times New Roman" w:hAnsi="Times New Roman" w:cs="Times New Roman"/>
          <w:sz w:val="26"/>
          <w:szCs w:val="26"/>
        </w:rPr>
      </w:pPr>
      <w:r>
        <w:rPr>
          <w:rFonts w:ascii="Times New Roman" w:hAnsi="Times New Roman" w:cs="Times New Roman"/>
          <w:sz w:val="26"/>
          <w:szCs w:val="26"/>
        </w:rPr>
        <w:t>- коммунальных услуг,</w:t>
      </w:r>
    </w:p>
    <w:p w:rsidR="00782066" w:rsidRDefault="009E22F6" w:rsidP="008A7B81">
      <w:pPr>
        <w:autoSpaceDE w:val="0"/>
        <w:autoSpaceDN w:val="0"/>
        <w:adjustRightInd w:val="0"/>
        <w:spacing w:after="0" w:line="23" w:lineRule="atLeast"/>
        <w:jc w:val="both"/>
        <w:rPr>
          <w:rFonts w:ascii="Times New Roman" w:hAnsi="Times New Roman" w:cs="Times New Roman"/>
          <w:sz w:val="26"/>
          <w:szCs w:val="26"/>
        </w:rPr>
      </w:pPr>
      <w:r>
        <w:rPr>
          <w:rFonts w:ascii="Times New Roman" w:hAnsi="Times New Roman" w:cs="Times New Roman"/>
          <w:sz w:val="26"/>
          <w:szCs w:val="26"/>
        </w:rPr>
        <w:t xml:space="preserve">- </w:t>
      </w:r>
      <w:r w:rsidR="00782066">
        <w:rPr>
          <w:rFonts w:ascii="Times New Roman" w:hAnsi="Times New Roman" w:cs="Times New Roman"/>
          <w:sz w:val="26"/>
          <w:szCs w:val="26"/>
        </w:rPr>
        <w:t>электроэнергии,</w:t>
      </w:r>
    </w:p>
    <w:p w:rsidR="00782066" w:rsidRDefault="009E22F6" w:rsidP="008A7B81">
      <w:pPr>
        <w:autoSpaceDE w:val="0"/>
        <w:autoSpaceDN w:val="0"/>
        <w:adjustRightInd w:val="0"/>
        <w:spacing w:after="0" w:line="23" w:lineRule="atLeast"/>
        <w:jc w:val="both"/>
        <w:rPr>
          <w:rFonts w:ascii="Times New Roman" w:hAnsi="Times New Roman" w:cs="Times New Roman"/>
          <w:sz w:val="26"/>
          <w:szCs w:val="26"/>
        </w:rPr>
      </w:pPr>
      <w:r>
        <w:rPr>
          <w:rFonts w:ascii="Times New Roman" w:hAnsi="Times New Roman" w:cs="Times New Roman"/>
          <w:sz w:val="26"/>
          <w:szCs w:val="26"/>
        </w:rPr>
        <w:t xml:space="preserve">- </w:t>
      </w:r>
      <w:r w:rsidR="00782066">
        <w:rPr>
          <w:rFonts w:ascii="Times New Roman" w:hAnsi="Times New Roman" w:cs="Times New Roman"/>
          <w:sz w:val="26"/>
          <w:szCs w:val="26"/>
        </w:rPr>
        <w:t>гостиничных услуг,</w:t>
      </w:r>
    </w:p>
    <w:p w:rsidR="00782066" w:rsidRDefault="009E22F6" w:rsidP="008A7B81">
      <w:pPr>
        <w:autoSpaceDE w:val="0"/>
        <w:autoSpaceDN w:val="0"/>
        <w:adjustRightInd w:val="0"/>
        <w:spacing w:after="0" w:line="23" w:lineRule="atLeast"/>
        <w:jc w:val="both"/>
        <w:rPr>
          <w:rFonts w:ascii="Times New Roman" w:hAnsi="Times New Roman" w:cs="Times New Roman"/>
          <w:sz w:val="26"/>
          <w:szCs w:val="26"/>
        </w:rPr>
      </w:pPr>
      <w:r>
        <w:rPr>
          <w:rFonts w:ascii="Times New Roman" w:hAnsi="Times New Roman" w:cs="Times New Roman"/>
          <w:sz w:val="26"/>
          <w:szCs w:val="26"/>
        </w:rPr>
        <w:t xml:space="preserve">- </w:t>
      </w:r>
      <w:r w:rsidR="00C30551" w:rsidRPr="00782066">
        <w:rPr>
          <w:rFonts w:ascii="Times New Roman" w:hAnsi="Times New Roman" w:cs="Times New Roman"/>
          <w:sz w:val="26"/>
          <w:szCs w:val="26"/>
        </w:rPr>
        <w:t xml:space="preserve">услуг по организации и осуществлению перевозки грузов и пассажиров железнодорожным </w:t>
      </w:r>
      <w:r w:rsidR="00782066">
        <w:rPr>
          <w:rFonts w:ascii="Times New Roman" w:hAnsi="Times New Roman" w:cs="Times New Roman"/>
          <w:sz w:val="26"/>
          <w:szCs w:val="26"/>
        </w:rPr>
        <w:t>транспортом общего пользования,</w:t>
      </w:r>
    </w:p>
    <w:p w:rsidR="00782066" w:rsidRDefault="009E22F6" w:rsidP="008A7B81">
      <w:pPr>
        <w:autoSpaceDE w:val="0"/>
        <w:autoSpaceDN w:val="0"/>
        <w:adjustRightInd w:val="0"/>
        <w:spacing w:after="0" w:line="23" w:lineRule="atLeast"/>
        <w:jc w:val="both"/>
        <w:rPr>
          <w:rFonts w:ascii="Times New Roman" w:hAnsi="Times New Roman" w:cs="Times New Roman"/>
          <w:sz w:val="26"/>
          <w:szCs w:val="26"/>
        </w:rPr>
      </w:pPr>
      <w:r>
        <w:rPr>
          <w:rFonts w:ascii="Times New Roman" w:hAnsi="Times New Roman" w:cs="Times New Roman"/>
          <w:sz w:val="26"/>
          <w:szCs w:val="26"/>
        </w:rPr>
        <w:t xml:space="preserve">- </w:t>
      </w:r>
      <w:r w:rsidR="00C30551" w:rsidRPr="00782066">
        <w:rPr>
          <w:rFonts w:ascii="Times New Roman" w:hAnsi="Times New Roman" w:cs="Times New Roman"/>
          <w:sz w:val="26"/>
          <w:szCs w:val="26"/>
        </w:rPr>
        <w:t>авиационных и железнодорожных билетов, билетов для проезда город</w:t>
      </w:r>
      <w:r w:rsidR="00782066">
        <w:rPr>
          <w:rFonts w:ascii="Times New Roman" w:hAnsi="Times New Roman" w:cs="Times New Roman"/>
          <w:sz w:val="26"/>
          <w:szCs w:val="26"/>
        </w:rPr>
        <w:t>ским и пригородным транспортом,</w:t>
      </w:r>
    </w:p>
    <w:p w:rsidR="00782066" w:rsidRDefault="009E22F6" w:rsidP="008A7B81">
      <w:pPr>
        <w:autoSpaceDE w:val="0"/>
        <w:autoSpaceDN w:val="0"/>
        <w:adjustRightInd w:val="0"/>
        <w:spacing w:after="0" w:line="23" w:lineRule="atLeast"/>
        <w:jc w:val="both"/>
        <w:rPr>
          <w:rFonts w:ascii="Times New Roman" w:hAnsi="Times New Roman" w:cs="Times New Roman"/>
          <w:sz w:val="26"/>
          <w:szCs w:val="26"/>
        </w:rPr>
      </w:pPr>
      <w:r>
        <w:rPr>
          <w:rFonts w:ascii="Times New Roman" w:hAnsi="Times New Roman" w:cs="Times New Roman"/>
          <w:sz w:val="26"/>
          <w:szCs w:val="26"/>
        </w:rPr>
        <w:t xml:space="preserve">- </w:t>
      </w:r>
      <w:r w:rsidR="00C30551" w:rsidRPr="00782066">
        <w:rPr>
          <w:rFonts w:ascii="Times New Roman" w:hAnsi="Times New Roman" w:cs="Times New Roman"/>
          <w:sz w:val="26"/>
          <w:szCs w:val="26"/>
        </w:rPr>
        <w:t>под</w:t>
      </w:r>
      <w:r w:rsidR="00782066">
        <w:rPr>
          <w:rFonts w:ascii="Times New Roman" w:hAnsi="Times New Roman" w:cs="Times New Roman"/>
          <w:sz w:val="26"/>
          <w:szCs w:val="26"/>
        </w:rPr>
        <w:t>писки на периодические издания,</w:t>
      </w:r>
    </w:p>
    <w:p w:rsidR="00782066" w:rsidRDefault="009E22F6" w:rsidP="008A7B81">
      <w:pPr>
        <w:autoSpaceDE w:val="0"/>
        <w:autoSpaceDN w:val="0"/>
        <w:adjustRightInd w:val="0"/>
        <w:spacing w:after="0" w:line="23" w:lineRule="atLeast"/>
        <w:jc w:val="both"/>
        <w:rPr>
          <w:rFonts w:ascii="Times New Roman" w:hAnsi="Times New Roman" w:cs="Times New Roman"/>
          <w:sz w:val="26"/>
          <w:szCs w:val="26"/>
        </w:rPr>
      </w:pPr>
      <w:r>
        <w:rPr>
          <w:rFonts w:ascii="Times New Roman" w:hAnsi="Times New Roman" w:cs="Times New Roman"/>
          <w:sz w:val="26"/>
          <w:szCs w:val="26"/>
        </w:rPr>
        <w:t xml:space="preserve">- </w:t>
      </w:r>
      <w:r w:rsidR="00782066">
        <w:rPr>
          <w:rFonts w:ascii="Times New Roman" w:hAnsi="Times New Roman" w:cs="Times New Roman"/>
          <w:sz w:val="26"/>
          <w:szCs w:val="26"/>
        </w:rPr>
        <w:t>в целях аренды,</w:t>
      </w:r>
    </w:p>
    <w:p w:rsidR="00782066" w:rsidRDefault="009E22F6" w:rsidP="008A7B81">
      <w:pPr>
        <w:autoSpaceDE w:val="0"/>
        <w:autoSpaceDN w:val="0"/>
        <w:adjustRightInd w:val="0"/>
        <w:spacing w:after="0" w:line="23" w:lineRule="atLeast"/>
        <w:jc w:val="both"/>
        <w:rPr>
          <w:rFonts w:ascii="Times New Roman" w:hAnsi="Times New Roman" w:cs="Times New Roman"/>
          <w:sz w:val="26"/>
          <w:szCs w:val="26"/>
        </w:rPr>
      </w:pPr>
      <w:r>
        <w:rPr>
          <w:rFonts w:ascii="Times New Roman" w:hAnsi="Times New Roman" w:cs="Times New Roman"/>
          <w:sz w:val="26"/>
          <w:szCs w:val="26"/>
        </w:rPr>
        <w:t xml:space="preserve">- </w:t>
      </w:r>
      <w:r w:rsidR="00C30551" w:rsidRPr="00782066">
        <w:rPr>
          <w:rFonts w:ascii="Times New Roman" w:hAnsi="Times New Roman" w:cs="Times New Roman"/>
          <w:sz w:val="26"/>
          <w:szCs w:val="26"/>
        </w:rPr>
        <w:t>осуществления работ по переносу (переустройству, присоединению) принадлежащих участникам казначейского сопровождения инженерных с</w:t>
      </w:r>
      <w:r w:rsidR="00782066">
        <w:rPr>
          <w:rFonts w:ascii="Times New Roman" w:hAnsi="Times New Roman" w:cs="Times New Roman"/>
          <w:sz w:val="26"/>
          <w:szCs w:val="26"/>
        </w:rPr>
        <w:t>етей, коммуникаций, сооружений,</w:t>
      </w:r>
    </w:p>
    <w:p w:rsidR="00782066" w:rsidRDefault="00782066" w:rsidP="008A7B81">
      <w:pPr>
        <w:autoSpaceDE w:val="0"/>
        <w:autoSpaceDN w:val="0"/>
        <w:adjustRightInd w:val="0"/>
        <w:spacing w:after="0" w:line="23" w:lineRule="atLeast"/>
        <w:jc w:val="both"/>
        <w:rPr>
          <w:rFonts w:ascii="Times New Roman" w:hAnsi="Times New Roman" w:cs="Times New Roman"/>
          <w:sz w:val="26"/>
          <w:szCs w:val="26"/>
        </w:rPr>
      </w:pPr>
      <w:r>
        <w:rPr>
          <w:rFonts w:ascii="Times New Roman" w:hAnsi="Times New Roman" w:cs="Times New Roman"/>
          <w:sz w:val="26"/>
          <w:szCs w:val="26"/>
        </w:rPr>
        <w:t>а также</w:t>
      </w:r>
    </w:p>
    <w:p w:rsidR="00782066" w:rsidRDefault="00782066" w:rsidP="008A7B81">
      <w:pPr>
        <w:autoSpaceDE w:val="0"/>
        <w:autoSpaceDN w:val="0"/>
        <w:adjustRightInd w:val="0"/>
        <w:spacing w:after="0" w:line="23" w:lineRule="atLeast"/>
        <w:jc w:val="both"/>
        <w:rPr>
          <w:rFonts w:ascii="Times New Roman" w:hAnsi="Times New Roman" w:cs="Times New Roman"/>
          <w:sz w:val="26"/>
          <w:szCs w:val="26"/>
        </w:rPr>
      </w:pPr>
      <w:r>
        <w:rPr>
          <w:rFonts w:ascii="Times New Roman" w:hAnsi="Times New Roman" w:cs="Times New Roman"/>
          <w:sz w:val="26"/>
          <w:szCs w:val="26"/>
        </w:rPr>
        <w:t xml:space="preserve">- </w:t>
      </w:r>
      <w:r w:rsidR="00C30551" w:rsidRPr="00782066">
        <w:rPr>
          <w:rFonts w:ascii="Times New Roman" w:hAnsi="Times New Roman" w:cs="Times New Roman"/>
          <w:sz w:val="26"/>
          <w:szCs w:val="26"/>
        </w:rPr>
        <w:t xml:space="preserve">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w:t>
      </w:r>
      <w:r>
        <w:rPr>
          <w:rFonts w:ascii="Times New Roman" w:hAnsi="Times New Roman" w:cs="Times New Roman"/>
          <w:sz w:val="26"/>
          <w:szCs w:val="26"/>
        </w:rPr>
        <w:t>градостроительной деятельности,</w:t>
      </w:r>
    </w:p>
    <w:p w:rsidR="00782066" w:rsidRDefault="00782066" w:rsidP="008A7B81">
      <w:pPr>
        <w:autoSpaceDE w:val="0"/>
        <w:autoSpaceDN w:val="0"/>
        <w:adjustRightInd w:val="0"/>
        <w:spacing w:after="0" w:line="23" w:lineRule="atLeast"/>
        <w:jc w:val="both"/>
        <w:rPr>
          <w:rFonts w:ascii="Times New Roman" w:hAnsi="Times New Roman" w:cs="Times New Roman"/>
          <w:sz w:val="26"/>
          <w:szCs w:val="26"/>
        </w:rPr>
      </w:pPr>
      <w:r>
        <w:rPr>
          <w:rFonts w:ascii="Times New Roman" w:hAnsi="Times New Roman" w:cs="Times New Roman"/>
          <w:sz w:val="26"/>
          <w:szCs w:val="26"/>
        </w:rPr>
        <w:t xml:space="preserve">- </w:t>
      </w:r>
      <w:r w:rsidR="00C30551" w:rsidRPr="00782066">
        <w:rPr>
          <w:rFonts w:ascii="Times New Roman" w:hAnsi="Times New Roman" w:cs="Times New Roman"/>
          <w:sz w:val="26"/>
          <w:szCs w:val="26"/>
        </w:rPr>
        <w:t xml:space="preserve">осуществления страхования в соответствии </w:t>
      </w:r>
      <w:r>
        <w:rPr>
          <w:rFonts w:ascii="Times New Roman" w:hAnsi="Times New Roman" w:cs="Times New Roman"/>
          <w:sz w:val="26"/>
          <w:szCs w:val="26"/>
        </w:rPr>
        <w:t>со страховым законодательством,</w:t>
      </w:r>
    </w:p>
    <w:p w:rsidR="00C30551" w:rsidRPr="00782066" w:rsidRDefault="00782066" w:rsidP="008A7B81">
      <w:pPr>
        <w:autoSpaceDE w:val="0"/>
        <w:autoSpaceDN w:val="0"/>
        <w:adjustRightInd w:val="0"/>
        <w:spacing w:after="0" w:line="23" w:lineRule="atLeast"/>
        <w:jc w:val="both"/>
        <w:rPr>
          <w:rFonts w:ascii="Times New Roman" w:hAnsi="Times New Roman" w:cs="Times New Roman"/>
          <w:sz w:val="26"/>
          <w:szCs w:val="26"/>
        </w:rPr>
      </w:pPr>
      <w:r>
        <w:rPr>
          <w:rFonts w:ascii="Times New Roman" w:hAnsi="Times New Roman" w:cs="Times New Roman"/>
          <w:sz w:val="26"/>
          <w:szCs w:val="26"/>
        </w:rPr>
        <w:t xml:space="preserve">- </w:t>
      </w:r>
      <w:r w:rsidR="00C30551" w:rsidRPr="00782066">
        <w:rPr>
          <w:rFonts w:ascii="Times New Roman" w:hAnsi="Times New Roman" w:cs="Times New Roman"/>
          <w:sz w:val="26"/>
          <w:szCs w:val="26"/>
        </w:rPr>
        <w:t>в целях приобретения услуг по приему платежей от физических лиц, осуществляемых платежными агентами.</w:t>
      </w:r>
    </w:p>
    <w:p w:rsidR="00C30551" w:rsidRDefault="00C30551" w:rsidP="008A7B81">
      <w:pPr>
        <w:pStyle w:val="a3"/>
        <w:autoSpaceDE w:val="0"/>
        <w:autoSpaceDN w:val="0"/>
        <w:adjustRightInd w:val="0"/>
        <w:spacing w:after="120" w:line="23" w:lineRule="atLeast"/>
        <w:ind w:left="0"/>
        <w:jc w:val="both"/>
        <w:rPr>
          <w:rFonts w:ascii="Times New Roman" w:hAnsi="Times New Roman" w:cs="Times New Roman"/>
          <w:sz w:val="26"/>
          <w:szCs w:val="26"/>
        </w:rPr>
      </w:pPr>
    </w:p>
    <w:p w:rsidR="00331685" w:rsidRPr="00331685" w:rsidRDefault="00EB63FB" w:rsidP="00331685">
      <w:pPr>
        <w:pStyle w:val="a3"/>
        <w:autoSpaceDE w:val="0"/>
        <w:autoSpaceDN w:val="0"/>
        <w:adjustRightInd w:val="0"/>
        <w:spacing w:after="120" w:line="23" w:lineRule="atLeast"/>
        <w:ind w:left="0"/>
        <w:rPr>
          <w:rFonts w:ascii="Times New Roman" w:hAnsi="Times New Roman" w:cs="Times New Roman"/>
          <w:b/>
          <w:sz w:val="26"/>
          <w:szCs w:val="26"/>
        </w:rPr>
      </w:pPr>
      <w:r>
        <w:rPr>
          <w:rFonts w:ascii="Times New Roman" w:hAnsi="Times New Roman" w:cs="Times New Roman"/>
          <w:b/>
          <w:noProof/>
          <w:sz w:val="26"/>
          <w:szCs w:val="26"/>
          <w:lang w:eastAsia="ru-RU"/>
        </w:rPr>
        <w:drawing>
          <wp:anchor distT="0" distB="0" distL="114300" distR="114300" simplePos="0" relativeHeight="251662336" behindDoc="1" locked="0" layoutInCell="1" allowOverlap="1">
            <wp:simplePos x="0" y="0"/>
            <wp:positionH relativeFrom="column">
              <wp:posOffset>3810</wp:posOffset>
            </wp:positionH>
            <wp:positionV relativeFrom="paragraph">
              <wp:posOffset>152400</wp:posOffset>
            </wp:positionV>
            <wp:extent cx="744220" cy="744220"/>
            <wp:effectExtent l="0" t="0" r="0" b="0"/>
            <wp:wrapTight wrapText="bothSides">
              <wp:wrapPolygon edited="0">
                <wp:start x="2765" y="0"/>
                <wp:lineTo x="0" y="3317"/>
                <wp:lineTo x="0" y="21010"/>
                <wp:lineTo x="16587" y="21010"/>
                <wp:lineTo x="21010" y="19352"/>
                <wp:lineTo x="21010" y="11611"/>
                <wp:lineTo x="17140" y="8846"/>
                <wp:lineTo x="16587" y="0"/>
                <wp:lineTo x="2765" y="0"/>
              </wp:wrapPolygon>
            </wp:wrapTight>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liha-copro-strate-4-arguments-accompagnement.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44220" cy="744220"/>
                    </a:xfrm>
                    <a:prstGeom prst="rect">
                      <a:avLst/>
                    </a:prstGeom>
                  </pic:spPr>
                </pic:pic>
              </a:graphicData>
            </a:graphic>
            <wp14:sizeRelH relativeFrom="page">
              <wp14:pctWidth>0</wp14:pctWidth>
            </wp14:sizeRelH>
            <wp14:sizeRelV relativeFrom="page">
              <wp14:pctHeight>0</wp14:pctHeight>
            </wp14:sizeRelV>
          </wp:anchor>
        </w:drawing>
      </w:r>
    </w:p>
    <w:p w:rsidR="00BF7040" w:rsidRDefault="00900106" w:rsidP="00BF7040">
      <w:pPr>
        <w:pStyle w:val="a3"/>
        <w:autoSpaceDE w:val="0"/>
        <w:autoSpaceDN w:val="0"/>
        <w:adjustRightInd w:val="0"/>
        <w:spacing w:after="120" w:line="23" w:lineRule="atLeast"/>
        <w:jc w:val="both"/>
        <w:rPr>
          <w:rFonts w:ascii="Times New Roman" w:hAnsi="Times New Roman" w:cs="Times New Roman"/>
          <w:sz w:val="26"/>
          <w:szCs w:val="26"/>
        </w:rPr>
      </w:pPr>
      <w:r w:rsidRPr="00331685">
        <w:rPr>
          <w:rFonts w:ascii="Times New Roman" w:hAnsi="Times New Roman" w:cs="Times New Roman"/>
          <w:b/>
          <w:sz w:val="26"/>
          <w:szCs w:val="26"/>
        </w:rPr>
        <w:t>Санкционирование расходов</w:t>
      </w:r>
    </w:p>
    <w:p w:rsidR="00EB63FB" w:rsidRPr="004E570F" w:rsidRDefault="00EB63FB" w:rsidP="00BF7040">
      <w:pPr>
        <w:pStyle w:val="a3"/>
        <w:autoSpaceDE w:val="0"/>
        <w:autoSpaceDN w:val="0"/>
        <w:adjustRightInd w:val="0"/>
        <w:spacing w:after="120" w:line="23" w:lineRule="atLeast"/>
        <w:jc w:val="both"/>
        <w:rPr>
          <w:rFonts w:ascii="Times New Roman" w:hAnsi="Times New Roman" w:cs="Times New Roman"/>
          <w:sz w:val="26"/>
          <w:szCs w:val="26"/>
        </w:rPr>
      </w:pPr>
    </w:p>
    <w:p w:rsidR="003051A1" w:rsidRPr="00EA397F" w:rsidRDefault="003051A1" w:rsidP="00EA397F">
      <w:pPr>
        <w:autoSpaceDE w:val="0"/>
        <w:autoSpaceDN w:val="0"/>
        <w:adjustRightInd w:val="0"/>
        <w:spacing w:after="120" w:line="23" w:lineRule="atLeast"/>
        <w:jc w:val="both"/>
        <w:rPr>
          <w:rFonts w:ascii="Times New Roman" w:hAnsi="Times New Roman" w:cs="Times New Roman"/>
          <w:sz w:val="26"/>
          <w:szCs w:val="26"/>
        </w:rPr>
      </w:pPr>
      <w:r w:rsidRPr="00EA397F">
        <w:rPr>
          <w:rFonts w:ascii="Times New Roman" w:hAnsi="Times New Roman" w:cs="Times New Roman"/>
          <w:sz w:val="26"/>
          <w:szCs w:val="26"/>
        </w:rPr>
        <w:t xml:space="preserve">Операции с целевыми средствами проводятся после осуществления территориальными органами Федерального казначейства </w:t>
      </w:r>
      <w:r w:rsidRPr="00EA397F">
        <w:rPr>
          <w:rFonts w:ascii="Times New Roman" w:hAnsi="Times New Roman" w:cs="Times New Roman"/>
          <w:b/>
          <w:sz w:val="26"/>
          <w:szCs w:val="26"/>
        </w:rPr>
        <w:t>санкционирования</w:t>
      </w:r>
      <w:r w:rsidRPr="00EA397F">
        <w:rPr>
          <w:rFonts w:ascii="Times New Roman" w:hAnsi="Times New Roman" w:cs="Times New Roman"/>
          <w:sz w:val="26"/>
          <w:szCs w:val="26"/>
        </w:rPr>
        <w:t xml:space="preserve"> расходов в порядке, установленном приказ</w:t>
      </w:r>
      <w:r w:rsidR="00D45056">
        <w:rPr>
          <w:rFonts w:ascii="Times New Roman" w:hAnsi="Times New Roman" w:cs="Times New Roman"/>
          <w:sz w:val="26"/>
          <w:szCs w:val="26"/>
        </w:rPr>
        <w:t xml:space="preserve">ом Минфина России от 17.12.2021 </w:t>
      </w:r>
      <w:r w:rsidRPr="00EA397F">
        <w:rPr>
          <w:rFonts w:ascii="Times New Roman" w:hAnsi="Times New Roman" w:cs="Times New Roman"/>
          <w:sz w:val="26"/>
          <w:szCs w:val="26"/>
        </w:rPr>
        <w:t>№ 214н, и бюджетного мониторинга.</w:t>
      </w:r>
    </w:p>
    <w:p w:rsidR="00BF7040" w:rsidRPr="00D2508F" w:rsidRDefault="00D2508F" w:rsidP="00D2508F">
      <w:pPr>
        <w:pStyle w:val="a3"/>
        <w:autoSpaceDE w:val="0"/>
        <w:autoSpaceDN w:val="0"/>
        <w:adjustRightInd w:val="0"/>
        <w:spacing w:after="120" w:line="23" w:lineRule="atLeast"/>
        <w:ind w:left="0"/>
        <w:jc w:val="both"/>
        <w:rPr>
          <w:rFonts w:ascii="Times New Roman" w:hAnsi="Times New Roman" w:cs="Times New Roman"/>
          <w:sz w:val="26"/>
          <w:szCs w:val="26"/>
          <w:u w:val="single"/>
        </w:rPr>
      </w:pPr>
      <w:r w:rsidRPr="00D2508F">
        <w:rPr>
          <w:rFonts w:ascii="Times New Roman" w:hAnsi="Times New Roman" w:cs="Times New Roman"/>
          <w:sz w:val="26"/>
          <w:szCs w:val="26"/>
          <w:u w:val="single"/>
        </w:rPr>
        <w:lastRenderedPageBreak/>
        <w:t>Алгоритм санкционирования операций с целевыми средствами:</w:t>
      </w:r>
    </w:p>
    <w:p w:rsidR="00D2508F" w:rsidRDefault="00D2508F" w:rsidP="00D2508F">
      <w:pPr>
        <w:pStyle w:val="a3"/>
        <w:autoSpaceDE w:val="0"/>
        <w:autoSpaceDN w:val="0"/>
        <w:adjustRightInd w:val="0"/>
        <w:spacing w:after="120" w:line="23" w:lineRule="atLeast"/>
        <w:ind w:left="0"/>
        <w:jc w:val="both"/>
        <w:rPr>
          <w:rFonts w:ascii="Times New Roman" w:hAnsi="Times New Roman" w:cs="Times New Roman"/>
          <w:sz w:val="26"/>
          <w:szCs w:val="26"/>
        </w:rPr>
      </w:pPr>
    </w:p>
    <w:p w:rsidR="00341790" w:rsidRDefault="00341790" w:rsidP="002302BB">
      <w:pPr>
        <w:pStyle w:val="a3"/>
        <w:numPr>
          <w:ilvl w:val="0"/>
          <w:numId w:val="27"/>
        </w:numPr>
        <w:autoSpaceDE w:val="0"/>
        <w:autoSpaceDN w:val="0"/>
        <w:adjustRightInd w:val="0"/>
        <w:spacing w:after="0" w:line="240" w:lineRule="auto"/>
        <w:ind w:left="0" w:firstLine="0"/>
        <w:jc w:val="both"/>
        <w:rPr>
          <w:rFonts w:ascii="Times New Roman" w:hAnsi="Times New Roman" w:cs="Times New Roman"/>
          <w:sz w:val="26"/>
          <w:szCs w:val="26"/>
        </w:rPr>
      </w:pPr>
      <w:r>
        <w:rPr>
          <w:rFonts w:ascii="Times New Roman" w:hAnsi="Times New Roman" w:cs="Times New Roman"/>
          <w:sz w:val="26"/>
          <w:szCs w:val="26"/>
        </w:rPr>
        <w:t xml:space="preserve">Формирование НИУ ВШЭ </w:t>
      </w:r>
      <w:r w:rsidRPr="002302BB">
        <w:rPr>
          <w:rFonts w:ascii="Times New Roman" w:hAnsi="Times New Roman" w:cs="Times New Roman"/>
          <w:sz w:val="26"/>
          <w:szCs w:val="26"/>
        </w:rPr>
        <w:t>Сведени</w:t>
      </w:r>
      <w:r w:rsidR="005D168B">
        <w:rPr>
          <w:rFonts w:ascii="Times New Roman" w:hAnsi="Times New Roman" w:cs="Times New Roman"/>
          <w:sz w:val="26"/>
          <w:szCs w:val="26"/>
        </w:rPr>
        <w:t>й</w:t>
      </w:r>
      <w:r w:rsidRPr="002302BB">
        <w:rPr>
          <w:rFonts w:ascii="Times New Roman" w:hAnsi="Times New Roman" w:cs="Times New Roman"/>
          <w:sz w:val="26"/>
          <w:szCs w:val="26"/>
        </w:rPr>
        <w:t xml:space="preserve"> об операциях с целевыми средствами на 20__ год и на плановый период 20__ - 20__ годов (код формы по ОКУД 0501213</w:t>
      </w:r>
      <w:r w:rsidR="00483E63" w:rsidRPr="002302BB">
        <w:rPr>
          <w:rFonts w:ascii="Times New Roman" w:hAnsi="Times New Roman" w:cs="Times New Roman"/>
          <w:sz w:val="26"/>
          <w:szCs w:val="26"/>
        </w:rPr>
        <w:t>) (</w:t>
      </w:r>
      <w:r w:rsidRPr="002302BB">
        <w:rPr>
          <w:rFonts w:ascii="Times New Roman" w:hAnsi="Times New Roman" w:cs="Times New Roman"/>
          <w:sz w:val="26"/>
          <w:szCs w:val="26"/>
        </w:rPr>
        <w:t>далее – Сведения)</w:t>
      </w:r>
      <w:r>
        <w:rPr>
          <w:rFonts w:ascii="Times New Roman" w:hAnsi="Times New Roman" w:cs="Times New Roman"/>
          <w:sz w:val="26"/>
          <w:szCs w:val="26"/>
        </w:rPr>
        <w:t>.</w:t>
      </w:r>
    </w:p>
    <w:p w:rsidR="00BB2C95" w:rsidRPr="00BB2C95" w:rsidRDefault="00BB2C95" w:rsidP="00BB2C95">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В Сведениях указываются источники поступлений целевых средств, а также направления расходования целевых средств (далее - целевые расходы), обеспечивающие достижение результата предоставления субсидии, соответствующие предмету государственного контракта, контракта (договора).</w:t>
      </w:r>
    </w:p>
    <w:p w:rsidR="00341790" w:rsidRDefault="00341790" w:rsidP="002302BB">
      <w:pPr>
        <w:pStyle w:val="a3"/>
        <w:numPr>
          <w:ilvl w:val="0"/>
          <w:numId w:val="27"/>
        </w:numPr>
        <w:autoSpaceDE w:val="0"/>
        <w:autoSpaceDN w:val="0"/>
        <w:adjustRightInd w:val="0"/>
        <w:spacing w:after="0" w:line="240" w:lineRule="auto"/>
        <w:ind w:left="0" w:firstLine="0"/>
        <w:jc w:val="both"/>
        <w:rPr>
          <w:rFonts w:ascii="Times New Roman" w:hAnsi="Times New Roman" w:cs="Times New Roman"/>
          <w:sz w:val="26"/>
          <w:szCs w:val="26"/>
        </w:rPr>
      </w:pPr>
      <w:r>
        <w:rPr>
          <w:rFonts w:ascii="Times New Roman" w:hAnsi="Times New Roman" w:cs="Times New Roman"/>
          <w:sz w:val="26"/>
          <w:szCs w:val="26"/>
        </w:rPr>
        <w:t>Утверждение Сведений:</w:t>
      </w:r>
    </w:p>
    <w:p w:rsidR="00341790" w:rsidRPr="00BB2C95" w:rsidRDefault="00341790" w:rsidP="00341790">
      <w:pPr>
        <w:pStyle w:val="a3"/>
        <w:autoSpaceDE w:val="0"/>
        <w:autoSpaceDN w:val="0"/>
        <w:adjustRightInd w:val="0"/>
        <w:spacing w:after="0" w:line="240" w:lineRule="auto"/>
        <w:jc w:val="both"/>
        <w:rPr>
          <w:rFonts w:ascii="Times New Roman" w:hAnsi="Times New Roman" w:cs="Times New Roman"/>
          <w:color w:val="000000" w:themeColor="text1"/>
          <w:sz w:val="26"/>
          <w:szCs w:val="26"/>
        </w:rPr>
      </w:pPr>
      <w:r>
        <w:rPr>
          <w:rFonts w:ascii="Times New Roman" w:hAnsi="Times New Roman" w:cs="Times New Roman"/>
          <w:sz w:val="26"/>
          <w:szCs w:val="26"/>
        </w:rPr>
        <w:t xml:space="preserve">- </w:t>
      </w:r>
      <w:r w:rsidR="00E86DFF" w:rsidRPr="00BB2C95">
        <w:rPr>
          <w:rFonts w:ascii="Times New Roman" w:hAnsi="Times New Roman" w:cs="Times New Roman"/>
          <w:color w:val="000000" w:themeColor="text1"/>
          <w:sz w:val="26"/>
          <w:szCs w:val="26"/>
        </w:rPr>
        <w:t xml:space="preserve">НИУ ВШЭ </w:t>
      </w:r>
      <w:r w:rsidR="00E86DFF">
        <w:rPr>
          <w:rFonts w:ascii="Times New Roman" w:hAnsi="Times New Roman" w:cs="Times New Roman"/>
          <w:color w:val="000000" w:themeColor="text1"/>
          <w:sz w:val="26"/>
          <w:szCs w:val="26"/>
        </w:rPr>
        <w:t>–</w:t>
      </w:r>
      <w:r w:rsidR="00E86DFF" w:rsidRPr="00BB2C95">
        <w:rPr>
          <w:rFonts w:ascii="Times New Roman" w:hAnsi="Times New Roman" w:cs="Times New Roman"/>
          <w:color w:val="000000" w:themeColor="text1"/>
          <w:sz w:val="26"/>
          <w:szCs w:val="26"/>
        </w:rPr>
        <w:t xml:space="preserve"> получатель субсидии</w:t>
      </w:r>
      <w:r w:rsidR="00E86DFF">
        <w:rPr>
          <w:rFonts w:ascii="Times New Roman" w:hAnsi="Times New Roman" w:cs="Times New Roman"/>
          <w:color w:val="000000" w:themeColor="text1"/>
          <w:sz w:val="26"/>
          <w:szCs w:val="26"/>
        </w:rPr>
        <w:t xml:space="preserve">: </w:t>
      </w:r>
      <w:r w:rsidRPr="00341790">
        <w:rPr>
          <w:rFonts w:ascii="Times New Roman" w:hAnsi="Times New Roman" w:cs="Times New Roman"/>
          <w:sz w:val="26"/>
          <w:szCs w:val="26"/>
        </w:rPr>
        <w:t>получателем субсидии</w:t>
      </w:r>
      <w:r>
        <w:rPr>
          <w:rFonts w:ascii="Times New Roman" w:hAnsi="Times New Roman" w:cs="Times New Roman"/>
          <w:sz w:val="26"/>
          <w:szCs w:val="26"/>
        </w:rPr>
        <w:t xml:space="preserve"> (</w:t>
      </w:r>
      <w:r w:rsidRPr="00341790">
        <w:rPr>
          <w:rFonts w:ascii="Times New Roman" w:hAnsi="Times New Roman" w:cs="Times New Roman"/>
          <w:sz w:val="26"/>
          <w:szCs w:val="26"/>
        </w:rPr>
        <w:t xml:space="preserve">в соответствии с условиями соглашения или в случае представления им в территориальный орган </w:t>
      </w:r>
      <w:r w:rsidRPr="00BB2C95">
        <w:rPr>
          <w:rFonts w:ascii="Times New Roman" w:hAnsi="Times New Roman" w:cs="Times New Roman"/>
          <w:color w:val="000000" w:themeColor="text1"/>
          <w:sz w:val="26"/>
          <w:szCs w:val="26"/>
        </w:rPr>
        <w:t xml:space="preserve">Федерального казначейства разрешения получателя бюджетных средств на утверждение </w:t>
      </w:r>
      <w:hyperlink r:id="rId14" w:history="1">
        <w:r w:rsidRPr="00BB2C95">
          <w:rPr>
            <w:rFonts w:ascii="Times New Roman" w:hAnsi="Times New Roman" w:cs="Times New Roman"/>
            <w:color w:val="000000" w:themeColor="text1"/>
            <w:sz w:val="26"/>
            <w:szCs w:val="26"/>
          </w:rPr>
          <w:t>Сведений</w:t>
        </w:r>
      </w:hyperlink>
      <w:r w:rsidR="00E86DFF">
        <w:rPr>
          <w:rFonts w:ascii="Times New Roman" w:hAnsi="Times New Roman" w:cs="Times New Roman"/>
          <w:color w:val="000000" w:themeColor="text1"/>
          <w:sz w:val="26"/>
          <w:szCs w:val="26"/>
        </w:rPr>
        <w:t>);</w:t>
      </w:r>
    </w:p>
    <w:p w:rsidR="00341790" w:rsidRPr="00BB2C95" w:rsidRDefault="00341790" w:rsidP="00341790">
      <w:pPr>
        <w:pStyle w:val="a3"/>
        <w:autoSpaceDE w:val="0"/>
        <w:autoSpaceDN w:val="0"/>
        <w:adjustRightInd w:val="0"/>
        <w:spacing w:before="260" w:after="0" w:line="240" w:lineRule="auto"/>
        <w:jc w:val="both"/>
        <w:rPr>
          <w:rFonts w:ascii="Times New Roman" w:hAnsi="Times New Roman" w:cs="Times New Roman"/>
          <w:color w:val="000000" w:themeColor="text1"/>
          <w:sz w:val="26"/>
          <w:szCs w:val="26"/>
        </w:rPr>
      </w:pPr>
      <w:r w:rsidRPr="00BB2C95">
        <w:rPr>
          <w:rFonts w:ascii="Times New Roman" w:hAnsi="Times New Roman" w:cs="Times New Roman"/>
          <w:color w:val="000000" w:themeColor="text1"/>
          <w:sz w:val="26"/>
          <w:szCs w:val="26"/>
        </w:rPr>
        <w:t xml:space="preserve">- </w:t>
      </w:r>
      <w:r w:rsidR="00E86DFF" w:rsidRPr="00BB2C95">
        <w:rPr>
          <w:rFonts w:ascii="Times New Roman" w:hAnsi="Times New Roman" w:cs="Times New Roman"/>
          <w:color w:val="000000" w:themeColor="text1"/>
          <w:sz w:val="26"/>
          <w:szCs w:val="26"/>
        </w:rPr>
        <w:t xml:space="preserve">НИУ ВШЭ </w:t>
      </w:r>
      <w:r w:rsidR="00E86DFF">
        <w:rPr>
          <w:rFonts w:ascii="Times New Roman" w:hAnsi="Times New Roman" w:cs="Times New Roman"/>
          <w:color w:val="000000" w:themeColor="text1"/>
          <w:sz w:val="26"/>
          <w:szCs w:val="26"/>
        </w:rPr>
        <w:t>–</w:t>
      </w:r>
      <w:r w:rsidR="00E86DFF" w:rsidRPr="00BB2C95">
        <w:rPr>
          <w:rFonts w:ascii="Times New Roman" w:hAnsi="Times New Roman" w:cs="Times New Roman"/>
          <w:color w:val="000000" w:themeColor="text1"/>
          <w:sz w:val="26"/>
          <w:szCs w:val="26"/>
        </w:rPr>
        <w:t xml:space="preserve"> исполнитель по контракту (договору)</w:t>
      </w:r>
      <w:r w:rsidR="00E86DFF">
        <w:rPr>
          <w:rFonts w:ascii="Times New Roman" w:hAnsi="Times New Roman" w:cs="Times New Roman"/>
          <w:color w:val="000000" w:themeColor="text1"/>
          <w:sz w:val="26"/>
          <w:szCs w:val="26"/>
        </w:rPr>
        <w:t xml:space="preserve">: </w:t>
      </w:r>
      <w:r w:rsidRPr="00BB2C95">
        <w:rPr>
          <w:rFonts w:ascii="Times New Roman" w:hAnsi="Times New Roman" w:cs="Times New Roman"/>
          <w:color w:val="000000" w:themeColor="text1"/>
          <w:sz w:val="26"/>
          <w:szCs w:val="26"/>
        </w:rPr>
        <w:t xml:space="preserve">заказчиком по контракту (договору) либо исполнителем (в соответствии с условиями контракта (договора) или в случае представления им в территориальный орган Федерального казначейства разрешения заказчика на утверждение </w:t>
      </w:r>
      <w:hyperlink r:id="rId15" w:history="1">
        <w:r w:rsidRPr="00BB2C95">
          <w:rPr>
            <w:rFonts w:ascii="Times New Roman" w:hAnsi="Times New Roman" w:cs="Times New Roman"/>
            <w:color w:val="000000" w:themeColor="text1"/>
            <w:sz w:val="26"/>
            <w:szCs w:val="26"/>
          </w:rPr>
          <w:t>Сведений</w:t>
        </w:r>
      </w:hyperlink>
      <w:r w:rsidRPr="00BB2C95">
        <w:rPr>
          <w:rFonts w:ascii="Times New Roman" w:hAnsi="Times New Roman" w:cs="Times New Roman"/>
          <w:color w:val="000000" w:themeColor="text1"/>
          <w:sz w:val="26"/>
          <w:szCs w:val="26"/>
        </w:rPr>
        <w:t>).</w:t>
      </w:r>
    </w:p>
    <w:p w:rsidR="00341790" w:rsidRDefault="00341790" w:rsidP="00341790">
      <w:pPr>
        <w:pStyle w:val="a3"/>
        <w:autoSpaceDE w:val="0"/>
        <w:autoSpaceDN w:val="0"/>
        <w:adjustRightInd w:val="0"/>
        <w:spacing w:after="0" w:line="240" w:lineRule="auto"/>
        <w:ind w:left="0"/>
        <w:jc w:val="both"/>
        <w:rPr>
          <w:rFonts w:ascii="Times New Roman" w:hAnsi="Times New Roman" w:cs="Times New Roman"/>
          <w:sz w:val="26"/>
          <w:szCs w:val="26"/>
        </w:rPr>
      </w:pPr>
    </w:p>
    <w:p w:rsidR="00C84F26" w:rsidRPr="002302BB" w:rsidRDefault="00BB2C95" w:rsidP="002302BB">
      <w:pPr>
        <w:pStyle w:val="a3"/>
        <w:numPr>
          <w:ilvl w:val="0"/>
          <w:numId w:val="27"/>
        </w:numPr>
        <w:autoSpaceDE w:val="0"/>
        <w:autoSpaceDN w:val="0"/>
        <w:adjustRightInd w:val="0"/>
        <w:spacing w:after="0" w:line="240" w:lineRule="auto"/>
        <w:ind w:left="0" w:firstLine="0"/>
        <w:jc w:val="both"/>
        <w:rPr>
          <w:rFonts w:ascii="Times New Roman" w:hAnsi="Times New Roman" w:cs="Times New Roman"/>
          <w:sz w:val="26"/>
          <w:szCs w:val="26"/>
        </w:rPr>
      </w:pPr>
      <w:r>
        <w:rPr>
          <w:rFonts w:ascii="Times New Roman" w:hAnsi="Times New Roman" w:cs="Times New Roman"/>
          <w:sz w:val="26"/>
          <w:szCs w:val="26"/>
        </w:rPr>
        <w:t>П</w:t>
      </w:r>
      <w:r w:rsidR="00D2508F" w:rsidRPr="002302BB">
        <w:rPr>
          <w:rFonts w:ascii="Times New Roman" w:hAnsi="Times New Roman" w:cs="Times New Roman"/>
          <w:sz w:val="26"/>
          <w:szCs w:val="26"/>
        </w:rPr>
        <w:t>редставл</w:t>
      </w:r>
      <w:r>
        <w:rPr>
          <w:rFonts w:ascii="Times New Roman" w:hAnsi="Times New Roman" w:cs="Times New Roman"/>
          <w:sz w:val="26"/>
          <w:szCs w:val="26"/>
        </w:rPr>
        <w:t>ение</w:t>
      </w:r>
      <w:r w:rsidR="00D2508F" w:rsidRPr="002302BB">
        <w:rPr>
          <w:rFonts w:ascii="Times New Roman" w:hAnsi="Times New Roman" w:cs="Times New Roman"/>
          <w:sz w:val="26"/>
          <w:szCs w:val="26"/>
        </w:rPr>
        <w:t xml:space="preserve"> </w:t>
      </w:r>
      <w:r>
        <w:rPr>
          <w:rFonts w:ascii="Times New Roman" w:hAnsi="Times New Roman" w:cs="Times New Roman"/>
          <w:sz w:val="26"/>
          <w:szCs w:val="26"/>
        </w:rPr>
        <w:t xml:space="preserve">НИУ ВШЭ </w:t>
      </w:r>
      <w:r w:rsidR="00D2508F" w:rsidRPr="002302BB">
        <w:rPr>
          <w:rFonts w:ascii="Times New Roman" w:hAnsi="Times New Roman" w:cs="Times New Roman"/>
          <w:sz w:val="26"/>
          <w:szCs w:val="26"/>
        </w:rPr>
        <w:t>в территориальный орган Федерального казначейства</w:t>
      </w:r>
      <w:r>
        <w:rPr>
          <w:rFonts w:ascii="Times New Roman" w:hAnsi="Times New Roman" w:cs="Times New Roman"/>
          <w:sz w:val="26"/>
          <w:szCs w:val="26"/>
        </w:rPr>
        <w:t xml:space="preserve"> утвержденных Сведений</w:t>
      </w:r>
      <w:r w:rsidR="002302BB" w:rsidRPr="002302BB">
        <w:rPr>
          <w:rFonts w:ascii="Times New Roman" w:hAnsi="Times New Roman" w:cs="Times New Roman"/>
          <w:sz w:val="26"/>
          <w:szCs w:val="26"/>
        </w:rPr>
        <w:t>.</w:t>
      </w:r>
    </w:p>
    <w:p w:rsidR="00C84F26" w:rsidRDefault="00C84F26" w:rsidP="00FB33C3">
      <w:pPr>
        <w:autoSpaceDE w:val="0"/>
        <w:autoSpaceDN w:val="0"/>
        <w:adjustRightInd w:val="0"/>
        <w:spacing w:after="0" w:line="240" w:lineRule="auto"/>
        <w:jc w:val="both"/>
        <w:rPr>
          <w:rFonts w:ascii="Times New Roman" w:hAnsi="Times New Roman" w:cs="Times New Roman"/>
          <w:sz w:val="26"/>
          <w:szCs w:val="26"/>
        </w:rPr>
      </w:pPr>
    </w:p>
    <w:p w:rsidR="00BB2C95" w:rsidRDefault="00BB2C95" w:rsidP="002302BB">
      <w:pPr>
        <w:pStyle w:val="a3"/>
        <w:numPr>
          <w:ilvl w:val="0"/>
          <w:numId w:val="27"/>
        </w:numPr>
        <w:autoSpaceDE w:val="0"/>
        <w:autoSpaceDN w:val="0"/>
        <w:adjustRightInd w:val="0"/>
        <w:spacing w:after="0" w:line="240" w:lineRule="auto"/>
        <w:ind w:left="0" w:firstLine="0"/>
        <w:jc w:val="both"/>
        <w:rPr>
          <w:rFonts w:ascii="Times New Roman" w:hAnsi="Times New Roman" w:cs="Times New Roman"/>
          <w:color w:val="000000" w:themeColor="text1"/>
          <w:sz w:val="26"/>
          <w:szCs w:val="26"/>
        </w:rPr>
      </w:pPr>
      <w:r>
        <w:rPr>
          <w:rFonts w:ascii="Times New Roman" w:hAnsi="Times New Roman" w:cs="Times New Roman"/>
          <w:sz w:val="26"/>
          <w:szCs w:val="26"/>
        </w:rPr>
        <w:t>Проверка Территориальным</w:t>
      </w:r>
      <w:r w:rsidR="00FB33C3" w:rsidRPr="00FB33C3">
        <w:rPr>
          <w:rFonts w:ascii="Times New Roman" w:hAnsi="Times New Roman" w:cs="Times New Roman"/>
          <w:sz w:val="26"/>
          <w:szCs w:val="26"/>
        </w:rPr>
        <w:t xml:space="preserve"> орган</w:t>
      </w:r>
      <w:r>
        <w:rPr>
          <w:rFonts w:ascii="Times New Roman" w:hAnsi="Times New Roman" w:cs="Times New Roman"/>
          <w:sz w:val="26"/>
          <w:szCs w:val="26"/>
        </w:rPr>
        <w:t>ом</w:t>
      </w:r>
      <w:r w:rsidR="00FB33C3" w:rsidRPr="00FB33C3">
        <w:rPr>
          <w:rFonts w:ascii="Times New Roman" w:hAnsi="Times New Roman" w:cs="Times New Roman"/>
          <w:sz w:val="26"/>
          <w:szCs w:val="26"/>
        </w:rPr>
        <w:t xml:space="preserve"> Федерального </w:t>
      </w:r>
      <w:r w:rsidR="00FB33C3" w:rsidRPr="00797D43">
        <w:rPr>
          <w:rFonts w:ascii="Times New Roman" w:hAnsi="Times New Roman" w:cs="Times New Roman"/>
          <w:color w:val="000000" w:themeColor="text1"/>
          <w:sz w:val="26"/>
          <w:szCs w:val="26"/>
        </w:rPr>
        <w:t xml:space="preserve">казначейства представленных </w:t>
      </w:r>
      <w:r>
        <w:rPr>
          <w:rFonts w:ascii="Times New Roman" w:hAnsi="Times New Roman" w:cs="Times New Roman"/>
          <w:color w:val="000000" w:themeColor="text1"/>
          <w:sz w:val="26"/>
          <w:szCs w:val="26"/>
        </w:rPr>
        <w:t>НИУ ВШЭ</w:t>
      </w:r>
      <w:r w:rsidR="00FB33C3" w:rsidRPr="00797D43">
        <w:rPr>
          <w:rFonts w:ascii="Times New Roman" w:hAnsi="Times New Roman" w:cs="Times New Roman"/>
          <w:color w:val="000000" w:themeColor="text1"/>
          <w:sz w:val="26"/>
          <w:szCs w:val="26"/>
        </w:rPr>
        <w:t xml:space="preserve"> Сведений</w:t>
      </w:r>
      <w:r>
        <w:rPr>
          <w:rFonts w:ascii="Times New Roman" w:hAnsi="Times New Roman" w:cs="Times New Roman"/>
          <w:color w:val="000000" w:themeColor="text1"/>
          <w:sz w:val="26"/>
          <w:szCs w:val="26"/>
        </w:rPr>
        <w:t>.</w:t>
      </w:r>
    </w:p>
    <w:p w:rsidR="00FB33C3" w:rsidRPr="00797D43" w:rsidRDefault="00BB2C95" w:rsidP="00BB2C95">
      <w:pPr>
        <w:pStyle w:val="a3"/>
        <w:autoSpaceDE w:val="0"/>
        <w:autoSpaceDN w:val="0"/>
        <w:adjustRightInd w:val="0"/>
        <w:spacing w:after="0" w:line="240" w:lineRule="auto"/>
        <w:ind w:left="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Н</w:t>
      </w:r>
      <w:r w:rsidR="00FB33C3" w:rsidRPr="00797D43">
        <w:rPr>
          <w:rFonts w:ascii="Times New Roman" w:hAnsi="Times New Roman" w:cs="Times New Roman"/>
          <w:color w:val="000000" w:themeColor="text1"/>
          <w:sz w:val="26"/>
          <w:szCs w:val="26"/>
        </w:rPr>
        <w:t xml:space="preserve">е позднее рабочего дня, следующего за днем представления </w:t>
      </w:r>
      <w:hyperlink r:id="rId16" w:history="1">
        <w:r w:rsidR="00FB33C3" w:rsidRPr="00797D43">
          <w:rPr>
            <w:rFonts w:ascii="Times New Roman" w:hAnsi="Times New Roman" w:cs="Times New Roman"/>
            <w:color w:val="000000" w:themeColor="text1"/>
            <w:sz w:val="26"/>
            <w:szCs w:val="26"/>
          </w:rPr>
          <w:t>Сведений</w:t>
        </w:r>
      </w:hyperlink>
      <w:r>
        <w:rPr>
          <w:rFonts w:ascii="Times New Roman" w:hAnsi="Times New Roman" w:cs="Times New Roman"/>
          <w:color w:val="000000" w:themeColor="text1"/>
          <w:sz w:val="26"/>
          <w:szCs w:val="26"/>
        </w:rPr>
        <w:t xml:space="preserve"> </w:t>
      </w:r>
      <w:r>
        <w:rPr>
          <w:rFonts w:ascii="Times New Roman" w:hAnsi="Times New Roman" w:cs="Times New Roman"/>
          <w:sz w:val="26"/>
          <w:szCs w:val="26"/>
        </w:rPr>
        <w:t>Территориальным</w:t>
      </w:r>
      <w:r w:rsidRPr="00FB33C3">
        <w:rPr>
          <w:rFonts w:ascii="Times New Roman" w:hAnsi="Times New Roman" w:cs="Times New Roman"/>
          <w:sz w:val="26"/>
          <w:szCs w:val="26"/>
        </w:rPr>
        <w:t xml:space="preserve"> орган</w:t>
      </w:r>
      <w:r>
        <w:rPr>
          <w:rFonts w:ascii="Times New Roman" w:hAnsi="Times New Roman" w:cs="Times New Roman"/>
          <w:sz w:val="26"/>
          <w:szCs w:val="26"/>
        </w:rPr>
        <w:t>ом</w:t>
      </w:r>
      <w:r w:rsidRPr="00FB33C3">
        <w:rPr>
          <w:rFonts w:ascii="Times New Roman" w:hAnsi="Times New Roman" w:cs="Times New Roman"/>
          <w:sz w:val="26"/>
          <w:szCs w:val="26"/>
        </w:rPr>
        <w:t xml:space="preserve"> Федерального </w:t>
      </w:r>
      <w:r w:rsidRPr="00797D43">
        <w:rPr>
          <w:rFonts w:ascii="Times New Roman" w:hAnsi="Times New Roman" w:cs="Times New Roman"/>
          <w:color w:val="000000" w:themeColor="text1"/>
          <w:sz w:val="26"/>
          <w:szCs w:val="26"/>
        </w:rPr>
        <w:t>казначейства</w:t>
      </w:r>
      <w:r w:rsidR="00FB33C3" w:rsidRPr="00797D43">
        <w:rPr>
          <w:rFonts w:ascii="Times New Roman" w:hAnsi="Times New Roman" w:cs="Times New Roman"/>
          <w:color w:val="000000" w:themeColor="text1"/>
          <w:sz w:val="26"/>
          <w:szCs w:val="26"/>
        </w:rPr>
        <w:t>:</w:t>
      </w:r>
    </w:p>
    <w:p w:rsidR="00FB33C3" w:rsidRPr="00797D43" w:rsidRDefault="002167CE" w:rsidP="00FB33C3">
      <w:pPr>
        <w:pStyle w:val="a3"/>
        <w:autoSpaceDE w:val="0"/>
        <w:autoSpaceDN w:val="0"/>
        <w:adjustRightInd w:val="0"/>
        <w:spacing w:before="260" w:after="0" w:line="240" w:lineRule="auto"/>
        <w:ind w:left="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FB33C3" w:rsidRPr="00797D43">
        <w:rPr>
          <w:rFonts w:ascii="Times New Roman" w:hAnsi="Times New Roman" w:cs="Times New Roman"/>
          <w:color w:val="000000" w:themeColor="text1"/>
          <w:sz w:val="26"/>
          <w:szCs w:val="26"/>
        </w:rPr>
        <w:t xml:space="preserve">отражает показатели </w:t>
      </w:r>
      <w:hyperlink r:id="rId17" w:history="1">
        <w:r w:rsidR="00FB33C3" w:rsidRPr="00797D43">
          <w:rPr>
            <w:rFonts w:ascii="Times New Roman" w:hAnsi="Times New Roman" w:cs="Times New Roman"/>
            <w:color w:val="000000" w:themeColor="text1"/>
            <w:sz w:val="26"/>
            <w:szCs w:val="26"/>
          </w:rPr>
          <w:t>Сведений</w:t>
        </w:r>
      </w:hyperlink>
      <w:r w:rsidR="00FB33C3" w:rsidRPr="00797D43">
        <w:rPr>
          <w:rFonts w:ascii="Times New Roman" w:hAnsi="Times New Roman" w:cs="Times New Roman"/>
          <w:color w:val="000000" w:themeColor="text1"/>
          <w:sz w:val="26"/>
          <w:szCs w:val="26"/>
        </w:rPr>
        <w:t xml:space="preserve"> на лицевом счете в случае соответствия представленных </w:t>
      </w:r>
      <w:hyperlink r:id="rId18" w:history="1">
        <w:r w:rsidR="00FB33C3" w:rsidRPr="00797D43">
          <w:rPr>
            <w:rFonts w:ascii="Times New Roman" w:hAnsi="Times New Roman" w:cs="Times New Roman"/>
            <w:color w:val="000000" w:themeColor="text1"/>
            <w:sz w:val="26"/>
            <w:szCs w:val="26"/>
          </w:rPr>
          <w:t>Сведений</w:t>
        </w:r>
      </w:hyperlink>
      <w:r w:rsidR="00FB33C3" w:rsidRPr="00797D43">
        <w:rPr>
          <w:rFonts w:ascii="Times New Roman" w:hAnsi="Times New Roman" w:cs="Times New Roman"/>
          <w:color w:val="000000" w:themeColor="text1"/>
          <w:sz w:val="26"/>
          <w:szCs w:val="26"/>
        </w:rPr>
        <w:t xml:space="preserve"> </w:t>
      </w:r>
      <w:r w:rsidR="00797D43" w:rsidRPr="00797D43">
        <w:rPr>
          <w:rFonts w:ascii="Times New Roman" w:hAnsi="Times New Roman" w:cs="Times New Roman"/>
          <w:color w:val="000000" w:themeColor="text1"/>
          <w:sz w:val="26"/>
          <w:szCs w:val="26"/>
        </w:rPr>
        <w:t>требованиям законодательно установленного порядка</w:t>
      </w:r>
      <w:r w:rsidR="00FB33C3" w:rsidRPr="00797D43">
        <w:rPr>
          <w:rFonts w:ascii="Times New Roman" w:hAnsi="Times New Roman" w:cs="Times New Roman"/>
          <w:color w:val="000000" w:themeColor="text1"/>
          <w:sz w:val="26"/>
          <w:szCs w:val="26"/>
        </w:rPr>
        <w:t>;</w:t>
      </w:r>
    </w:p>
    <w:p w:rsidR="00FB33C3" w:rsidRDefault="002167CE" w:rsidP="00FB33C3">
      <w:pPr>
        <w:pStyle w:val="a3"/>
        <w:autoSpaceDE w:val="0"/>
        <w:autoSpaceDN w:val="0"/>
        <w:adjustRightInd w:val="0"/>
        <w:spacing w:before="260" w:after="0" w:line="240" w:lineRule="auto"/>
        <w:ind w:left="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FB33C3" w:rsidRPr="00797D43">
        <w:rPr>
          <w:rFonts w:ascii="Times New Roman" w:hAnsi="Times New Roman" w:cs="Times New Roman"/>
          <w:color w:val="000000" w:themeColor="text1"/>
          <w:sz w:val="26"/>
          <w:szCs w:val="26"/>
        </w:rPr>
        <w:t xml:space="preserve">возвращает </w:t>
      </w:r>
      <w:hyperlink r:id="rId19" w:history="1">
        <w:r w:rsidR="00FB33C3" w:rsidRPr="00797D43">
          <w:rPr>
            <w:rFonts w:ascii="Times New Roman" w:hAnsi="Times New Roman" w:cs="Times New Roman"/>
            <w:color w:val="000000" w:themeColor="text1"/>
            <w:sz w:val="26"/>
            <w:szCs w:val="26"/>
          </w:rPr>
          <w:t>Сведения</w:t>
        </w:r>
      </w:hyperlink>
      <w:r w:rsidR="00FB33C3" w:rsidRPr="00797D43">
        <w:rPr>
          <w:rFonts w:ascii="Times New Roman" w:hAnsi="Times New Roman" w:cs="Times New Roman"/>
          <w:color w:val="000000" w:themeColor="text1"/>
          <w:sz w:val="26"/>
          <w:szCs w:val="26"/>
        </w:rPr>
        <w:t xml:space="preserve"> в случае несоответствия </w:t>
      </w:r>
      <w:r w:rsidR="00797D43">
        <w:rPr>
          <w:rFonts w:ascii="Times New Roman" w:hAnsi="Times New Roman" w:cs="Times New Roman"/>
          <w:color w:val="000000" w:themeColor="text1"/>
          <w:sz w:val="26"/>
          <w:szCs w:val="26"/>
        </w:rPr>
        <w:t>вышеуказанных требований</w:t>
      </w:r>
      <w:r w:rsidR="00FB33C3" w:rsidRPr="00797D43">
        <w:rPr>
          <w:rFonts w:ascii="Times New Roman" w:hAnsi="Times New Roman" w:cs="Times New Roman"/>
          <w:color w:val="000000" w:themeColor="text1"/>
          <w:sz w:val="26"/>
          <w:szCs w:val="26"/>
        </w:rPr>
        <w:t>.</w:t>
      </w:r>
    </w:p>
    <w:p w:rsidR="00341790" w:rsidRDefault="00341790" w:rsidP="00FB33C3">
      <w:pPr>
        <w:pStyle w:val="a3"/>
        <w:autoSpaceDE w:val="0"/>
        <w:autoSpaceDN w:val="0"/>
        <w:adjustRightInd w:val="0"/>
        <w:spacing w:before="260" w:after="0" w:line="240" w:lineRule="auto"/>
        <w:ind w:left="0"/>
        <w:jc w:val="both"/>
        <w:rPr>
          <w:rFonts w:ascii="Times New Roman" w:hAnsi="Times New Roman" w:cs="Times New Roman"/>
          <w:color w:val="000000" w:themeColor="text1"/>
          <w:sz w:val="26"/>
          <w:szCs w:val="26"/>
        </w:rPr>
      </w:pPr>
    </w:p>
    <w:p w:rsidR="0044445A" w:rsidRPr="005D0B5C" w:rsidRDefault="0044445A" w:rsidP="0044445A">
      <w:pPr>
        <w:jc w:val="both"/>
        <w:rPr>
          <w:rFonts w:ascii="Times New Roman" w:hAnsi="Times New Roman" w:cs="Times New Roman"/>
          <w:color w:val="000000" w:themeColor="text1"/>
          <w:sz w:val="26"/>
          <w:szCs w:val="26"/>
        </w:rPr>
      </w:pPr>
      <w:r w:rsidRPr="00FB33C3">
        <w:rPr>
          <w:rFonts w:ascii="Times New Roman" w:hAnsi="Times New Roman" w:cs="Times New Roman"/>
          <w:sz w:val="26"/>
          <w:szCs w:val="26"/>
        </w:rPr>
        <w:t xml:space="preserve">Территориальный орган Федерального </w:t>
      </w:r>
      <w:r w:rsidRPr="00797D43">
        <w:rPr>
          <w:rFonts w:ascii="Times New Roman" w:hAnsi="Times New Roman" w:cs="Times New Roman"/>
          <w:color w:val="000000" w:themeColor="text1"/>
          <w:sz w:val="26"/>
          <w:szCs w:val="26"/>
        </w:rPr>
        <w:t>казначейства</w:t>
      </w:r>
      <w:r w:rsidRPr="005D0B5C">
        <w:rPr>
          <w:rFonts w:ascii="Times New Roman" w:hAnsi="Times New Roman" w:cs="Times New Roman"/>
          <w:color w:val="000000" w:themeColor="text1"/>
          <w:sz w:val="26"/>
          <w:szCs w:val="26"/>
        </w:rPr>
        <w:t xml:space="preserve"> проверяет </w:t>
      </w:r>
      <w:r>
        <w:rPr>
          <w:rFonts w:ascii="Times New Roman" w:hAnsi="Times New Roman" w:cs="Times New Roman"/>
          <w:color w:val="000000" w:themeColor="text1"/>
          <w:sz w:val="26"/>
          <w:szCs w:val="26"/>
        </w:rPr>
        <w:t>Сведения</w:t>
      </w:r>
      <w:r w:rsidRPr="005D0B5C">
        <w:rPr>
          <w:rFonts w:ascii="Times New Roman" w:hAnsi="Times New Roman" w:cs="Times New Roman"/>
          <w:color w:val="000000" w:themeColor="text1"/>
          <w:sz w:val="26"/>
          <w:szCs w:val="26"/>
        </w:rPr>
        <w:t xml:space="preserve"> на непревышение суммы остатка, разрешенного к использованию, над суммой остатка целевых средств, учтенного на лицевом счете участника казначейского сопровождения.</w:t>
      </w:r>
    </w:p>
    <w:p w:rsidR="00EB7BA2" w:rsidRDefault="00EB7BA2" w:rsidP="00BC4CEA">
      <w:pPr>
        <w:pStyle w:val="a3"/>
        <w:autoSpaceDE w:val="0"/>
        <w:autoSpaceDN w:val="0"/>
        <w:adjustRightInd w:val="0"/>
        <w:spacing w:after="120" w:line="23" w:lineRule="atLeast"/>
        <w:rPr>
          <w:rFonts w:ascii="Times New Roman" w:hAnsi="Times New Roman" w:cs="Times New Roman"/>
          <w:sz w:val="26"/>
          <w:szCs w:val="26"/>
        </w:rPr>
      </w:pPr>
    </w:p>
    <w:p w:rsidR="00DC3E7B" w:rsidRDefault="00DC3E7B" w:rsidP="00B276EA">
      <w:pPr>
        <w:pStyle w:val="a3"/>
        <w:autoSpaceDE w:val="0"/>
        <w:autoSpaceDN w:val="0"/>
        <w:adjustRightInd w:val="0"/>
        <w:spacing w:after="120" w:line="23" w:lineRule="atLeast"/>
        <w:ind w:left="0"/>
        <w:jc w:val="both"/>
        <w:rPr>
          <w:rFonts w:ascii="Times New Roman" w:hAnsi="Times New Roman" w:cs="Times New Roman"/>
          <w:b/>
          <w:sz w:val="26"/>
          <w:szCs w:val="26"/>
        </w:rPr>
      </w:pPr>
      <w:r w:rsidRPr="00043FEC">
        <w:rPr>
          <w:rFonts w:ascii="Times New Roman" w:hAnsi="Times New Roman" w:cs="Times New Roman"/>
          <w:b/>
          <w:sz w:val="26"/>
          <w:szCs w:val="26"/>
        </w:rPr>
        <w:t>Бюджетны</w:t>
      </w:r>
      <w:r w:rsidR="00B276EA" w:rsidRPr="00043FEC">
        <w:rPr>
          <w:rFonts w:ascii="Times New Roman" w:hAnsi="Times New Roman" w:cs="Times New Roman"/>
          <w:b/>
          <w:sz w:val="26"/>
          <w:szCs w:val="26"/>
        </w:rPr>
        <w:t>й</w:t>
      </w:r>
      <w:r w:rsidRPr="00043FEC">
        <w:rPr>
          <w:rFonts w:ascii="Times New Roman" w:hAnsi="Times New Roman" w:cs="Times New Roman"/>
          <w:b/>
          <w:sz w:val="26"/>
          <w:szCs w:val="26"/>
        </w:rPr>
        <w:t xml:space="preserve"> мониторинг при осуществлении операций на лицевых счетах</w:t>
      </w:r>
      <w:r w:rsidR="003C77D4" w:rsidRPr="00043FEC">
        <w:rPr>
          <w:rFonts w:ascii="Times New Roman" w:hAnsi="Times New Roman" w:cs="Times New Roman"/>
          <w:b/>
          <w:sz w:val="26"/>
          <w:szCs w:val="26"/>
        </w:rPr>
        <w:t xml:space="preserve"> участников</w:t>
      </w:r>
      <w:r w:rsidR="003C77D4" w:rsidRPr="00EB7BA2">
        <w:rPr>
          <w:rFonts w:ascii="Times New Roman" w:hAnsi="Times New Roman" w:cs="Times New Roman"/>
          <w:b/>
          <w:sz w:val="26"/>
          <w:szCs w:val="26"/>
        </w:rPr>
        <w:t xml:space="preserve"> </w:t>
      </w:r>
    </w:p>
    <w:p w:rsidR="00EA397F" w:rsidRPr="00875D83" w:rsidRDefault="00EA397F" w:rsidP="00B276EA">
      <w:pPr>
        <w:pStyle w:val="a3"/>
        <w:autoSpaceDE w:val="0"/>
        <w:autoSpaceDN w:val="0"/>
        <w:adjustRightInd w:val="0"/>
        <w:spacing w:after="120" w:line="23" w:lineRule="atLeast"/>
        <w:ind w:left="0"/>
        <w:jc w:val="both"/>
        <w:rPr>
          <w:rFonts w:ascii="Times New Roman" w:hAnsi="Times New Roman" w:cs="Times New Roman"/>
          <w:b/>
          <w:sz w:val="26"/>
          <w:szCs w:val="26"/>
        </w:rPr>
      </w:pPr>
    </w:p>
    <w:p w:rsidR="005D3B5F" w:rsidRDefault="005D3B5F" w:rsidP="005D3B5F">
      <w:pPr>
        <w:autoSpaceDE w:val="0"/>
        <w:autoSpaceDN w:val="0"/>
        <w:adjustRightInd w:val="0"/>
        <w:spacing w:after="0" w:line="240" w:lineRule="auto"/>
        <w:jc w:val="both"/>
        <w:rPr>
          <w:rFonts w:ascii="Times New Roman" w:hAnsi="Times New Roman" w:cs="Times New Roman"/>
          <w:sz w:val="26"/>
          <w:szCs w:val="26"/>
        </w:rPr>
      </w:pPr>
      <w:r w:rsidRPr="005D3B5F">
        <w:rPr>
          <w:rFonts w:ascii="Times New Roman" w:hAnsi="Times New Roman" w:cs="Times New Roman"/>
          <w:sz w:val="26"/>
          <w:szCs w:val="26"/>
        </w:rPr>
        <w:t xml:space="preserve">Территориальный орган Федерального казначейства при санкционировании операций с целевыми средствами осуществляет проверки </w:t>
      </w:r>
      <w:r>
        <w:rPr>
          <w:rFonts w:ascii="Times New Roman" w:hAnsi="Times New Roman" w:cs="Times New Roman"/>
          <w:sz w:val="26"/>
          <w:szCs w:val="26"/>
        </w:rPr>
        <w:t xml:space="preserve">в рамках бюджетного мониторинга </w:t>
      </w:r>
      <w:r w:rsidR="00043FEC" w:rsidRPr="00EC1D0A">
        <w:rPr>
          <w:rFonts w:ascii="Times New Roman" w:hAnsi="Times New Roman" w:cs="Times New Roman"/>
          <w:b/>
          <w:sz w:val="26"/>
          <w:szCs w:val="26"/>
        </w:rPr>
        <w:t>(Приложение 3)</w:t>
      </w:r>
      <w:bookmarkStart w:id="0" w:name="_GoBack"/>
      <w:bookmarkEnd w:id="0"/>
      <w:r w:rsidR="00043FEC" w:rsidRPr="00EC1D0A">
        <w:rPr>
          <w:rFonts w:ascii="Times New Roman" w:hAnsi="Times New Roman" w:cs="Times New Roman"/>
          <w:b/>
          <w:sz w:val="26"/>
          <w:szCs w:val="26"/>
        </w:rPr>
        <w:t xml:space="preserve"> </w:t>
      </w:r>
      <w:r w:rsidRPr="005D3B5F">
        <w:rPr>
          <w:rFonts w:ascii="Times New Roman" w:hAnsi="Times New Roman" w:cs="Times New Roman"/>
          <w:sz w:val="26"/>
          <w:szCs w:val="26"/>
        </w:rPr>
        <w:t>распоряжений о совершении казначейских платежей, предоставленных участник</w:t>
      </w:r>
      <w:r>
        <w:rPr>
          <w:rFonts w:ascii="Times New Roman" w:hAnsi="Times New Roman" w:cs="Times New Roman"/>
          <w:sz w:val="26"/>
          <w:szCs w:val="26"/>
        </w:rPr>
        <w:t>ом казначейского сопровождения.</w:t>
      </w:r>
    </w:p>
    <w:p w:rsidR="00D45056" w:rsidRDefault="00D45056" w:rsidP="005D3B5F">
      <w:pPr>
        <w:autoSpaceDE w:val="0"/>
        <w:autoSpaceDN w:val="0"/>
        <w:adjustRightInd w:val="0"/>
        <w:spacing w:after="0" w:line="240" w:lineRule="auto"/>
        <w:jc w:val="both"/>
        <w:rPr>
          <w:rFonts w:ascii="Times New Roman" w:hAnsi="Times New Roman" w:cs="Times New Roman"/>
          <w:sz w:val="26"/>
          <w:szCs w:val="26"/>
        </w:rPr>
      </w:pPr>
    </w:p>
    <w:p w:rsidR="003C77D4" w:rsidRPr="00EA397F" w:rsidRDefault="003C77D4" w:rsidP="00EA397F">
      <w:pPr>
        <w:autoSpaceDE w:val="0"/>
        <w:autoSpaceDN w:val="0"/>
        <w:adjustRightInd w:val="0"/>
        <w:spacing w:after="120" w:line="23" w:lineRule="atLeast"/>
        <w:jc w:val="both"/>
        <w:rPr>
          <w:rFonts w:ascii="Times New Roman" w:hAnsi="Times New Roman" w:cs="Times New Roman"/>
          <w:sz w:val="26"/>
          <w:szCs w:val="26"/>
        </w:rPr>
      </w:pPr>
      <w:r w:rsidRPr="00EA397F">
        <w:rPr>
          <w:rFonts w:ascii="Times New Roman" w:hAnsi="Times New Roman" w:cs="Times New Roman"/>
          <w:sz w:val="26"/>
          <w:szCs w:val="26"/>
        </w:rPr>
        <w:t>Бюджетный мониторинг осуществляется путем проверки наличия оснований и признаков, включенных в классификатор признаков финансовых нарушений участников казначейского сопровождения, для принятия мер реагирования.</w:t>
      </w:r>
    </w:p>
    <w:p w:rsidR="00385430" w:rsidRDefault="00385430" w:rsidP="00385430">
      <w:pPr>
        <w:autoSpaceDE w:val="0"/>
        <w:autoSpaceDN w:val="0"/>
        <w:adjustRightInd w:val="0"/>
        <w:spacing w:before="260"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При наличии оснований Территориальный </w:t>
      </w:r>
      <w:r w:rsidR="00BB4DFF" w:rsidRPr="00385430">
        <w:rPr>
          <w:rFonts w:ascii="Times New Roman" w:hAnsi="Times New Roman" w:cs="Times New Roman"/>
          <w:sz w:val="26"/>
          <w:szCs w:val="26"/>
        </w:rPr>
        <w:t xml:space="preserve">орган </w:t>
      </w:r>
      <w:r w:rsidRPr="005D3B5F">
        <w:rPr>
          <w:rFonts w:ascii="Times New Roman" w:hAnsi="Times New Roman" w:cs="Times New Roman"/>
          <w:sz w:val="26"/>
          <w:szCs w:val="26"/>
        </w:rPr>
        <w:t>Федерального казначейства</w:t>
      </w:r>
      <w:r w:rsidR="00BB4DFF" w:rsidRPr="00385430">
        <w:rPr>
          <w:rFonts w:ascii="Times New Roman" w:hAnsi="Times New Roman" w:cs="Times New Roman"/>
          <w:sz w:val="26"/>
          <w:szCs w:val="26"/>
        </w:rPr>
        <w:t xml:space="preserve"> устанавливает</w:t>
      </w:r>
      <w:r>
        <w:rPr>
          <w:rFonts w:ascii="Times New Roman" w:hAnsi="Times New Roman" w:cs="Times New Roman"/>
          <w:sz w:val="26"/>
          <w:szCs w:val="26"/>
        </w:rPr>
        <w:t>:</w:t>
      </w:r>
    </w:p>
    <w:p w:rsidR="00385430" w:rsidRPr="00385430" w:rsidRDefault="00BB4DFF" w:rsidP="00385430">
      <w:pPr>
        <w:pStyle w:val="a3"/>
        <w:numPr>
          <w:ilvl w:val="0"/>
          <w:numId w:val="29"/>
        </w:numPr>
        <w:autoSpaceDE w:val="0"/>
        <w:autoSpaceDN w:val="0"/>
        <w:adjustRightInd w:val="0"/>
        <w:spacing w:before="260" w:after="0" w:line="240" w:lineRule="auto"/>
        <w:jc w:val="both"/>
        <w:rPr>
          <w:rFonts w:ascii="Times New Roman" w:hAnsi="Times New Roman" w:cs="Times New Roman"/>
          <w:sz w:val="26"/>
          <w:szCs w:val="26"/>
        </w:rPr>
      </w:pPr>
      <w:r w:rsidRPr="00385430">
        <w:rPr>
          <w:rFonts w:ascii="Times New Roman" w:hAnsi="Times New Roman" w:cs="Times New Roman"/>
          <w:sz w:val="26"/>
          <w:szCs w:val="26"/>
        </w:rPr>
        <w:t>запрет осуществ</w:t>
      </w:r>
      <w:r w:rsidR="00385430" w:rsidRPr="00385430">
        <w:rPr>
          <w:rFonts w:ascii="Times New Roman" w:hAnsi="Times New Roman" w:cs="Times New Roman"/>
          <w:sz w:val="26"/>
          <w:szCs w:val="26"/>
        </w:rPr>
        <w:t>ления операций на лицевом счете;</w:t>
      </w:r>
    </w:p>
    <w:p w:rsidR="00385430" w:rsidRDefault="00BB4DFF" w:rsidP="00385430">
      <w:pPr>
        <w:pStyle w:val="a3"/>
        <w:numPr>
          <w:ilvl w:val="0"/>
          <w:numId w:val="29"/>
        </w:numPr>
        <w:autoSpaceDE w:val="0"/>
        <w:autoSpaceDN w:val="0"/>
        <w:adjustRightInd w:val="0"/>
        <w:spacing w:before="260" w:after="0" w:line="240" w:lineRule="auto"/>
        <w:jc w:val="both"/>
        <w:rPr>
          <w:rFonts w:ascii="Times New Roman" w:hAnsi="Times New Roman" w:cs="Times New Roman"/>
          <w:sz w:val="26"/>
          <w:szCs w:val="26"/>
        </w:rPr>
      </w:pPr>
      <w:r w:rsidRPr="00385430">
        <w:rPr>
          <w:rFonts w:ascii="Times New Roman" w:hAnsi="Times New Roman" w:cs="Times New Roman"/>
          <w:sz w:val="26"/>
          <w:szCs w:val="26"/>
        </w:rPr>
        <w:t xml:space="preserve">отказ в осуществлении операции на лицевом счете участника казначейского сопровождения </w:t>
      </w:r>
    </w:p>
    <w:p w:rsidR="00BB4DFF" w:rsidRPr="00385430" w:rsidRDefault="00BB4DFF" w:rsidP="00385430">
      <w:pPr>
        <w:autoSpaceDE w:val="0"/>
        <w:autoSpaceDN w:val="0"/>
        <w:adjustRightInd w:val="0"/>
        <w:spacing w:before="260" w:after="0" w:line="240" w:lineRule="auto"/>
        <w:jc w:val="both"/>
        <w:rPr>
          <w:rFonts w:ascii="Times New Roman" w:hAnsi="Times New Roman" w:cs="Times New Roman"/>
          <w:sz w:val="26"/>
          <w:szCs w:val="26"/>
        </w:rPr>
      </w:pPr>
      <w:r w:rsidRPr="00385430">
        <w:rPr>
          <w:rFonts w:ascii="Times New Roman" w:hAnsi="Times New Roman" w:cs="Times New Roman"/>
          <w:sz w:val="26"/>
          <w:szCs w:val="26"/>
        </w:rPr>
        <w:t>и информирует о применении указанных мер реагирования государственного (муниципального) заказчика, заказчика, которым открыт лицевой счет в органе ФК.</w:t>
      </w:r>
    </w:p>
    <w:p w:rsidR="00385430" w:rsidRPr="00385430" w:rsidRDefault="00385430" w:rsidP="00385430">
      <w:pPr>
        <w:autoSpaceDE w:val="0"/>
        <w:autoSpaceDN w:val="0"/>
        <w:adjustRightInd w:val="0"/>
        <w:spacing w:before="260" w:after="0" w:line="240" w:lineRule="auto"/>
        <w:jc w:val="both"/>
        <w:rPr>
          <w:rFonts w:ascii="Times New Roman" w:hAnsi="Times New Roman" w:cs="Times New Roman"/>
          <w:sz w:val="26"/>
          <w:szCs w:val="26"/>
        </w:rPr>
      </w:pPr>
    </w:p>
    <w:p w:rsidR="002C4A38" w:rsidRPr="00EB7BA2" w:rsidRDefault="002C4A38" w:rsidP="002C4A38">
      <w:pPr>
        <w:pStyle w:val="a3"/>
        <w:autoSpaceDE w:val="0"/>
        <w:autoSpaceDN w:val="0"/>
        <w:adjustRightInd w:val="0"/>
        <w:spacing w:after="120" w:line="23" w:lineRule="atLeast"/>
        <w:ind w:left="0"/>
        <w:rPr>
          <w:rFonts w:ascii="Times New Roman" w:hAnsi="Times New Roman" w:cs="Times New Roman"/>
          <w:b/>
          <w:sz w:val="26"/>
          <w:szCs w:val="26"/>
        </w:rPr>
      </w:pPr>
      <w:r w:rsidRPr="00EB7BA2">
        <w:rPr>
          <w:rFonts w:ascii="Times New Roman" w:hAnsi="Times New Roman" w:cs="Times New Roman"/>
          <w:b/>
          <w:sz w:val="26"/>
          <w:szCs w:val="26"/>
        </w:rPr>
        <w:t>Расширенное казначейское сопровождение</w:t>
      </w:r>
    </w:p>
    <w:p w:rsidR="002C4A38" w:rsidRDefault="002C4A38" w:rsidP="002C4A38">
      <w:pPr>
        <w:pStyle w:val="a3"/>
        <w:autoSpaceDE w:val="0"/>
        <w:autoSpaceDN w:val="0"/>
        <w:adjustRightInd w:val="0"/>
        <w:spacing w:after="120" w:line="23" w:lineRule="atLeast"/>
        <w:ind w:left="0"/>
        <w:rPr>
          <w:rFonts w:ascii="Times New Roman" w:hAnsi="Times New Roman" w:cs="Times New Roman"/>
          <w:sz w:val="26"/>
          <w:szCs w:val="26"/>
        </w:rPr>
      </w:pPr>
    </w:p>
    <w:p w:rsidR="002C4A38" w:rsidRPr="00B276EA" w:rsidRDefault="002C4A38" w:rsidP="002C4A38">
      <w:pPr>
        <w:autoSpaceDE w:val="0"/>
        <w:autoSpaceDN w:val="0"/>
        <w:adjustRightInd w:val="0"/>
        <w:spacing w:after="0" w:line="240" w:lineRule="auto"/>
        <w:jc w:val="both"/>
        <w:rPr>
          <w:rFonts w:ascii="Times New Roman" w:hAnsi="Times New Roman" w:cs="Times New Roman"/>
          <w:sz w:val="26"/>
          <w:szCs w:val="26"/>
        </w:rPr>
      </w:pPr>
      <w:r w:rsidRPr="00B276EA">
        <w:rPr>
          <w:rFonts w:ascii="Times New Roman" w:hAnsi="Times New Roman" w:cs="Times New Roman"/>
          <w:sz w:val="26"/>
          <w:szCs w:val="26"/>
        </w:rPr>
        <w:t>Расширенное казначейское сопровождение осуществляется в отношении:</w:t>
      </w:r>
    </w:p>
    <w:p w:rsidR="002C4A38" w:rsidRDefault="002C4A38" w:rsidP="008A7B81">
      <w:pPr>
        <w:pStyle w:val="a3"/>
        <w:autoSpaceDE w:val="0"/>
        <w:autoSpaceDN w:val="0"/>
        <w:adjustRightInd w:val="0"/>
        <w:spacing w:before="260" w:after="0" w:line="240" w:lineRule="auto"/>
        <w:ind w:left="0"/>
        <w:jc w:val="both"/>
        <w:rPr>
          <w:rFonts w:ascii="Times New Roman" w:hAnsi="Times New Roman" w:cs="Times New Roman"/>
          <w:sz w:val="26"/>
          <w:szCs w:val="26"/>
        </w:rPr>
      </w:pPr>
      <w:bookmarkStart w:id="1" w:name="Par1"/>
      <w:bookmarkEnd w:id="1"/>
      <w:r w:rsidRPr="00EB7BA2">
        <w:rPr>
          <w:rFonts w:ascii="Times New Roman" w:hAnsi="Times New Roman" w:cs="Times New Roman"/>
          <w:sz w:val="26"/>
          <w:szCs w:val="26"/>
        </w:rPr>
        <w:t>а) расчетов по государственным контрактам, начальная (максимальная) цена которых составляет 1 млрд. рублей и более, договорам (соглашениям), заключаемым на сумму 1 млрд. рублей и более, источником финансового обеспечения которых являютс</w:t>
      </w:r>
      <w:r>
        <w:rPr>
          <w:rFonts w:ascii="Times New Roman" w:hAnsi="Times New Roman" w:cs="Times New Roman"/>
          <w:sz w:val="26"/>
          <w:szCs w:val="26"/>
        </w:rPr>
        <w:t xml:space="preserve">я средства федерального бюджета, </w:t>
      </w:r>
      <w:r w:rsidRPr="00EB7BA2">
        <w:rPr>
          <w:rFonts w:ascii="Times New Roman" w:hAnsi="Times New Roman" w:cs="Times New Roman"/>
          <w:sz w:val="26"/>
          <w:szCs w:val="26"/>
        </w:rPr>
        <w:t>предметом которых является строительство (реконструкция, в том числе с элементами реставрации, техническое перевооружение) объектов капитального строительства или приобретение объектов недвижимого имущества</w:t>
      </w:r>
      <w:r>
        <w:rPr>
          <w:rFonts w:ascii="Times New Roman" w:hAnsi="Times New Roman" w:cs="Times New Roman"/>
          <w:sz w:val="26"/>
          <w:szCs w:val="26"/>
        </w:rPr>
        <w:t>;</w:t>
      </w:r>
    </w:p>
    <w:p w:rsidR="002C4A38" w:rsidRPr="00EB7BA2" w:rsidRDefault="002C4A38" w:rsidP="008A7B81">
      <w:pPr>
        <w:pStyle w:val="a3"/>
        <w:autoSpaceDE w:val="0"/>
        <w:autoSpaceDN w:val="0"/>
        <w:adjustRightInd w:val="0"/>
        <w:spacing w:before="260" w:after="0" w:line="240" w:lineRule="auto"/>
        <w:ind w:left="0"/>
        <w:jc w:val="both"/>
        <w:rPr>
          <w:rFonts w:ascii="Times New Roman" w:hAnsi="Times New Roman" w:cs="Times New Roman"/>
          <w:sz w:val="26"/>
          <w:szCs w:val="26"/>
        </w:rPr>
      </w:pPr>
      <w:r>
        <w:rPr>
          <w:rFonts w:ascii="Times New Roman" w:hAnsi="Times New Roman" w:cs="Times New Roman"/>
          <w:sz w:val="26"/>
          <w:szCs w:val="26"/>
        </w:rPr>
        <w:t xml:space="preserve">б) </w:t>
      </w:r>
      <w:r w:rsidRPr="00EB7BA2">
        <w:rPr>
          <w:rFonts w:ascii="Times New Roman" w:hAnsi="Times New Roman" w:cs="Times New Roman"/>
          <w:sz w:val="26"/>
          <w:szCs w:val="26"/>
        </w:rPr>
        <w:t xml:space="preserve">расчетов по контрактам (договорам), заключаемым в целях исполнения государственных контрактов, </w:t>
      </w:r>
      <w:r>
        <w:rPr>
          <w:rFonts w:ascii="Times New Roman" w:hAnsi="Times New Roman" w:cs="Times New Roman"/>
          <w:sz w:val="26"/>
          <w:szCs w:val="26"/>
        </w:rPr>
        <w:t xml:space="preserve">указанных в подпункте «а» настоящего пункта, </w:t>
      </w:r>
      <w:r w:rsidRPr="00EB7BA2">
        <w:rPr>
          <w:rFonts w:ascii="Times New Roman" w:hAnsi="Times New Roman" w:cs="Times New Roman"/>
          <w:sz w:val="26"/>
          <w:szCs w:val="26"/>
        </w:rPr>
        <w:t>договоров (соглашений) на сумму более 600 тыс. рублей,</w:t>
      </w:r>
      <w:r w:rsidRPr="00BC4CEA">
        <w:rPr>
          <w:rFonts w:ascii="Times New Roman" w:hAnsi="Times New Roman" w:cs="Times New Roman"/>
          <w:sz w:val="26"/>
          <w:szCs w:val="26"/>
        </w:rPr>
        <w:t xml:space="preserve"> </w:t>
      </w:r>
      <w:r w:rsidRPr="00EB7BA2">
        <w:rPr>
          <w:rFonts w:ascii="Times New Roman" w:hAnsi="Times New Roman" w:cs="Times New Roman"/>
          <w:sz w:val="26"/>
          <w:szCs w:val="26"/>
        </w:rPr>
        <w:t>предметом которых является строительство (реконструкция, в том числе с элементами реставрации, техническое перевооружение) объектов капитального строительства или приобретение объектов недвижимого имущества;</w:t>
      </w:r>
    </w:p>
    <w:p w:rsidR="002C4A38" w:rsidRPr="00EB7BA2" w:rsidRDefault="002C4A38" w:rsidP="008A7B81">
      <w:pPr>
        <w:pStyle w:val="a3"/>
        <w:autoSpaceDE w:val="0"/>
        <w:autoSpaceDN w:val="0"/>
        <w:adjustRightInd w:val="0"/>
        <w:spacing w:before="260" w:after="0" w:line="240" w:lineRule="auto"/>
        <w:ind w:left="0"/>
        <w:jc w:val="both"/>
        <w:rPr>
          <w:rFonts w:ascii="Times New Roman" w:hAnsi="Times New Roman" w:cs="Times New Roman"/>
          <w:sz w:val="26"/>
          <w:szCs w:val="26"/>
        </w:rPr>
      </w:pPr>
      <w:bookmarkStart w:id="2" w:name="Par2"/>
      <w:bookmarkEnd w:id="2"/>
      <w:r>
        <w:rPr>
          <w:rFonts w:ascii="Times New Roman" w:hAnsi="Times New Roman" w:cs="Times New Roman"/>
          <w:sz w:val="26"/>
          <w:szCs w:val="26"/>
        </w:rPr>
        <w:t>в</w:t>
      </w:r>
      <w:r w:rsidRPr="00EB7BA2">
        <w:rPr>
          <w:rFonts w:ascii="Times New Roman" w:hAnsi="Times New Roman" w:cs="Times New Roman"/>
          <w:sz w:val="26"/>
          <w:szCs w:val="26"/>
        </w:rPr>
        <w:t xml:space="preserve">) расчетов по государственным контрактам, заключаемым в целях обеспечения федеральных нужд с единственным поставщиком (подрядчиком, исполнителем), определенным в соответствии с </w:t>
      </w:r>
      <w:r w:rsidRPr="00BC4CEA">
        <w:rPr>
          <w:rFonts w:ascii="Times New Roman" w:hAnsi="Times New Roman" w:cs="Times New Roman"/>
          <w:sz w:val="26"/>
          <w:szCs w:val="26"/>
        </w:rPr>
        <w:t>пунктами 2</w:t>
      </w:r>
      <w:r w:rsidRPr="00EB7BA2">
        <w:rPr>
          <w:rFonts w:ascii="Times New Roman" w:hAnsi="Times New Roman" w:cs="Times New Roman"/>
          <w:sz w:val="26"/>
          <w:szCs w:val="26"/>
        </w:rPr>
        <w:t xml:space="preserve">, </w:t>
      </w:r>
      <w:hyperlink r:id="rId20" w:history="1">
        <w:r w:rsidRPr="00BC4CEA">
          <w:rPr>
            <w:rFonts w:ascii="Times New Roman" w:hAnsi="Times New Roman" w:cs="Times New Roman"/>
            <w:sz w:val="26"/>
            <w:szCs w:val="26"/>
          </w:rPr>
          <w:t>24</w:t>
        </w:r>
      </w:hyperlink>
      <w:r w:rsidRPr="00EB7BA2">
        <w:rPr>
          <w:rFonts w:ascii="Times New Roman" w:hAnsi="Times New Roman" w:cs="Times New Roman"/>
          <w:sz w:val="26"/>
          <w:szCs w:val="26"/>
        </w:rPr>
        <w:t xml:space="preserve"> и </w:t>
      </w:r>
      <w:hyperlink r:id="rId21" w:history="1">
        <w:r w:rsidRPr="00BC4CEA">
          <w:rPr>
            <w:rFonts w:ascii="Times New Roman" w:hAnsi="Times New Roman" w:cs="Times New Roman"/>
            <w:sz w:val="26"/>
            <w:szCs w:val="26"/>
          </w:rPr>
          <w:t>25 части 1 статьи 93</w:t>
        </w:r>
      </w:hyperlink>
      <w:r w:rsidRPr="00EB7BA2">
        <w:rPr>
          <w:rFonts w:ascii="Times New Roman" w:hAnsi="Times New Roman" w:cs="Times New Roman"/>
          <w:sz w:val="26"/>
          <w:szCs w:val="26"/>
        </w:rPr>
        <w:t xml:space="preserve"> Федерального закона </w:t>
      </w:r>
      <w:r>
        <w:rPr>
          <w:rFonts w:ascii="Times New Roman" w:hAnsi="Times New Roman" w:cs="Times New Roman"/>
          <w:sz w:val="26"/>
          <w:szCs w:val="26"/>
        </w:rPr>
        <w:t>«</w:t>
      </w:r>
      <w:r w:rsidRPr="00EB7BA2">
        <w:rPr>
          <w:rFonts w:ascii="Times New Roman" w:hAnsi="Times New Roman" w:cs="Times New Roman"/>
          <w:sz w:val="26"/>
          <w:szCs w:val="26"/>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6"/>
          <w:szCs w:val="26"/>
        </w:rPr>
        <w:t>»</w:t>
      </w:r>
      <w:r w:rsidRPr="00EB7BA2">
        <w:rPr>
          <w:rFonts w:ascii="Times New Roman" w:hAnsi="Times New Roman" w:cs="Times New Roman"/>
          <w:sz w:val="26"/>
          <w:szCs w:val="26"/>
        </w:rPr>
        <w:t>, начальная (максимальная) цена которых составляет 1 млрд. рублей и более, а также расчетов по контрактам (договорам), заключаемым в целях исполнения указанных государственных контрактов на сумму более 600 тыс. рублей;</w:t>
      </w:r>
    </w:p>
    <w:p w:rsidR="002C4A38" w:rsidRPr="00EB7BA2" w:rsidRDefault="002C4A38" w:rsidP="008A7B81">
      <w:pPr>
        <w:pStyle w:val="a3"/>
        <w:autoSpaceDE w:val="0"/>
        <w:autoSpaceDN w:val="0"/>
        <w:adjustRightInd w:val="0"/>
        <w:spacing w:before="260" w:after="0" w:line="240" w:lineRule="auto"/>
        <w:ind w:left="0"/>
        <w:jc w:val="both"/>
        <w:rPr>
          <w:rFonts w:ascii="Times New Roman" w:hAnsi="Times New Roman" w:cs="Times New Roman"/>
          <w:sz w:val="26"/>
          <w:szCs w:val="26"/>
        </w:rPr>
      </w:pPr>
      <w:r>
        <w:rPr>
          <w:rFonts w:ascii="Times New Roman" w:hAnsi="Times New Roman" w:cs="Times New Roman"/>
          <w:sz w:val="26"/>
          <w:szCs w:val="26"/>
        </w:rPr>
        <w:t>г</w:t>
      </w:r>
      <w:r w:rsidRPr="00EB7BA2">
        <w:rPr>
          <w:rFonts w:ascii="Times New Roman" w:hAnsi="Times New Roman" w:cs="Times New Roman"/>
          <w:sz w:val="26"/>
          <w:szCs w:val="26"/>
        </w:rPr>
        <w:t xml:space="preserve">) расчетов по государственным (муниципальным) контрактам, договорам (соглашениям), контрактам (договорам), предмет которых определен в </w:t>
      </w:r>
      <w:r w:rsidRPr="00BC4CEA">
        <w:rPr>
          <w:rFonts w:ascii="Times New Roman" w:hAnsi="Times New Roman" w:cs="Times New Roman"/>
          <w:sz w:val="26"/>
          <w:szCs w:val="26"/>
        </w:rPr>
        <w:t>подпунктах «а», «б» и «в»</w:t>
      </w:r>
      <w:r w:rsidRPr="00EB7BA2">
        <w:rPr>
          <w:rFonts w:ascii="Times New Roman" w:hAnsi="Times New Roman" w:cs="Times New Roman"/>
          <w:sz w:val="26"/>
          <w:szCs w:val="26"/>
        </w:rPr>
        <w:t xml:space="preserve"> настоящего пункта, источником финансового обеспечения исполнения которых являются средства, предоставляемые из бюджета субъекта Российской Федерации (местного бюджета), в </w:t>
      </w:r>
      <w:r>
        <w:rPr>
          <w:rFonts w:ascii="Times New Roman" w:hAnsi="Times New Roman" w:cs="Times New Roman"/>
          <w:sz w:val="26"/>
          <w:szCs w:val="26"/>
        </w:rPr>
        <w:t>установленных законодательством случаях</w:t>
      </w:r>
      <w:r w:rsidRPr="00EB7BA2">
        <w:rPr>
          <w:rFonts w:ascii="Times New Roman" w:hAnsi="Times New Roman" w:cs="Times New Roman"/>
          <w:sz w:val="26"/>
          <w:szCs w:val="26"/>
        </w:rPr>
        <w:t>;</w:t>
      </w:r>
    </w:p>
    <w:p w:rsidR="00043FEC" w:rsidRDefault="002C4A38" w:rsidP="002C4A38">
      <w:pPr>
        <w:autoSpaceDE w:val="0"/>
        <w:autoSpaceDN w:val="0"/>
        <w:adjustRightInd w:val="0"/>
        <w:spacing w:after="0" w:line="23" w:lineRule="atLeast"/>
        <w:jc w:val="both"/>
        <w:rPr>
          <w:rFonts w:ascii="Times New Roman" w:hAnsi="Times New Roman" w:cs="Times New Roman"/>
          <w:sz w:val="26"/>
          <w:szCs w:val="26"/>
        </w:rPr>
      </w:pPr>
      <w:r>
        <w:rPr>
          <w:rFonts w:ascii="Times New Roman" w:hAnsi="Times New Roman" w:cs="Times New Roman"/>
          <w:sz w:val="26"/>
          <w:szCs w:val="26"/>
        </w:rPr>
        <w:t>д</w:t>
      </w:r>
      <w:r w:rsidRPr="00EB7BA2">
        <w:rPr>
          <w:rFonts w:ascii="Times New Roman" w:hAnsi="Times New Roman" w:cs="Times New Roman"/>
          <w:sz w:val="26"/>
          <w:szCs w:val="26"/>
        </w:rPr>
        <w:t>) иных средств, определенных правовым актом Правительства Российской Федерации</w:t>
      </w:r>
      <w:r>
        <w:rPr>
          <w:rFonts w:ascii="Times New Roman" w:hAnsi="Times New Roman" w:cs="Times New Roman"/>
          <w:sz w:val="26"/>
          <w:szCs w:val="26"/>
        </w:rPr>
        <w:t>.</w:t>
      </w:r>
    </w:p>
    <w:p w:rsidR="00043FEC" w:rsidRDefault="00043FEC">
      <w:pPr>
        <w:rPr>
          <w:rFonts w:ascii="Times New Roman" w:hAnsi="Times New Roman" w:cs="Times New Roman"/>
          <w:sz w:val="26"/>
          <w:szCs w:val="26"/>
        </w:rPr>
      </w:pPr>
      <w:r>
        <w:rPr>
          <w:rFonts w:ascii="Times New Roman" w:hAnsi="Times New Roman" w:cs="Times New Roman"/>
          <w:sz w:val="26"/>
          <w:szCs w:val="26"/>
        </w:rPr>
        <w:br w:type="page"/>
      </w:r>
    </w:p>
    <w:p w:rsidR="00043FEC" w:rsidRDefault="00043FEC" w:rsidP="00043FEC">
      <w:pPr>
        <w:jc w:val="right"/>
        <w:rPr>
          <w:rFonts w:ascii="Times New Roman" w:hAnsi="Times New Roman" w:cs="Times New Roman"/>
          <w:sz w:val="26"/>
          <w:szCs w:val="26"/>
        </w:rPr>
      </w:pPr>
      <w:r>
        <w:rPr>
          <w:rFonts w:ascii="Times New Roman" w:hAnsi="Times New Roman" w:cs="Times New Roman"/>
          <w:sz w:val="26"/>
          <w:szCs w:val="26"/>
        </w:rPr>
        <w:lastRenderedPageBreak/>
        <w:t>Приложение 1</w:t>
      </w:r>
    </w:p>
    <w:p w:rsidR="00043FEC" w:rsidRDefault="00043FEC">
      <w:pPr>
        <w:rPr>
          <w:rFonts w:ascii="Times New Roman" w:hAnsi="Times New Roman" w:cs="Times New Roman"/>
          <w:sz w:val="26"/>
          <w:szCs w:val="26"/>
        </w:rPr>
      </w:pPr>
    </w:p>
    <w:p w:rsidR="00043FEC" w:rsidRDefault="00043FEC" w:rsidP="00043FEC">
      <w:pPr>
        <w:autoSpaceDE w:val="0"/>
        <w:autoSpaceDN w:val="0"/>
        <w:adjustRightInd w:val="0"/>
        <w:spacing w:after="0" w:line="23" w:lineRule="atLeast"/>
        <w:jc w:val="both"/>
        <w:rPr>
          <w:rFonts w:ascii="Times New Roman" w:hAnsi="Times New Roman" w:cs="Times New Roman"/>
          <w:b/>
          <w:sz w:val="26"/>
          <w:szCs w:val="26"/>
          <w:lang w:val="en-US"/>
        </w:rPr>
      </w:pPr>
      <w:r>
        <w:rPr>
          <w:rFonts w:ascii="Times New Roman" w:hAnsi="Times New Roman" w:cs="Times New Roman"/>
          <w:b/>
          <w:noProof/>
          <w:sz w:val="26"/>
          <w:szCs w:val="26"/>
          <w:lang w:eastAsia="ru-RU"/>
        </w:rPr>
        <w:drawing>
          <wp:anchor distT="0" distB="0" distL="114300" distR="114300" simplePos="0" relativeHeight="251663360" behindDoc="0" locked="0" layoutInCell="1" allowOverlap="1" wp14:anchorId="2013AEEE" wp14:editId="2E2AA7B8">
            <wp:simplePos x="0" y="0"/>
            <wp:positionH relativeFrom="column">
              <wp:posOffset>-184785</wp:posOffset>
            </wp:positionH>
            <wp:positionV relativeFrom="paragraph">
              <wp:posOffset>-364490</wp:posOffset>
            </wp:positionV>
            <wp:extent cx="781050" cy="702945"/>
            <wp:effectExtent l="0" t="0" r="0" b="1905"/>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8dcef5cb2763ca61881519d324acc8.jpe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781050" cy="702945"/>
                    </a:xfrm>
                    <a:prstGeom prst="rect">
                      <a:avLst/>
                    </a:prstGeom>
                  </pic:spPr>
                </pic:pic>
              </a:graphicData>
            </a:graphic>
            <wp14:sizeRelH relativeFrom="page">
              <wp14:pctWidth>0</wp14:pctWidth>
            </wp14:sizeRelH>
            <wp14:sizeRelV relativeFrom="page">
              <wp14:pctHeight>0</wp14:pctHeight>
            </wp14:sizeRelV>
          </wp:anchor>
        </w:drawing>
      </w:r>
      <w:r w:rsidRPr="00875D83">
        <w:rPr>
          <w:rFonts w:ascii="Times New Roman" w:hAnsi="Times New Roman" w:cs="Times New Roman"/>
          <w:b/>
          <w:sz w:val="26"/>
          <w:szCs w:val="26"/>
        </w:rPr>
        <w:t xml:space="preserve">    </w:t>
      </w:r>
      <w:bookmarkStart w:id="3" w:name="НПА_список"/>
      <w:r w:rsidRPr="008924BD">
        <w:rPr>
          <w:rFonts w:ascii="Times New Roman" w:hAnsi="Times New Roman" w:cs="Times New Roman"/>
          <w:b/>
          <w:sz w:val="26"/>
          <w:szCs w:val="26"/>
        </w:rPr>
        <w:t>Нормативн</w:t>
      </w:r>
      <w:r>
        <w:rPr>
          <w:rFonts w:ascii="Times New Roman" w:hAnsi="Times New Roman" w:cs="Times New Roman"/>
          <w:b/>
          <w:sz w:val="26"/>
          <w:szCs w:val="26"/>
        </w:rPr>
        <w:t>ые</w:t>
      </w:r>
      <w:r w:rsidRPr="008924BD">
        <w:rPr>
          <w:rFonts w:ascii="Times New Roman" w:hAnsi="Times New Roman" w:cs="Times New Roman"/>
          <w:b/>
          <w:sz w:val="26"/>
          <w:szCs w:val="26"/>
        </w:rPr>
        <w:t xml:space="preserve"> правов</w:t>
      </w:r>
      <w:r>
        <w:rPr>
          <w:rFonts w:ascii="Times New Roman" w:hAnsi="Times New Roman" w:cs="Times New Roman"/>
          <w:b/>
          <w:sz w:val="26"/>
          <w:szCs w:val="26"/>
        </w:rPr>
        <w:t>ые</w:t>
      </w:r>
      <w:r w:rsidRPr="008924BD">
        <w:rPr>
          <w:rFonts w:ascii="Times New Roman" w:hAnsi="Times New Roman" w:cs="Times New Roman"/>
          <w:b/>
          <w:sz w:val="26"/>
          <w:szCs w:val="26"/>
        </w:rPr>
        <w:t xml:space="preserve"> </w:t>
      </w:r>
      <w:r>
        <w:rPr>
          <w:rFonts w:ascii="Times New Roman" w:hAnsi="Times New Roman" w:cs="Times New Roman"/>
          <w:b/>
          <w:sz w:val="26"/>
          <w:szCs w:val="26"/>
        </w:rPr>
        <w:t>акты</w:t>
      </w:r>
      <w:r w:rsidRPr="008924BD">
        <w:rPr>
          <w:rFonts w:ascii="Times New Roman" w:hAnsi="Times New Roman" w:cs="Times New Roman"/>
          <w:b/>
          <w:sz w:val="26"/>
          <w:szCs w:val="26"/>
        </w:rPr>
        <w:t>:</w:t>
      </w:r>
      <w:bookmarkEnd w:id="3"/>
    </w:p>
    <w:p w:rsidR="00043FEC" w:rsidRPr="00F42175" w:rsidRDefault="00043FEC" w:rsidP="00043FEC">
      <w:pPr>
        <w:autoSpaceDE w:val="0"/>
        <w:autoSpaceDN w:val="0"/>
        <w:adjustRightInd w:val="0"/>
        <w:spacing w:after="120" w:line="23" w:lineRule="atLeast"/>
        <w:jc w:val="both"/>
        <w:rPr>
          <w:rFonts w:ascii="Times New Roman" w:hAnsi="Times New Roman" w:cs="Times New Roman"/>
          <w:b/>
          <w:sz w:val="26"/>
          <w:szCs w:val="26"/>
          <w:lang w:val="en-US"/>
        </w:rPr>
      </w:pPr>
    </w:p>
    <w:p w:rsidR="00043FEC" w:rsidRPr="00F345FF" w:rsidRDefault="00043FEC" w:rsidP="00646580">
      <w:pPr>
        <w:pStyle w:val="a3"/>
        <w:numPr>
          <w:ilvl w:val="2"/>
          <w:numId w:val="22"/>
        </w:numPr>
        <w:autoSpaceDE w:val="0"/>
        <w:autoSpaceDN w:val="0"/>
        <w:adjustRightInd w:val="0"/>
        <w:spacing w:after="0" w:line="23" w:lineRule="atLeast"/>
        <w:ind w:left="0" w:firstLine="851"/>
        <w:jc w:val="both"/>
        <w:rPr>
          <w:rFonts w:ascii="Times New Roman" w:hAnsi="Times New Roman" w:cs="Times New Roman"/>
          <w:sz w:val="24"/>
          <w:szCs w:val="24"/>
        </w:rPr>
      </w:pPr>
      <w:r w:rsidRPr="00F345FF">
        <w:rPr>
          <w:rFonts w:ascii="Times New Roman" w:hAnsi="Times New Roman" w:cs="Times New Roman"/>
          <w:sz w:val="24"/>
          <w:szCs w:val="24"/>
        </w:rPr>
        <w:t>Федеральный закон от 01.07.2021 № 244-ФЗ (ред. от 29.11.2021) «О внесении изменений в Бюджетный кодекс Российской Федерации и о приостановлении действия пункта 4 статьи 242.17 Бюджетного кодекса Российской Федерации»;</w:t>
      </w:r>
    </w:p>
    <w:p w:rsidR="00043FEC" w:rsidRPr="00F345FF" w:rsidRDefault="00043FEC" w:rsidP="00043FEC">
      <w:pPr>
        <w:pStyle w:val="a3"/>
        <w:numPr>
          <w:ilvl w:val="2"/>
          <w:numId w:val="22"/>
        </w:numPr>
        <w:autoSpaceDE w:val="0"/>
        <w:autoSpaceDN w:val="0"/>
        <w:adjustRightInd w:val="0"/>
        <w:spacing w:after="0" w:line="23" w:lineRule="atLeast"/>
        <w:ind w:left="0" w:firstLine="851"/>
        <w:jc w:val="both"/>
        <w:rPr>
          <w:rFonts w:ascii="Times New Roman" w:hAnsi="Times New Roman" w:cs="Times New Roman"/>
          <w:sz w:val="24"/>
          <w:szCs w:val="24"/>
        </w:rPr>
      </w:pPr>
      <w:r w:rsidRPr="00F345FF">
        <w:rPr>
          <w:rFonts w:ascii="Times New Roman" w:hAnsi="Times New Roman" w:cs="Times New Roman"/>
          <w:sz w:val="24"/>
          <w:szCs w:val="24"/>
        </w:rPr>
        <w:t>Федеральный закон от 06.12.2021 № 390-ФЗ «О федеральном бюджете на 2022 год и на плановый период 2023 и 2024 годов»;</w:t>
      </w:r>
    </w:p>
    <w:p w:rsidR="00043FEC" w:rsidRPr="00F345FF" w:rsidRDefault="00043FEC" w:rsidP="00043FEC">
      <w:pPr>
        <w:pStyle w:val="a3"/>
        <w:numPr>
          <w:ilvl w:val="2"/>
          <w:numId w:val="22"/>
        </w:numPr>
        <w:autoSpaceDE w:val="0"/>
        <w:autoSpaceDN w:val="0"/>
        <w:adjustRightInd w:val="0"/>
        <w:spacing w:after="0" w:line="23" w:lineRule="atLeast"/>
        <w:ind w:left="0" w:firstLine="851"/>
        <w:jc w:val="both"/>
        <w:rPr>
          <w:rFonts w:ascii="Times New Roman" w:hAnsi="Times New Roman" w:cs="Times New Roman"/>
          <w:sz w:val="24"/>
          <w:szCs w:val="24"/>
        </w:rPr>
      </w:pPr>
      <w:r w:rsidRPr="00F345FF">
        <w:rPr>
          <w:rFonts w:ascii="Times New Roman" w:hAnsi="Times New Roman" w:cs="Times New Roman"/>
          <w:sz w:val="24"/>
          <w:szCs w:val="24"/>
        </w:rPr>
        <w:t>Постановление Правительства РФ от 24.11.2021 № 2024 «О правилах казначейского сопровождения»;</w:t>
      </w:r>
    </w:p>
    <w:p w:rsidR="00043FEC" w:rsidRPr="00F345FF" w:rsidRDefault="00043FEC" w:rsidP="00043FEC">
      <w:pPr>
        <w:pStyle w:val="a3"/>
        <w:numPr>
          <w:ilvl w:val="2"/>
          <w:numId w:val="22"/>
        </w:numPr>
        <w:autoSpaceDE w:val="0"/>
        <w:autoSpaceDN w:val="0"/>
        <w:adjustRightInd w:val="0"/>
        <w:spacing w:after="0" w:line="23" w:lineRule="atLeast"/>
        <w:ind w:left="0" w:firstLine="851"/>
        <w:jc w:val="both"/>
        <w:rPr>
          <w:rFonts w:ascii="Times New Roman" w:hAnsi="Times New Roman" w:cs="Times New Roman"/>
          <w:sz w:val="24"/>
          <w:szCs w:val="24"/>
        </w:rPr>
      </w:pPr>
      <w:r w:rsidRPr="00F345FF">
        <w:rPr>
          <w:rFonts w:ascii="Times New Roman" w:hAnsi="Times New Roman" w:cs="Times New Roman"/>
          <w:sz w:val="24"/>
          <w:szCs w:val="24"/>
        </w:rPr>
        <w:t>Приказ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w:t>
      </w:r>
    </w:p>
    <w:p w:rsidR="00043FEC" w:rsidRPr="00F345FF" w:rsidRDefault="00043FEC" w:rsidP="00043FEC">
      <w:pPr>
        <w:pStyle w:val="a3"/>
        <w:numPr>
          <w:ilvl w:val="2"/>
          <w:numId w:val="22"/>
        </w:numPr>
        <w:autoSpaceDE w:val="0"/>
        <w:autoSpaceDN w:val="0"/>
        <w:adjustRightInd w:val="0"/>
        <w:spacing w:after="0" w:line="23" w:lineRule="atLeast"/>
        <w:ind w:left="0" w:firstLine="851"/>
        <w:jc w:val="both"/>
        <w:rPr>
          <w:rFonts w:ascii="Times New Roman" w:hAnsi="Times New Roman" w:cs="Times New Roman"/>
          <w:sz w:val="24"/>
          <w:szCs w:val="24"/>
        </w:rPr>
      </w:pPr>
      <w:r w:rsidRPr="00F345FF">
        <w:rPr>
          <w:rFonts w:ascii="Times New Roman" w:hAnsi="Times New Roman" w:cs="Times New Roman"/>
          <w:sz w:val="24"/>
          <w:szCs w:val="24"/>
        </w:rPr>
        <w:t>Приказ Казначейства России от 17.10.2016 № 21н (ред. от 13.10.2021) «О порядке открытия и ведения лицевых счетов территориальными органами Федерального казначейства»;</w:t>
      </w:r>
    </w:p>
    <w:p w:rsidR="00043FEC" w:rsidRPr="00F345FF" w:rsidRDefault="00043FEC" w:rsidP="00043FEC">
      <w:pPr>
        <w:pStyle w:val="a3"/>
        <w:numPr>
          <w:ilvl w:val="2"/>
          <w:numId w:val="22"/>
        </w:numPr>
        <w:autoSpaceDE w:val="0"/>
        <w:autoSpaceDN w:val="0"/>
        <w:adjustRightInd w:val="0"/>
        <w:spacing w:after="0" w:line="23" w:lineRule="atLeast"/>
        <w:ind w:left="0" w:firstLine="851"/>
        <w:jc w:val="both"/>
        <w:rPr>
          <w:rFonts w:ascii="Times New Roman" w:hAnsi="Times New Roman" w:cs="Times New Roman"/>
          <w:sz w:val="24"/>
          <w:szCs w:val="24"/>
        </w:rPr>
      </w:pPr>
      <w:r w:rsidRPr="00F345FF">
        <w:rPr>
          <w:rFonts w:ascii="Times New Roman" w:hAnsi="Times New Roman" w:cs="Times New Roman"/>
          <w:sz w:val="24"/>
          <w:szCs w:val="24"/>
        </w:rPr>
        <w:t>Постановление Правительства РФ от 25.12.2021 № 2483 «Об утверждении Правил проведения бюджетного мониторинга и применения мер реагирования в целях недопущения финансовых нарушений участниками казначейского сопровождения»;</w:t>
      </w:r>
    </w:p>
    <w:p w:rsidR="00043FEC" w:rsidRPr="00F345FF" w:rsidRDefault="00043FEC" w:rsidP="00043FEC">
      <w:pPr>
        <w:pStyle w:val="a3"/>
        <w:numPr>
          <w:ilvl w:val="2"/>
          <w:numId w:val="22"/>
        </w:numPr>
        <w:autoSpaceDE w:val="0"/>
        <w:autoSpaceDN w:val="0"/>
        <w:adjustRightInd w:val="0"/>
        <w:spacing w:after="0" w:line="23" w:lineRule="atLeast"/>
        <w:ind w:left="0" w:firstLine="851"/>
        <w:jc w:val="both"/>
        <w:rPr>
          <w:rFonts w:ascii="Times New Roman" w:hAnsi="Times New Roman" w:cs="Times New Roman"/>
          <w:sz w:val="24"/>
          <w:szCs w:val="24"/>
        </w:rPr>
      </w:pPr>
      <w:r w:rsidRPr="00F345FF">
        <w:rPr>
          <w:rFonts w:ascii="Times New Roman" w:hAnsi="Times New Roman" w:cs="Times New Roman"/>
          <w:sz w:val="24"/>
          <w:szCs w:val="24"/>
        </w:rPr>
        <w:t>Приказ Минфина России от 02.12.2021 № 205н «Об утверждении Порядка формирования идентификатора государственного контракта, договора (соглашения) при казначейском сопровождении средств»;</w:t>
      </w:r>
    </w:p>
    <w:p w:rsidR="00043FEC" w:rsidRPr="00F345FF" w:rsidRDefault="00043FEC" w:rsidP="00043FEC">
      <w:pPr>
        <w:pStyle w:val="a3"/>
        <w:numPr>
          <w:ilvl w:val="2"/>
          <w:numId w:val="22"/>
        </w:numPr>
        <w:autoSpaceDE w:val="0"/>
        <w:autoSpaceDN w:val="0"/>
        <w:adjustRightInd w:val="0"/>
        <w:spacing w:after="0" w:line="23" w:lineRule="atLeast"/>
        <w:ind w:left="0" w:firstLine="851"/>
        <w:jc w:val="both"/>
        <w:rPr>
          <w:rFonts w:ascii="Times New Roman" w:hAnsi="Times New Roman" w:cs="Times New Roman"/>
          <w:sz w:val="24"/>
          <w:szCs w:val="24"/>
        </w:rPr>
      </w:pPr>
      <w:r w:rsidRPr="00F345FF">
        <w:rPr>
          <w:rFonts w:ascii="Times New Roman" w:hAnsi="Times New Roman" w:cs="Times New Roman"/>
          <w:sz w:val="24"/>
          <w:szCs w:val="24"/>
        </w:rPr>
        <w:t>Приказ Минфина России от 30.12.2020 № 334н «Об утверждении Порядка ведения раздельного учета результатов финансово-хозяйственной деятельности по соглашению, государственному контракту, договору о капитальных вложениях, контракту учреждения, договору о проведении капитального ремонта, государственному контракту по государственному оборонному заказу, договору (контракту, соглашению), распределения накладных расходов по ним, раскрытия информации о структуре цены государственного контракта, договора о капитальных вложениях, контракта учреждения, договора о проведении капитального ремонта, государственного контракта по государственному оборонному заказу, договора (контракта), суммы средств, предусмотренных соглашением, при осуществлении казначейского сопровождения целевых средств в соответствии с Федеральным законом от 08.12.2020 № 385-ФЗ «О федеральном бюджете на 2021 год и на плановый период 2022 и 2023 годов» (применяется до принятия Порядка, утвержденного в соответствии с Федеральным законом от 06.12.2021 № 390-ФЗ);</w:t>
      </w:r>
    </w:p>
    <w:p w:rsidR="00043FEC" w:rsidRPr="00F345FF" w:rsidRDefault="00043FEC" w:rsidP="00043FEC">
      <w:pPr>
        <w:pStyle w:val="a3"/>
        <w:numPr>
          <w:ilvl w:val="2"/>
          <w:numId w:val="22"/>
        </w:numPr>
        <w:autoSpaceDE w:val="0"/>
        <w:autoSpaceDN w:val="0"/>
        <w:adjustRightInd w:val="0"/>
        <w:spacing w:after="0" w:line="23" w:lineRule="atLeast"/>
        <w:ind w:left="0" w:firstLine="851"/>
        <w:jc w:val="both"/>
        <w:rPr>
          <w:rFonts w:ascii="Times New Roman" w:hAnsi="Times New Roman" w:cs="Times New Roman"/>
          <w:sz w:val="24"/>
          <w:szCs w:val="24"/>
        </w:rPr>
      </w:pPr>
      <w:r w:rsidRPr="00F345FF">
        <w:rPr>
          <w:rFonts w:ascii="Times New Roman" w:hAnsi="Times New Roman" w:cs="Times New Roman"/>
          <w:sz w:val="24"/>
          <w:szCs w:val="24"/>
        </w:rPr>
        <w:t>Приказ Минфина России от 10.12.2021 №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w:t>
      </w:r>
    </w:p>
    <w:p w:rsidR="00043FEC" w:rsidRPr="00F345FF" w:rsidRDefault="00043FEC" w:rsidP="00043FEC">
      <w:pPr>
        <w:pStyle w:val="a3"/>
        <w:numPr>
          <w:ilvl w:val="2"/>
          <w:numId w:val="22"/>
        </w:numPr>
        <w:autoSpaceDE w:val="0"/>
        <w:autoSpaceDN w:val="0"/>
        <w:adjustRightInd w:val="0"/>
        <w:spacing w:after="0" w:line="23" w:lineRule="atLeast"/>
        <w:ind w:left="0" w:firstLine="851"/>
        <w:jc w:val="both"/>
        <w:rPr>
          <w:rFonts w:ascii="Times New Roman" w:hAnsi="Times New Roman" w:cs="Times New Roman"/>
          <w:sz w:val="24"/>
          <w:szCs w:val="24"/>
        </w:rPr>
      </w:pPr>
      <w:r w:rsidRPr="00F345FF">
        <w:rPr>
          <w:rFonts w:ascii="Times New Roman" w:hAnsi="Times New Roman" w:cs="Times New Roman"/>
          <w:sz w:val="24"/>
          <w:szCs w:val="24"/>
        </w:rPr>
        <w:t>Приказ Минфина России от 01.12.2021 № 203н «Об утверждении Порядка формирования и ведения классификатора признаков финансовых нарушений участников казначейского сопровождения».</w:t>
      </w:r>
    </w:p>
    <w:p w:rsidR="00043FEC" w:rsidRDefault="00043FEC">
      <w:pPr>
        <w:rPr>
          <w:rFonts w:ascii="Times New Roman" w:hAnsi="Times New Roman" w:cs="Times New Roman"/>
          <w:sz w:val="26"/>
          <w:szCs w:val="26"/>
        </w:rPr>
      </w:pPr>
      <w:r>
        <w:rPr>
          <w:rFonts w:ascii="Times New Roman" w:hAnsi="Times New Roman" w:cs="Times New Roman"/>
          <w:sz w:val="26"/>
          <w:szCs w:val="26"/>
        </w:rPr>
        <w:br w:type="page"/>
      </w:r>
    </w:p>
    <w:p w:rsidR="00043FEC" w:rsidRPr="008924BD" w:rsidRDefault="00043FEC" w:rsidP="00043FEC">
      <w:pPr>
        <w:autoSpaceDE w:val="0"/>
        <w:autoSpaceDN w:val="0"/>
        <w:adjustRightInd w:val="0"/>
        <w:spacing w:after="0" w:line="23" w:lineRule="atLeast"/>
        <w:jc w:val="right"/>
        <w:rPr>
          <w:rFonts w:ascii="Times New Roman" w:hAnsi="Times New Roman" w:cs="Times New Roman"/>
          <w:sz w:val="26"/>
          <w:szCs w:val="26"/>
        </w:rPr>
      </w:pPr>
      <w:r>
        <w:rPr>
          <w:rFonts w:ascii="Times New Roman" w:hAnsi="Times New Roman" w:cs="Times New Roman"/>
          <w:sz w:val="26"/>
          <w:szCs w:val="26"/>
        </w:rPr>
        <w:lastRenderedPageBreak/>
        <w:t>Приложение 2</w:t>
      </w:r>
    </w:p>
    <w:p w:rsidR="00043FEC" w:rsidRDefault="00043FEC" w:rsidP="00043FEC"/>
    <w:p w:rsidR="00043FEC" w:rsidRPr="00186652" w:rsidRDefault="00043FEC" w:rsidP="00043FEC">
      <w:pPr>
        <w:autoSpaceDE w:val="0"/>
        <w:autoSpaceDN w:val="0"/>
        <w:adjustRightInd w:val="0"/>
        <w:spacing w:after="120" w:line="23" w:lineRule="atLeast"/>
        <w:jc w:val="center"/>
        <w:rPr>
          <w:rFonts w:ascii="Times New Roman" w:hAnsi="Times New Roman" w:cs="Times New Roman"/>
          <w:b/>
          <w:sz w:val="26"/>
          <w:szCs w:val="26"/>
        </w:rPr>
      </w:pPr>
      <w:bookmarkStart w:id="4" w:name="Требованиякконтрактам"/>
      <w:r w:rsidRPr="00186652">
        <w:rPr>
          <w:rFonts w:ascii="Times New Roman" w:hAnsi="Times New Roman" w:cs="Times New Roman"/>
          <w:b/>
          <w:sz w:val="26"/>
          <w:szCs w:val="26"/>
        </w:rPr>
        <w:t>Требования к условиям соглашений, государственных контрактов, договоров (контрактов), источником финансирования по которым являются целевые средства, подлежащие казначейскому сопровождению</w:t>
      </w:r>
      <w:bookmarkEnd w:id="4"/>
    </w:p>
    <w:p w:rsidR="00043FEC" w:rsidRDefault="00043FEC" w:rsidP="00043FEC">
      <w:pPr>
        <w:autoSpaceDE w:val="0"/>
        <w:autoSpaceDN w:val="0"/>
        <w:adjustRightInd w:val="0"/>
        <w:spacing w:after="120" w:line="23" w:lineRule="atLeast"/>
        <w:jc w:val="both"/>
        <w:rPr>
          <w:rFonts w:ascii="Times New Roman" w:hAnsi="Times New Roman" w:cs="Times New Roman"/>
          <w:sz w:val="26"/>
          <w:szCs w:val="26"/>
        </w:rPr>
      </w:pPr>
    </w:p>
    <w:p w:rsidR="00483E63" w:rsidRPr="00186652" w:rsidRDefault="00483E63" w:rsidP="00483E63">
      <w:pPr>
        <w:autoSpaceDE w:val="0"/>
        <w:autoSpaceDN w:val="0"/>
        <w:adjustRightInd w:val="0"/>
        <w:spacing w:after="120" w:line="23" w:lineRule="atLeast"/>
        <w:ind w:firstLine="709"/>
        <w:jc w:val="both"/>
        <w:rPr>
          <w:rFonts w:ascii="Times New Roman" w:hAnsi="Times New Roman" w:cs="Times New Roman"/>
          <w:sz w:val="26"/>
          <w:szCs w:val="26"/>
        </w:rPr>
      </w:pPr>
      <w:r w:rsidRPr="00186652">
        <w:rPr>
          <w:rFonts w:ascii="Times New Roman" w:hAnsi="Times New Roman" w:cs="Times New Roman"/>
          <w:sz w:val="26"/>
          <w:szCs w:val="26"/>
        </w:rPr>
        <w:t>Государственные контракты, договоры (соглашения), контракты (договоры), исполнение обязательств по которым подлежит казначейскому сопровождению, должны содержать в том числе положения:</w:t>
      </w:r>
    </w:p>
    <w:p w:rsidR="00483E63" w:rsidRPr="004E570F" w:rsidRDefault="00483E63" w:rsidP="00483E63">
      <w:pPr>
        <w:pStyle w:val="a3"/>
        <w:numPr>
          <w:ilvl w:val="0"/>
          <w:numId w:val="2"/>
        </w:numPr>
        <w:autoSpaceDE w:val="0"/>
        <w:autoSpaceDN w:val="0"/>
        <w:adjustRightInd w:val="0"/>
        <w:spacing w:after="120" w:line="23" w:lineRule="atLeast"/>
        <w:jc w:val="both"/>
        <w:rPr>
          <w:rFonts w:ascii="Times New Roman" w:hAnsi="Times New Roman" w:cs="Times New Roman"/>
          <w:sz w:val="26"/>
          <w:szCs w:val="26"/>
        </w:rPr>
      </w:pPr>
      <w:r w:rsidRPr="004E570F">
        <w:rPr>
          <w:rFonts w:ascii="Times New Roman" w:hAnsi="Times New Roman" w:cs="Times New Roman"/>
          <w:sz w:val="26"/>
          <w:szCs w:val="26"/>
        </w:rPr>
        <w:t>об открытии в Федеральном казначействе участниками казначейского сопровождения лицевых счетов для осуществления и отражения операций со средствами участников казначейского сопровождения в соответствии с порядком, утвержденным Федеральным казначейством;</w:t>
      </w:r>
    </w:p>
    <w:p w:rsidR="00483E63" w:rsidRPr="004E570F" w:rsidRDefault="00483E63" w:rsidP="00483E63">
      <w:pPr>
        <w:pStyle w:val="a3"/>
        <w:numPr>
          <w:ilvl w:val="0"/>
          <w:numId w:val="2"/>
        </w:numPr>
        <w:autoSpaceDE w:val="0"/>
        <w:autoSpaceDN w:val="0"/>
        <w:adjustRightInd w:val="0"/>
        <w:spacing w:after="120" w:line="23" w:lineRule="atLeast"/>
        <w:jc w:val="both"/>
        <w:rPr>
          <w:rFonts w:ascii="Times New Roman" w:hAnsi="Times New Roman" w:cs="Times New Roman"/>
          <w:sz w:val="26"/>
          <w:szCs w:val="26"/>
        </w:rPr>
      </w:pPr>
      <w:r w:rsidRPr="004E570F">
        <w:rPr>
          <w:rFonts w:ascii="Times New Roman" w:hAnsi="Times New Roman" w:cs="Times New Roman"/>
          <w:sz w:val="26"/>
          <w:szCs w:val="26"/>
        </w:rPr>
        <w:t>о представлении в Федеральное казначейство документов, установленных порядком санкционирования;</w:t>
      </w:r>
    </w:p>
    <w:p w:rsidR="00483E63" w:rsidRPr="004E570F" w:rsidRDefault="00483E63" w:rsidP="00483E63">
      <w:pPr>
        <w:pStyle w:val="a3"/>
        <w:numPr>
          <w:ilvl w:val="0"/>
          <w:numId w:val="2"/>
        </w:numPr>
        <w:autoSpaceDE w:val="0"/>
        <w:autoSpaceDN w:val="0"/>
        <w:adjustRightInd w:val="0"/>
        <w:spacing w:after="120" w:line="23" w:lineRule="atLeast"/>
        <w:jc w:val="both"/>
        <w:rPr>
          <w:rFonts w:ascii="Times New Roman" w:hAnsi="Times New Roman" w:cs="Times New Roman"/>
          <w:sz w:val="26"/>
          <w:szCs w:val="26"/>
        </w:rPr>
      </w:pPr>
      <w:r w:rsidRPr="004E570F">
        <w:rPr>
          <w:rFonts w:ascii="Times New Roman" w:hAnsi="Times New Roman" w:cs="Times New Roman"/>
          <w:sz w:val="26"/>
          <w:szCs w:val="26"/>
        </w:rPr>
        <w:t>об указании в контрактах (договорах), распоряжениях о совершении казначейских платежей, а также в документах, установленных порядком санкционирования идентификатора государственного контракта, договора (соглашения) о предоставлении субсидий;</w:t>
      </w:r>
    </w:p>
    <w:p w:rsidR="00483E63" w:rsidRPr="004E570F" w:rsidRDefault="00483E63" w:rsidP="00483E63">
      <w:pPr>
        <w:pStyle w:val="a3"/>
        <w:numPr>
          <w:ilvl w:val="0"/>
          <w:numId w:val="2"/>
        </w:numPr>
        <w:autoSpaceDE w:val="0"/>
        <w:autoSpaceDN w:val="0"/>
        <w:adjustRightInd w:val="0"/>
        <w:spacing w:after="120" w:line="23" w:lineRule="atLeast"/>
        <w:jc w:val="both"/>
        <w:rPr>
          <w:rFonts w:ascii="Times New Roman" w:hAnsi="Times New Roman" w:cs="Times New Roman"/>
          <w:sz w:val="26"/>
          <w:szCs w:val="26"/>
        </w:rPr>
      </w:pPr>
      <w:r w:rsidRPr="004E570F">
        <w:rPr>
          <w:rFonts w:ascii="Times New Roman" w:hAnsi="Times New Roman" w:cs="Times New Roman"/>
          <w:sz w:val="26"/>
          <w:szCs w:val="26"/>
        </w:rPr>
        <w:t xml:space="preserve">о ведении раздельного учета результатов финансово-хозяйственной деятельности по каждому государственному контракту, договору (соглашению), контракту (договору) о предоставлении субсидии в соответствии с порядком, указанном в </w:t>
      </w:r>
      <w:r>
        <w:rPr>
          <w:rFonts w:ascii="Times New Roman" w:hAnsi="Times New Roman" w:cs="Times New Roman"/>
          <w:sz w:val="26"/>
          <w:szCs w:val="26"/>
        </w:rPr>
        <w:t>п</w:t>
      </w:r>
      <w:r w:rsidRPr="004E570F">
        <w:rPr>
          <w:rFonts w:ascii="Times New Roman" w:hAnsi="Times New Roman" w:cs="Times New Roman"/>
          <w:sz w:val="26"/>
          <w:szCs w:val="26"/>
        </w:rPr>
        <w:t>риказ</w:t>
      </w:r>
      <w:r>
        <w:rPr>
          <w:rFonts w:ascii="Times New Roman" w:hAnsi="Times New Roman" w:cs="Times New Roman"/>
          <w:sz w:val="26"/>
          <w:szCs w:val="26"/>
        </w:rPr>
        <w:t>е</w:t>
      </w:r>
      <w:r w:rsidRPr="004E570F">
        <w:rPr>
          <w:rFonts w:ascii="Times New Roman" w:hAnsi="Times New Roman" w:cs="Times New Roman"/>
          <w:sz w:val="26"/>
          <w:szCs w:val="26"/>
        </w:rPr>
        <w:t xml:space="preserve"> Минфина России от 30.12.2020 № 334н;</w:t>
      </w:r>
    </w:p>
    <w:p w:rsidR="00483E63" w:rsidRPr="004E570F" w:rsidRDefault="00483E63" w:rsidP="00483E63">
      <w:pPr>
        <w:pStyle w:val="a3"/>
        <w:numPr>
          <w:ilvl w:val="0"/>
          <w:numId w:val="2"/>
        </w:numPr>
        <w:autoSpaceDE w:val="0"/>
        <w:autoSpaceDN w:val="0"/>
        <w:adjustRightInd w:val="0"/>
        <w:spacing w:after="120" w:line="23" w:lineRule="atLeast"/>
        <w:jc w:val="both"/>
        <w:rPr>
          <w:rFonts w:ascii="Times New Roman" w:hAnsi="Times New Roman" w:cs="Times New Roman"/>
          <w:sz w:val="26"/>
          <w:szCs w:val="26"/>
        </w:rPr>
      </w:pPr>
      <w:r w:rsidRPr="004E570F">
        <w:rPr>
          <w:rFonts w:ascii="Times New Roman" w:hAnsi="Times New Roman" w:cs="Times New Roman"/>
          <w:sz w:val="26"/>
          <w:szCs w:val="26"/>
        </w:rPr>
        <w:t xml:space="preserve">о ведении учета доходов и затрат, произведенных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а также о формировании в указанных случаях информации о структуре цены государственного контракта, контракта (договора), суммы средств, предусмотренной договором (соглашением), в соответствии с порядком, указанном в </w:t>
      </w:r>
      <w:r>
        <w:rPr>
          <w:rFonts w:ascii="Times New Roman" w:hAnsi="Times New Roman" w:cs="Times New Roman"/>
          <w:sz w:val="26"/>
          <w:szCs w:val="26"/>
        </w:rPr>
        <w:t>п</w:t>
      </w:r>
      <w:r w:rsidRPr="004E570F">
        <w:rPr>
          <w:rFonts w:ascii="Times New Roman" w:hAnsi="Times New Roman" w:cs="Times New Roman"/>
          <w:sz w:val="26"/>
          <w:szCs w:val="26"/>
        </w:rPr>
        <w:t>риказ</w:t>
      </w:r>
      <w:r>
        <w:rPr>
          <w:rFonts w:ascii="Times New Roman" w:hAnsi="Times New Roman" w:cs="Times New Roman"/>
          <w:sz w:val="26"/>
          <w:szCs w:val="26"/>
        </w:rPr>
        <w:t>е</w:t>
      </w:r>
      <w:r w:rsidRPr="004E570F">
        <w:rPr>
          <w:rFonts w:ascii="Times New Roman" w:hAnsi="Times New Roman" w:cs="Times New Roman"/>
          <w:sz w:val="26"/>
          <w:szCs w:val="26"/>
        </w:rPr>
        <w:t xml:space="preserve"> Минфина России от 10.12.2021 № 210н;</w:t>
      </w:r>
    </w:p>
    <w:p w:rsidR="00483E63" w:rsidRPr="004E570F" w:rsidRDefault="00483E63" w:rsidP="00483E63">
      <w:pPr>
        <w:pStyle w:val="a3"/>
        <w:numPr>
          <w:ilvl w:val="0"/>
          <w:numId w:val="2"/>
        </w:numPr>
        <w:autoSpaceDE w:val="0"/>
        <w:autoSpaceDN w:val="0"/>
        <w:adjustRightInd w:val="0"/>
        <w:spacing w:after="120" w:line="23" w:lineRule="atLeast"/>
        <w:jc w:val="both"/>
        <w:rPr>
          <w:rFonts w:ascii="Times New Roman" w:hAnsi="Times New Roman" w:cs="Times New Roman"/>
          <w:sz w:val="26"/>
          <w:szCs w:val="26"/>
        </w:rPr>
      </w:pPr>
      <w:r w:rsidRPr="004E570F">
        <w:rPr>
          <w:rFonts w:ascii="Times New Roman" w:hAnsi="Times New Roman" w:cs="Times New Roman"/>
          <w:sz w:val="26"/>
          <w:szCs w:val="26"/>
        </w:rPr>
        <w:t>о соблюдении установленных законодательством запретов на перечисление средств с лицевого счета</w:t>
      </w:r>
      <w:r>
        <w:rPr>
          <w:rFonts w:ascii="Times New Roman" w:hAnsi="Times New Roman" w:cs="Times New Roman"/>
          <w:sz w:val="26"/>
          <w:szCs w:val="26"/>
        </w:rPr>
        <w:t xml:space="preserve"> (см. стр. 3-4 Памятки)</w:t>
      </w:r>
      <w:r w:rsidRPr="004E570F">
        <w:rPr>
          <w:rFonts w:ascii="Times New Roman" w:hAnsi="Times New Roman" w:cs="Times New Roman"/>
          <w:sz w:val="26"/>
          <w:szCs w:val="26"/>
        </w:rPr>
        <w:t>;</w:t>
      </w:r>
    </w:p>
    <w:p w:rsidR="00483E63" w:rsidRPr="004E570F" w:rsidRDefault="00483E63" w:rsidP="00483E63">
      <w:pPr>
        <w:pStyle w:val="a3"/>
        <w:numPr>
          <w:ilvl w:val="0"/>
          <w:numId w:val="2"/>
        </w:numPr>
        <w:autoSpaceDE w:val="0"/>
        <w:autoSpaceDN w:val="0"/>
        <w:adjustRightInd w:val="0"/>
        <w:spacing w:after="120" w:line="23" w:lineRule="atLeast"/>
        <w:jc w:val="both"/>
        <w:rPr>
          <w:rFonts w:ascii="Times New Roman" w:hAnsi="Times New Roman" w:cs="Times New Roman"/>
          <w:sz w:val="26"/>
          <w:szCs w:val="26"/>
        </w:rPr>
      </w:pPr>
      <w:r w:rsidRPr="004E570F">
        <w:rPr>
          <w:rFonts w:ascii="Times New Roman" w:hAnsi="Times New Roman" w:cs="Times New Roman"/>
          <w:sz w:val="26"/>
          <w:szCs w:val="26"/>
        </w:rPr>
        <w:t>о запрете осуществления операций на лицевом счете, об отказе в осуществлении операций на лицевом счете при наличии оснований, выявленных в рамках осуществления Федеральным казначейством бюджетного мониторинга</w:t>
      </w:r>
      <w:r>
        <w:rPr>
          <w:rFonts w:ascii="Times New Roman" w:hAnsi="Times New Roman" w:cs="Times New Roman"/>
          <w:sz w:val="26"/>
          <w:szCs w:val="26"/>
        </w:rPr>
        <w:t>;</w:t>
      </w:r>
    </w:p>
    <w:p w:rsidR="00483E63" w:rsidRPr="004E570F" w:rsidRDefault="00483E63" w:rsidP="00483E63">
      <w:pPr>
        <w:pStyle w:val="a3"/>
        <w:numPr>
          <w:ilvl w:val="0"/>
          <w:numId w:val="2"/>
        </w:numPr>
        <w:autoSpaceDE w:val="0"/>
        <w:autoSpaceDN w:val="0"/>
        <w:adjustRightInd w:val="0"/>
        <w:spacing w:after="120" w:line="23" w:lineRule="atLeast"/>
        <w:jc w:val="both"/>
        <w:rPr>
          <w:rFonts w:ascii="Times New Roman" w:hAnsi="Times New Roman" w:cs="Times New Roman"/>
          <w:sz w:val="26"/>
          <w:szCs w:val="26"/>
        </w:rPr>
      </w:pPr>
      <w:r w:rsidRPr="004E570F">
        <w:rPr>
          <w:rFonts w:ascii="Times New Roman" w:hAnsi="Times New Roman" w:cs="Times New Roman"/>
          <w:sz w:val="26"/>
          <w:szCs w:val="26"/>
        </w:rPr>
        <w:t xml:space="preserve">об осуществлении санкционирования расходов, источником финансового обеспечения которых являются целевые средства, в соответствии с представляемыми участниками казначейского сопровождения в орган </w:t>
      </w:r>
      <w:r>
        <w:rPr>
          <w:rFonts w:ascii="Times New Roman" w:hAnsi="Times New Roman" w:cs="Times New Roman"/>
          <w:sz w:val="26"/>
          <w:szCs w:val="26"/>
        </w:rPr>
        <w:t>ФК</w:t>
      </w:r>
      <w:r w:rsidRPr="004E570F">
        <w:rPr>
          <w:rFonts w:ascii="Times New Roman" w:hAnsi="Times New Roman" w:cs="Times New Roman"/>
          <w:sz w:val="26"/>
          <w:szCs w:val="26"/>
        </w:rPr>
        <w:t xml:space="preserve"> сведениями об операциях с целевыми средствами, сформированными и утвержденными в порядке и по форме, которые предусмотрены порядком санкционирования, и содержащими в том числе информацию об источниках поступления целевых средств и направлениях расходования целевых </w:t>
      </w:r>
      <w:r w:rsidRPr="004E570F">
        <w:rPr>
          <w:rFonts w:ascii="Times New Roman" w:hAnsi="Times New Roman" w:cs="Times New Roman"/>
          <w:sz w:val="26"/>
          <w:szCs w:val="26"/>
        </w:rPr>
        <w:lastRenderedPageBreak/>
        <w:t>средств, соответствующих результатам, определенным при предоставлении целевых средств;</w:t>
      </w:r>
    </w:p>
    <w:p w:rsidR="00483E63" w:rsidRPr="004E570F" w:rsidRDefault="00483E63" w:rsidP="00483E63">
      <w:pPr>
        <w:pStyle w:val="a3"/>
        <w:numPr>
          <w:ilvl w:val="0"/>
          <w:numId w:val="2"/>
        </w:numPr>
        <w:autoSpaceDE w:val="0"/>
        <w:autoSpaceDN w:val="0"/>
        <w:adjustRightInd w:val="0"/>
        <w:spacing w:after="120" w:line="23" w:lineRule="atLeast"/>
        <w:jc w:val="both"/>
        <w:rPr>
          <w:rFonts w:ascii="Times New Roman" w:hAnsi="Times New Roman" w:cs="Times New Roman"/>
          <w:sz w:val="26"/>
          <w:szCs w:val="26"/>
        </w:rPr>
      </w:pPr>
      <w:r w:rsidRPr="004E570F">
        <w:rPr>
          <w:rFonts w:ascii="Times New Roman" w:hAnsi="Times New Roman" w:cs="Times New Roman"/>
          <w:sz w:val="26"/>
          <w:szCs w:val="26"/>
        </w:rPr>
        <w:t xml:space="preserve">о проведении операций с целевыми средствами, отраженными на лицевых счетах, после осуществления органами </w:t>
      </w:r>
      <w:r>
        <w:rPr>
          <w:rFonts w:ascii="Times New Roman" w:hAnsi="Times New Roman" w:cs="Times New Roman"/>
          <w:sz w:val="26"/>
          <w:szCs w:val="26"/>
        </w:rPr>
        <w:t>ФК</w:t>
      </w:r>
      <w:r w:rsidRPr="004E570F">
        <w:rPr>
          <w:rFonts w:ascii="Times New Roman" w:hAnsi="Times New Roman" w:cs="Times New Roman"/>
          <w:sz w:val="26"/>
          <w:szCs w:val="26"/>
        </w:rPr>
        <w:t xml:space="preserve"> санкционирования операций с целевыми средствами участников казначейского сопровождения в соответствии с порядком санкционирования на основании документов, установленных указанным порядком, подтверждающих возникновение денежных обязательств участников казначейского сопровождения (далее - документы-основания);</w:t>
      </w:r>
    </w:p>
    <w:p w:rsidR="00483E63" w:rsidRPr="004E570F" w:rsidRDefault="00483E63" w:rsidP="00483E63">
      <w:pPr>
        <w:pStyle w:val="a3"/>
        <w:numPr>
          <w:ilvl w:val="0"/>
          <w:numId w:val="2"/>
        </w:numPr>
        <w:autoSpaceDE w:val="0"/>
        <w:autoSpaceDN w:val="0"/>
        <w:adjustRightInd w:val="0"/>
        <w:spacing w:after="0" w:line="240" w:lineRule="auto"/>
        <w:jc w:val="both"/>
        <w:rPr>
          <w:rFonts w:ascii="Times New Roman" w:hAnsi="Times New Roman" w:cs="Times New Roman"/>
          <w:sz w:val="26"/>
          <w:szCs w:val="26"/>
        </w:rPr>
      </w:pPr>
      <w:r w:rsidRPr="004E570F">
        <w:rPr>
          <w:rFonts w:ascii="Times New Roman" w:hAnsi="Times New Roman" w:cs="Times New Roman"/>
          <w:sz w:val="26"/>
          <w:szCs w:val="26"/>
        </w:rPr>
        <w:t>о возврате на лицевые счета целевых средств, размещенных на депозитах, а также в иные финансовые инструменты, включая средства, полученные от их размещения, не позднее 25.12.2022 в случае, если возможность такого размещения установлена законодательством.</w:t>
      </w:r>
    </w:p>
    <w:p w:rsidR="00483E63" w:rsidRPr="004E570F" w:rsidRDefault="00483E63" w:rsidP="00483E63">
      <w:pPr>
        <w:pStyle w:val="a3"/>
        <w:numPr>
          <w:ilvl w:val="0"/>
          <w:numId w:val="2"/>
        </w:numPr>
        <w:autoSpaceDE w:val="0"/>
        <w:autoSpaceDN w:val="0"/>
        <w:adjustRightInd w:val="0"/>
        <w:spacing w:after="0" w:line="240" w:lineRule="auto"/>
        <w:jc w:val="both"/>
        <w:rPr>
          <w:rFonts w:ascii="Times New Roman" w:hAnsi="Times New Roman" w:cs="Times New Roman"/>
          <w:sz w:val="26"/>
          <w:szCs w:val="26"/>
        </w:rPr>
      </w:pPr>
      <w:r w:rsidRPr="004E570F">
        <w:rPr>
          <w:rFonts w:ascii="Times New Roman" w:hAnsi="Times New Roman" w:cs="Times New Roman"/>
          <w:sz w:val="26"/>
          <w:szCs w:val="26"/>
        </w:rPr>
        <w:t xml:space="preserve">о перечислении целевых средств на счета, открытые участнику казначейского сопровождения в учреждении Центрального банка Российской Федерации или в кредитной организации, при оплате обязательств, предусмотренных подпунктом </w:t>
      </w:r>
      <w:r>
        <w:rPr>
          <w:rFonts w:ascii="Times New Roman" w:hAnsi="Times New Roman" w:cs="Times New Roman"/>
          <w:sz w:val="26"/>
          <w:szCs w:val="26"/>
        </w:rPr>
        <w:t>«3»</w:t>
      </w:r>
      <w:r w:rsidRPr="004E570F">
        <w:rPr>
          <w:rFonts w:ascii="Times New Roman" w:hAnsi="Times New Roman" w:cs="Times New Roman"/>
          <w:sz w:val="26"/>
          <w:szCs w:val="26"/>
        </w:rPr>
        <w:t xml:space="preserve"> </w:t>
      </w:r>
      <w:r>
        <w:rPr>
          <w:rFonts w:ascii="Times New Roman" w:hAnsi="Times New Roman" w:cs="Times New Roman"/>
          <w:sz w:val="26"/>
          <w:szCs w:val="26"/>
        </w:rPr>
        <w:t xml:space="preserve">пункта 3 статьи 242.23 БК РФ, </w:t>
      </w:r>
      <w:r w:rsidRPr="004E570F">
        <w:rPr>
          <w:rFonts w:ascii="Times New Roman" w:hAnsi="Times New Roman" w:cs="Times New Roman"/>
          <w:sz w:val="26"/>
          <w:szCs w:val="26"/>
        </w:rPr>
        <w:t>а также обязательств по накладным расходам, связанным с исполнением государственного (муниципального) контракта, договора (соглашения), контракта (договора), в соответствии с порядком санкционирования;</w:t>
      </w:r>
    </w:p>
    <w:p w:rsidR="00483E63" w:rsidRPr="004E570F" w:rsidRDefault="00483E63" w:rsidP="00483E63">
      <w:pPr>
        <w:pStyle w:val="a3"/>
        <w:numPr>
          <w:ilvl w:val="0"/>
          <w:numId w:val="2"/>
        </w:numPr>
        <w:autoSpaceDE w:val="0"/>
        <w:autoSpaceDN w:val="0"/>
        <w:adjustRightInd w:val="0"/>
        <w:spacing w:after="120" w:line="23" w:lineRule="atLeast"/>
        <w:jc w:val="both"/>
        <w:rPr>
          <w:rFonts w:ascii="Times New Roman" w:hAnsi="Times New Roman" w:cs="Times New Roman"/>
          <w:sz w:val="26"/>
          <w:szCs w:val="26"/>
        </w:rPr>
      </w:pPr>
      <w:r w:rsidRPr="004E570F">
        <w:rPr>
          <w:rFonts w:ascii="Times New Roman" w:hAnsi="Times New Roman" w:cs="Times New Roman"/>
          <w:sz w:val="26"/>
          <w:szCs w:val="26"/>
        </w:rPr>
        <w:t>о соблюдении в установленных Правительством Российской Федерации случаях положений о расширенном казначейском сопровождении.</w:t>
      </w:r>
    </w:p>
    <w:p w:rsidR="00043FEC" w:rsidRPr="004E570F" w:rsidRDefault="00043FEC" w:rsidP="00043FEC">
      <w:pPr>
        <w:spacing w:after="120" w:line="23" w:lineRule="atLeast"/>
        <w:rPr>
          <w:rFonts w:ascii="Times New Roman" w:hAnsi="Times New Roman" w:cs="Times New Roman"/>
          <w:sz w:val="26"/>
          <w:szCs w:val="26"/>
        </w:rPr>
      </w:pPr>
    </w:p>
    <w:p w:rsidR="00043FEC" w:rsidRDefault="00043FEC">
      <w:pPr>
        <w:rPr>
          <w:rFonts w:ascii="Times New Roman" w:hAnsi="Times New Roman" w:cs="Times New Roman"/>
          <w:sz w:val="26"/>
          <w:szCs w:val="26"/>
        </w:rPr>
      </w:pPr>
      <w:r>
        <w:rPr>
          <w:rFonts w:ascii="Times New Roman" w:hAnsi="Times New Roman" w:cs="Times New Roman"/>
          <w:sz w:val="26"/>
          <w:szCs w:val="26"/>
        </w:rPr>
        <w:br w:type="page"/>
      </w:r>
    </w:p>
    <w:p w:rsidR="00385430" w:rsidRDefault="00043FEC" w:rsidP="00043FEC">
      <w:pPr>
        <w:autoSpaceDE w:val="0"/>
        <w:autoSpaceDN w:val="0"/>
        <w:adjustRightInd w:val="0"/>
        <w:spacing w:after="0" w:line="23" w:lineRule="atLeast"/>
        <w:jc w:val="right"/>
        <w:rPr>
          <w:rFonts w:ascii="Times New Roman" w:hAnsi="Times New Roman" w:cs="Times New Roman"/>
          <w:sz w:val="26"/>
          <w:szCs w:val="26"/>
        </w:rPr>
      </w:pPr>
      <w:r>
        <w:rPr>
          <w:rFonts w:ascii="Times New Roman" w:hAnsi="Times New Roman" w:cs="Times New Roman"/>
          <w:sz w:val="26"/>
          <w:szCs w:val="26"/>
        </w:rPr>
        <w:lastRenderedPageBreak/>
        <w:t>Приложение 3</w:t>
      </w:r>
    </w:p>
    <w:p w:rsidR="00483E63" w:rsidRDefault="00483E63" w:rsidP="00483E63">
      <w:pPr>
        <w:pStyle w:val="a3"/>
        <w:autoSpaceDE w:val="0"/>
        <w:autoSpaceDN w:val="0"/>
        <w:adjustRightInd w:val="0"/>
        <w:spacing w:after="120" w:line="23" w:lineRule="atLeast"/>
        <w:ind w:left="0"/>
        <w:jc w:val="center"/>
        <w:rPr>
          <w:rFonts w:ascii="Times New Roman" w:hAnsi="Times New Roman" w:cs="Times New Roman"/>
          <w:b/>
          <w:sz w:val="26"/>
          <w:szCs w:val="26"/>
        </w:rPr>
      </w:pPr>
      <w:bookmarkStart w:id="5" w:name="Бюджетныймониторинг"/>
      <w:r w:rsidRPr="00EB7BA2">
        <w:rPr>
          <w:rFonts w:ascii="Times New Roman" w:hAnsi="Times New Roman" w:cs="Times New Roman"/>
          <w:b/>
          <w:sz w:val="26"/>
          <w:szCs w:val="26"/>
        </w:rPr>
        <w:t>Бюджетные мониторинг при осуществлении операций на лицевых счетах участников</w:t>
      </w:r>
      <w:r>
        <w:rPr>
          <w:rFonts w:ascii="Times New Roman" w:hAnsi="Times New Roman" w:cs="Times New Roman"/>
          <w:b/>
          <w:sz w:val="26"/>
          <w:szCs w:val="26"/>
        </w:rPr>
        <w:t xml:space="preserve"> казначейского сопровождения</w:t>
      </w:r>
      <w:bookmarkEnd w:id="5"/>
    </w:p>
    <w:p w:rsidR="00483E63" w:rsidRPr="00EB7BA2" w:rsidRDefault="00483E63" w:rsidP="00483E63">
      <w:pPr>
        <w:pStyle w:val="a3"/>
        <w:autoSpaceDE w:val="0"/>
        <w:autoSpaceDN w:val="0"/>
        <w:adjustRightInd w:val="0"/>
        <w:spacing w:after="120" w:line="23" w:lineRule="atLeast"/>
        <w:ind w:left="0"/>
        <w:jc w:val="center"/>
        <w:rPr>
          <w:rFonts w:ascii="Times New Roman" w:hAnsi="Times New Roman" w:cs="Times New Roman"/>
          <w:b/>
          <w:sz w:val="26"/>
          <w:szCs w:val="26"/>
        </w:rPr>
      </w:pPr>
    </w:p>
    <w:p w:rsidR="00483E63" w:rsidRPr="004E570F" w:rsidRDefault="00483E63" w:rsidP="00483E63">
      <w:pPr>
        <w:pStyle w:val="a3"/>
        <w:numPr>
          <w:ilvl w:val="1"/>
          <w:numId w:val="6"/>
        </w:numPr>
        <w:autoSpaceDE w:val="0"/>
        <w:autoSpaceDN w:val="0"/>
        <w:adjustRightInd w:val="0"/>
        <w:spacing w:after="120" w:line="23" w:lineRule="atLeast"/>
        <w:ind w:left="0" w:firstLine="709"/>
        <w:jc w:val="both"/>
        <w:rPr>
          <w:rFonts w:ascii="Times New Roman" w:hAnsi="Times New Roman" w:cs="Times New Roman"/>
          <w:sz w:val="26"/>
          <w:szCs w:val="26"/>
        </w:rPr>
      </w:pPr>
      <w:r w:rsidRPr="004E570F">
        <w:rPr>
          <w:rFonts w:ascii="Times New Roman" w:hAnsi="Times New Roman" w:cs="Times New Roman"/>
          <w:sz w:val="26"/>
          <w:szCs w:val="26"/>
        </w:rPr>
        <w:t>Бюджетный мониторинг в системе казначейских платежей – деятельность Федерального казначейства по своевременному предупреждению и предотвращению финансовых нарушений участниками казначейского сопровождения (далее – бюджетный мониторинг).</w:t>
      </w:r>
    </w:p>
    <w:p w:rsidR="00483E63" w:rsidRPr="004E570F" w:rsidRDefault="00483E63" w:rsidP="00483E63">
      <w:pPr>
        <w:pStyle w:val="a3"/>
        <w:numPr>
          <w:ilvl w:val="1"/>
          <w:numId w:val="6"/>
        </w:numPr>
        <w:autoSpaceDE w:val="0"/>
        <w:autoSpaceDN w:val="0"/>
        <w:adjustRightInd w:val="0"/>
        <w:spacing w:after="120" w:line="23" w:lineRule="atLeast"/>
        <w:ind w:left="0" w:firstLine="709"/>
        <w:jc w:val="both"/>
        <w:rPr>
          <w:rFonts w:ascii="Times New Roman" w:hAnsi="Times New Roman" w:cs="Times New Roman"/>
          <w:sz w:val="26"/>
          <w:szCs w:val="26"/>
        </w:rPr>
      </w:pPr>
      <w:r w:rsidRPr="004E570F">
        <w:rPr>
          <w:rFonts w:ascii="Times New Roman" w:hAnsi="Times New Roman" w:cs="Times New Roman"/>
          <w:sz w:val="26"/>
          <w:szCs w:val="26"/>
        </w:rPr>
        <w:t>Бюджетный мониторинг осуществляется путем проверки наличия оснований и признаков, включенных в классификатор признаков финансовых нарушений участников казначейского сопровождения, для принятия мер реагирования.</w:t>
      </w:r>
    </w:p>
    <w:p w:rsidR="00483E63" w:rsidRPr="008E15C2" w:rsidRDefault="00483E63" w:rsidP="00483E63">
      <w:pPr>
        <w:pStyle w:val="a3"/>
        <w:numPr>
          <w:ilvl w:val="1"/>
          <w:numId w:val="6"/>
        </w:numPr>
        <w:autoSpaceDE w:val="0"/>
        <w:autoSpaceDN w:val="0"/>
        <w:adjustRightInd w:val="0"/>
        <w:spacing w:after="120" w:line="23" w:lineRule="atLeast"/>
        <w:ind w:left="0" w:firstLine="709"/>
        <w:jc w:val="both"/>
        <w:rPr>
          <w:rFonts w:ascii="Times New Roman" w:hAnsi="Times New Roman" w:cs="Times New Roman"/>
          <w:sz w:val="26"/>
          <w:szCs w:val="26"/>
        </w:rPr>
      </w:pPr>
      <w:r w:rsidRPr="004E570F">
        <w:rPr>
          <w:rFonts w:ascii="Times New Roman" w:hAnsi="Times New Roman" w:cs="Times New Roman"/>
          <w:sz w:val="26"/>
          <w:szCs w:val="26"/>
        </w:rPr>
        <w:t>Основания</w:t>
      </w:r>
      <w:r>
        <w:rPr>
          <w:rFonts w:ascii="Times New Roman" w:hAnsi="Times New Roman" w:cs="Times New Roman"/>
          <w:sz w:val="26"/>
          <w:szCs w:val="26"/>
        </w:rPr>
        <w:t xml:space="preserve">ми </w:t>
      </w:r>
      <w:r w:rsidRPr="008E15C2">
        <w:rPr>
          <w:rFonts w:ascii="Times New Roman" w:hAnsi="Times New Roman" w:cs="Times New Roman"/>
          <w:sz w:val="26"/>
          <w:szCs w:val="26"/>
        </w:rPr>
        <w:t>для запрета осуществления операций на лицевом счете участника казначейского сопровождения (за исключением поставщика (подрядчика, исполнителя) по государственному (муниципальному) контракту) являются:</w:t>
      </w:r>
    </w:p>
    <w:p w:rsidR="00483E63" w:rsidRPr="008E15C2" w:rsidRDefault="00483E63" w:rsidP="00483E63">
      <w:pPr>
        <w:pStyle w:val="a3"/>
        <w:autoSpaceDE w:val="0"/>
        <w:autoSpaceDN w:val="0"/>
        <w:adjustRightInd w:val="0"/>
        <w:spacing w:before="260" w:after="0" w:line="240" w:lineRule="auto"/>
        <w:ind w:left="0" w:firstLine="720"/>
        <w:jc w:val="both"/>
        <w:rPr>
          <w:rFonts w:ascii="Times New Roman" w:hAnsi="Times New Roman" w:cs="Times New Roman"/>
          <w:sz w:val="26"/>
          <w:szCs w:val="26"/>
        </w:rPr>
      </w:pPr>
      <w:r w:rsidRPr="008E15C2">
        <w:rPr>
          <w:rFonts w:ascii="Times New Roman" w:hAnsi="Times New Roman" w:cs="Times New Roman"/>
          <w:sz w:val="26"/>
          <w:szCs w:val="26"/>
        </w:rPr>
        <w:t>1) наличие информации о нем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483E63" w:rsidRPr="008E15C2" w:rsidRDefault="00483E63" w:rsidP="00483E63">
      <w:pPr>
        <w:pStyle w:val="a3"/>
        <w:autoSpaceDE w:val="0"/>
        <w:autoSpaceDN w:val="0"/>
        <w:adjustRightInd w:val="0"/>
        <w:spacing w:before="260" w:after="0" w:line="240" w:lineRule="auto"/>
        <w:ind w:left="0" w:firstLine="720"/>
        <w:jc w:val="both"/>
        <w:rPr>
          <w:rFonts w:ascii="Times New Roman" w:hAnsi="Times New Roman" w:cs="Times New Roman"/>
          <w:sz w:val="26"/>
          <w:szCs w:val="26"/>
        </w:rPr>
      </w:pPr>
      <w:r w:rsidRPr="008E15C2">
        <w:rPr>
          <w:rFonts w:ascii="Times New Roman" w:hAnsi="Times New Roman" w:cs="Times New Roman"/>
          <w:sz w:val="26"/>
          <w:szCs w:val="26"/>
        </w:rPr>
        <w:t>2) наличие в отношении него решения межведомственного координационного органа, осуществляющего функции по противодействию финансированию терроризма, о применении мер по замораживанию (блокированию) денежных средств или иного имущества;</w:t>
      </w:r>
    </w:p>
    <w:p w:rsidR="00483E63" w:rsidRPr="008E15C2" w:rsidRDefault="00483E63" w:rsidP="00483E63">
      <w:pPr>
        <w:pStyle w:val="a3"/>
        <w:autoSpaceDE w:val="0"/>
        <w:autoSpaceDN w:val="0"/>
        <w:adjustRightInd w:val="0"/>
        <w:spacing w:before="260" w:after="0" w:line="240" w:lineRule="auto"/>
        <w:ind w:left="0" w:firstLine="720"/>
        <w:jc w:val="both"/>
        <w:rPr>
          <w:rFonts w:ascii="Times New Roman" w:hAnsi="Times New Roman" w:cs="Times New Roman"/>
          <w:sz w:val="26"/>
          <w:szCs w:val="26"/>
        </w:rPr>
      </w:pPr>
      <w:r w:rsidRPr="008E15C2">
        <w:rPr>
          <w:rFonts w:ascii="Times New Roman" w:hAnsi="Times New Roman" w:cs="Times New Roman"/>
          <w:sz w:val="26"/>
          <w:szCs w:val="26"/>
        </w:rPr>
        <w:t>3) нахождение юридического лица под контролем юридического или физического лица, включенного в перечни, указанные в подпункте 1 настоящего пункта, или в отношении которого вынесено решение, указанное в подпункте 2 настоящего пункта.</w:t>
      </w:r>
    </w:p>
    <w:p w:rsidR="00483E63" w:rsidRPr="008E15C2" w:rsidRDefault="00483E63" w:rsidP="00483E63">
      <w:pPr>
        <w:pStyle w:val="a3"/>
        <w:numPr>
          <w:ilvl w:val="1"/>
          <w:numId w:val="6"/>
        </w:numPr>
        <w:autoSpaceDE w:val="0"/>
        <w:autoSpaceDN w:val="0"/>
        <w:adjustRightInd w:val="0"/>
        <w:spacing w:after="120" w:line="23" w:lineRule="atLeast"/>
        <w:ind w:left="0" w:firstLine="709"/>
        <w:jc w:val="both"/>
        <w:rPr>
          <w:rFonts w:ascii="Times New Roman" w:hAnsi="Times New Roman" w:cs="Times New Roman"/>
          <w:sz w:val="26"/>
          <w:szCs w:val="26"/>
        </w:rPr>
      </w:pPr>
      <w:r w:rsidRPr="008E15C2">
        <w:rPr>
          <w:rFonts w:ascii="Times New Roman" w:hAnsi="Times New Roman" w:cs="Times New Roman"/>
          <w:sz w:val="26"/>
          <w:szCs w:val="26"/>
        </w:rPr>
        <w:t>Основаниями для отказа в осуществлении операции на лицевом счете участника казначейского сопровождения являются:</w:t>
      </w:r>
    </w:p>
    <w:p w:rsidR="00483E63" w:rsidRPr="008E15C2" w:rsidRDefault="00483E63" w:rsidP="00483E63">
      <w:pPr>
        <w:pStyle w:val="a3"/>
        <w:autoSpaceDE w:val="0"/>
        <w:autoSpaceDN w:val="0"/>
        <w:adjustRightInd w:val="0"/>
        <w:spacing w:before="260" w:after="0" w:line="240" w:lineRule="auto"/>
        <w:ind w:left="0" w:firstLine="720"/>
        <w:jc w:val="both"/>
        <w:rPr>
          <w:rFonts w:ascii="Times New Roman" w:hAnsi="Times New Roman" w:cs="Times New Roman"/>
          <w:sz w:val="26"/>
          <w:szCs w:val="26"/>
        </w:rPr>
      </w:pPr>
      <w:r w:rsidRPr="008E15C2">
        <w:rPr>
          <w:rFonts w:ascii="Times New Roman" w:hAnsi="Times New Roman" w:cs="Times New Roman"/>
          <w:sz w:val="26"/>
          <w:szCs w:val="26"/>
        </w:rPr>
        <w:t>1) наличие информации о юридическом лице, индивидуальном предпринимателе, физическом лице - производителе товаров, работ, услуг, получающих денежные средства от указанного участника казначейского сопровождения,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483E63" w:rsidRPr="008E15C2" w:rsidRDefault="00483E63" w:rsidP="00483E63">
      <w:pPr>
        <w:pStyle w:val="a3"/>
        <w:autoSpaceDE w:val="0"/>
        <w:autoSpaceDN w:val="0"/>
        <w:adjustRightInd w:val="0"/>
        <w:spacing w:before="260" w:after="0" w:line="240" w:lineRule="auto"/>
        <w:ind w:left="0" w:firstLine="720"/>
        <w:jc w:val="both"/>
        <w:rPr>
          <w:rFonts w:ascii="Times New Roman" w:hAnsi="Times New Roman" w:cs="Times New Roman"/>
          <w:sz w:val="26"/>
          <w:szCs w:val="26"/>
        </w:rPr>
      </w:pPr>
      <w:r w:rsidRPr="008E15C2">
        <w:rPr>
          <w:rFonts w:ascii="Times New Roman" w:hAnsi="Times New Roman" w:cs="Times New Roman"/>
          <w:sz w:val="26"/>
          <w:szCs w:val="26"/>
        </w:rPr>
        <w:t>2) наличие в отношении юридического лица, индивидуального предпринимателя, физического лица - производителя товаров, работ, услуг, получающих денежные средства от указанного участника казначейского сопровождения, решения межведомственного координационного органа, осуществляющего функции по противодействию финансированию терроризма, о применении мер по замораживанию (блокированию) денежных средств или иного имущества;</w:t>
      </w:r>
    </w:p>
    <w:p w:rsidR="00483E63" w:rsidRPr="008E15C2" w:rsidRDefault="00483E63" w:rsidP="00483E63">
      <w:pPr>
        <w:pStyle w:val="a3"/>
        <w:autoSpaceDE w:val="0"/>
        <w:autoSpaceDN w:val="0"/>
        <w:adjustRightInd w:val="0"/>
        <w:spacing w:before="260" w:after="0" w:line="240" w:lineRule="auto"/>
        <w:ind w:left="0" w:firstLine="720"/>
        <w:jc w:val="both"/>
        <w:rPr>
          <w:rFonts w:ascii="Times New Roman" w:hAnsi="Times New Roman" w:cs="Times New Roman"/>
          <w:sz w:val="26"/>
          <w:szCs w:val="26"/>
        </w:rPr>
      </w:pPr>
      <w:r w:rsidRPr="008E15C2">
        <w:rPr>
          <w:rFonts w:ascii="Times New Roman" w:hAnsi="Times New Roman" w:cs="Times New Roman"/>
          <w:sz w:val="26"/>
          <w:szCs w:val="26"/>
        </w:rPr>
        <w:t xml:space="preserve">3) нахождение юридического лица, получающего денежные средства от указанного участника казначейского сопровождения, под контролем юридического </w:t>
      </w:r>
      <w:r w:rsidRPr="008E15C2">
        <w:rPr>
          <w:rFonts w:ascii="Times New Roman" w:hAnsi="Times New Roman" w:cs="Times New Roman"/>
          <w:sz w:val="26"/>
          <w:szCs w:val="26"/>
        </w:rPr>
        <w:lastRenderedPageBreak/>
        <w:t>или физического лица, включенного в перечни, указанные в подпункте 1 настоящего пункта, или в отношении которого вынесено решение, указанное в подпункте 2 настоящего пункта.</w:t>
      </w:r>
    </w:p>
    <w:p w:rsidR="00483E63" w:rsidRPr="008E15C2" w:rsidRDefault="00483E63" w:rsidP="00483E63">
      <w:pPr>
        <w:pStyle w:val="a3"/>
        <w:numPr>
          <w:ilvl w:val="1"/>
          <w:numId w:val="6"/>
        </w:numPr>
        <w:autoSpaceDE w:val="0"/>
        <w:autoSpaceDN w:val="0"/>
        <w:adjustRightInd w:val="0"/>
        <w:spacing w:after="0" w:line="23" w:lineRule="atLeast"/>
        <w:ind w:left="0" w:firstLine="709"/>
        <w:jc w:val="both"/>
        <w:rPr>
          <w:rFonts w:ascii="Times New Roman" w:hAnsi="Times New Roman" w:cs="Times New Roman"/>
          <w:sz w:val="26"/>
          <w:szCs w:val="26"/>
        </w:rPr>
      </w:pPr>
      <w:r>
        <w:rPr>
          <w:rFonts w:ascii="Times New Roman" w:hAnsi="Times New Roman" w:cs="Times New Roman"/>
          <w:sz w:val="26"/>
          <w:szCs w:val="26"/>
        </w:rPr>
        <w:t>Территориальный о</w:t>
      </w:r>
      <w:r w:rsidRPr="00BB4DFF">
        <w:rPr>
          <w:rFonts w:ascii="Times New Roman" w:hAnsi="Times New Roman" w:cs="Times New Roman"/>
          <w:sz w:val="26"/>
          <w:szCs w:val="26"/>
        </w:rPr>
        <w:t>рган ФК</w:t>
      </w:r>
      <w:r w:rsidRPr="008E15C2">
        <w:rPr>
          <w:rFonts w:ascii="Times New Roman" w:hAnsi="Times New Roman" w:cs="Times New Roman"/>
          <w:sz w:val="26"/>
          <w:szCs w:val="26"/>
        </w:rPr>
        <w:t xml:space="preserve"> проводит проверку наличия оснований, указанных в </w:t>
      </w:r>
      <w:r>
        <w:rPr>
          <w:rFonts w:ascii="Times New Roman" w:hAnsi="Times New Roman" w:cs="Times New Roman"/>
          <w:sz w:val="26"/>
          <w:szCs w:val="26"/>
        </w:rPr>
        <w:t>пунктах</w:t>
      </w:r>
      <w:r w:rsidRPr="008E15C2">
        <w:rPr>
          <w:rFonts w:ascii="Times New Roman" w:hAnsi="Times New Roman" w:cs="Times New Roman"/>
          <w:sz w:val="26"/>
          <w:szCs w:val="26"/>
        </w:rPr>
        <w:t xml:space="preserve"> </w:t>
      </w:r>
      <w:r>
        <w:rPr>
          <w:rFonts w:ascii="Times New Roman" w:hAnsi="Times New Roman" w:cs="Times New Roman"/>
          <w:sz w:val="26"/>
          <w:szCs w:val="26"/>
        </w:rPr>
        <w:t>1.3 и 1.4</w:t>
      </w:r>
      <w:r w:rsidRPr="008E15C2">
        <w:rPr>
          <w:rFonts w:ascii="Times New Roman" w:hAnsi="Times New Roman" w:cs="Times New Roman"/>
          <w:sz w:val="26"/>
          <w:szCs w:val="26"/>
        </w:rPr>
        <w:t>, при осуществлении операций на лицевом счете участни</w:t>
      </w:r>
      <w:r>
        <w:rPr>
          <w:rFonts w:ascii="Times New Roman" w:hAnsi="Times New Roman" w:cs="Times New Roman"/>
          <w:sz w:val="26"/>
          <w:szCs w:val="26"/>
        </w:rPr>
        <w:t xml:space="preserve">ка казначейского сопровождения </w:t>
      </w:r>
      <w:r w:rsidRPr="008E15C2">
        <w:rPr>
          <w:rFonts w:ascii="Times New Roman" w:hAnsi="Times New Roman" w:cs="Times New Roman"/>
          <w:sz w:val="26"/>
          <w:szCs w:val="26"/>
        </w:rPr>
        <w:t xml:space="preserve">в части перечисления денежных средств на сумму 600 тысяч рублей и более на банковские счета, открытые в кредитных организациях, за исключением выплат персоналу и платежей по контрактам (договорам), указанным в подпункте </w:t>
      </w:r>
      <w:r>
        <w:rPr>
          <w:rFonts w:ascii="Times New Roman" w:hAnsi="Times New Roman" w:cs="Times New Roman"/>
          <w:sz w:val="26"/>
          <w:szCs w:val="26"/>
        </w:rPr>
        <w:t>«</w:t>
      </w:r>
      <w:r w:rsidRPr="008E15C2">
        <w:rPr>
          <w:rFonts w:ascii="Times New Roman" w:hAnsi="Times New Roman" w:cs="Times New Roman"/>
          <w:sz w:val="26"/>
          <w:szCs w:val="26"/>
        </w:rPr>
        <w:t>4</w:t>
      </w:r>
      <w:r>
        <w:rPr>
          <w:rFonts w:ascii="Times New Roman" w:hAnsi="Times New Roman" w:cs="Times New Roman"/>
          <w:sz w:val="26"/>
          <w:szCs w:val="26"/>
        </w:rPr>
        <w:t>» пункта 3 статьи 242.23 БК РФ</w:t>
      </w:r>
      <w:r w:rsidRPr="008E15C2">
        <w:rPr>
          <w:rFonts w:ascii="Times New Roman" w:hAnsi="Times New Roman" w:cs="Times New Roman"/>
          <w:sz w:val="26"/>
          <w:szCs w:val="26"/>
        </w:rPr>
        <w:t>.</w:t>
      </w:r>
    </w:p>
    <w:p w:rsidR="00483E63" w:rsidRPr="008E15C2" w:rsidRDefault="00483E63" w:rsidP="00483E63">
      <w:pPr>
        <w:pStyle w:val="a3"/>
        <w:numPr>
          <w:ilvl w:val="1"/>
          <w:numId w:val="6"/>
        </w:numPr>
        <w:autoSpaceDE w:val="0"/>
        <w:autoSpaceDN w:val="0"/>
        <w:adjustRightInd w:val="0"/>
        <w:spacing w:before="260" w:after="0" w:line="240" w:lineRule="auto"/>
        <w:ind w:left="0" w:firstLine="720"/>
        <w:jc w:val="both"/>
        <w:rPr>
          <w:rFonts w:ascii="Times New Roman" w:hAnsi="Times New Roman" w:cs="Times New Roman"/>
          <w:sz w:val="26"/>
          <w:szCs w:val="26"/>
        </w:rPr>
      </w:pPr>
      <w:r>
        <w:rPr>
          <w:rFonts w:ascii="Times New Roman" w:hAnsi="Times New Roman" w:cs="Times New Roman"/>
          <w:sz w:val="26"/>
          <w:szCs w:val="26"/>
        </w:rPr>
        <w:t>Территориальный о</w:t>
      </w:r>
      <w:r w:rsidRPr="00BB4DFF">
        <w:rPr>
          <w:rFonts w:ascii="Times New Roman" w:hAnsi="Times New Roman" w:cs="Times New Roman"/>
          <w:sz w:val="26"/>
          <w:szCs w:val="26"/>
        </w:rPr>
        <w:t>рган ФК</w:t>
      </w:r>
      <w:r w:rsidRPr="008E15C2">
        <w:rPr>
          <w:rFonts w:ascii="Times New Roman" w:hAnsi="Times New Roman" w:cs="Times New Roman"/>
          <w:sz w:val="26"/>
          <w:szCs w:val="26"/>
        </w:rPr>
        <w:t xml:space="preserve"> </w:t>
      </w:r>
      <w:r w:rsidRPr="00BB4DFF">
        <w:rPr>
          <w:rFonts w:ascii="Times New Roman" w:hAnsi="Times New Roman" w:cs="Times New Roman"/>
          <w:sz w:val="26"/>
          <w:szCs w:val="26"/>
        </w:rPr>
        <w:t>казначейства в порядке и сроки, которые предусмотрены порядком санкционирования,</w:t>
      </w:r>
      <w:r w:rsidRPr="00B5310B">
        <w:rPr>
          <w:rFonts w:ascii="Times New Roman" w:hAnsi="Times New Roman" w:cs="Times New Roman"/>
          <w:sz w:val="26"/>
          <w:szCs w:val="26"/>
        </w:rPr>
        <w:t xml:space="preserve"> проводит проверки на наличие оснований, указанных в пунктах </w:t>
      </w:r>
      <w:r>
        <w:rPr>
          <w:rFonts w:ascii="Times New Roman" w:hAnsi="Times New Roman" w:cs="Times New Roman"/>
          <w:sz w:val="26"/>
          <w:szCs w:val="26"/>
        </w:rPr>
        <w:t>1</w:t>
      </w:r>
      <w:r w:rsidRPr="00B5310B">
        <w:rPr>
          <w:rFonts w:ascii="Times New Roman" w:hAnsi="Times New Roman" w:cs="Times New Roman"/>
          <w:sz w:val="26"/>
          <w:szCs w:val="26"/>
        </w:rPr>
        <w:t xml:space="preserve">.3 и </w:t>
      </w:r>
      <w:r>
        <w:rPr>
          <w:rFonts w:ascii="Times New Roman" w:hAnsi="Times New Roman" w:cs="Times New Roman"/>
          <w:sz w:val="26"/>
          <w:szCs w:val="26"/>
        </w:rPr>
        <w:t>1.</w:t>
      </w:r>
      <w:r w:rsidRPr="00B5310B">
        <w:rPr>
          <w:rFonts w:ascii="Times New Roman" w:hAnsi="Times New Roman" w:cs="Times New Roman"/>
          <w:sz w:val="26"/>
          <w:szCs w:val="26"/>
        </w:rPr>
        <w:t xml:space="preserve">4, исходя из информации, содержащейся в полученных </w:t>
      </w:r>
      <w:r>
        <w:rPr>
          <w:rFonts w:ascii="Times New Roman" w:hAnsi="Times New Roman" w:cs="Times New Roman"/>
          <w:sz w:val="26"/>
          <w:szCs w:val="26"/>
        </w:rPr>
        <w:t>территориальным о</w:t>
      </w:r>
      <w:r w:rsidRPr="00BB4DFF">
        <w:rPr>
          <w:rFonts w:ascii="Times New Roman" w:hAnsi="Times New Roman" w:cs="Times New Roman"/>
          <w:sz w:val="26"/>
          <w:szCs w:val="26"/>
        </w:rPr>
        <w:t>рган</w:t>
      </w:r>
      <w:r>
        <w:rPr>
          <w:rFonts w:ascii="Times New Roman" w:hAnsi="Times New Roman" w:cs="Times New Roman"/>
          <w:sz w:val="26"/>
          <w:szCs w:val="26"/>
        </w:rPr>
        <w:t>ом</w:t>
      </w:r>
      <w:r w:rsidRPr="00BB4DFF">
        <w:rPr>
          <w:rFonts w:ascii="Times New Roman" w:hAnsi="Times New Roman" w:cs="Times New Roman"/>
          <w:sz w:val="26"/>
          <w:szCs w:val="26"/>
        </w:rPr>
        <w:t xml:space="preserve"> </w:t>
      </w:r>
      <w:r>
        <w:rPr>
          <w:rFonts w:ascii="Times New Roman" w:hAnsi="Times New Roman" w:cs="Times New Roman"/>
          <w:sz w:val="26"/>
          <w:szCs w:val="26"/>
        </w:rPr>
        <w:t>ФК</w:t>
      </w:r>
      <w:r w:rsidRPr="00B5310B">
        <w:rPr>
          <w:rFonts w:ascii="Times New Roman" w:hAnsi="Times New Roman" w:cs="Times New Roman"/>
          <w:sz w:val="26"/>
          <w:szCs w:val="26"/>
        </w:rPr>
        <w:t xml:space="preserve"> платежных документах участника казначейского сопровождения</w:t>
      </w:r>
      <w:r>
        <w:rPr>
          <w:rFonts w:ascii="Times New Roman" w:hAnsi="Times New Roman" w:cs="Times New Roman"/>
          <w:sz w:val="26"/>
          <w:szCs w:val="26"/>
        </w:rPr>
        <w:t>.</w:t>
      </w:r>
    </w:p>
    <w:p w:rsidR="00483E63" w:rsidRDefault="00483E63" w:rsidP="00483E63">
      <w:pPr>
        <w:pStyle w:val="a3"/>
        <w:numPr>
          <w:ilvl w:val="1"/>
          <w:numId w:val="6"/>
        </w:numPr>
        <w:autoSpaceDE w:val="0"/>
        <w:autoSpaceDN w:val="0"/>
        <w:adjustRightInd w:val="0"/>
        <w:spacing w:before="260" w:after="0" w:line="240" w:lineRule="auto"/>
        <w:ind w:left="0" w:firstLine="720"/>
        <w:jc w:val="both"/>
        <w:rPr>
          <w:rFonts w:ascii="Times New Roman" w:hAnsi="Times New Roman" w:cs="Times New Roman"/>
          <w:sz w:val="26"/>
          <w:szCs w:val="26"/>
        </w:rPr>
      </w:pPr>
      <w:r>
        <w:rPr>
          <w:rFonts w:ascii="Times New Roman" w:hAnsi="Times New Roman" w:cs="Times New Roman"/>
          <w:sz w:val="26"/>
          <w:szCs w:val="26"/>
        </w:rPr>
        <w:t xml:space="preserve">При отсутствии оснований, указанных </w:t>
      </w:r>
      <w:r w:rsidRPr="008E15C2">
        <w:rPr>
          <w:rFonts w:ascii="Times New Roman" w:hAnsi="Times New Roman" w:cs="Times New Roman"/>
          <w:sz w:val="26"/>
          <w:szCs w:val="26"/>
        </w:rPr>
        <w:t xml:space="preserve">в </w:t>
      </w:r>
      <w:r>
        <w:rPr>
          <w:rFonts w:ascii="Times New Roman" w:hAnsi="Times New Roman" w:cs="Times New Roman"/>
          <w:sz w:val="26"/>
          <w:szCs w:val="26"/>
        </w:rPr>
        <w:t>пунктах</w:t>
      </w:r>
      <w:r w:rsidRPr="008E15C2">
        <w:rPr>
          <w:rFonts w:ascii="Times New Roman" w:hAnsi="Times New Roman" w:cs="Times New Roman"/>
          <w:sz w:val="26"/>
          <w:szCs w:val="26"/>
        </w:rPr>
        <w:t xml:space="preserve"> </w:t>
      </w:r>
      <w:r>
        <w:rPr>
          <w:rFonts w:ascii="Times New Roman" w:hAnsi="Times New Roman" w:cs="Times New Roman"/>
          <w:sz w:val="26"/>
          <w:szCs w:val="26"/>
        </w:rPr>
        <w:t>1.3 и 1.4, территориальный о</w:t>
      </w:r>
      <w:r w:rsidRPr="00BB4DFF">
        <w:rPr>
          <w:rFonts w:ascii="Times New Roman" w:hAnsi="Times New Roman" w:cs="Times New Roman"/>
          <w:sz w:val="26"/>
          <w:szCs w:val="26"/>
        </w:rPr>
        <w:t>рган ФК</w:t>
      </w:r>
      <w:r>
        <w:rPr>
          <w:rFonts w:ascii="Times New Roman" w:hAnsi="Times New Roman" w:cs="Times New Roman"/>
          <w:sz w:val="26"/>
          <w:szCs w:val="26"/>
        </w:rPr>
        <w:t xml:space="preserve"> осуществляет проведение операции на лицевом счете участника казначейского сопровождения.</w:t>
      </w:r>
    </w:p>
    <w:p w:rsidR="00483E63" w:rsidRPr="00BB4DFF" w:rsidRDefault="00483E63" w:rsidP="00483E63">
      <w:pPr>
        <w:pStyle w:val="a3"/>
        <w:numPr>
          <w:ilvl w:val="1"/>
          <w:numId w:val="6"/>
        </w:numPr>
        <w:autoSpaceDE w:val="0"/>
        <w:autoSpaceDN w:val="0"/>
        <w:adjustRightInd w:val="0"/>
        <w:spacing w:before="260" w:after="0" w:line="240" w:lineRule="auto"/>
        <w:ind w:left="0" w:firstLine="720"/>
        <w:jc w:val="both"/>
        <w:rPr>
          <w:rFonts w:ascii="Times New Roman" w:hAnsi="Times New Roman" w:cs="Times New Roman"/>
          <w:sz w:val="26"/>
          <w:szCs w:val="26"/>
        </w:rPr>
      </w:pPr>
      <w:r w:rsidRPr="00BB4DFF">
        <w:rPr>
          <w:rFonts w:ascii="Times New Roman" w:hAnsi="Times New Roman" w:cs="Times New Roman"/>
          <w:sz w:val="26"/>
          <w:szCs w:val="26"/>
        </w:rPr>
        <w:t xml:space="preserve">При наличии оснований, указанных в пунктах </w:t>
      </w:r>
      <w:r>
        <w:rPr>
          <w:rFonts w:ascii="Times New Roman" w:hAnsi="Times New Roman" w:cs="Times New Roman"/>
          <w:sz w:val="26"/>
          <w:szCs w:val="26"/>
        </w:rPr>
        <w:t>1</w:t>
      </w:r>
      <w:r w:rsidRPr="00BB4DFF">
        <w:rPr>
          <w:rFonts w:ascii="Times New Roman" w:hAnsi="Times New Roman" w:cs="Times New Roman"/>
          <w:sz w:val="26"/>
          <w:szCs w:val="26"/>
        </w:rPr>
        <w:t xml:space="preserve">.3 и </w:t>
      </w:r>
      <w:r>
        <w:rPr>
          <w:rFonts w:ascii="Times New Roman" w:hAnsi="Times New Roman" w:cs="Times New Roman"/>
          <w:sz w:val="26"/>
          <w:szCs w:val="26"/>
        </w:rPr>
        <w:t>1</w:t>
      </w:r>
      <w:r w:rsidRPr="00BB4DFF">
        <w:rPr>
          <w:rFonts w:ascii="Times New Roman" w:hAnsi="Times New Roman" w:cs="Times New Roman"/>
          <w:sz w:val="26"/>
          <w:szCs w:val="26"/>
        </w:rPr>
        <w:t xml:space="preserve">.4, </w:t>
      </w:r>
      <w:r>
        <w:rPr>
          <w:rFonts w:ascii="Times New Roman" w:hAnsi="Times New Roman" w:cs="Times New Roman"/>
          <w:sz w:val="26"/>
          <w:szCs w:val="26"/>
        </w:rPr>
        <w:t>территориальный о</w:t>
      </w:r>
      <w:r w:rsidRPr="00BB4DFF">
        <w:rPr>
          <w:rFonts w:ascii="Times New Roman" w:hAnsi="Times New Roman" w:cs="Times New Roman"/>
          <w:sz w:val="26"/>
          <w:szCs w:val="26"/>
        </w:rPr>
        <w:t xml:space="preserve">рган ФК устанавливает запрет осуществления операций на лицевом счете или отказ в осуществлении операции на лицевом счете участника казначейского сопровождения и информирует о применении указанных мер реагирования государственного (муниципального) заказчика, заказчика, которым открыт лицевой счет в </w:t>
      </w:r>
      <w:r>
        <w:rPr>
          <w:rFonts w:ascii="Times New Roman" w:hAnsi="Times New Roman" w:cs="Times New Roman"/>
          <w:sz w:val="26"/>
          <w:szCs w:val="26"/>
        </w:rPr>
        <w:t>территориальный о</w:t>
      </w:r>
      <w:r w:rsidRPr="00BB4DFF">
        <w:rPr>
          <w:rFonts w:ascii="Times New Roman" w:hAnsi="Times New Roman" w:cs="Times New Roman"/>
          <w:sz w:val="26"/>
          <w:szCs w:val="26"/>
        </w:rPr>
        <w:t>рган ФК</w:t>
      </w:r>
      <w:r>
        <w:rPr>
          <w:rFonts w:ascii="Times New Roman" w:hAnsi="Times New Roman" w:cs="Times New Roman"/>
          <w:sz w:val="26"/>
          <w:szCs w:val="26"/>
        </w:rPr>
        <w:t>.</w:t>
      </w:r>
    </w:p>
    <w:p w:rsidR="00483E63" w:rsidRPr="004E570F" w:rsidRDefault="00483E63" w:rsidP="00483E63">
      <w:pPr>
        <w:pStyle w:val="a3"/>
        <w:numPr>
          <w:ilvl w:val="1"/>
          <w:numId w:val="6"/>
        </w:numPr>
        <w:autoSpaceDE w:val="0"/>
        <w:autoSpaceDN w:val="0"/>
        <w:adjustRightInd w:val="0"/>
        <w:spacing w:after="0" w:line="23" w:lineRule="atLeast"/>
        <w:ind w:left="0" w:firstLine="709"/>
        <w:jc w:val="both"/>
        <w:rPr>
          <w:rFonts w:ascii="Times New Roman" w:hAnsi="Times New Roman" w:cs="Times New Roman"/>
          <w:sz w:val="26"/>
          <w:szCs w:val="26"/>
        </w:rPr>
      </w:pPr>
      <w:r w:rsidRPr="004E570F">
        <w:rPr>
          <w:rFonts w:ascii="Times New Roman" w:hAnsi="Times New Roman" w:cs="Times New Roman"/>
          <w:sz w:val="26"/>
          <w:szCs w:val="26"/>
        </w:rPr>
        <w:t xml:space="preserve">Признак финансовых нарушений – информация, подлежащая проверке при осуществлении операций на указанном лицевом счете, свидетельствующая о возникновении вероятности совершения финансового нарушения. Классификатор признаков финансовых нарушений участников казначейского сопровождения формирует и ведет </w:t>
      </w:r>
      <w:r>
        <w:rPr>
          <w:rFonts w:ascii="Times New Roman" w:hAnsi="Times New Roman" w:cs="Times New Roman"/>
          <w:sz w:val="26"/>
          <w:szCs w:val="26"/>
        </w:rPr>
        <w:t>ФК</w:t>
      </w:r>
      <w:r w:rsidRPr="004E570F">
        <w:rPr>
          <w:rFonts w:ascii="Times New Roman" w:hAnsi="Times New Roman" w:cs="Times New Roman"/>
          <w:sz w:val="26"/>
          <w:szCs w:val="26"/>
        </w:rPr>
        <w:t>.</w:t>
      </w:r>
    </w:p>
    <w:p w:rsidR="00483E63" w:rsidRPr="004E570F" w:rsidRDefault="00483E63" w:rsidP="00483E63">
      <w:pPr>
        <w:autoSpaceDE w:val="0"/>
        <w:autoSpaceDN w:val="0"/>
        <w:adjustRightInd w:val="0"/>
        <w:spacing w:after="0" w:line="23" w:lineRule="atLeast"/>
        <w:ind w:firstLine="709"/>
        <w:jc w:val="both"/>
        <w:rPr>
          <w:rFonts w:ascii="Times New Roman" w:hAnsi="Times New Roman" w:cs="Times New Roman"/>
          <w:sz w:val="26"/>
          <w:szCs w:val="26"/>
        </w:rPr>
      </w:pPr>
      <w:r w:rsidRPr="004E570F">
        <w:rPr>
          <w:rFonts w:ascii="Times New Roman" w:hAnsi="Times New Roman" w:cs="Times New Roman"/>
          <w:sz w:val="26"/>
          <w:szCs w:val="26"/>
        </w:rPr>
        <w:t>Признак финансовых нарушений определяется в целях реагирования на события или действия, связанные с участниками казначейского сопровождения, влекущие вероятность возникновения у получателя бюджетных средств, предоставляющего им средства из соответствующего бюджета бюджетной системы Российской Федерации, одного или нескольких из следующих рисков:</w:t>
      </w:r>
    </w:p>
    <w:p w:rsidR="00483E63" w:rsidRPr="004E570F" w:rsidRDefault="00483E63" w:rsidP="00483E63">
      <w:pPr>
        <w:pStyle w:val="a3"/>
        <w:numPr>
          <w:ilvl w:val="0"/>
          <w:numId w:val="2"/>
        </w:numPr>
        <w:autoSpaceDE w:val="0"/>
        <w:autoSpaceDN w:val="0"/>
        <w:adjustRightInd w:val="0"/>
        <w:spacing w:after="120" w:line="23" w:lineRule="atLeast"/>
        <w:jc w:val="both"/>
        <w:rPr>
          <w:rFonts w:ascii="Times New Roman" w:hAnsi="Times New Roman" w:cs="Times New Roman"/>
          <w:sz w:val="26"/>
          <w:szCs w:val="26"/>
        </w:rPr>
      </w:pPr>
      <w:r w:rsidRPr="004E570F">
        <w:rPr>
          <w:rFonts w:ascii="Times New Roman" w:hAnsi="Times New Roman" w:cs="Times New Roman"/>
          <w:sz w:val="26"/>
          <w:szCs w:val="26"/>
        </w:rPr>
        <w:t>недостижение результатов предоставления субсидий (неисполнение или ненадлежащее исполнение государственного (муниципального) контракта;</w:t>
      </w:r>
    </w:p>
    <w:p w:rsidR="00483E63" w:rsidRPr="004E570F" w:rsidRDefault="00483E63" w:rsidP="00483E63">
      <w:pPr>
        <w:pStyle w:val="a3"/>
        <w:numPr>
          <w:ilvl w:val="0"/>
          <w:numId w:val="2"/>
        </w:numPr>
        <w:autoSpaceDE w:val="0"/>
        <w:autoSpaceDN w:val="0"/>
        <w:adjustRightInd w:val="0"/>
        <w:spacing w:after="120" w:line="23" w:lineRule="atLeast"/>
        <w:jc w:val="both"/>
        <w:rPr>
          <w:rFonts w:ascii="Times New Roman" w:hAnsi="Times New Roman" w:cs="Times New Roman"/>
          <w:sz w:val="26"/>
          <w:szCs w:val="26"/>
        </w:rPr>
      </w:pPr>
      <w:r w:rsidRPr="004E570F">
        <w:rPr>
          <w:rFonts w:ascii="Times New Roman" w:hAnsi="Times New Roman" w:cs="Times New Roman"/>
          <w:sz w:val="26"/>
          <w:szCs w:val="26"/>
        </w:rPr>
        <w:t>образование неиспользованных остатков субсидии (лимитов бюджетных обязательств);</w:t>
      </w:r>
    </w:p>
    <w:p w:rsidR="00483E63" w:rsidRPr="004E570F" w:rsidRDefault="00483E63" w:rsidP="00483E63">
      <w:pPr>
        <w:pStyle w:val="a3"/>
        <w:numPr>
          <w:ilvl w:val="0"/>
          <w:numId w:val="2"/>
        </w:numPr>
        <w:autoSpaceDE w:val="0"/>
        <w:autoSpaceDN w:val="0"/>
        <w:adjustRightInd w:val="0"/>
        <w:spacing w:after="120" w:line="23" w:lineRule="atLeast"/>
        <w:jc w:val="both"/>
        <w:rPr>
          <w:rFonts w:ascii="Times New Roman" w:hAnsi="Times New Roman" w:cs="Times New Roman"/>
          <w:sz w:val="26"/>
          <w:szCs w:val="26"/>
        </w:rPr>
      </w:pPr>
      <w:r w:rsidRPr="004E570F">
        <w:rPr>
          <w:rFonts w:ascii="Times New Roman" w:hAnsi="Times New Roman" w:cs="Times New Roman"/>
          <w:sz w:val="26"/>
          <w:szCs w:val="26"/>
        </w:rPr>
        <w:t>принятие обязательств сверх лимитов бюджетных обязательств.</w:t>
      </w:r>
    </w:p>
    <w:p w:rsidR="00483E63" w:rsidRDefault="00483E63" w:rsidP="00483E63">
      <w:pPr>
        <w:pStyle w:val="a3"/>
        <w:numPr>
          <w:ilvl w:val="1"/>
          <w:numId w:val="6"/>
        </w:numPr>
        <w:autoSpaceDE w:val="0"/>
        <w:autoSpaceDN w:val="0"/>
        <w:adjustRightInd w:val="0"/>
        <w:spacing w:after="0" w:line="23" w:lineRule="atLeast"/>
        <w:ind w:left="0" w:firstLine="709"/>
        <w:jc w:val="both"/>
        <w:rPr>
          <w:rFonts w:ascii="Times New Roman" w:hAnsi="Times New Roman" w:cs="Times New Roman"/>
          <w:sz w:val="26"/>
          <w:szCs w:val="26"/>
        </w:rPr>
      </w:pPr>
      <w:r>
        <w:rPr>
          <w:rFonts w:ascii="Times New Roman" w:hAnsi="Times New Roman" w:cs="Times New Roman"/>
          <w:sz w:val="26"/>
          <w:szCs w:val="26"/>
        </w:rPr>
        <w:t>Территориальный о</w:t>
      </w:r>
      <w:r w:rsidRPr="00BB4DFF">
        <w:rPr>
          <w:rFonts w:ascii="Times New Roman" w:hAnsi="Times New Roman" w:cs="Times New Roman"/>
          <w:sz w:val="26"/>
          <w:szCs w:val="26"/>
        </w:rPr>
        <w:t xml:space="preserve">рган ФК </w:t>
      </w:r>
      <w:r w:rsidRPr="004E334E">
        <w:rPr>
          <w:rFonts w:ascii="Times New Roman" w:hAnsi="Times New Roman" w:cs="Times New Roman"/>
          <w:sz w:val="26"/>
          <w:szCs w:val="26"/>
        </w:rPr>
        <w:t>осуществляет проверку в порядке и сроки, которые установлены порядком санкционирования, наличия признаков финансовых нарушений при осуществлении операций по лицевым счетам участников казначейского сопровождения исходя из платежных документов участника казначейского сопровождения.</w:t>
      </w:r>
    </w:p>
    <w:p w:rsidR="00483E63" w:rsidRPr="004E334E" w:rsidRDefault="00483E63" w:rsidP="00483E63">
      <w:pPr>
        <w:pStyle w:val="a3"/>
        <w:numPr>
          <w:ilvl w:val="1"/>
          <w:numId w:val="6"/>
        </w:numPr>
        <w:autoSpaceDE w:val="0"/>
        <w:autoSpaceDN w:val="0"/>
        <w:adjustRightInd w:val="0"/>
        <w:spacing w:after="0" w:line="23" w:lineRule="atLeast"/>
        <w:ind w:left="0" w:firstLine="709"/>
        <w:jc w:val="both"/>
        <w:rPr>
          <w:rFonts w:ascii="Times New Roman" w:hAnsi="Times New Roman" w:cs="Times New Roman"/>
          <w:sz w:val="26"/>
          <w:szCs w:val="26"/>
        </w:rPr>
      </w:pPr>
      <w:r>
        <w:rPr>
          <w:rFonts w:ascii="Times New Roman" w:hAnsi="Times New Roman" w:cs="Times New Roman"/>
          <w:sz w:val="26"/>
          <w:szCs w:val="26"/>
        </w:rPr>
        <w:t>При выявлении признаков финансовых нарушений, влекущих предупреждение (информирование), территориальный о</w:t>
      </w:r>
      <w:r w:rsidRPr="00BB4DFF">
        <w:rPr>
          <w:rFonts w:ascii="Times New Roman" w:hAnsi="Times New Roman" w:cs="Times New Roman"/>
          <w:sz w:val="26"/>
          <w:szCs w:val="26"/>
        </w:rPr>
        <w:t xml:space="preserve">рган ФК </w:t>
      </w:r>
      <w:r>
        <w:rPr>
          <w:rFonts w:ascii="Times New Roman" w:hAnsi="Times New Roman" w:cs="Times New Roman"/>
          <w:sz w:val="26"/>
          <w:szCs w:val="26"/>
        </w:rPr>
        <w:t xml:space="preserve">предупреждает (информирует) участника казначейского сопровождения, </w:t>
      </w:r>
      <w:r w:rsidRPr="004E334E">
        <w:rPr>
          <w:rFonts w:ascii="Times New Roman" w:hAnsi="Times New Roman" w:cs="Times New Roman"/>
          <w:sz w:val="26"/>
          <w:szCs w:val="26"/>
        </w:rPr>
        <w:t>государственного (муниципального) заказчика, заказчика, которому открыт лицевой счет</w:t>
      </w:r>
    </w:p>
    <w:p w:rsidR="00483E63" w:rsidRPr="004E570F" w:rsidRDefault="00483E63" w:rsidP="00483E63">
      <w:pPr>
        <w:pStyle w:val="a3"/>
        <w:numPr>
          <w:ilvl w:val="1"/>
          <w:numId w:val="6"/>
        </w:numPr>
        <w:autoSpaceDE w:val="0"/>
        <w:autoSpaceDN w:val="0"/>
        <w:adjustRightInd w:val="0"/>
        <w:spacing w:after="0" w:line="23" w:lineRule="atLeast"/>
        <w:ind w:left="0" w:firstLine="709"/>
        <w:jc w:val="both"/>
        <w:rPr>
          <w:rFonts w:ascii="Times New Roman" w:hAnsi="Times New Roman" w:cs="Times New Roman"/>
          <w:sz w:val="26"/>
          <w:szCs w:val="26"/>
        </w:rPr>
      </w:pPr>
      <w:r>
        <w:rPr>
          <w:rFonts w:ascii="Times New Roman" w:hAnsi="Times New Roman" w:cs="Times New Roman"/>
          <w:sz w:val="26"/>
          <w:szCs w:val="26"/>
        </w:rPr>
        <w:lastRenderedPageBreak/>
        <w:t>При выявлении признаков финансовых нарушений, влекущих приостановление операций на лицевом счете, территориальный о</w:t>
      </w:r>
      <w:r w:rsidRPr="00BB4DFF">
        <w:rPr>
          <w:rFonts w:ascii="Times New Roman" w:hAnsi="Times New Roman" w:cs="Times New Roman"/>
          <w:sz w:val="26"/>
          <w:szCs w:val="26"/>
        </w:rPr>
        <w:t xml:space="preserve">рган ФК </w:t>
      </w:r>
      <w:r>
        <w:rPr>
          <w:rFonts w:ascii="Times New Roman" w:hAnsi="Times New Roman" w:cs="Times New Roman"/>
          <w:sz w:val="26"/>
          <w:szCs w:val="26"/>
        </w:rPr>
        <w:t>приостанавливает осуществление операций на лицевом счете участника казначейского сопровождения и информирует о применении этой меры реагирования заказчика, которому открыт лицевой счет в территориальном органе ФК.</w:t>
      </w:r>
      <w:r w:rsidRPr="004E570F">
        <w:rPr>
          <w:rFonts w:ascii="Times New Roman" w:hAnsi="Times New Roman" w:cs="Times New Roman"/>
          <w:sz w:val="26"/>
          <w:szCs w:val="26"/>
        </w:rPr>
        <w:t xml:space="preserve"> </w:t>
      </w:r>
    </w:p>
    <w:p w:rsidR="00483E63" w:rsidRPr="004E570F" w:rsidRDefault="00483E63" w:rsidP="00483E63">
      <w:pPr>
        <w:spacing w:after="120" w:line="23" w:lineRule="atLeast"/>
        <w:rPr>
          <w:rFonts w:ascii="Times New Roman" w:hAnsi="Times New Roman" w:cs="Times New Roman"/>
          <w:sz w:val="26"/>
          <w:szCs w:val="26"/>
        </w:rPr>
      </w:pPr>
    </w:p>
    <w:p w:rsidR="007E6C93" w:rsidRPr="004E570F" w:rsidRDefault="00EC1D0A" w:rsidP="00483E63">
      <w:pPr>
        <w:pStyle w:val="a3"/>
        <w:autoSpaceDE w:val="0"/>
        <w:autoSpaceDN w:val="0"/>
        <w:adjustRightInd w:val="0"/>
        <w:spacing w:after="120" w:line="23" w:lineRule="atLeast"/>
        <w:ind w:left="0"/>
        <w:jc w:val="center"/>
        <w:rPr>
          <w:rFonts w:ascii="Times New Roman" w:hAnsi="Times New Roman" w:cs="Times New Roman"/>
          <w:sz w:val="26"/>
          <w:szCs w:val="26"/>
        </w:rPr>
      </w:pPr>
    </w:p>
    <w:sectPr w:rsidR="007E6C93" w:rsidRPr="004E570F">
      <w:footerReference w:type="default" r:id="rId2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0CF" w:rsidRDefault="001A20CF" w:rsidP="00CD4CA0">
      <w:pPr>
        <w:spacing w:after="0" w:line="240" w:lineRule="auto"/>
      </w:pPr>
      <w:r>
        <w:separator/>
      </w:r>
    </w:p>
  </w:endnote>
  <w:endnote w:type="continuationSeparator" w:id="0">
    <w:p w:rsidR="001A20CF" w:rsidRDefault="001A20CF" w:rsidP="00CD4C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9688839"/>
      <w:docPartObj>
        <w:docPartGallery w:val="Page Numbers (Bottom of Page)"/>
        <w:docPartUnique/>
      </w:docPartObj>
    </w:sdtPr>
    <w:sdtEndPr>
      <w:rPr>
        <w:rFonts w:ascii="Times New Roman" w:hAnsi="Times New Roman" w:cs="Times New Roman"/>
      </w:rPr>
    </w:sdtEndPr>
    <w:sdtContent>
      <w:p w:rsidR="00C51A47" w:rsidRPr="00C51A47" w:rsidRDefault="00C51A47">
        <w:pPr>
          <w:pStyle w:val="af0"/>
          <w:jc w:val="right"/>
          <w:rPr>
            <w:rFonts w:ascii="Times New Roman" w:hAnsi="Times New Roman" w:cs="Times New Roman"/>
          </w:rPr>
        </w:pPr>
        <w:r w:rsidRPr="00C51A47">
          <w:rPr>
            <w:rFonts w:ascii="Times New Roman" w:hAnsi="Times New Roman" w:cs="Times New Roman"/>
          </w:rPr>
          <w:fldChar w:fldCharType="begin"/>
        </w:r>
        <w:r w:rsidRPr="00C51A47">
          <w:rPr>
            <w:rFonts w:ascii="Times New Roman" w:hAnsi="Times New Roman" w:cs="Times New Roman"/>
          </w:rPr>
          <w:instrText>PAGE   \* MERGEFORMAT</w:instrText>
        </w:r>
        <w:r w:rsidRPr="00C51A47">
          <w:rPr>
            <w:rFonts w:ascii="Times New Roman" w:hAnsi="Times New Roman" w:cs="Times New Roman"/>
          </w:rPr>
          <w:fldChar w:fldCharType="separate"/>
        </w:r>
        <w:r w:rsidR="00EC1D0A">
          <w:rPr>
            <w:rFonts w:ascii="Times New Roman" w:hAnsi="Times New Roman" w:cs="Times New Roman"/>
            <w:noProof/>
          </w:rPr>
          <w:t>6</w:t>
        </w:r>
        <w:r w:rsidRPr="00C51A47">
          <w:rPr>
            <w:rFonts w:ascii="Times New Roman" w:hAnsi="Times New Roman" w:cs="Times New Roman"/>
          </w:rPr>
          <w:fldChar w:fldCharType="end"/>
        </w:r>
      </w:p>
    </w:sdtContent>
  </w:sdt>
  <w:p w:rsidR="00C51A47" w:rsidRDefault="00C51A47">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0CF" w:rsidRDefault="001A20CF" w:rsidP="00CD4CA0">
      <w:pPr>
        <w:spacing w:after="0" w:line="240" w:lineRule="auto"/>
      </w:pPr>
      <w:r>
        <w:separator/>
      </w:r>
    </w:p>
  </w:footnote>
  <w:footnote w:type="continuationSeparator" w:id="0">
    <w:p w:rsidR="001A20CF" w:rsidRDefault="001A20CF" w:rsidP="00CD4CA0">
      <w:pPr>
        <w:spacing w:after="0" w:line="240" w:lineRule="auto"/>
      </w:pPr>
      <w:r>
        <w:continuationSeparator/>
      </w:r>
    </w:p>
  </w:footnote>
  <w:footnote w:id="1">
    <w:p w:rsidR="005A4296" w:rsidRPr="00750772" w:rsidRDefault="005A4296" w:rsidP="005A4296">
      <w:pPr>
        <w:pStyle w:val="ab"/>
        <w:jc w:val="both"/>
        <w:rPr>
          <w:rFonts w:ascii="Times New Roman" w:hAnsi="Times New Roman" w:cs="Times New Roman"/>
        </w:rPr>
      </w:pPr>
      <w:r w:rsidRPr="00750772">
        <w:rPr>
          <w:rStyle w:val="ad"/>
          <w:rFonts w:ascii="Times New Roman" w:hAnsi="Times New Roman" w:cs="Times New Roman"/>
        </w:rPr>
        <w:footnoteRef/>
      </w:r>
      <w:r w:rsidRPr="00750772">
        <w:rPr>
          <w:rFonts w:ascii="Times New Roman" w:hAnsi="Times New Roman" w:cs="Times New Roman"/>
        </w:rPr>
        <w:t xml:space="preserve"> </w:t>
      </w:r>
      <w:r w:rsidRPr="00127198">
        <w:rPr>
          <w:rFonts w:ascii="Times New Roman" w:hAnsi="Times New Roman" w:cs="Times New Roman"/>
          <w:sz w:val="18"/>
          <w:szCs w:val="18"/>
        </w:rPr>
        <w:t>Перечень целевых субсидий, подлежащих в 2022 году казначейскому сопровождению, приведен в письме Министерства финансов от 14.01.2022 № 09-02-09/1646</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D1F28"/>
    <w:multiLevelType w:val="hybridMultilevel"/>
    <w:tmpl w:val="E73A4154"/>
    <w:lvl w:ilvl="0" w:tplc="17D6BC2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2AB110D"/>
    <w:multiLevelType w:val="hybridMultilevel"/>
    <w:tmpl w:val="DB1EA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6A1680"/>
    <w:multiLevelType w:val="multilevel"/>
    <w:tmpl w:val="DDF497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7CB3030"/>
    <w:multiLevelType w:val="hybridMultilevel"/>
    <w:tmpl w:val="BCFCC92A"/>
    <w:lvl w:ilvl="0" w:tplc="17D6BC20">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A20717"/>
    <w:multiLevelType w:val="hybridMultilevel"/>
    <w:tmpl w:val="4030C2C0"/>
    <w:lvl w:ilvl="0" w:tplc="B2B07E2A">
      <w:start w:val="1"/>
      <w:numFmt w:val="decimal"/>
      <w:lvlText w:val="2.%1."/>
      <w:lvlJc w:val="left"/>
      <w:pPr>
        <w:ind w:left="2008"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 w15:restartNumberingAfterBreak="0">
    <w:nsid w:val="0FC76E80"/>
    <w:multiLevelType w:val="multilevel"/>
    <w:tmpl w:val="CD9A3E3A"/>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105232C"/>
    <w:multiLevelType w:val="hybridMultilevel"/>
    <w:tmpl w:val="A50EAAD8"/>
    <w:lvl w:ilvl="0" w:tplc="7A824802">
      <w:start w:val="1"/>
      <w:numFmt w:val="decimal"/>
      <w:lvlText w:val="2.%1."/>
      <w:lvlJc w:val="left"/>
      <w:pPr>
        <w:ind w:left="1004" w:hanging="360"/>
      </w:pPr>
      <w:rPr>
        <w:rFonts w:hint="default"/>
      </w:rPr>
    </w:lvl>
    <w:lvl w:ilvl="1" w:tplc="B2B07E2A">
      <w:start w:val="1"/>
      <w:numFmt w:val="decimal"/>
      <w:lvlText w:val="2.%2."/>
      <w:lvlJc w:val="left"/>
      <w:pPr>
        <w:ind w:left="1724" w:hanging="360"/>
      </w:pPr>
      <w:rPr>
        <w:rFonts w:hint="default"/>
      </w:r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 w15:restartNumberingAfterBreak="0">
    <w:nsid w:val="127711EE"/>
    <w:multiLevelType w:val="hybridMultilevel"/>
    <w:tmpl w:val="F26CC33A"/>
    <w:lvl w:ilvl="0" w:tplc="17D6BC2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6BA038E"/>
    <w:multiLevelType w:val="hybridMultilevel"/>
    <w:tmpl w:val="2646BD56"/>
    <w:lvl w:ilvl="0" w:tplc="17D6B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8702D7B"/>
    <w:multiLevelType w:val="hybridMultilevel"/>
    <w:tmpl w:val="E7646A72"/>
    <w:lvl w:ilvl="0" w:tplc="17D6B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A224EDB"/>
    <w:multiLevelType w:val="multilevel"/>
    <w:tmpl w:val="E7A667E8"/>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B9C5533"/>
    <w:multiLevelType w:val="multilevel"/>
    <w:tmpl w:val="DA3CC8D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lvlText w:val="3.1.%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22E267B3"/>
    <w:multiLevelType w:val="hybridMultilevel"/>
    <w:tmpl w:val="2AD0C7D0"/>
    <w:lvl w:ilvl="0" w:tplc="0CA6B83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5432E35"/>
    <w:multiLevelType w:val="multilevel"/>
    <w:tmpl w:val="E056DEC4"/>
    <w:lvl w:ilvl="0">
      <w:start w:val="1"/>
      <w:numFmt w:val="decimal"/>
      <w:lvlText w:val="%1."/>
      <w:lvlJc w:val="left"/>
      <w:pPr>
        <w:ind w:left="360" w:hanging="360"/>
      </w:pPr>
      <w:rPr>
        <w:rFonts w:hint="default"/>
      </w:rPr>
    </w:lvl>
    <w:lvl w:ilvl="1">
      <w:start w:val="1"/>
      <w:numFmt w:val="decimal"/>
      <w:lvlText w:val="%1.%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730290E"/>
    <w:multiLevelType w:val="multilevel"/>
    <w:tmpl w:val="DA3CC8D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lvlText w:val="3.1.%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28917266"/>
    <w:multiLevelType w:val="hybridMultilevel"/>
    <w:tmpl w:val="EE281D54"/>
    <w:lvl w:ilvl="0" w:tplc="140C6026">
      <w:start w:val="1"/>
      <w:numFmt w:val="decimal"/>
      <w:lvlText w:val="4.1.%1."/>
      <w:lvlJc w:val="left"/>
      <w:pPr>
        <w:ind w:left="720" w:hanging="360"/>
      </w:pPr>
      <w:rPr>
        <w:rFonts w:hint="default"/>
      </w:rPr>
    </w:lvl>
    <w:lvl w:ilvl="1" w:tplc="04190019" w:tentative="1">
      <w:start w:val="1"/>
      <w:numFmt w:val="lowerLetter"/>
      <w:lvlText w:val="%2."/>
      <w:lvlJc w:val="left"/>
      <w:pPr>
        <w:ind w:left="1440" w:hanging="360"/>
      </w:pPr>
    </w:lvl>
    <w:lvl w:ilvl="2" w:tplc="140C6026">
      <w:start w:val="1"/>
      <w:numFmt w:val="decimal"/>
      <w:lvlText w:val="4.1.%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A1701C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F4C35CA"/>
    <w:multiLevelType w:val="hybridMultilevel"/>
    <w:tmpl w:val="777AE038"/>
    <w:lvl w:ilvl="0" w:tplc="A5F2BC64">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B9C134C"/>
    <w:multiLevelType w:val="hybridMultilevel"/>
    <w:tmpl w:val="8AA2E1FA"/>
    <w:lvl w:ilvl="0" w:tplc="F4C6022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3E7C5CEC"/>
    <w:multiLevelType w:val="hybridMultilevel"/>
    <w:tmpl w:val="1FDEC7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1D07BCB"/>
    <w:multiLevelType w:val="multilevel"/>
    <w:tmpl w:val="FA1E186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1" w15:restartNumberingAfterBreak="0">
    <w:nsid w:val="42AE587A"/>
    <w:multiLevelType w:val="hybridMultilevel"/>
    <w:tmpl w:val="58A664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56D20A2"/>
    <w:multiLevelType w:val="hybridMultilevel"/>
    <w:tmpl w:val="836EA1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67252E1"/>
    <w:multiLevelType w:val="hybridMultilevel"/>
    <w:tmpl w:val="836EA1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ADB68D3"/>
    <w:multiLevelType w:val="multilevel"/>
    <w:tmpl w:val="DDF497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4EEE3398"/>
    <w:multiLevelType w:val="multilevel"/>
    <w:tmpl w:val="12A0C67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ascii="Times New Roman" w:eastAsiaTheme="minorHAnsi" w:hAnsi="Times New Roman" w:cs="Times New Roman"/>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6124A85"/>
    <w:multiLevelType w:val="hybridMultilevel"/>
    <w:tmpl w:val="617C3C0E"/>
    <w:lvl w:ilvl="0" w:tplc="693ED332">
      <w:start w:val="1"/>
      <w:numFmt w:val="decimal"/>
      <w:lvlText w:val="%1."/>
      <w:lvlJc w:val="left"/>
      <w:pPr>
        <w:ind w:left="1080" w:hanging="360"/>
      </w:pPr>
      <w:rPr>
        <w:rFonts w:hint="default"/>
        <w:sz w:val="26"/>
        <w:szCs w:val="26"/>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56AF4D05"/>
    <w:multiLevelType w:val="multilevel"/>
    <w:tmpl w:val="DDF497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5B0A64BA"/>
    <w:multiLevelType w:val="hybridMultilevel"/>
    <w:tmpl w:val="EE722A60"/>
    <w:lvl w:ilvl="0" w:tplc="17D6BC20">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9" w15:restartNumberingAfterBreak="0">
    <w:nsid w:val="6A0E6E43"/>
    <w:multiLevelType w:val="hybridMultilevel"/>
    <w:tmpl w:val="4BE04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CD86DD3"/>
    <w:multiLevelType w:val="multilevel"/>
    <w:tmpl w:val="DDF497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72B85F14"/>
    <w:multiLevelType w:val="hybridMultilevel"/>
    <w:tmpl w:val="A5729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B4B4460"/>
    <w:multiLevelType w:val="hybridMultilevel"/>
    <w:tmpl w:val="A5B45B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C4243B9"/>
    <w:multiLevelType w:val="hybridMultilevel"/>
    <w:tmpl w:val="DF962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D295D1C"/>
    <w:multiLevelType w:val="hybridMultilevel"/>
    <w:tmpl w:val="957C2A32"/>
    <w:lvl w:ilvl="0" w:tplc="17D6BC2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EE74397"/>
    <w:multiLevelType w:val="hybridMultilevel"/>
    <w:tmpl w:val="6F1C2706"/>
    <w:lvl w:ilvl="0" w:tplc="F566E2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F2E53F0"/>
    <w:multiLevelType w:val="hybridMultilevel"/>
    <w:tmpl w:val="8870D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4"/>
  </w:num>
  <w:num w:numId="3">
    <w:abstractNumId w:val="21"/>
  </w:num>
  <w:num w:numId="4">
    <w:abstractNumId w:val="35"/>
  </w:num>
  <w:num w:numId="5">
    <w:abstractNumId w:val="29"/>
  </w:num>
  <w:num w:numId="6">
    <w:abstractNumId w:val="27"/>
  </w:num>
  <w:num w:numId="7">
    <w:abstractNumId w:val="5"/>
  </w:num>
  <w:num w:numId="8">
    <w:abstractNumId w:val="3"/>
  </w:num>
  <w:num w:numId="9">
    <w:abstractNumId w:val="13"/>
  </w:num>
  <w:num w:numId="10">
    <w:abstractNumId w:val="11"/>
  </w:num>
  <w:num w:numId="11">
    <w:abstractNumId w:val="14"/>
  </w:num>
  <w:num w:numId="12">
    <w:abstractNumId w:val="15"/>
  </w:num>
  <w:num w:numId="13">
    <w:abstractNumId w:val="2"/>
  </w:num>
  <w:num w:numId="14">
    <w:abstractNumId w:val="16"/>
  </w:num>
  <w:num w:numId="15">
    <w:abstractNumId w:val="7"/>
  </w:num>
  <w:num w:numId="16">
    <w:abstractNumId w:val="10"/>
  </w:num>
  <w:num w:numId="17">
    <w:abstractNumId w:val="24"/>
  </w:num>
  <w:num w:numId="18">
    <w:abstractNumId w:val="30"/>
  </w:num>
  <w:num w:numId="19">
    <w:abstractNumId w:val="12"/>
  </w:num>
  <w:num w:numId="20">
    <w:abstractNumId w:val="17"/>
  </w:num>
  <w:num w:numId="21">
    <w:abstractNumId w:val="31"/>
  </w:num>
  <w:num w:numId="22">
    <w:abstractNumId w:val="25"/>
  </w:num>
  <w:num w:numId="23">
    <w:abstractNumId w:val="19"/>
  </w:num>
  <w:num w:numId="24">
    <w:abstractNumId w:val="18"/>
  </w:num>
  <w:num w:numId="25">
    <w:abstractNumId w:val="22"/>
  </w:num>
  <w:num w:numId="26">
    <w:abstractNumId w:val="23"/>
  </w:num>
  <w:num w:numId="27">
    <w:abstractNumId w:val="32"/>
  </w:num>
  <w:num w:numId="28">
    <w:abstractNumId w:val="33"/>
  </w:num>
  <w:num w:numId="29">
    <w:abstractNumId w:val="36"/>
  </w:num>
  <w:num w:numId="30">
    <w:abstractNumId w:val="26"/>
  </w:num>
  <w:num w:numId="31">
    <w:abstractNumId w:val="9"/>
  </w:num>
  <w:num w:numId="32">
    <w:abstractNumId w:val="8"/>
  </w:num>
  <w:num w:numId="33">
    <w:abstractNumId w:val="0"/>
  </w:num>
  <w:num w:numId="34">
    <w:abstractNumId w:val="28"/>
  </w:num>
  <w:num w:numId="35">
    <w:abstractNumId w:val="20"/>
  </w:num>
  <w:num w:numId="36">
    <w:abstractNumId w:val="6"/>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425"/>
    <w:rsid w:val="00043FEC"/>
    <w:rsid w:val="00045D46"/>
    <w:rsid w:val="00046B6F"/>
    <w:rsid w:val="00053094"/>
    <w:rsid w:val="000633E9"/>
    <w:rsid w:val="00082391"/>
    <w:rsid w:val="000968C8"/>
    <w:rsid w:val="00101CCF"/>
    <w:rsid w:val="00121DDE"/>
    <w:rsid w:val="00127198"/>
    <w:rsid w:val="00127D38"/>
    <w:rsid w:val="00133377"/>
    <w:rsid w:val="001A20CF"/>
    <w:rsid w:val="001B57C7"/>
    <w:rsid w:val="001E016A"/>
    <w:rsid w:val="001E06C4"/>
    <w:rsid w:val="001E7069"/>
    <w:rsid w:val="001E7102"/>
    <w:rsid w:val="002167CE"/>
    <w:rsid w:val="002302BB"/>
    <w:rsid w:val="00256BA8"/>
    <w:rsid w:val="002670A4"/>
    <w:rsid w:val="00270926"/>
    <w:rsid w:val="00274E8E"/>
    <w:rsid w:val="002A5342"/>
    <w:rsid w:val="002C4A38"/>
    <w:rsid w:val="002C58BB"/>
    <w:rsid w:val="002D7698"/>
    <w:rsid w:val="002E3683"/>
    <w:rsid w:val="002F0325"/>
    <w:rsid w:val="002F1718"/>
    <w:rsid w:val="00303D6B"/>
    <w:rsid w:val="003051A1"/>
    <w:rsid w:val="0032463C"/>
    <w:rsid w:val="00325897"/>
    <w:rsid w:val="00331685"/>
    <w:rsid w:val="00341790"/>
    <w:rsid w:val="00361B27"/>
    <w:rsid w:val="00366AA9"/>
    <w:rsid w:val="00366BB3"/>
    <w:rsid w:val="00385430"/>
    <w:rsid w:val="0039432F"/>
    <w:rsid w:val="00396C87"/>
    <w:rsid w:val="003A0376"/>
    <w:rsid w:val="003A6A78"/>
    <w:rsid w:val="003B6E54"/>
    <w:rsid w:val="003C01DF"/>
    <w:rsid w:val="003C77D4"/>
    <w:rsid w:val="0040461B"/>
    <w:rsid w:val="00422296"/>
    <w:rsid w:val="00424004"/>
    <w:rsid w:val="00431583"/>
    <w:rsid w:val="0044445A"/>
    <w:rsid w:val="00445B00"/>
    <w:rsid w:val="00483E63"/>
    <w:rsid w:val="004B19D7"/>
    <w:rsid w:val="004E334E"/>
    <w:rsid w:val="004E570F"/>
    <w:rsid w:val="00550011"/>
    <w:rsid w:val="0055210B"/>
    <w:rsid w:val="00564746"/>
    <w:rsid w:val="00565FD3"/>
    <w:rsid w:val="005857BE"/>
    <w:rsid w:val="00594847"/>
    <w:rsid w:val="005A4296"/>
    <w:rsid w:val="005B0B24"/>
    <w:rsid w:val="005C10E9"/>
    <w:rsid w:val="005D168B"/>
    <w:rsid w:val="005D3B5F"/>
    <w:rsid w:val="005F395C"/>
    <w:rsid w:val="00633791"/>
    <w:rsid w:val="00644A4E"/>
    <w:rsid w:val="00646580"/>
    <w:rsid w:val="006557C2"/>
    <w:rsid w:val="00667B61"/>
    <w:rsid w:val="00691442"/>
    <w:rsid w:val="006E3493"/>
    <w:rsid w:val="007426F7"/>
    <w:rsid w:val="00750772"/>
    <w:rsid w:val="00751C27"/>
    <w:rsid w:val="00760808"/>
    <w:rsid w:val="00782066"/>
    <w:rsid w:val="00797D43"/>
    <w:rsid w:val="007B5741"/>
    <w:rsid w:val="007D072B"/>
    <w:rsid w:val="00805A2F"/>
    <w:rsid w:val="00822719"/>
    <w:rsid w:val="00841E35"/>
    <w:rsid w:val="008473B2"/>
    <w:rsid w:val="00865A90"/>
    <w:rsid w:val="00875D83"/>
    <w:rsid w:val="008924BD"/>
    <w:rsid w:val="00895FFD"/>
    <w:rsid w:val="008A7B81"/>
    <w:rsid w:val="008B0AF8"/>
    <w:rsid w:val="008B2F77"/>
    <w:rsid w:val="008E15C2"/>
    <w:rsid w:val="00900106"/>
    <w:rsid w:val="00903F76"/>
    <w:rsid w:val="009727CC"/>
    <w:rsid w:val="009A09B7"/>
    <w:rsid w:val="009A600B"/>
    <w:rsid w:val="009A7425"/>
    <w:rsid w:val="009E22F6"/>
    <w:rsid w:val="009E410D"/>
    <w:rsid w:val="009F23B5"/>
    <w:rsid w:val="00A14096"/>
    <w:rsid w:val="00A21079"/>
    <w:rsid w:val="00A26ACB"/>
    <w:rsid w:val="00A57A60"/>
    <w:rsid w:val="00A60952"/>
    <w:rsid w:val="00A70B23"/>
    <w:rsid w:val="00A9638B"/>
    <w:rsid w:val="00A97CE2"/>
    <w:rsid w:val="00AA5FF4"/>
    <w:rsid w:val="00AA6C26"/>
    <w:rsid w:val="00AD7606"/>
    <w:rsid w:val="00AF4442"/>
    <w:rsid w:val="00B03447"/>
    <w:rsid w:val="00B276EA"/>
    <w:rsid w:val="00B45844"/>
    <w:rsid w:val="00B460D8"/>
    <w:rsid w:val="00B5310B"/>
    <w:rsid w:val="00B73CBA"/>
    <w:rsid w:val="00BA76FF"/>
    <w:rsid w:val="00BB2C95"/>
    <w:rsid w:val="00BB4DFF"/>
    <w:rsid w:val="00BC4C6F"/>
    <w:rsid w:val="00BC4CEA"/>
    <w:rsid w:val="00BD7823"/>
    <w:rsid w:val="00BE2704"/>
    <w:rsid w:val="00BF3F93"/>
    <w:rsid w:val="00BF7040"/>
    <w:rsid w:val="00C00B98"/>
    <w:rsid w:val="00C1096E"/>
    <w:rsid w:val="00C15669"/>
    <w:rsid w:val="00C25DF8"/>
    <w:rsid w:val="00C30551"/>
    <w:rsid w:val="00C33674"/>
    <w:rsid w:val="00C40B58"/>
    <w:rsid w:val="00C43E78"/>
    <w:rsid w:val="00C45B2D"/>
    <w:rsid w:val="00C51A47"/>
    <w:rsid w:val="00C640E0"/>
    <w:rsid w:val="00C84F26"/>
    <w:rsid w:val="00CD4567"/>
    <w:rsid w:val="00CD4CA0"/>
    <w:rsid w:val="00CE3043"/>
    <w:rsid w:val="00CE4169"/>
    <w:rsid w:val="00CF5B51"/>
    <w:rsid w:val="00D2508F"/>
    <w:rsid w:val="00D413DF"/>
    <w:rsid w:val="00D45056"/>
    <w:rsid w:val="00D45B22"/>
    <w:rsid w:val="00D57717"/>
    <w:rsid w:val="00D71D5D"/>
    <w:rsid w:val="00DB7175"/>
    <w:rsid w:val="00DC1D51"/>
    <w:rsid w:val="00DC3E7B"/>
    <w:rsid w:val="00DC6FE4"/>
    <w:rsid w:val="00DC723F"/>
    <w:rsid w:val="00E3407F"/>
    <w:rsid w:val="00E648D7"/>
    <w:rsid w:val="00E75181"/>
    <w:rsid w:val="00E86DFF"/>
    <w:rsid w:val="00E937FD"/>
    <w:rsid w:val="00E97CE5"/>
    <w:rsid w:val="00EA397F"/>
    <w:rsid w:val="00EB63FB"/>
    <w:rsid w:val="00EB7BA2"/>
    <w:rsid w:val="00EC187A"/>
    <w:rsid w:val="00EC1D0A"/>
    <w:rsid w:val="00F01920"/>
    <w:rsid w:val="00F345FF"/>
    <w:rsid w:val="00F404BA"/>
    <w:rsid w:val="00F42175"/>
    <w:rsid w:val="00F66208"/>
    <w:rsid w:val="00F80297"/>
    <w:rsid w:val="00F9358B"/>
    <w:rsid w:val="00FA2629"/>
    <w:rsid w:val="00FB17CA"/>
    <w:rsid w:val="00FB33C3"/>
    <w:rsid w:val="00FB6CCC"/>
    <w:rsid w:val="00FD05CC"/>
    <w:rsid w:val="00FD3D6A"/>
    <w:rsid w:val="00FD6D47"/>
    <w:rsid w:val="00FE60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C1CFD"/>
  <w15:docId w15:val="{57CBDC62-FD4A-433F-B561-998D7F558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7425"/>
    <w:pPr>
      <w:ind w:left="720"/>
      <w:contextualSpacing/>
    </w:pPr>
  </w:style>
  <w:style w:type="character" w:styleId="a4">
    <w:name w:val="annotation reference"/>
    <w:basedOn w:val="a0"/>
    <w:uiPriority w:val="99"/>
    <w:semiHidden/>
    <w:unhideWhenUsed/>
    <w:rsid w:val="00CD4CA0"/>
    <w:rPr>
      <w:sz w:val="16"/>
      <w:szCs w:val="16"/>
    </w:rPr>
  </w:style>
  <w:style w:type="paragraph" w:styleId="a5">
    <w:name w:val="annotation text"/>
    <w:basedOn w:val="a"/>
    <w:link w:val="a6"/>
    <w:uiPriority w:val="99"/>
    <w:semiHidden/>
    <w:unhideWhenUsed/>
    <w:rsid w:val="00CD4CA0"/>
    <w:pPr>
      <w:spacing w:line="240" w:lineRule="auto"/>
    </w:pPr>
    <w:rPr>
      <w:sz w:val="20"/>
      <w:szCs w:val="20"/>
    </w:rPr>
  </w:style>
  <w:style w:type="character" w:customStyle="1" w:styleId="a6">
    <w:name w:val="Текст примечания Знак"/>
    <w:basedOn w:val="a0"/>
    <w:link w:val="a5"/>
    <w:uiPriority w:val="99"/>
    <w:semiHidden/>
    <w:rsid w:val="00CD4CA0"/>
    <w:rPr>
      <w:sz w:val="20"/>
      <w:szCs w:val="20"/>
    </w:rPr>
  </w:style>
  <w:style w:type="paragraph" w:styleId="a7">
    <w:name w:val="annotation subject"/>
    <w:basedOn w:val="a5"/>
    <w:next w:val="a5"/>
    <w:link w:val="a8"/>
    <w:uiPriority w:val="99"/>
    <w:semiHidden/>
    <w:unhideWhenUsed/>
    <w:rsid w:val="00CD4CA0"/>
    <w:rPr>
      <w:b/>
      <w:bCs/>
    </w:rPr>
  </w:style>
  <w:style w:type="character" w:customStyle="1" w:styleId="a8">
    <w:name w:val="Тема примечания Знак"/>
    <w:basedOn w:val="a6"/>
    <w:link w:val="a7"/>
    <w:uiPriority w:val="99"/>
    <w:semiHidden/>
    <w:rsid w:val="00CD4CA0"/>
    <w:rPr>
      <w:b/>
      <w:bCs/>
      <w:sz w:val="20"/>
      <w:szCs w:val="20"/>
    </w:rPr>
  </w:style>
  <w:style w:type="paragraph" w:styleId="a9">
    <w:name w:val="Balloon Text"/>
    <w:basedOn w:val="a"/>
    <w:link w:val="aa"/>
    <w:uiPriority w:val="99"/>
    <w:semiHidden/>
    <w:unhideWhenUsed/>
    <w:rsid w:val="00CD4CA0"/>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CD4CA0"/>
    <w:rPr>
      <w:rFonts w:ascii="Segoe UI" w:hAnsi="Segoe UI" w:cs="Segoe UI"/>
      <w:sz w:val="18"/>
      <w:szCs w:val="18"/>
    </w:rPr>
  </w:style>
  <w:style w:type="paragraph" w:styleId="ab">
    <w:name w:val="footnote text"/>
    <w:basedOn w:val="a"/>
    <w:link w:val="ac"/>
    <w:uiPriority w:val="99"/>
    <w:semiHidden/>
    <w:unhideWhenUsed/>
    <w:rsid w:val="00CD4CA0"/>
    <w:pPr>
      <w:spacing w:after="0" w:line="240" w:lineRule="auto"/>
    </w:pPr>
    <w:rPr>
      <w:sz w:val="20"/>
      <w:szCs w:val="20"/>
    </w:rPr>
  </w:style>
  <w:style w:type="character" w:customStyle="1" w:styleId="ac">
    <w:name w:val="Текст сноски Знак"/>
    <w:basedOn w:val="a0"/>
    <w:link w:val="ab"/>
    <w:uiPriority w:val="99"/>
    <w:semiHidden/>
    <w:rsid w:val="00CD4CA0"/>
    <w:rPr>
      <w:sz w:val="20"/>
      <w:szCs w:val="20"/>
    </w:rPr>
  </w:style>
  <w:style w:type="character" w:styleId="ad">
    <w:name w:val="footnote reference"/>
    <w:basedOn w:val="a0"/>
    <w:uiPriority w:val="99"/>
    <w:semiHidden/>
    <w:unhideWhenUsed/>
    <w:rsid w:val="00CD4CA0"/>
    <w:rPr>
      <w:vertAlign w:val="superscript"/>
    </w:rPr>
  </w:style>
  <w:style w:type="paragraph" w:styleId="ae">
    <w:name w:val="header"/>
    <w:basedOn w:val="a"/>
    <w:link w:val="af"/>
    <w:uiPriority w:val="99"/>
    <w:unhideWhenUsed/>
    <w:rsid w:val="00C51A47"/>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C51A47"/>
  </w:style>
  <w:style w:type="paragraph" w:styleId="af0">
    <w:name w:val="footer"/>
    <w:basedOn w:val="a"/>
    <w:link w:val="af1"/>
    <w:uiPriority w:val="99"/>
    <w:unhideWhenUsed/>
    <w:rsid w:val="00C51A47"/>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C51A47"/>
  </w:style>
  <w:style w:type="character" w:styleId="af2">
    <w:name w:val="Hyperlink"/>
    <w:basedOn w:val="a0"/>
    <w:uiPriority w:val="99"/>
    <w:unhideWhenUsed/>
    <w:rsid w:val="00D45056"/>
    <w:rPr>
      <w:color w:val="0563C1" w:themeColor="hyperlink"/>
      <w:u w:val="single"/>
    </w:rPr>
  </w:style>
  <w:style w:type="character" w:styleId="af3">
    <w:name w:val="FollowedHyperlink"/>
    <w:basedOn w:val="a0"/>
    <w:uiPriority w:val="99"/>
    <w:semiHidden/>
    <w:unhideWhenUsed/>
    <w:rsid w:val="00D45056"/>
    <w:rPr>
      <w:color w:val="954F72" w:themeColor="followedHyperlink"/>
      <w:u w:val="single"/>
    </w:rPr>
  </w:style>
  <w:style w:type="paragraph" w:customStyle="1" w:styleId="ConsPlusNormal">
    <w:name w:val="ConsPlusNormal"/>
    <w:rsid w:val="00F80297"/>
    <w:pPr>
      <w:widowControl w:val="0"/>
      <w:autoSpaceDE w:val="0"/>
      <w:autoSpaceDN w:val="0"/>
      <w:spacing w:after="0" w:line="240" w:lineRule="auto"/>
    </w:pPr>
    <w:rPr>
      <w:rFonts w:ascii="Calibri" w:eastAsia="Times New Roman" w:hAnsi="Calibri" w:cs="Calibri"/>
      <w:szCs w:val="20"/>
      <w:lang w:eastAsia="ru-RU"/>
    </w:rPr>
  </w:style>
  <w:style w:type="character" w:styleId="af4">
    <w:name w:val="Strong"/>
    <w:basedOn w:val="a0"/>
    <w:uiPriority w:val="22"/>
    <w:qFormat/>
    <w:rsid w:val="005F39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yperlink" Target="consultantplus://offline/ref=3CB9BB02EC17D77CF1605A4470090BDA745DB78E1871E2D4210EC46D73DB4A4FB063C9E336D5920AB9AD542A181D6E2B1850C70F3D1323F9YEZ0N" TargetMode="External"/><Relationship Id="rId3" Type="http://schemas.openxmlformats.org/officeDocument/2006/relationships/styles" Target="styles.xml"/><Relationship Id="rId21" Type="http://schemas.openxmlformats.org/officeDocument/2006/relationships/hyperlink" Target="consultantplus://offline/ref=76792ED8863A4D562334CA1661B7764881C3D099FFF1D0897B5F89A443AE252050E60398CECFC6F99E1FB1FAA90792ABCFCCC2BD0B2FY7D8N" TargetMode="Externa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hyperlink" Target="consultantplus://offline/ref=3CB9BB02EC17D77CF1605A4470090BDA745DB78E1871E2D4210EC46D73DB4A4FB063C9E336D5920AB9AD542A181D6E2B1850C70F3D1323F9YEZ0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3CB9BB02EC17D77CF1605A4470090BDA745DB78E1871E2D4210EC46D73DB4A4FB063C9E336D5920AB9AD542A181D6E2B1850C70F3D1323F9YEZ0N" TargetMode="External"/><Relationship Id="rId20" Type="http://schemas.openxmlformats.org/officeDocument/2006/relationships/hyperlink" Target="consultantplus://offline/ref=76792ED8863A4D562334CA1661B7764881C3D099FFF1D0897B5F89A443AE252050E60398CECFC7F99E1FB1FAA90792ABCFCCC2BD0B2FY7D8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B6E28F871E04D4182084610B50D6B078BCE54CEC0657CCB69E688D689691F289B61B40A18E5001D2AD6EF7984E9C0C3912A86CAAAA4EE97CsFxDM" TargetMode="External"/><Relationship Id="rId23" Type="http://schemas.openxmlformats.org/officeDocument/2006/relationships/footer" Target="footer1.xml"/><Relationship Id="rId10" Type="http://schemas.openxmlformats.org/officeDocument/2006/relationships/image" Target="media/image3.jfif"/><Relationship Id="rId19" Type="http://schemas.openxmlformats.org/officeDocument/2006/relationships/hyperlink" Target="consultantplus://offline/ref=3CB9BB02EC17D77CF1605A4470090BDA745DB78E1871E2D4210EC46D73DB4A4FB063C9E336D5920AB9AD542A181D6E2B1850C70F3D1323F9YEZ0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consultantplus://offline/ref=B6E28F871E04D4182084610B50D6B078BCE54CEC0657CCB69E688D689691F289B61B40A18E5001D2AD6EF7984E9C0C3912A86CAAAA4EE97CsFxDM" TargetMode="External"/><Relationship Id="rId22"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B50AA-1C43-4841-8579-D0BCF9F72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12</Pages>
  <Words>4164</Words>
  <Characters>23740</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НИУ ВШЭ</Company>
  <LinksUpToDate>false</LinksUpToDate>
  <CharactersWithSpaces>27849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Юркова Марина Руслановна</dc:creator>
  <cp:lastModifiedBy>Юркова Марина Руслановна</cp:lastModifiedBy>
  <cp:revision>28</cp:revision>
  <cp:lastPrinted>2022-01-18T07:28:00Z</cp:lastPrinted>
  <dcterms:created xsi:type="dcterms:W3CDTF">2022-01-18T09:54:00Z</dcterms:created>
  <dcterms:modified xsi:type="dcterms:W3CDTF">2022-01-21T09:58:00Z</dcterms:modified>
</cp:coreProperties>
</file>