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440"/>
        <w:jc w:val="center"/>
        <w:outlineLvl w:val="0"/>
        <w:rPr>
          <w:rFonts w:ascii="Times New Roman" w:eastAsia="Calibri" w:hAnsi="Times New Roman" w:cs="Times New Roman"/>
          <w:b/>
          <w:color w:val="4A442A"/>
          <w:sz w:val="46"/>
          <w:szCs w:val="46"/>
          <w:u w:val="single"/>
          <w:lang w:eastAsia="ru-RU"/>
        </w:rPr>
      </w:pPr>
      <w:r w:rsidRPr="00B90223">
        <w:rPr>
          <w:rFonts w:ascii="Times New Roman" w:eastAsia="Calibri" w:hAnsi="Times New Roman" w:cs="Times New Roman"/>
          <w:b/>
          <w:color w:val="4A442A"/>
          <w:sz w:val="46"/>
          <w:szCs w:val="46"/>
          <w:u w:val="single"/>
          <w:lang w:eastAsia="ru-RU"/>
        </w:rPr>
        <w:t>Оформление текста работы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before="180" w:after="60"/>
        <w:ind w:left="440"/>
        <w:outlineLvl w:val="1"/>
        <w:rPr>
          <w:rFonts w:ascii="Times New Roman" w:eastAsia="Calibri" w:hAnsi="Times New Roman" w:cs="Times New Roman"/>
          <w:b/>
          <w:color w:val="4A442A"/>
          <w:sz w:val="34"/>
          <w:szCs w:val="34"/>
          <w:lang w:eastAsia="ru-RU"/>
        </w:rPr>
      </w:pPr>
      <w:bookmarkStart w:id="0" w:name="_qxxbmaq7jhov" w:colFirst="0" w:colLast="0"/>
      <w:bookmarkEnd w:id="0"/>
      <w:r w:rsidRPr="00B90223">
        <w:rPr>
          <w:rFonts w:ascii="Times New Roman" w:eastAsia="Calibri" w:hAnsi="Times New Roman" w:cs="Times New Roman"/>
          <w:b/>
          <w:color w:val="4A442A"/>
          <w:sz w:val="34"/>
          <w:szCs w:val="34"/>
          <w:lang w:eastAsia="ru-RU"/>
        </w:rPr>
        <w:t>Структура работы</w:t>
      </w:r>
    </w:p>
    <w:p w:rsidR="00B90223" w:rsidRPr="00B90223" w:rsidRDefault="006F2F1C" w:rsidP="00B902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>
        <w:rPr>
          <w:rFonts w:ascii="Times New Roman" w:eastAsia="Arial" w:hAnsi="Times New Roman" w:cs="Times New Roman"/>
          <w:color w:val="4A442A"/>
          <w:lang w:eastAsia="ru-RU"/>
        </w:rPr>
        <w:t>Титульный лист - не нумеруется</w:t>
      </w:r>
    </w:p>
    <w:p w:rsidR="00B90223" w:rsidRPr="00B90223" w:rsidRDefault="00B90223" w:rsidP="00B902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Аннотации на русском и английск</w:t>
      </w:r>
      <w:r w:rsidR="006F2F1C">
        <w:rPr>
          <w:rFonts w:ascii="Times New Roman" w:eastAsia="Arial" w:hAnsi="Times New Roman" w:cs="Times New Roman"/>
          <w:color w:val="4A442A"/>
          <w:lang w:eastAsia="ru-RU"/>
        </w:rPr>
        <w:t xml:space="preserve">ом языке (примерно по 150 слов) – не нумеруется </w:t>
      </w:r>
    </w:p>
    <w:p w:rsidR="00B90223" w:rsidRPr="00B90223" w:rsidRDefault="00B90223" w:rsidP="00B902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Содержание.</w:t>
      </w:r>
    </w:p>
    <w:p w:rsidR="00B90223" w:rsidRPr="00B90223" w:rsidRDefault="00B90223" w:rsidP="00B902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Введение.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Тема работы, объект, предмет и методы исследований, краткое обоснование актуальности и значимости, цель и основные задачи, основной результат, структура работы.</w:t>
      </w:r>
    </w:p>
    <w:p w:rsidR="00B90223" w:rsidRPr="00B90223" w:rsidRDefault="00B90223" w:rsidP="00B9022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Главы (обычно от 2 до 5).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Каждая глава завершается разделом «Выводы и результаты по главе». Этот раздел содержит краткое изложение результатов главы и позволяет плавно перейти к следующей главе.</w:t>
      </w:r>
    </w:p>
    <w:p w:rsidR="00B90223" w:rsidRPr="00B90223" w:rsidRDefault="00B90223" w:rsidP="00B9022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Заключение (краткий обзор результатов, перспективы дальнейшей деятельности).</w:t>
      </w:r>
    </w:p>
    <w:p w:rsidR="00B90223" w:rsidRPr="00B90223" w:rsidRDefault="00B90223" w:rsidP="00B902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Библиографический список (список источников), оформленный в соответствии с ГОСТ Р 7.0.5-2008.</w:t>
      </w:r>
    </w:p>
    <w:p w:rsidR="00B90223" w:rsidRPr="00B90223" w:rsidRDefault="00B90223" w:rsidP="00B902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20"/>
        <w:contextualSpacing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Приложения (при необходимости).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 xml:space="preserve"> 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Приложения должны быть пронумерованы и перечислены в содержании ВКР. Стандартные приложения – терминологический словарь (глоссарий) предметной области; список сокращений; исходные данные для экспериментов; протоколы экспериментов; дополнительные визуальные образы, порождаемые программными средствами.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Arial" w:hAnsi="Times New Roman" w:cs="Times New Roman"/>
          <w:color w:val="4A442A"/>
          <w:lang w:eastAsia="ru-RU"/>
        </w:rPr>
      </w:pPr>
      <w:r w:rsidRPr="00B90223">
        <w:rPr>
          <w:rFonts w:ascii="Times New Roman" w:eastAsia="Arial" w:hAnsi="Times New Roman" w:cs="Times New Roman"/>
          <w:color w:val="4A442A"/>
          <w:lang w:eastAsia="ru-RU"/>
        </w:rPr>
        <w:t>Включать в приложения исходный код всех разработанных в ходе ВКР программ не рекомендуется, т.к. это воспринимается как искусственный способ увеличить объём работы. Можно включать ключевые фрагменты кода, если они необходимы для демонстрации оригинальных решений или особенностей работы.</w:t>
      </w:r>
    </w:p>
    <w:p w:rsidR="00B90223" w:rsidRPr="00B90223" w:rsidRDefault="00B90223" w:rsidP="00B90223">
      <w:pPr>
        <w:pBdr>
          <w:top w:val="nil"/>
          <w:left w:val="nil"/>
          <w:bottom w:val="nil"/>
          <w:right w:val="nil"/>
          <w:between w:val="nil"/>
        </w:pBdr>
        <w:spacing w:before="180" w:after="60"/>
        <w:ind w:left="440"/>
        <w:outlineLvl w:val="1"/>
        <w:rPr>
          <w:rFonts w:ascii="Times New Roman" w:eastAsia="Calibri" w:hAnsi="Times New Roman" w:cs="Times New Roman"/>
          <w:b/>
          <w:color w:val="4A442A"/>
          <w:sz w:val="34"/>
          <w:szCs w:val="34"/>
          <w:lang w:eastAsia="ru-RU"/>
        </w:rPr>
      </w:pPr>
      <w:bookmarkStart w:id="1" w:name="_7ajci74rik0e" w:colFirst="0" w:colLast="0"/>
      <w:bookmarkEnd w:id="1"/>
      <w:r w:rsidRPr="00B90223">
        <w:rPr>
          <w:rFonts w:ascii="Times New Roman" w:eastAsia="Calibri" w:hAnsi="Times New Roman" w:cs="Times New Roman"/>
          <w:b/>
          <w:color w:val="4A442A"/>
          <w:sz w:val="34"/>
          <w:szCs w:val="34"/>
          <w:lang w:eastAsia="ru-RU"/>
        </w:rPr>
        <w:t>2.2.</w:t>
      </w:r>
      <w:r w:rsidRPr="00B90223">
        <w:rPr>
          <w:rFonts w:ascii="Times New Roman" w:eastAsia="Times New Roman" w:hAnsi="Times New Roman" w:cs="Times New Roman"/>
          <w:color w:val="4A442A"/>
          <w:sz w:val="14"/>
          <w:szCs w:val="14"/>
          <w:lang w:eastAsia="ru-RU"/>
        </w:rPr>
        <w:t xml:space="preserve"> </w:t>
      </w:r>
      <w:r w:rsidRPr="00B90223">
        <w:rPr>
          <w:rFonts w:ascii="Times New Roman" w:eastAsia="Calibri" w:hAnsi="Times New Roman" w:cs="Times New Roman"/>
          <w:b/>
          <w:color w:val="4A442A"/>
          <w:sz w:val="34"/>
          <w:szCs w:val="34"/>
          <w:lang w:eastAsia="ru-RU"/>
        </w:rPr>
        <w:t>Базовые требования к оформлению</w:t>
      </w:r>
    </w:p>
    <w:tbl>
      <w:tblPr>
        <w:tblW w:w="870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455"/>
        <w:gridCol w:w="6630"/>
      </w:tblGrid>
      <w:tr w:rsidR="00B90223" w:rsidRPr="00B90223" w:rsidTr="005E5DD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№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Область</w:t>
            </w:r>
          </w:p>
        </w:tc>
        <w:tc>
          <w:tcPr>
            <w:tcW w:w="6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Требования и рекомендации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1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Шрифт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В</w:t>
            </w:r>
            <w:r w:rsidRPr="00B90223">
              <w:rPr>
                <w:rFonts w:ascii="Times New Roman" w:eastAsia="Arial" w:hAnsi="Times New Roman" w:cs="Times New Roman"/>
                <w:color w:val="4A442A"/>
                <w:lang w:val="en-US" w:eastAsia="ru-RU"/>
              </w:rPr>
              <w:t xml:space="preserve"> 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идеале</w:t>
            </w:r>
            <w:r w:rsidRPr="00B90223">
              <w:rPr>
                <w:rFonts w:ascii="Times New Roman" w:eastAsia="Arial" w:hAnsi="Times New Roman" w:cs="Times New Roman"/>
                <w:color w:val="4A442A"/>
                <w:lang w:val="en-US" w:eastAsia="ru-RU"/>
              </w:rPr>
              <w:t xml:space="preserve">: Times New Roman, 14. 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Отступления возможны.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2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Абзац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Межстрочный интервал – </w:t>
            </w: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1,3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-</w:t>
            </w: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1,5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. Красная строка абзаца обязательна, стандартный отступ – </w:t>
            </w: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1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 см. Выравнивание текста </w:t>
            </w:r>
            <w:r w:rsidRPr="00B90223">
              <w:rPr>
                <w:rFonts w:ascii="Times New Roman" w:eastAsia="Arial" w:hAnsi="Times New Roman" w:cs="Times New Roman"/>
                <w:b/>
                <w:i/>
                <w:color w:val="4A442A"/>
                <w:lang w:eastAsia="ru-RU"/>
              </w:rPr>
              <w:t>по ширине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3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Страница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Левое поле не менее </w:t>
            </w: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2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 см. Страницы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нумеруются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, причём номер на первой (титульной) странице не ставится.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4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Структура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Нумерация всех объектов (разделов, рисунков, таблиц, источников, сносок)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обязательна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. Нумерация объектов внутри глав производится с указанием главы через точку (то есть </w:t>
            </w: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2.3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 – это номер 3-го объекта данного типа во 2-й главе).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5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Заголовки разделов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В заголовках разделов не должно быть сокращений и аббревиатур (кроме общепринятых). Это позволяет «читать» содержание.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lastRenderedPageBreak/>
              <w:t>6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Рисунки,  таблицы и др.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Рисунки и таблицы выравниваются по центру. Рисунки подписываются снизу с выравниванием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по центру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, таблицы – сверху с выравниванием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по правому краю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. Если рисунок/таблица занимает более одной страницы, то подписи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повторяются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 на каждой странице с добавлением к подписи текста «(продолжение)». Пример рисунка:</w:t>
            </w:r>
          </w:p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&lt; Рисунок &gt;</w:t>
            </w:r>
          </w:p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b/>
                <w:color w:val="4A442A"/>
                <w:lang w:eastAsia="ru-RU"/>
              </w:rPr>
              <w:t>Рис. 2.3. Пример визуализации полученных данных</w:t>
            </w:r>
          </w:p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Пример таблицы:</w:t>
            </w:r>
          </w:p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Таблица 2.3. Объёмные характеристики программных модулей</w:t>
            </w:r>
          </w:p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&lt; Таблица &gt;</w:t>
            </w:r>
          </w:p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Здесь 2 – номер главы, 3 – номер рисунка/таблицы во второй главе.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7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Формулы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Математические формулы могут быть не выделены из текста. Если же они выделены, то выравниваются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по центру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, а их номера выравниваются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по правому краю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. При наличии хотя бы одного нового символа в формуле (по сравнению с предыдущими формулами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данного раздела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) обязательна </w:t>
            </w:r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легенда</w:t>
            </w: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 (описание всех используемых обозначений).</w:t>
            </w:r>
          </w:p>
        </w:tc>
      </w:tr>
      <w:tr w:rsidR="00B90223" w:rsidRPr="00B90223" w:rsidTr="005E5DDD"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8</w:t>
            </w:r>
          </w:p>
        </w:tc>
        <w:tc>
          <w:tcPr>
            <w:tcW w:w="14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Ссылки</w:t>
            </w:r>
          </w:p>
        </w:tc>
        <w:tc>
          <w:tcPr>
            <w:tcW w:w="6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223" w:rsidRPr="00B90223" w:rsidRDefault="00B90223" w:rsidP="00B90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4A442A"/>
                <w:lang w:eastAsia="ru-RU"/>
              </w:rPr>
            </w:pPr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Ссылки оформляются в соответствии с требованиями ГОСТ Р 7.0.5-2008. В распространённых средствах подготовки электронных текстов (</w:t>
            </w:r>
            <w:proofErr w:type="spellStart"/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Word</w:t>
            </w:r>
            <w:proofErr w:type="spellEnd"/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 xml:space="preserve">, </w:t>
            </w:r>
            <w:proofErr w:type="spellStart"/>
            <w:r w:rsidRPr="00B90223">
              <w:rPr>
                <w:rFonts w:ascii="Times New Roman" w:eastAsia="Arial" w:hAnsi="Times New Roman" w:cs="Times New Roman"/>
                <w:i/>
                <w:color w:val="4A442A"/>
                <w:lang w:eastAsia="ru-RU"/>
              </w:rPr>
              <w:t>TeX</w:t>
            </w:r>
            <w:proofErr w:type="spellEnd"/>
            <w:r w:rsidRPr="00B90223">
              <w:rPr>
                <w:rFonts w:ascii="Times New Roman" w:eastAsia="Arial" w:hAnsi="Times New Roman" w:cs="Times New Roman"/>
                <w:color w:val="4A442A"/>
                <w:lang w:eastAsia="ru-RU"/>
              </w:rPr>
              <w:t>) рекомендуется пользоваться механизмами перекрёстных ссылок, цитирования и т.п.</w:t>
            </w:r>
          </w:p>
        </w:tc>
      </w:tr>
    </w:tbl>
    <w:p w:rsidR="0011577C" w:rsidRDefault="0011577C">
      <w:bookmarkStart w:id="2" w:name="_GoBack"/>
      <w:bookmarkEnd w:id="2"/>
    </w:p>
    <w:sectPr w:rsidR="0011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35A"/>
    <w:multiLevelType w:val="multilevel"/>
    <w:tmpl w:val="D688C2A0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04" w:hanging="360"/>
      </w:pPr>
      <w:rPr>
        <w:u w:val="none"/>
      </w:rPr>
    </w:lvl>
  </w:abstractNum>
  <w:abstractNum w:abstractNumId="1" w15:restartNumberingAfterBreak="0">
    <w:nsid w:val="15087DC4"/>
    <w:multiLevelType w:val="multilevel"/>
    <w:tmpl w:val="12164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53F7D"/>
    <w:multiLevelType w:val="multilevel"/>
    <w:tmpl w:val="E49CBD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23"/>
    <w:rsid w:val="0011577C"/>
    <w:rsid w:val="006F2F1C"/>
    <w:rsid w:val="00847031"/>
    <w:rsid w:val="00B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4A8B-CCA1-4581-9D7D-5B8FE8C3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2024-05-01T16:53:00Z</dcterms:created>
  <dcterms:modified xsi:type="dcterms:W3CDTF">2024-05-01T16:53:00Z</dcterms:modified>
</cp:coreProperties>
</file>