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C3" w:rsidRDefault="003246C3" w:rsidP="00F9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ТЕМЫ</w:t>
      </w:r>
    </w:p>
    <w:p w:rsidR="00C2133E" w:rsidRDefault="00F9406B" w:rsidP="00F9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6B">
        <w:rPr>
          <w:rFonts w:ascii="Times New Roman" w:hAnsi="Times New Roman" w:cs="Times New Roman"/>
          <w:b/>
          <w:sz w:val="28"/>
          <w:szCs w:val="28"/>
        </w:rPr>
        <w:t>ВЫПУСКНЫХ КВАЛИФИКАЦИОННЫХ РАБОТ</w:t>
      </w:r>
    </w:p>
    <w:p w:rsidR="00A149AA" w:rsidRPr="00F9406B" w:rsidRDefault="00D03C7A" w:rsidP="00F9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A16E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3246C3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16E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A149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406B" w:rsidRDefault="003246C3" w:rsidP="00F9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F9406B" w:rsidRPr="00F940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="00F9406B" w:rsidRPr="00F9406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Юриспруденция</w:t>
      </w:r>
      <w:r w:rsidR="00F9406B" w:rsidRPr="00F9406B">
        <w:rPr>
          <w:rFonts w:ascii="Times New Roman" w:hAnsi="Times New Roman" w:cs="Times New Roman"/>
          <w:b/>
          <w:sz w:val="28"/>
          <w:szCs w:val="28"/>
        </w:rPr>
        <w:t>»</w:t>
      </w:r>
    </w:p>
    <w:p w:rsidR="006B566C" w:rsidRDefault="006B566C" w:rsidP="00F94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F6" w:rsidRPr="00597A64" w:rsidRDefault="00D03C7A" w:rsidP="00F940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B3AF6" w:rsidRPr="00597A64">
        <w:rPr>
          <w:rFonts w:ascii="Times New Roman" w:hAnsi="Times New Roman" w:cs="Times New Roman"/>
          <w:b/>
          <w:sz w:val="28"/>
          <w:szCs w:val="28"/>
        </w:rPr>
        <w:t>уководитель Брюхина Е.Р.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44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регулирование и общая характеристика соматических прав человека,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4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Историко-правовой анализ развития</w:t>
      </w:r>
      <w:r w:rsidRPr="00AC1446">
        <w:rPr>
          <w:rFonts w:ascii="Times New Roman" w:eastAsia="Times New Roman" w:hAnsi="Times New Roman" w:cs="Times New Roman"/>
          <w:sz w:val="28"/>
          <w:szCs w:val="28"/>
        </w:rPr>
        <w:t xml:space="preserve"> биоэтики и биотехнологий в России и за рубежом.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46">
        <w:rPr>
          <w:rFonts w:ascii="Times New Roman" w:eastAsia="Times New Roman" w:hAnsi="Times New Roman" w:cs="Times New Roman"/>
          <w:sz w:val="28"/>
          <w:szCs w:val="28"/>
        </w:rPr>
        <w:t>Репродуктивные права граждан; понятие, правовое регулирование.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46">
        <w:rPr>
          <w:rFonts w:ascii="Times New Roman" w:eastAsia="Times New Roman" w:hAnsi="Times New Roman" w:cs="Times New Roman"/>
          <w:sz w:val="28"/>
          <w:szCs w:val="28"/>
        </w:rPr>
        <w:t>Реализация и защита репродуктивных прав граждан в Российской Федерации и за рубежом.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46">
        <w:rPr>
          <w:rFonts w:ascii="Times New Roman" w:eastAsia="Times New Roman" w:hAnsi="Times New Roman" w:cs="Times New Roman"/>
          <w:sz w:val="28"/>
          <w:szCs w:val="28"/>
        </w:rPr>
        <w:t>Контрацепция и новые репродуктивные технологии (правовые аспекты).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46">
        <w:rPr>
          <w:rFonts w:ascii="Times New Roman" w:eastAsia="Times New Roman" w:hAnsi="Times New Roman" w:cs="Times New Roman"/>
          <w:sz w:val="28"/>
          <w:szCs w:val="28"/>
        </w:rPr>
        <w:t>Понятие, виды, правовое регулирование медицинских экспериментов в российской правовой системе.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4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трансплантации органов и тканей в российской правовой системе.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46">
        <w:rPr>
          <w:rFonts w:ascii="Times New Roman" w:eastAsia="Times New Roman" w:hAnsi="Times New Roman" w:cs="Times New Roman"/>
          <w:sz w:val="28"/>
          <w:szCs w:val="28"/>
        </w:rPr>
        <w:t>Правовое регулирование труда работников, осуществляющих медицинские эксперименты.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46">
        <w:rPr>
          <w:rFonts w:ascii="Times New Roman" w:eastAsia="Times New Roman" w:hAnsi="Times New Roman" w:cs="Times New Roman"/>
          <w:sz w:val="28"/>
          <w:szCs w:val="28"/>
        </w:rPr>
        <w:t>Понятие и защита соматических прав работников в Российской Федерации и за рубежом.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Правовое регулирование суррогатного материнства в Российской Федерации.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Институт наставничества как элемент адаптации работника к условиям труда.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 xml:space="preserve">Биоэтика и трудовое право: проявление принципов биоэтики в трудовых отношениях медицинских работников.  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 xml:space="preserve">Проявление принципа свободы труда в период адаптации работников к трудовым отношениям. 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Ученических договор: понятие, правовое регулирование.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 xml:space="preserve">Правовое регулирование стажировки работника в Российской Федерации и за рубежом. 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Понятие, виды трудовых отношений в России и за рубежом.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Новые формы труда: дистанционная работа и платформенная занятость.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 xml:space="preserve">Понятие и виды адаптации работодателей в современном мире. 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lastRenderedPageBreak/>
        <w:t>Правовое регулирование испытательного срока в трудовом праве России.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Правовое регулирование изменения условий труда работника.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 xml:space="preserve">Адаптация работников и работодателей при возникновении трудовых отношениях в современных реалиях. 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Имущественные отношения супругов: вопросы теории и практики.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Раздел имущества супругов: проблемы теории и практики.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 xml:space="preserve"> Корпоративные права супругов: правовое регулирование, особенности их раздела.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Медиация как способ урегулирования семейных споров.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C1446">
        <w:rPr>
          <w:rFonts w:ascii="Times New Roman" w:eastAsia="Calibri" w:hAnsi="Times New Roman" w:cs="Times New Roman"/>
          <w:bCs/>
          <w:sz w:val="26"/>
          <w:szCs w:val="26"/>
        </w:rPr>
        <w:t xml:space="preserve">Алиментные обязательства родителей в семейном праве </w:t>
      </w:r>
      <w:r w:rsidRPr="00AC1446">
        <w:rPr>
          <w:rFonts w:ascii="Times New Roman" w:eastAsia="Calibri" w:hAnsi="Times New Roman" w:cs="Times New Roman"/>
          <w:bCs/>
          <w:sz w:val="26"/>
          <w:szCs w:val="26"/>
        </w:rPr>
        <w:br/>
        <w:t>Российской Федерации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 w:rsidRPr="00AC1446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Алиментные обязательства: понятие и виды в семейном праве РФ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Опека и попечительства над несовершеннолетними по законодательству Российской Федерации.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Формы устройства детей, оставшихся без попечения родителей.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Ответственность родителей за ненадлежащее исполнение родительских обязанностей.</w:t>
      </w:r>
      <w:bookmarkStart w:id="0" w:name="_GoBack"/>
      <w:bookmarkEnd w:id="0"/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Родительские права и обязанности: правовое регулирование.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Соглашения в семейных отношениях.</w:t>
      </w:r>
    </w:p>
    <w:p w:rsidR="00AC1446" w:rsidRPr="00AC1446" w:rsidRDefault="00AC1446" w:rsidP="00AC1446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446">
        <w:rPr>
          <w:rFonts w:ascii="Times New Roman" w:eastAsia="Calibri" w:hAnsi="Times New Roman" w:cs="Times New Roman"/>
          <w:sz w:val="28"/>
          <w:szCs w:val="28"/>
        </w:rPr>
        <w:t>Родительские соглашения: проблемы теории и правоприменительной практики.</w:t>
      </w:r>
    </w:p>
    <w:p w:rsidR="00597A64" w:rsidRDefault="00597A64" w:rsidP="00597A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7A64" w:rsidRDefault="00D03C7A" w:rsidP="00F940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97A64">
        <w:rPr>
          <w:rFonts w:ascii="Times New Roman" w:hAnsi="Times New Roman" w:cs="Times New Roman"/>
          <w:b/>
          <w:sz w:val="28"/>
          <w:szCs w:val="28"/>
        </w:rPr>
        <w:t>уководитель Ерахтина О.С.</w:t>
      </w:r>
    </w:p>
    <w:p w:rsidR="00597A64" w:rsidRPr="00597A64" w:rsidRDefault="00597A64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97A64">
        <w:rPr>
          <w:rFonts w:ascii="Times New Roman" w:hAnsi="Times New Roman" w:cs="Times New Roman"/>
          <w:sz w:val="28"/>
          <w:szCs w:val="28"/>
        </w:rPr>
        <w:t>1.</w:t>
      </w:r>
      <w:r w:rsidRPr="00597A64">
        <w:rPr>
          <w:rFonts w:ascii="Times New Roman" w:hAnsi="Times New Roman" w:cs="Times New Roman"/>
          <w:sz w:val="28"/>
          <w:szCs w:val="28"/>
        </w:rPr>
        <w:tab/>
        <w:t>Гражданско-правовые способы защиты прав акционеров</w:t>
      </w:r>
    </w:p>
    <w:p w:rsidR="00597A64" w:rsidRPr="00597A64" w:rsidRDefault="00597A64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97A64">
        <w:rPr>
          <w:rFonts w:ascii="Times New Roman" w:hAnsi="Times New Roman" w:cs="Times New Roman"/>
          <w:sz w:val="28"/>
          <w:szCs w:val="28"/>
        </w:rPr>
        <w:t>2.</w:t>
      </w:r>
      <w:r w:rsidRPr="00597A64">
        <w:rPr>
          <w:rFonts w:ascii="Times New Roman" w:hAnsi="Times New Roman" w:cs="Times New Roman"/>
          <w:sz w:val="28"/>
          <w:szCs w:val="28"/>
        </w:rPr>
        <w:tab/>
        <w:t>Защита прав акционеров при приобретении более 30% акций акционерного общества</w:t>
      </w:r>
    </w:p>
    <w:p w:rsidR="00597A64" w:rsidRPr="00597A64" w:rsidRDefault="00597A64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97A64">
        <w:rPr>
          <w:rFonts w:ascii="Times New Roman" w:hAnsi="Times New Roman" w:cs="Times New Roman"/>
          <w:sz w:val="28"/>
          <w:szCs w:val="28"/>
        </w:rPr>
        <w:t>3.</w:t>
      </w:r>
      <w:r w:rsidRPr="00597A64">
        <w:rPr>
          <w:rFonts w:ascii="Times New Roman" w:hAnsi="Times New Roman" w:cs="Times New Roman"/>
          <w:sz w:val="28"/>
          <w:szCs w:val="28"/>
        </w:rPr>
        <w:tab/>
        <w:t>Защита прав участников хозяйственных обществ в случае утраты корпоративного контроля</w:t>
      </w:r>
    </w:p>
    <w:p w:rsidR="00597A64" w:rsidRPr="00597A64" w:rsidRDefault="00597A64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97A64">
        <w:rPr>
          <w:rFonts w:ascii="Times New Roman" w:hAnsi="Times New Roman" w:cs="Times New Roman"/>
          <w:sz w:val="28"/>
          <w:szCs w:val="28"/>
        </w:rPr>
        <w:t>4.</w:t>
      </w:r>
      <w:r w:rsidRPr="00597A64">
        <w:rPr>
          <w:rFonts w:ascii="Times New Roman" w:hAnsi="Times New Roman" w:cs="Times New Roman"/>
          <w:sz w:val="28"/>
          <w:szCs w:val="28"/>
        </w:rPr>
        <w:tab/>
        <w:t>Ответственность единоличного исполнительного органа за убытки, причиненные хозяйственному обществу</w:t>
      </w:r>
    </w:p>
    <w:p w:rsidR="00597A64" w:rsidRDefault="00597A64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97A64">
        <w:rPr>
          <w:rFonts w:ascii="Times New Roman" w:hAnsi="Times New Roman" w:cs="Times New Roman"/>
          <w:sz w:val="28"/>
          <w:szCs w:val="28"/>
        </w:rPr>
        <w:t>5.</w:t>
      </w:r>
      <w:r w:rsidRPr="00597A64">
        <w:rPr>
          <w:rFonts w:ascii="Times New Roman" w:hAnsi="Times New Roman" w:cs="Times New Roman"/>
          <w:sz w:val="28"/>
          <w:szCs w:val="28"/>
        </w:rPr>
        <w:tab/>
        <w:t>Ответственность контролирующих и аффилированных лиц</w:t>
      </w:r>
    </w:p>
    <w:p w:rsidR="00597A64" w:rsidRDefault="00597A64" w:rsidP="00F940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7A64" w:rsidRDefault="00D03C7A" w:rsidP="00F940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97A64">
        <w:rPr>
          <w:rFonts w:ascii="Times New Roman" w:hAnsi="Times New Roman" w:cs="Times New Roman"/>
          <w:b/>
          <w:sz w:val="28"/>
          <w:szCs w:val="28"/>
        </w:rPr>
        <w:t>уководитель Кондратьева К.С.</w:t>
      </w:r>
    </w:p>
    <w:p w:rsidR="00597A64" w:rsidRPr="00597A64" w:rsidRDefault="003246C3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597A64" w:rsidRPr="00597A64">
        <w:rPr>
          <w:rFonts w:ascii="Times New Roman" w:hAnsi="Times New Roman" w:cs="Times New Roman"/>
          <w:sz w:val="28"/>
          <w:szCs w:val="28"/>
        </w:rPr>
        <w:t>Арбитражное управление в России и зарубежных странах</w:t>
      </w:r>
    </w:p>
    <w:p w:rsidR="00597A64" w:rsidRPr="00597A64" w:rsidRDefault="003246C3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97A64" w:rsidRPr="00597A64">
        <w:rPr>
          <w:rFonts w:ascii="Times New Roman" w:hAnsi="Times New Roman" w:cs="Times New Roman"/>
          <w:sz w:val="28"/>
          <w:szCs w:val="28"/>
        </w:rPr>
        <w:t>Особенности распределения семейного имущества при несостоятельности (банкротстве)</w:t>
      </w:r>
    </w:p>
    <w:p w:rsidR="00597A64" w:rsidRPr="00597A64" w:rsidRDefault="003246C3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597A64" w:rsidRPr="00597A64">
        <w:rPr>
          <w:rFonts w:ascii="Times New Roman" w:hAnsi="Times New Roman" w:cs="Times New Roman"/>
          <w:sz w:val="28"/>
          <w:szCs w:val="28"/>
        </w:rPr>
        <w:t>Виды ответственности арбитражного управляющего.</w:t>
      </w:r>
    </w:p>
    <w:p w:rsidR="00597A64" w:rsidRPr="00597A64" w:rsidRDefault="003246C3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597A64" w:rsidRPr="00597A64">
        <w:rPr>
          <w:rFonts w:ascii="Times New Roman" w:hAnsi="Times New Roman" w:cs="Times New Roman"/>
          <w:sz w:val="28"/>
          <w:szCs w:val="28"/>
        </w:rPr>
        <w:t>Признание иностранных банкротств в международном частном праве</w:t>
      </w:r>
    </w:p>
    <w:p w:rsidR="00597A64" w:rsidRPr="00597A64" w:rsidRDefault="003246C3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597A64" w:rsidRPr="00597A64">
        <w:rPr>
          <w:rFonts w:ascii="Times New Roman" w:hAnsi="Times New Roman" w:cs="Times New Roman"/>
          <w:sz w:val="28"/>
          <w:szCs w:val="28"/>
        </w:rPr>
        <w:t>Особенности установления требований участников строительства в рамках дела о банкротстве несостоятельного застройщика</w:t>
      </w:r>
    </w:p>
    <w:p w:rsidR="00597A64" w:rsidRPr="00597A64" w:rsidRDefault="003246C3" w:rsidP="003246C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597A64" w:rsidRPr="00597A64">
        <w:rPr>
          <w:rFonts w:ascii="Times New Roman" w:hAnsi="Times New Roman" w:cs="Times New Roman"/>
          <w:sz w:val="28"/>
          <w:szCs w:val="28"/>
        </w:rPr>
        <w:t>Процедура конкурсного производства в процессе несостоятельности (банкротства)</w:t>
      </w:r>
    </w:p>
    <w:p w:rsidR="00597A64" w:rsidRDefault="00597A64" w:rsidP="00F940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06B" w:rsidRDefault="00D03C7A" w:rsidP="00F940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9406B">
        <w:rPr>
          <w:rFonts w:ascii="Times New Roman" w:hAnsi="Times New Roman" w:cs="Times New Roman"/>
          <w:b/>
          <w:sz w:val="28"/>
          <w:szCs w:val="28"/>
        </w:rPr>
        <w:t>уководитель Третьякова Е.С.</w:t>
      </w:r>
    </w:p>
    <w:p w:rsidR="007062AE" w:rsidRPr="00D802ED" w:rsidRDefault="007062AE" w:rsidP="00D802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</w:pPr>
      <w:r w:rsidRPr="00D802ED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Легальность и легитимность государственной власти: понятие и соотношение.</w:t>
      </w:r>
    </w:p>
    <w:p w:rsidR="00F9406B" w:rsidRPr="00D802ED" w:rsidRDefault="00F9406B" w:rsidP="00D802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D802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Эволюция функций государства: понятие и виды.</w:t>
      </w:r>
    </w:p>
    <w:p w:rsidR="00F9406B" w:rsidRPr="00D802ED" w:rsidRDefault="00F9406B" w:rsidP="00D802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</w:pPr>
      <w:r w:rsidRPr="00D802ED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 xml:space="preserve">Теория разделения </w:t>
      </w:r>
      <w:r w:rsidR="007062AE" w:rsidRPr="00D802ED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властей: концепция и проблемы реализации на практике</w:t>
      </w:r>
      <w:r w:rsidRPr="00D802ED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.</w:t>
      </w:r>
    </w:p>
    <w:p w:rsidR="00F9406B" w:rsidRPr="00D802ED" w:rsidRDefault="00F9406B" w:rsidP="00D802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</w:pPr>
      <w:r w:rsidRPr="00D802ED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Права человека и гражданина: история становления, классификация и гарантии защиты.</w:t>
      </w:r>
    </w:p>
    <w:p w:rsidR="00F9406B" w:rsidRPr="00D802ED" w:rsidRDefault="00F9406B" w:rsidP="00D802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</w:pPr>
      <w:r w:rsidRPr="00D802ED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Гражданское общество и правовое государство: проблемы взаимоотношений.</w:t>
      </w:r>
    </w:p>
    <w:p w:rsidR="00F9406B" w:rsidRPr="00D802ED" w:rsidRDefault="00F9406B" w:rsidP="00D802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Нормотворчество государства: понятие, виды, стадии.</w:t>
      </w:r>
    </w:p>
    <w:p w:rsidR="002906D6" w:rsidRPr="00D802ED" w:rsidRDefault="002906D6" w:rsidP="00D802E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ED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  <w:lang w:eastAsia="ru-RU"/>
        </w:rPr>
        <w:t xml:space="preserve">Особенности правовой культуры </w:t>
      </w:r>
      <w:r w:rsidR="007062AE" w:rsidRPr="00D802ED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  <w:lang w:eastAsia="ru-RU"/>
        </w:rPr>
        <w:t xml:space="preserve">современной </w:t>
      </w:r>
      <w:r w:rsidRPr="00D802ED"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  <w:lang w:eastAsia="ru-RU"/>
        </w:rPr>
        <w:t>России.</w:t>
      </w:r>
    </w:p>
    <w:p w:rsidR="00F9406B" w:rsidRPr="00D802ED" w:rsidRDefault="007062AE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0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 источников</w:t>
      </w:r>
      <w:r w:rsidR="002906D6" w:rsidRPr="00D80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права Российской Федерации.</w:t>
      </w:r>
      <w:r w:rsidR="002906D6" w:rsidRPr="00D802E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06D6" w:rsidRPr="00D80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Нормативный правовой акт как основной источник российского права.</w:t>
      </w:r>
    </w:p>
    <w:p w:rsidR="002906D6" w:rsidRPr="00D802ED" w:rsidRDefault="002906D6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0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Международное и национальное право: соотношение, взаимодействие, перспективы развития.</w:t>
      </w:r>
    </w:p>
    <w:p w:rsidR="002906D6" w:rsidRPr="00D802ED" w:rsidRDefault="002906D6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0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Правовая культура как важнейший фактор формирования правового государства.</w:t>
      </w:r>
      <w:r w:rsidRPr="00D802E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802E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80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Глобальные проблемы человечества и функции современного государства.</w:t>
      </w:r>
    </w:p>
    <w:p w:rsidR="002906D6" w:rsidRPr="00D802ED" w:rsidRDefault="002906D6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0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 законодательной техники и пути повышения качества федеральных законов.</w:t>
      </w:r>
    </w:p>
    <w:p w:rsidR="002906D6" w:rsidRPr="00D802ED" w:rsidRDefault="002906D6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80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Проблемы формирования правового государства в РФ и пути их решения.</w:t>
      </w:r>
    </w:p>
    <w:p w:rsidR="002906D6" w:rsidRPr="00D802ED" w:rsidRDefault="002906D6" w:rsidP="00D802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России: политико-правовые проблемы.</w:t>
      </w:r>
    </w:p>
    <w:p w:rsidR="007062AE" w:rsidRPr="00D802ED" w:rsidRDefault="007062AE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2ED">
        <w:rPr>
          <w:rFonts w:ascii="Times New Roman" w:hAnsi="Times New Roman" w:cs="Times New Roman"/>
          <w:sz w:val="28"/>
          <w:szCs w:val="28"/>
        </w:rPr>
        <w:t>Международное право, внешняя политика и дипломатия.</w:t>
      </w:r>
    </w:p>
    <w:p w:rsidR="007062AE" w:rsidRPr="00D802ED" w:rsidRDefault="007062AE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2ED">
        <w:rPr>
          <w:rFonts w:ascii="Times New Roman" w:hAnsi="Times New Roman" w:cs="Times New Roman"/>
          <w:sz w:val="28"/>
          <w:szCs w:val="28"/>
        </w:rPr>
        <w:t>Принцип сотрудничества государств: теория и практика.</w:t>
      </w:r>
    </w:p>
    <w:p w:rsidR="007062AE" w:rsidRPr="00D802ED" w:rsidRDefault="007062AE" w:rsidP="00D802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02ED">
        <w:rPr>
          <w:rFonts w:ascii="Times New Roman" w:hAnsi="Times New Roman" w:cs="Times New Roman"/>
          <w:sz w:val="28"/>
          <w:szCs w:val="28"/>
        </w:rPr>
        <w:t>Значение прецедентной практики Европейского суда по правам человека для РФ.</w:t>
      </w:r>
    </w:p>
    <w:p w:rsidR="007062AE" w:rsidRPr="00D802ED" w:rsidRDefault="007062AE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2ED">
        <w:rPr>
          <w:rFonts w:ascii="Times New Roman" w:hAnsi="Times New Roman" w:cs="Times New Roman"/>
          <w:color w:val="111111"/>
          <w:sz w:val="28"/>
          <w:szCs w:val="28"/>
        </w:rPr>
        <w:t>Правовое положение дипломатических представительств и консульских учреждений Российской Федерации.</w:t>
      </w:r>
    </w:p>
    <w:p w:rsidR="007062AE" w:rsidRPr="00D802ED" w:rsidRDefault="007062AE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2ED">
        <w:rPr>
          <w:rFonts w:ascii="Times New Roman" w:hAnsi="Times New Roman" w:cs="Times New Roman"/>
          <w:sz w:val="28"/>
          <w:szCs w:val="28"/>
        </w:rPr>
        <w:t>Роль российского государства в развитии международного права</w:t>
      </w:r>
      <w:r w:rsidR="00D802ED">
        <w:rPr>
          <w:rFonts w:ascii="Times New Roman" w:hAnsi="Times New Roman" w:cs="Times New Roman"/>
          <w:sz w:val="28"/>
          <w:szCs w:val="28"/>
        </w:rPr>
        <w:t>.</w:t>
      </w:r>
    </w:p>
    <w:p w:rsidR="00D802ED" w:rsidRPr="00D802ED" w:rsidRDefault="007062AE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2ED">
        <w:rPr>
          <w:rFonts w:ascii="Times New Roman" w:hAnsi="Times New Roman" w:cs="Times New Roman"/>
          <w:sz w:val="28"/>
          <w:szCs w:val="28"/>
        </w:rPr>
        <w:t>Государственный суверенитет и международное право</w:t>
      </w:r>
      <w:r w:rsidR="00D802ED" w:rsidRPr="00D80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2ED" w:rsidRPr="00AC1446" w:rsidRDefault="00D802ED" w:rsidP="00D802E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2ED">
        <w:rPr>
          <w:rFonts w:ascii="Times New Roman" w:hAnsi="Times New Roman" w:cs="Times New Roman"/>
          <w:sz w:val="28"/>
          <w:szCs w:val="28"/>
        </w:rPr>
        <w:t>Механизмы защиты прав человека.</w:t>
      </w:r>
    </w:p>
    <w:p w:rsidR="00AC1446" w:rsidRPr="00AC1446" w:rsidRDefault="00AC1446" w:rsidP="00AC14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446">
        <w:rPr>
          <w:rFonts w:ascii="Times New Roman" w:hAnsi="Times New Roman" w:cs="Times New Roman"/>
          <w:sz w:val="28"/>
          <w:szCs w:val="28"/>
        </w:rPr>
        <w:t>Актуальные вопросы реализации и защиты прав пациентов.</w:t>
      </w:r>
    </w:p>
    <w:p w:rsidR="00AC1446" w:rsidRPr="00AC1446" w:rsidRDefault="00AC1446" w:rsidP="00AC14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446">
        <w:rPr>
          <w:rFonts w:ascii="Times New Roman" w:hAnsi="Times New Roman" w:cs="Times New Roman"/>
          <w:sz w:val="28"/>
          <w:szCs w:val="28"/>
        </w:rPr>
        <w:t>Соматические права в системе прав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446" w:rsidRPr="00AC1446" w:rsidRDefault="00AC1446" w:rsidP="00AC14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446">
        <w:rPr>
          <w:rFonts w:ascii="Times New Roman" w:hAnsi="Times New Roman" w:cs="Times New Roman"/>
          <w:sz w:val="28"/>
          <w:szCs w:val="28"/>
        </w:rPr>
        <w:t>Правовое регулирование клонирования человека.</w:t>
      </w:r>
    </w:p>
    <w:p w:rsidR="00AC1446" w:rsidRPr="00AC1446" w:rsidRDefault="00AC1446" w:rsidP="00AC14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446">
        <w:rPr>
          <w:rFonts w:ascii="Times New Roman" w:hAnsi="Times New Roman" w:cs="Times New Roman"/>
          <w:sz w:val="28"/>
          <w:szCs w:val="28"/>
        </w:rPr>
        <w:t>Правовое регулирование трансплантологии</w:t>
      </w:r>
      <w:r w:rsidR="009032DE">
        <w:rPr>
          <w:rFonts w:ascii="Times New Roman" w:hAnsi="Times New Roman" w:cs="Times New Roman"/>
          <w:sz w:val="28"/>
          <w:szCs w:val="28"/>
        </w:rPr>
        <w:t>.</w:t>
      </w:r>
      <w:r w:rsidRPr="00AC1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446" w:rsidRPr="00AC1446" w:rsidRDefault="00AC1446" w:rsidP="00AC14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446">
        <w:rPr>
          <w:rFonts w:ascii="Times New Roman" w:hAnsi="Times New Roman" w:cs="Times New Roman"/>
          <w:sz w:val="28"/>
          <w:szCs w:val="28"/>
        </w:rPr>
        <w:lastRenderedPageBreak/>
        <w:t>Сравнительно-правовой анализ юридических аспектов врачебной тайны в российском и зарубежном законодательстве</w:t>
      </w:r>
      <w:r w:rsidR="009032DE">
        <w:rPr>
          <w:rFonts w:ascii="Times New Roman" w:hAnsi="Times New Roman" w:cs="Times New Roman"/>
          <w:sz w:val="28"/>
          <w:szCs w:val="28"/>
        </w:rPr>
        <w:t>.</w:t>
      </w:r>
    </w:p>
    <w:p w:rsidR="00AC1446" w:rsidRPr="00AC1446" w:rsidRDefault="00AC1446" w:rsidP="00AC14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446">
        <w:rPr>
          <w:rFonts w:ascii="Times New Roman" w:hAnsi="Times New Roman" w:cs="Times New Roman"/>
          <w:sz w:val="28"/>
          <w:szCs w:val="28"/>
        </w:rPr>
        <w:t>Правовые проблемы дискриминации и предупреждения распространения заболевания, вызванного вирусом иммунодефицита человека</w:t>
      </w:r>
      <w:r w:rsidR="009032DE">
        <w:rPr>
          <w:rFonts w:ascii="Times New Roman" w:hAnsi="Times New Roman" w:cs="Times New Roman"/>
          <w:sz w:val="28"/>
          <w:szCs w:val="28"/>
        </w:rPr>
        <w:t>.</w:t>
      </w:r>
    </w:p>
    <w:p w:rsidR="00AC1446" w:rsidRPr="00AC1446" w:rsidRDefault="00AC1446" w:rsidP="00AC14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446">
        <w:rPr>
          <w:rFonts w:ascii="Times New Roman" w:hAnsi="Times New Roman" w:cs="Times New Roman"/>
          <w:sz w:val="28"/>
          <w:szCs w:val="28"/>
        </w:rPr>
        <w:t>Охрана здоровья в современных государствах: сравнительно-правовой анализ</w:t>
      </w:r>
      <w:r w:rsidR="009032DE">
        <w:rPr>
          <w:rFonts w:ascii="Times New Roman" w:hAnsi="Times New Roman" w:cs="Times New Roman"/>
          <w:sz w:val="28"/>
          <w:szCs w:val="28"/>
        </w:rPr>
        <w:t>.</w:t>
      </w:r>
    </w:p>
    <w:p w:rsidR="00AC1446" w:rsidRPr="00AC1446" w:rsidRDefault="00AC1446" w:rsidP="00AC14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446">
        <w:rPr>
          <w:rFonts w:ascii="Times New Roman" w:hAnsi="Times New Roman" w:cs="Times New Roman"/>
          <w:sz w:val="28"/>
          <w:szCs w:val="28"/>
        </w:rPr>
        <w:t>Правовое регулирование экспериментов над человеком</w:t>
      </w:r>
      <w:r w:rsidR="009032DE">
        <w:rPr>
          <w:rFonts w:ascii="Times New Roman" w:hAnsi="Times New Roman" w:cs="Times New Roman"/>
          <w:sz w:val="28"/>
          <w:szCs w:val="28"/>
        </w:rPr>
        <w:t>.</w:t>
      </w:r>
    </w:p>
    <w:sectPr w:rsidR="00AC1446" w:rsidRPr="00AC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3DD"/>
    <w:multiLevelType w:val="hybridMultilevel"/>
    <w:tmpl w:val="C2E6A67E"/>
    <w:lvl w:ilvl="0" w:tplc="7C1E2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355AEF"/>
    <w:multiLevelType w:val="hybridMultilevel"/>
    <w:tmpl w:val="965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833AE"/>
    <w:multiLevelType w:val="hybridMultilevel"/>
    <w:tmpl w:val="52F87C22"/>
    <w:lvl w:ilvl="0" w:tplc="E0CEB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D45356"/>
    <w:multiLevelType w:val="hybridMultilevel"/>
    <w:tmpl w:val="BF50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800876"/>
    <w:multiLevelType w:val="hybridMultilevel"/>
    <w:tmpl w:val="ABB8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95CEB"/>
    <w:multiLevelType w:val="hybridMultilevel"/>
    <w:tmpl w:val="8C9A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4485"/>
    <w:multiLevelType w:val="hybridMultilevel"/>
    <w:tmpl w:val="E4BE0B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715"/>
    <w:multiLevelType w:val="hybridMultilevel"/>
    <w:tmpl w:val="9968CF08"/>
    <w:lvl w:ilvl="0" w:tplc="22A69AC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4D575E"/>
    <w:multiLevelType w:val="hybridMultilevel"/>
    <w:tmpl w:val="0F4A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F0AC6"/>
    <w:multiLevelType w:val="hybridMultilevel"/>
    <w:tmpl w:val="DA44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98"/>
    <w:rsid w:val="000A5F0A"/>
    <w:rsid w:val="00102252"/>
    <w:rsid w:val="00144AB6"/>
    <w:rsid w:val="002906D6"/>
    <w:rsid w:val="002F51EC"/>
    <w:rsid w:val="002F72CD"/>
    <w:rsid w:val="003246C3"/>
    <w:rsid w:val="004A3DB9"/>
    <w:rsid w:val="00532265"/>
    <w:rsid w:val="00597A64"/>
    <w:rsid w:val="006B566C"/>
    <w:rsid w:val="007062AE"/>
    <w:rsid w:val="007A16EB"/>
    <w:rsid w:val="009032DE"/>
    <w:rsid w:val="009B3AF6"/>
    <w:rsid w:val="00A149AA"/>
    <w:rsid w:val="00AC1446"/>
    <w:rsid w:val="00B22002"/>
    <w:rsid w:val="00BD5339"/>
    <w:rsid w:val="00C64698"/>
    <w:rsid w:val="00CB654B"/>
    <w:rsid w:val="00CC4349"/>
    <w:rsid w:val="00CE1F39"/>
    <w:rsid w:val="00D03C7A"/>
    <w:rsid w:val="00D802ED"/>
    <w:rsid w:val="00F5503C"/>
    <w:rsid w:val="00F74FCF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D8B6"/>
  <w15:docId w15:val="{53C6D305-D997-4E6F-8690-B4B88915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06D6"/>
  </w:style>
  <w:style w:type="paragraph" w:styleId="a3">
    <w:name w:val="List Paragraph"/>
    <w:basedOn w:val="a"/>
    <w:uiPriority w:val="34"/>
    <w:qFormat/>
    <w:rsid w:val="0070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Третьякова Екатерина Сергеевна</dc:creator>
  <cp:lastModifiedBy>Горбунова Екатерина Юрьевна</cp:lastModifiedBy>
  <cp:revision>3</cp:revision>
  <dcterms:created xsi:type="dcterms:W3CDTF">2023-02-22T07:20:00Z</dcterms:created>
  <dcterms:modified xsi:type="dcterms:W3CDTF">2024-09-03T10:32:00Z</dcterms:modified>
</cp:coreProperties>
</file>