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048" w:rsidRDefault="00A004F7" w:rsidP="006A3B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80048" w:rsidRPr="00385AC7" w:rsidRDefault="00A004F7" w:rsidP="00F21D15">
      <w:pPr>
        <w:spacing w:after="0" w:line="259" w:lineRule="auto"/>
        <w:ind w:left="79" w:hanging="10"/>
        <w:jc w:val="center"/>
        <w:rPr>
          <w:b/>
          <w:bCs/>
        </w:rPr>
      </w:pPr>
      <w:r w:rsidRPr="00385AC7">
        <w:rPr>
          <w:b/>
          <w:bCs/>
        </w:rPr>
        <w:t xml:space="preserve">Положение о конкурсе «Биоинформатика </w:t>
      </w:r>
      <w:r w:rsidR="00E42834" w:rsidRPr="00385AC7">
        <w:rPr>
          <w:b/>
          <w:bCs/>
        </w:rPr>
        <w:t>–</w:t>
      </w:r>
      <w:r w:rsidRPr="00385AC7">
        <w:rPr>
          <w:b/>
          <w:bCs/>
        </w:rPr>
        <w:t xml:space="preserve"> шаг в будущее» для поступающих на обучение по образовательной программе высшего образования – программе магистратуры «Вычислительная биология и биоинформатика» факультета </w:t>
      </w:r>
      <w:r w:rsidR="00E33A98" w:rsidRPr="00385AC7">
        <w:rPr>
          <w:b/>
          <w:bCs/>
        </w:rPr>
        <w:t xml:space="preserve">«Школа информатики, физики и технологий» </w:t>
      </w:r>
      <w:r w:rsidRPr="00385AC7">
        <w:rPr>
          <w:b/>
          <w:bCs/>
        </w:rPr>
        <w:t>НИУ ВШЭ – Санкт-Петербург</w:t>
      </w:r>
    </w:p>
    <w:p w:rsidR="00A80048" w:rsidRDefault="00A004F7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rFonts w:ascii="Aptos" w:eastAsia="Aptos" w:hAnsi="Aptos" w:cs="Aptos"/>
          <w:sz w:val="24"/>
        </w:rPr>
        <w:t xml:space="preserve"> </w:t>
      </w:r>
    </w:p>
    <w:p w:rsidR="00A80048" w:rsidRDefault="00A004F7">
      <w:pPr>
        <w:pStyle w:val="1"/>
        <w:ind w:left="1364" w:right="708" w:hanging="720"/>
      </w:pPr>
      <w:r>
        <w:t xml:space="preserve">Общие положения </w:t>
      </w:r>
    </w:p>
    <w:p w:rsidR="00A80048" w:rsidRDefault="00A004F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80048" w:rsidRDefault="00A004F7">
      <w:pPr>
        <w:ind w:left="-15" w:right="51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Положение о конкурсе «Биоинформатика </w:t>
      </w:r>
      <w:r w:rsidR="00E42834">
        <w:t>–</w:t>
      </w:r>
      <w:r>
        <w:t xml:space="preserve"> шаг в будущее» для поступающих на обучение по образовательной программе высшего образования – программе магистратуры «Вычислительная биология и биоинформатика» факультета </w:t>
      </w:r>
      <w:r w:rsidR="002E51E1">
        <w:rPr>
          <w:b/>
        </w:rPr>
        <w:t>«</w:t>
      </w:r>
      <w:r w:rsidR="002E51E1" w:rsidRPr="00F21D15">
        <w:t>Школа информатики, физики и технологий</w:t>
      </w:r>
      <w:r w:rsidR="002E51E1">
        <w:rPr>
          <w:b/>
        </w:rPr>
        <w:t>»</w:t>
      </w:r>
      <w:r>
        <w:t xml:space="preserve"> НИУ ВШЭ – Санкт-Петербург (далее соответственно – Конкурс, абитуриенты, Программа, НИУ ВШЭ – Санкт-Петербург, Факультет) определяет порядок организации и проведения Конкурса для абитуриентов Программы, его организационно-методическое обеспечение, а также порядок определения результатов Конкурса. </w:t>
      </w:r>
    </w:p>
    <w:p w:rsidR="00A80048" w:rsidRDefault="00A004F7">
      <w:pPr>
        <w:ind w:left="-15" w:right="51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Цель Конкурса: выявление и поддержка наиболее талантливых абитуриентов, ориентированных на обучение по Программе. Конкурс оценивает вербальные, математические, естественнонаучные, логические и аналитические навыки и способности, которые необходимы абитуриентам для успешного завершения обучения по Программе. </w:t>
      </w:r>
    </w:p>
    <w:p w:rsidR="00A80048" w:rsidRDefault="00A004F7">
      <w:pPr>
        <w:tabs>
          <w:tab w:val="center" w:pos="904"/>
          <w:tab w:val="center" w:pos="50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Организатором Конкурса является НИУ ВШЭ – Санкт-Петербург. </w:t>
      </w:r>
    </w:p>
    <w:p w:rsidR="00A80048" w:rsidRDefault="00A004F7">
      <w:pPr>
        <w:tabs>
          <w:tab w:val="center" w:pos="904"/>
          <w:tab w:val="center" w:pos="488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Рабочим языком проведения Конкурса является русский язык. </w:t>
      </w:r>
    </w:p>
    <w:p w:rsidR="00A80048" w:rsidRDefault="00A004F7">
      <w:pPr>
        <w:tabs>
          <w:tab w:val="center" w:pos="904"/>
          <w:tab w:val="center" w:pos="447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Взимание платы за участие в конкурсе не допускается.  </w:t>
      </w:r>
    </w:p>
    <w:p w:rsidR="00A80048" w:rsidRDefault="00A004F7">
      <w:pPr>
        <w:ind w:left="-15" w:right="51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В Конкурсе на добровольной основе могут принимать участие студенты 4-х курсов бакалавриата, 5-х курсов специалитета, 2-х курсов магистратуры (далее </w:t>
      </w:r>
      <w:r w:rsidR="00E42834">
        <w:t>–</w:t>
      </w:r>
      <w:r>
        <w:t xml:space="preserve"> выпускных курсов) и выпускники образовательных программ высшего образования – программ бакалавриата образовательных организаций высшего образования Российской Федерации (далее </w:t>
      </w:r>
      <w:r w:rsidR="00E42834">
        <w:t>–</w:t>
      </w:r>
      <w:r>
        <w:t xml:space="preserve"> Участники).  </w:t>
      </w:r>
    </w:p>
    <w:p w:rsidR="00A80048" w:rsidRDefault="00A004F7">
      <w:pPr>
        <w:ind w:left="-15" w:right="51"/>
      </w:pPr>
      <w:r>
        <w:t xml:space="preserve">1.7. Объявление о Конкурсе публикуется на интернет-странице Конкурса в рамках корпоративного сайта (портала) НИУ ВШЭ (далее – интернет-страница Конкурса). </w:t>
      </w:r>
    </w:p>
    <w:p w:rsidR="00A80048" w:rsidRDefault="00A004F7">
      <w:pPr>
        <w:ind w:left="-15" w:right="51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Даты проведения Конкурса, демонстрационные задания Конкурса и материалы для подготовки будут указаны в объявлении о Конкурсе, размещаемом на интернет-странице Конкурса не менее чем за </w:t>
      </w:r>
      <w:r w:rsidR="002E51E1">
        <w:t>1</w:t>
      </w:r>
      <w:r>
        <w:t xml:space="preserve"> рабочи</w:t>
      </w:r>
      <w:r w:rsidR="002E51E1">
        <w:t>й</w:t>
      </w:r>
      <w:r>
        <w:t xml:space="preserve"> д</w:t>
      </w:r>
      <w:r w:rsidR="002E51E1">
        <w:t>ень</w:t>
      </w:r>
      <w:r>
        <w:t xml:space="preserve"> до даты начала подачи заявок на участие в Конкурсе.  </w:t>
      </w:r>
    </w:p>
    <w:p w:rsidR="00A80048" w:rsidRDefault="00A004F7">
      <w:pPr>
        <w:spacing w:after="0" w:line="259" w:lineRule="auto"/>
        <w:ind w:left="709" w:firstLine="0"/>
        <w:jc w:val="left"/>
      </w:pPr>
      <w:r>
        <w:t xml:space="preserve"> </w:t>
      </w:r>
    </w:p>
    <w:p w:rsidR="00A80048" w:rsidRDefault="00A004F7">
      <w:pPr>
        <w:pStyle w:val="1"/>
        <w:ind w:left="1375" w:hanging="731"/>
      </w:pPr>
      <w:r>
        <w:t xml:space="preserve">Участники Конкурса </w:t>
      </w:r>
    </w:p>
    <w:p w:rsidR="00A80048" w:rsidRDefault="00A004F7">
      <w:pPr>
        <w:spacing w:after="0" w:line="259" w:lineRule="auto"/>
        <w:ind w:left="709" w:firstLine="0"/>
        <w:jc w:val="left"/>
      </w:pPr>
      <w:r>
        <w:rPr>
          <w:b/>
        </w:rPr>
        <w:t xml:space="preserve"> </w:t>
      </w:r>
    </w:p>
    <w:p w:rsidR="00A80048" w:rsidRDefault="00A004F7">
      <w:pPr>
        <w:ind w:left="-15" w:right="51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Для участия в Конкурсе необходимо пройти регистрацию путем заполнения регистрационной формы, ссылка на которую размещается на интернет-странице Конкурса, предоставить согласие на обработку персональных данных и документ, подтверждающий факт обучения на выпускном курсе образовательной программы </w:t>
      </w:r>
      <w:r>
        <w:lastRenderedPageBreak/>
        <w:t xml:space="preserve">высшего образования (справку об обучении), или документ, подтверждающий факт завершения обучения по образовательной программе высшего образования </w:t>
      </w:r>
      <w:r w:rsidR="00E42834">
        <w:t>–</w:t>
      </w:r>
      <w:r>
        <w:t xml:space="preserve"> программе бакалавриата (копия диплома бакалавра)</w:t>
      </w:r>
      <w:r w:rsidR="00E15CC9">
        <w:t>, а также краткое академическое резюме (</w:t>
      </w:r>
      <w:r w:rsidR="00E15CC9">
        <w:rPr>
          <w:lang w:val="en-US"/>
        </w:rPr>
        <w:t>curriculum</w:t>
      </w:r>
      <w:r w:rsidR="00E15CC9" w:rsidRPr="00A8632D">
        <w:t xml:space="preserve"> </w:t>
      </w:r>
      <w:r w:rsidR="00E15CC9">
        <w:rPr>
          <w:lang w:val="en-US"/>
        </w:rPr>
        <w:t>vitae</w:t>
      </w:r>
      <w:r w:rsidR="00E15CC9">
        <w:t>)</w:t>
      </w:r>
      <w:r>
        <w:t>.</w:t>
      </w:r>
      <w:r>
        <w:rPr>
          <w:b/>
        </w:rPr>
        <w:t xml:space="preserve"> </w:t>
      </w:r>
    </w:p>
    <w:p w:rsidR="00A80048" w:rsidRDefault="00A004F7">
      <w:pPr>
        <w:ind w:left="-15" w:right="51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Участник несет ответственность за полноту и достоверность данных, указанных им в регистрационной форме. Претензии, связанные с неполным, неверным заполнением регистрационной формы или возникшими при дистанционной регистрации техническими проблемами, после окончания регистрации Организационным комитетом Конкурса не принимаются и не рассматриваются. В случае обнаружения неполной и/или недостоверной информации Организационный комитет Конкурса вправе принять решение о дисквалификации участника. </w:t>
      </w:r>
    </w:p>
    <w:p w:rsidR="00A80048" w:rsidRDefault="00A004F7">
      <w:pPr>
        <w:ind w:left="-15" w:right="51" w:firstLine="0"/>
      </w:pPr>
      <w:r>
        <w:t xml:space="preserve">     2.3. В случае нарушения Участником настоящего Положения, а равно установления факта недобросовестного поведения в рамках Конкурса Организационный комитет Конкурса вправе принять решение о дисквалификации участника. </w:t>
      </w:r>
    </w:p>
    <w:p w:rsidR="00A80048" w:rsidRDefault="00A004F7">
      <w:pPr>
        <w:ind w:left="-15" w:right="51" w:firstLine="0"/>
      </w:pPr>
      <w:r>
        <w:t xml:space="preserve">     2.4. Участники, принимая участие в Конкурсе, соглашаются с правилами проведения Конкурса, изложенными в настоящем Положении и приложении к нему.</w:t>
      </w:r>
      <w:r>
        <w:rPr>
          <w:b/>
        </w:rPr>
        <w:t xml:space="preserve"> </w:t>
      </w:r>
    </w:p>
    <w:p w:rsidR="00A80048" w:rsidRDefault="00A004F7">
      <w:pPr>
        <w:spacing w:after="0" w:line="259" w:lineRule="auto"/>
        <w:ind w:left="709" w:firstLine="0"/>
        <w:jc w:val="left"/>
      </w:pPr>
      <w:r>
        <w:rPr>
          <w:b/>
        </w:rPr>
        <w:t xml:space="preserve">  </w:t>
      </w:r>
    </w:p>
    <w:p w:rsidR="00A80048" w:rsidRDefault="00A004F7">
      <w:pPr>
        <w:pStyle w:val="1"/>
        <w:ind w:left="1375" w:hanging="731"/>
      </w:pPr>
      <w:r>
        <w:t xml:space="preserve">Организационный комитет Конкурса </w:t>
      </w:r>
    </w:p>
    <w:p w:rsidR="00A80048" w:rsidRDefault="00A004F7">
      <w:pPr>
        <w:spacing w:after="0" w:line="259" w:lineRule="auto"/>
        <w:ind w:left="709" w:firstLine="0"/>
        <w:jc w:val="left"/>
      </w:pPr>
      <w:r>
        <w:rPr>
          <w:b/>
        </w:rPr>
        <w:t xml:space="preserve"> </w:t>
      </w:r>
    </w:p>
    <w:p w:rsidR="00A80048" w:rsidRDefault="00A004F7">
      <w:pPr>
        <w:ind w:left="-15" w:right="51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Организационно-методическое обеспечение Конкурса, рассмотрение конкурсных работ Участников и определение победителей Конкурса осуществляет Организационный комитет Конкурса, состав которого утверждается приказом директора НИУ ВШЭ – Санкт-Петербург или иного уполномоченного им лица.  </w:t>
      </w:r>
    </w:p>
    <w:p w:rsidR="00A80048" w:rsidRDefault="00A004F7">
      <w:pPr>
        <w:ind w:left="-15" w:right="51"/>
      </w:pPr>
      <w:r>
        <w:t>3.2.</w:t>
      </w:r>
      <w:r>
        <w:rPr>
          <w:rFonts w:ascii="Arial" w:eastAsia="Arial" w:hAnsi="Arial" w:cs="Arial"/>
        </w:rPr>
        <w:t xml:space="preserve"> </w:t>
      </w:r>
      <w:r>
        <w:t>Организационный комитет Конкурса формируется из профессорско</w:t>
      </w:r>
      <w:r w:rsidR="002E51E1">
        <w:t>-</w:t>
      </w:r>
      <w:r>
        <w:t xml:space="preserve">преподавательского состава НИУ ВШЭ – Санкт-Петербург. </w:t>
      </w:r>
    </w:p>
    <w:p w:rsidR="00A80048" w:rsidRDefault="00A004F7">
      <w:pPr>
        <w:ind w:left="-15" w:right="51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Организационный комитет Конкурса формируется в составе не менее 3 человек. </w:t>
      </w:r>
    </w:p>
    <w:p w:rsidR="00A80048" w:rsidRDefault="00A004F7">
      <w:pPr>
        <w:ind w:left="-15" w:right="51"/>
      </w:pPr>
      <w:r>
        <w:t xml:space="preserve">3.4. Организационный комитет Конкурса осуществляет следующие функции и полномочия: </w:t>
      </w:r>
    </w:p>
    <w:p w:rsidR="00A80048" w:rsidRDefault="00A004F7">
      <w:pPr>
        <w:ind w:left="709" w:right="51" w:firstLine="0"/>
      </w:pPr>
      <w:r>
        <w:t>3.4.1.</w:t>
      </w:r>
      <w:r>
        <w:rPr>
          <w:rFonts w:ascii="Arial" w:eastAsia="Arial" w:hAnsi="Arial" w:cs="Arial"/>
        </w:rPr>
        <w:t xml:space="preserve"> </w:t>
      </w:r>
      <w:r>
        <w:t xml:space="preserve">ежегодно устанавливает сроки проведения Конкурса; </w:t>
      </w:r>
    </w:p>
    <w:p w:rsidR="00A80048" w:rsidRDefault="00A004F7">
      <w:pPr>
        <w:ind w:left="709" w:right="51" w:firstLine="0"/>
      </w:pPr>
      <w:r>
        <w:t>3.</w:t>
      </w:r>
      <w:r w:rsidR="00A8632D">
        <w:t>4</w:t>
      </w:r>
      <w:r>
        <w:t>.2.</w:t>
      </w:r>
      <w:r>
        <w:rPr>
          <w:rFonts w:ascii="Arial" w:eastAsia="Arial" w:hAnsi="Arial" w:cs="Arial"/>
        </w:rPr>
        <w:t xml:space="preserve"> </w:t>
      </w:r>
      <w:r>
        <w:t xml:space="preserve">разрабатывает конкурсные задания и варианты ответов к ним; </w:t>
      </w:r>
    </w:p>
    <w:p w:rsidR="00A80048" w:rsidRDefault="00A004F7">
      <w:pPr>
        <w:ind w:left="-15" w:right="51"/>
      </w:pPr>
      <w:r>
        <w:t>3.4</w:t>
      </w:r>
      <w:r w:rsidR="00A8632D">
        <w:t>.</w:t>
      </w: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оценивает представленные </w:t>
      </w:r>
      <w:r w:rsidR="0094748E">
        <w:t xml:space="preserve">решения </w:t>
      </w:r>
      <w:r>
        <w:t>конкурсны</w:t>
      </w:r>
      <w:r w:rsidR="0094748E">
        <w:t>х</w:t>
      </w:r>
      <w:r>
        <w:t xml:space="preserve"> задани</w:t>
      </w:r>
      <w:r w:rsidR="0094748E">
        <w:t>й</w:t>
      </w:r>
      <w:r>
        <w:t xml:space="preserve"> Участников в соответствии с установленными критериями оценивания; </w:t>
      </w:r>
    </w:p>
    <w:p w:rsidR="00A80048" w:rsidRDefault="00A004F7">
      <w:pPr>
        <w:ind w:left="-15" w:right="51"/>
      </w:pPr>
      <w:r>
        <w:t>3.4.4.</w:t>
      </w:r>
      <w:r>
        <w:rPr>
          <w:rFonts w:ascii="Arial" w:eastAsia="Arial" w:hAnsi="Arial" w:cs="Arial"/>
        </w:rPr>
        <w:t xml:space="preserve"> </w:t>
      </w:r>
      <w:r>
        <w:t xml:space="preserve">по результатам Конкурса формирует рейтинговые списки Участников; </w:t>
      </w:r>
    </w:p>
    <w:p w:rsidR="00A80048" w:rsidRDefault="00A004F7">
      <w:pPr>
        <w:ind w:left="709" w:right="51" w:firstLine="0"/>
      </w:pPr>
      <w:r>
        <w:t>3.4.</w:t>
      </w:r>
      <w:r w:rsidR="00C34665">
        <w:t>5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определяет максимальное количество победителей Конкурса; </w:t>
      </w:r>
    </w:p>
    <w:p w:rsidR="00A80048" w:rsidRDefault="00A004F7">
      <w:pPr>
        <w:ind w:left="709" w:right="51" w:firstLine="0"/>
      </w:pPr>
      <w:r>
        <w:t>3.4.</w:t>
      </w:r>
      <w:r w:rsidR="00C34665">
        <w:t>6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утверждает список победителей Конкурса; </w:t>
      </w:r>
    </w:p>
    <w:p w:rsidR="00A80048" w:rsidRDefault="00A004F7">
      <w:pPr>
        <w:ind w:left="-15" w:right="51"/>
      </w:pPr>
      <w:r>
        <w:t>3.4.</w:t>
      </w:r>
      <w:r w:rsidR="00C34665">
        <w:t>7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осуществляет иные функции, связанные с организацией и проведением Конкурса.  </w:t>
      </w:r>
    </w:p>
    <w:p w:rsidR="00A80048" w:rsidRDefault="00A004F7">
      <w:pPr>
        <w:ind w:left="-15" w:right="51"/>
      </w:pPr>
      <w:r>
        <w:t>3.5</w:t>
      </w:r>
      <w:r w:rsidR="00A8632D">
        <w:t>.</w:t>
      </w:r>
      <w:r>
        <w:t xml:space="preserve"> Решения Организационного комитета Конкурса оформляются протоколами. Подлинники протоколов заседаний Организационного комитета Конкурса и прилагаемые к ним материалы хранятся в делах Факультета в установленном в НИУ ВШЭ порядке. Протоколы и прилагаемые к ним документы являются документами постоянного срока </w:t>
      </w:r>
      <w:r>
        <w:lastRenderedPageBreak/>
        <w:t xml:space="preserve">хранения. По истечении пяти лет протоколы и прилагаемые к ним материалы передаются председателем Организационного комитета по описи на хранение в Общий отдел НИУ ВШЭ – Санкт-Петербург. </w:t>
      </w:r>
    </w:p>
    <w:p w:rsidR="00A80048" w:rsidRDefault="00A004F7">
      <w:pPr>
        <w:spacing w:after="0" w:line="259" w:lineRule="auto"/>
        <w:ind w:left="709" w:firstLine="0"/>
        <w:jc w:val="left"/>
      </w:pPr>
      <w:r>
        <w:t xml:space="preserve">  </w:t>
      </w:r>
    </w:p>
    <w:p w:rsidR="00A80048" w:rsidRDefault="00A004F7">
      <w:pPr>
        <w:pStyle w:val="1"/>
        <w:ind w:left="1375" w:hanging="731"/>
      </w:pPr>
      <w:r>
        <w:t xml:space="preserve">Порядок проведения Конкурса </w:t>
      </w:r>
    </w:p>
    <w:p w:rsidR="00A80048" w:rsidRDefault="00A004F7">
      <w:pPr>
        <w:spacing w:after="0" w:line="259" w:lineRule="auto"/>
        <w:ind w:left="709" w:firstLine="0"/>
        <w:jc w:val="left"/>
      </w:pPr>
      <w:r>
        <w:t xml:space="preserve"> </w:t>
      </w:r>
    </w:p>
    <w:p w:rsidR="00A80048" w:rsidRDefault="00A004F7" w:rsidP="00F21D15">
      <w:pPr>
        <w:tabs>
          <w:tab w:val="center" w:pos="904"/>
          <w:tab w:val="center" w:pos="520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Конкурс </w:t>
      </w:r>
      <w:r w:rsidR="00443675">
        <w:t>заключается в письменном решении конкурсных заданий, предполагающих развернутое решение и/или ответ</w:t>
      </w:r>
      <w:r w:rsidR="00541460">
        <w:t>. Баллы за решение отдельных заданий суммируются.</w:t>
      </w:r>
      <w:r>
        <w:t xml:space="preserve"> </w:t>
      </w:r>
    </w:p>
    <w:p w:rsidR="00443675" w:rsidRDefault="00A004F7">
      <w:pPr>
        <w:ind w:left="-15" w:right="51"/>
      </w:pPr>
      <w:r>
        <w:t>4.</w:t>
      </w:r>
      <w:r w:rsidR="00443675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>До участия в Конкурс</w:t>
      </w:r>
      <w:r w:rsidR="00443675">
        <w:t>е</w:t>
      </w:r>
      <w:r>
        <w:t xml:space="preserve"> допускаются Участники,</w:t>
      </w:r>
      <w:r w:rsidR="00443675">
        <w:t xml:space="preserve"> прошедшие регистрацию в соответствии с п. 2.1</w:t>
      </w:r>
      <w:r>
        <w:t>.</w:t>
      </w:r>
    </w:p>
    <w:p w:rsidR="00A80048" w:rsidRPr="00C34665" w:rsidRDefault="00443675">
      <w:pPr>
        <w:ind w:left="-15" w:right="51"/>
      </w:pPr>
      <w:r>
        <w:t xml:space="preserve">4.3. Участник может выбрать формат участия в Конкурсе: очно или </w:t>
      </w:r>
      <w:r w:rsidR="00541460">
        <w:t>дистанционно</w:t>
      </w:r>
      <w:r>
        <w:t>.</w:t>
      </w:r>
    </w:p>
    <w:p w:rsidR="00A80048" w:rsidRDefault="00A004F7">
      <w:pPr>
        <w:ind w:left="-15" w:right="51"/>
      </w:pPr>
      <w:r>
        <w:t>4.4.</w:t>
      </w:r>
      <w:r>
        <w:rPr>
          <w:rFonts w:ascii="Arial" w:eastAsia="Arial" w:hAnsi="Arial" w:cs="Arial"/>
        </w:rPr>
        <w:t xml:space="preserve"> </w:t>
      </w:r>
      <w:r>
        <w:t>Ко</w:t>
      </w:r>
      <w:r w:rsidRPr="00F21D15">
        <w:rPr>
          <w:szCs w:val="26"/>
        </w:rPr>
        <w:t xml:space="preserve">нкурс проходит </w:t>
      </w:r>
      <w:r w:rsidR="00443675" w:rsidRPr="00F21D15">
        <w:rPr>
          <w:szCs w:val="26"/>
        </w:rPr>
        <w:t xml:space="preserve">одновременно в очном формате в </w:t>
      </w:r>
      <w:r w:rsidR="00F21D15" w:rsidRPr="00F21D15">
        <w:rPr>
          <w:szCs w:val="26"/>
        </w:rPr>
        <w:t>помещениях, занимаемых факультетом</w:t>
      </w:r>
      <w:r w:rsidR="00443675" w:rsidRPr="00F21D15">
        <w:rPr>
          <w:szCs w:val="26"/>
        </w:rPr>
        <w:t xml:space="preserve"> и</w:t>
      </w:r>
      <w:r w:rsidR="00443675">
        <w:t xml:space="preserve"> </w:t>
      </w:r>
      <w:r>
        <w:t xml:space="preserve">в дистанционном формате в режиме онлайн с использованием технологии </w:t>
      </w:r>
      <w:proofErr w:type="spellStart"/>
      <w:r>
        <w:t>прокторинга</w:t>
      </w:r>
      <w:proofErr w:type="spellEnd"/>
      <w:r>
        <w:t xml:space="preserve"> и заключается в решении конкурсных заданий, предполагающих развернутое решение и/или ответ. </w:t>
      </w:r>
    </w:p>
    <w:p w:rsidR="00A80048" w:rsidRDefault="00A004F7">
      <w:pPr>
        <w:ind w:left="-15" w:right="51"/>
      </w:pPr>
      <w:r>
        <w:t>4.5. Принять участие в Конкурс</w:t>
      </w:r>
      <w:r w:rsidR="00443675">
        <w:t>е</w:t>
      </w:r>
      <w:r>
        <w:t xml:space="preserve"> в дистанционном формате с использованием технологии </w:t>
      </w:r>
      <w:proofErr w:type="spellStart"/>
      <w:r>
        <w:t>прокторинга</w:t>
      </w:r>
      <w:proofErr w:type="spellEnd"/>
      <w:r>
        <w:t xml:space="preserve"> можно в любом регионе при наличии компьютера, отвечающего требованиям к персональному компьютеру, принятым в НИУ ВШЭ и размещенным на интернет-странице Конкурса. Участник обязан обеспечить работоспособность включенной камеры, позволяющей в полном объеме контролировать выполнение конкурсного задания Участником в течение всего времени выполнения конкурсного задания. </w:t>
      </w:r>
    </w:p>
    <w:p w:rsidR="00A80048" w:rsidRDefault="00A004F7">
      <w:pPr>
        <w:ind w:left="-15" w:right="51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Содержание конкурсных заданий и критерии оценивания результатов отборочного и заключительного этапов Конкурса регламентированы в приложении к настоящему Положению. </w:t>
      </w:r>
    </w:p>
    <w:p w:rsidR="00A80048" w:rsidRDefault="00A004F7">
      <w:pPr>
        <w:ind w:left="-15" w:right="51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Апелляция на результаты Конкурса не предусматривается, показ Участникам конкурсных работ и объяснение допущенных Участниками ошибок не производятся. </w:t>
      </w:r>
    </w:p>
    <w:p w:rsidR="00A80048" w:rsidRDefault="00A004F7">
      <w:pPr>
        <w:ind w:left="-15" w:right="51"/>
      </w:pPr>
      <w:r>
        <w:t>4.8.</w:t>
      </w:r>
      <w:r>
        <w:rPr>
          <w:rFonts w:ascii="Arial" w:eastAsia="Arial" w:hAnsi="Arial" w:cs="Arial"/>
        </w:rPr>
        <w:t xml:space="preserve"> </w:t>
      </w:r>
      <w:r>
        <w:t xml:space="preserve">В случае нарушения Участником настоящего Положения и Приложения к нему и/или установление факта списывания, двойной сдачи письменных работ, подлога, фабрикации данных и результатов работы, результаты такого Участника аннулируются.  </w:t>
      </w:r>
    </w:p>
    <w:p w:rsidR="00A80048" w:rsidRDefault="00A004F7">
      <w:pPr>
        <w:spacing w:after="0" w:line="259" w:lineRule="auto"/>
        <w:ind w:left="709" w:firstLine="0"/>
        <w:jc w:val="left"/>
      </w:pPr>
      <w:r>
        <w:t xml:space="preserve">  </w:t>
      </w:r>
    </w:p>
    <w:p w:rsidR="00A80048" w:rsidRDefault="00A004F7">
      <w:pPr>
        <w:pStyle w:val="1"/>
        <w:ind w:left="1375" w:hanging="731"/>
      </w:pPr>
      <w:r>
        <w:t xml:space="preserve">Подведение итогов Конкурса </w:t>
      </w:r>
    </w:p>
    <w:p w:rsidR="00A80048" w:rsidRDefault="00A004F7">
      <w:pPr>
        <w:spacing w:after="0" w:line="259" w:lineRule="auto"/>
        <w:ind w:left="709" w:firstLine="0"/>
        <w:jc w:val="left"/>
      </w:pPr>
      <w:r>
        <w:t xml:space="preserve"> </w:t>
      </w:r>
    </w:p>
    <w:p w:rsidR="00A80048" w:rsidRDefault="00A004F7">
      <w:pPr>
        <w:ind w:left="-15" w:right="51"/>
      </w:pPr>
      <w:r>
        <w:t>5.</w:t>
      </w:r>
      <w:r w:rsidR="00443675">
        <w:t>1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Победители Конкурса определяются на заседании Организационного комитета Конкурса. Организационный комитет Конкурса оформляет решение протоколом и размещает </w:t>
      </w:r>
      <w:r w:rsidR="00443675">
        <w:t xml:space="preserve">список </w:t>
      </w:r>
      <w:r>
        <w:t xml:space="preserve">победителей на интернет-странице Конкурса.  </w:t>
      </w:r>
    </w:p>
    <w:p w:rsidR="00A80048" w:rsidRPr="00F11D11" w:rsidRDefault="00A004F7">
      <w:pPr>
        <w:ind w:left="-15" w:right="51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Победителями Конкурса признаются </w:t>
      </w:r>
      <w:r w:rsidR="00541460">
        <w:t xml:space="preserve">не более 3-х </w:t>
      </w:r>
      <w:r>
        <w:t>Участник</w:t>
      </w:r>
      <w:r w:rsidR="00541460">
        <w:t>ов</w:t>
      </w:r>
      <w:r>
        <w:t>,</w:t>
      </w:r>
      <w:r w:rsidR="00541460">
        <w:t xml:space="preserve"> набравших наибольшее суммарное количество баллов,</w:t>
      </w:r>
      <w:r>
        <w:t xml:space="preserve"> </w:t>
      </w:r>
      <w:r w:rsidR="00541460">
        <w:t>и при этом набравшие не менее 50 баллов</w:t>
      </w:r>
      <w:r>
        <w:t xml:space="preserve">. </w:t>
      </w:r>
      <w:r w:rsidR="00F11D11">
        <w:t>В случае совпадения суммарного количества баллов у двух или трех Участников – лидеров рейтингового списка, Организационный комитет вправе принять решение о признании победителями конкурса более 3-х участников.</w:t>
      </w:r>
    </w:p>
    <w:p w:rsidR="00A80048" w:rsidRDefault="00A004F7">
      <w:pPr>
        <w:ind w:left="-15" w:right="51"/>
      </w:pPr>
      <w:r>
        <w:lastRenderedPageBreak/>
        <w:t>5.4.</w:t>
      </w:r>
      <w:r>
        <w:rPr>
          <w:rFonts w:ascii="Arial" w:eastAsia="Arial" w:hAnsi="Arial" w:cs="Arial"/>
        </w:rPr>
        <w:t xml:space="preserve"> </w:t>
      </w:r>
      <w:r>
        <w:t xml:space="preserve">Итоговые результаты Конкурса определяются не позднее, чем через один месяц после завершения всех конкурсных мероприятий. Информация об итоговых результатах публикуется на интернет-странице Конкурса.  </w:t>
      </w:r>
    </w:p>
    <w:p w:rsidR="00A80048" w:rsidRDefault="00A004F7" w:rsidP="00A8632D">
      <w:pPr>
        <w:ind w:left="-15" w:right="51"/>
      </w:pPr>
      <w:r>
        <w:t>5.5.</w:t>
      </w:r>
      <w:r>
        <w:rPr>
          <w:rFonts w:ascii="Arial" w:eastAsia="Arial" w:hAnsi="Arial" w:cs="Arial"/>
        </w:rPr>
        <w:t xml:space="preserve"> </w:t>
      </w:r>
      <w:r>
        <w:t xml:space="preserve">Победители Конкурса получают сертификаты победителей. Победители </w:t>
      </w:r>
      <w:r w:rsidRPr="00F21D15">
        <w:rPr>
          <w:color w:val="000000" w:themeColor="text1"/>
          <w:szCs w:val="26"/>
        </w:rPr>
        <w:t xml:space="preserve">конкурса могут претендовать на преференции при поступлении на образовательную </w:t>
      </w:r>
      <w:r w:rsidR="00F21D15" w:rsidRPr="00F21D15">
        <w:rPr>
          <w:color w:val="000000" w:themeColor="text1"/>
          <w:szCs w:val="26"/>
        </w:rPr>
        <w:t xml:space="preserve">Программу </w:t>
      </w:r>
      <w:r w:rsidRPr="00F21D15">
        <w:rPr>
          <w:color w:val="000000" w:themeColor="text1"/>
          <w:szCs w:val="26"/>
        </w:rPr>
        <w:t>в соответствии с локальными нормативными актами, регулирующими правила</w:t>
      </w:r>
      <w:r w:rsidRPr="00F21D15">
        <w:rPr>
          <w:color w:val="000000" w:themeColor="text1"/>
        </w:rPr>
        <w:t xml:space="preserve"> </w:t>
      </w:r>
      <w:r>
        <w:t xml:space="preserve">приема в НИУ ВШЭ.  </w:t>
      </w:r>
    </w:p>
    <w:p w:rsidR="00A80048" w:rsidRDefault="00A004F7">
      <w:pPr>
        <w:ind w:left="-15" w:right="51"/>
      </w:pPr>
      <w:r>
        <w:t>5.6.</w:t>
      </w:r>
      <w:r>
        <w:rPr>
          <w:rFonts w:ascii="Arial" w:eastAsia="Arial" w:hAnsi="Arial" w:cs="Arial"/>
        </w:rPr>
        <w:t xml:space="preserve"> </w:t>
      </w:r>
      <w:r>
        <w:t xml:space="preserve">Победители Конкурса могут использовать свой сертификат при поступлении на Программу в тот календарный год, в котором был проведен Конкурс.  </w:t>
      </w:r>
    </w:p>
    <w:p w:rsidR="00A80048" w:rsidRDefault="00A004F7">
      <w:pPr>
        <w:spacing w:after="0" w:line="259" w:lineRule="auto"/>
        <w:ind w:left="0" w:firstLine="0"/>
        <w:jc w:val="left"/>
      </w:pPr>
      <w:r>
        <w:t xml:space="preserve"> </w:t>
      </w:r>
    </w:p>
    <w:p w:rsidR="00A8632D" w:rsidRDefault="00A004F7" w:rsidP="00A8632D">
      <w:pPr>
        <w:spacing w:after="0" w:line="259" w:lineRule="auto"/>
        <w:ind w:left="0" w:firstLine="0"/>
        <w:jc w:val="left"/>
      </w:pPr>
      <w:r>
        <w:t xml:space="preserve"> </w:t>
      </w:r>
      <w:r w:rsidR="00A8632D">
        <w:br w:type="page"/>
      </w:r>
    </w:p>
    <w:p w:rsidR="00A80048" w:rsidRPr="00F21D15" w:rsidRDefault="00A004F7" w:rsidP="00A8632D">
      <w:pPr>
        <w:spacing w:after="11"/>
        <w:ind w:left="4356" w:right="61" w:hanging="10"/>
        <w:jc w:val="left"/>
        <w:rPr>
          <w:bCs/>
        </w:rPr>
      </w:pPr>
      <w:r w:rsidRPr="00F21D15">
        <w:rPr>
          <w:bCs/>
        </w:rPr>
        <w:lastRenderedPageBreak/>
        <w:t xml:space="preserve">Приложение  </w:t>
      </w:r>
    </w:p>
    <w:p w:rsidR="00A80048" w:rsidRDefault="00A004F7" w:rsidP="00F21D15">
      <w:pPr>
        <w:spacing w:after="11"/>
        <w:ind w:left="4346" w:right="61" w:firstLine="0"/>
        <w:jc w:val="left"/>
      </w:pPr>
      <w:r>
        <w:t xml:space="preserve">к Положению о конкурсе  «Биоинформатика </w:t>
      </w:r>
      <w:r w:rsidR="00385AC7">
        <w:t>–</w:t>
      </w:r>
      <w:r>
        <w:t xml:space="preserve"> шаг в будущее» для поступающих на обучение по образовательным программам высшего образования – программам «Вычислительная биология и биоинформатика» факультета </w:t>
      </w:r>
      <w:r w:rsidR="00385AC7">
        <w:rPr>
          <w:b/>
        </w:rPr>
        <w:t>«</w:t>
      </w:r>
      <w:r w:rsidR="00385AC7" w:rsidRPr="00F21D15">
        <w:t>Школа информатики, физики и технологий</w:t>
      </w:r>
      <w:r w:rsidR="00385AC7">
        <w:rPr>
          <w:b/>
        </w:rPr>
        <w:t>»</w:t>
      </w:r>
      <w:r w:rsidR="00385AC7">
        <w:t xml:space="preserve"> НИУ ВШЭ – Санкт-Петербург</w:t>
      </w:r>
      <w:r>
        <w:t xml:space="preserve"> </w:t>
      </w:r>
    </w:p>
    <w:p w:rsidR="00A80048" w:rsidRDefault="00A004F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A80048" w:rsidRDefault="00A004F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A80048" w:rsidRDefault="00A004F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A80048" w:rsidRDefault="00A004F7">
      <w:pPr>
        <w:pStyle w:val="1"/>
        <w:numPr>
          <w:ilvl w:val="0"/>
          <w:numId w:val="0"/>
        </w:numPr>
        <w:ind w:left="654" w:right="709"/>
      </w:pPr>
      <w:r>
        <w:t xml:space="preserve">Содержание и критерии оценивания конкурсных заданий </w:t>
      </w:r>
    </w:p>
    <w:p w:rsidR="00A80048" w:rsidRDefault="00A004F7">
      <w:pPr>
        <w:spacing w:after="0" w:line="259" w:lineRule="auto"/>
        <w:ind w:left="0" w:firstLine="0"/>
        <w:jc w:val="left"/>
      </w:pPr>
      <w:r>
        <w:t xml:space="preserve"> </w:t>
      </w:r>
    </w:p>
    <w:p w:rsidR="00A80048" w:rsidRDefault="00A004F7">
      <w:pPr>
        <w:numPr>
          <w:ilvl w:val="0"/>
          <w:numId w:val="1"/>
        </w:numPr>
        <w:ind w:right="51"/>
      </w:pPr>
      <w:r>
        <w:t xml:space="preserve">Конкурс </w:t>
      </w:r>
      <w:r w:rsidR="0056109D">
        <w:t>заключается в решении конкурсных заданий из четырех разделов: математика, программирование, биология, физика. Все четыре раздела равнозначны, задания могут выполняться в любом порядке.</w:t>
      </w:r>
    </w:p>
    <w:p w:rsidR="0060471B" w:rsidRDefault="00A004F7" w:rsidP="0060471B">
      <w:pPr>
        <w:numPr>
          <w:ilvl w:val="0"/>
          <w:numId w:val="1"/>
        </w:numPr>
        <w:ind w:right="51"/>
      </w:pPr>
      <w:r>
        <w:t xml:space="preserve">Задания Конкурса: </w:t>
      </w:r>
    </w:p>
    <w:p w:rsidR="0060471B" w:rsidRPr="0060471B" w:rsidRDefault="00A004F7" w:rsidP="003F2C1D">
      <w:pPr>
        <w:pStyle w:val="ab"/>
        <w:numPr>
          <w:ilvl w:val="1"/>
          <w:numId w:val="1"/>
        </w:numPr>
        <w:ind w:left="0" w:right="51"/>
      </w:pPr>
      <w:r>
        <w:t xml:space="preserve">Задания Конкурса оценивают </w:t>
      </w:r>
      <w:r w:rsidR="0056109D" w:rsidRPr="0060471B">
        <w:t>фундаментальные знания и</w:t>
      </w:r>
      <w:r w:rsidR="00A8632D" w:rsidRPr="0060471B">
        <w:t xml:space="preserve"> </w:t>
      </w:r>
      <w:r w:rsidR="0056109D" w:rsidRPr="0060471B">
        <w:t>практические</w:t>
      </w:r>
      <w:r w:rsidR="0056109D">
        <w:t xml:space="preserve"> </w:t>
      </w:r>
      <w:r>
        <w:t xml:space="preserve">навыки </w:t>
      </w:r>
      <w:r w:rsidR="0056109D" w:rsidRPr="0060471B">
        <w:t>в областях</w:t>
      </w:r>
      <w:r>
        <w:t xml:space="preserve"> математик</w:t>
      </w:r>
      <w:r w:rsidR="0056109D" w:rsidRPr="0060471B">
        <w:t>и, программирования, физики и биологии</w:t>
      </w:r>
      <w:r>
        <w:t xml:space="preserve">, умение решать количественные задачи. Каждый раздел, указанный в п. 1 настоящего приложения, содержит </w:t>
      </w:r>
      <w:r w:rsidR="0056109D" w:rsidRPr="0060471B">
        <w:t>2</w:t>
      </w:r>
      <w:r>
        <w:t xml:space="preserve"> </w:t>
      </w:r>
      <w:r w:rsidR="0056109D" w:rsidRPr="0060471B">
        <w:t xml:space="preserve">задания. Количество баллов, начисляемое на полное правильное решение, указывается в условии задания. </w:t>
      </w:r>
    </w:p>
    <w:p w:rsidR="0060471B" w:rsidRDefault="00A004F7" w:rsidP="003F2C1D">
      <w:pPr>
        <w:pStyle w:val="ab"/>
        <w:numPr>
          <w:ilvl w:val="1"/>
          <w:numId w:val="1"/>
        </w:numPr>
        <w:ind w:left="0" w:right="51"/>
      </w:pPr>
      <w:r>
        <w:t xml:space="preserve">Если Участником на вопрос задания конкурса дан </w:t>
      </w:r>
      <w:r w:rsidR="0056109D" w:rsidRPr="0060471B">
        <w:t xml:space="preserve">правильный </w:t>
      </w:r>
      <w:r>
        <w:t xml:space="preserve">ответ, однако в работе отсутствует аргументация в его пользу, или приводится аргументация, которая или не может логически привести к сделанному выводу или свидетельствует о том, что Участник решал не ту проблему, вокруг которой построено задание и от решения которой зависит правильное решение задания, то такая работа оценивается </w:t>
      </w:r>
      <w:r w:rsidR="0056109D" w:rsidRPr="0060471B">
        <w:t xml:space="preserve">не более чем в 30% от максимального количества </w:t>
      </w:r>
      <w:r>
        <w:t>балл</w:t>
      </w:r>
      <w:r w:rsidR="0056109D" w:rsidRPr="0060471B">
        <w:t>ов</w:t>
      </w:r>
      <w:r>
        <w:t xml:space="preserve">. </w:t>
      </w:r>
    </w:p>
    <w:p w:rsidR="0060471B" w:rsidRDefault="00A004F7" w:rsidP="003F2C1D">
      <w:pPr>
        <w:pStyle w:val="ab"/>
        <w:numPr>
          <w:ilvl w:val="1"/>
          <w:numId w:val="1"/>
        </w:numPr>
        <w:ind w:left="0" w:right="51"/>
      </w:pPr>
      <w:r>
        <w:t>Если для полного решения задания конкурса требуется разрешить несколько проблем (две или больше), то в случае, когда Участник при решении задания некоторые из этих проблем не</w:t>
      </w:r>
      <w:r w:rsidR="00385AC7">
        <w:t xml:space="preserve"> </w:t>
      </w:r>
      <w:r w:rsidR="0056109D" w:rsidRPr="0060471B">
        <w:t>отражает в своем решении</w:t>
      </w:r>
      <w:r>
        <w:t xml:space="preserve">, решение вне зависимости от данного в итоге ответа не может быть оценено выше </w:t>
      </w:r>
      <w:r w:rsidR="00F9261A" w:rsidRPr="0060471B">
        <w:t>6</w:t>
      </w:r>
      <w:r w:rsidR="0056109D" w:rsidRPr="0060471B">
        <w:t>0% от максимального количества баллов</w:t>
      </w:r>
      <w:r>
        <w:t xml:space="preserve">. </w:t>
      </w:r>
    </w:p>
    <w:p w:rsidR="0060471B" w:rsidRDefault="00A004F7" w:rsidP="003F2C1D">
      <w:pPr>
        <w:pStyle w:val="ab"/>
        <w:numPr>
          <w:ilvl w:val="1"/>
          <w:numId w:val="1"/>
        </w:numPr>
        <w:ind w:left="0" w:right="51"/>
      </w:pPr>
      <w:r>
        <w:t>В случае полного или частичного совпадения текста ответа у разных Участников, при условии, что это совпадение не вызвано цитированием общепринятых терминов и определений всем Участникам, у которых выявлено совпадение, выставляется оценка ноль</w:t>
      </w:r>
      <w:r w:rsidR="0056109D" w:rsidRPr="0060471B">
        <w:t xml:space="preserve"> баллов</w:t>
      </w:r>
      <w:r>
        <w:t xml:space="preserve"> за работу, без выяснения причин такого совпадения. </w:t>
      </w:r>
    </w:p>
    <w:p w:rsidR="0060471B" w:rsidRDefault="00A004F7" w:rsidP="003F2C1D">
      <w:pPr>
        <w:pStyle w:val="ab"/>
        <w:numPr>
          <w:ilvl w:val="1"/>
          <w:numId w:val="1"/>
        </w:numPr>
        <w:ind w:left="0" w:right="51"/>
      </w:pPr>
      <w:r>
        <w:t xml:space="preserve">Ответ на задание должен быть представлен на русском языке лично участником Конкурса.  </w:t>
      </w:r>
    </w:p>
    <w:p w:rsidR="0060471B" w:rsidRDefault="00127F88" w:rsidP="003F2C1D">
      <w:pPr>
        <w:pStyle w:val="ab"/>
        <w:numPr>
          <w:ilvl w:val="1"/>
          <w:numId w:val="1"/>
        </w:numPr>
        <w:ind w:left="0" w:right="51"/>
      </w:pPr>
      <w:r w:rsidRPr="0060471B">
        <w:t xml:space="preserve">Решение заданий осуществляется Участником индивидуально; использование справочной литературы, поиск информации в интернете и использование средств ИИ во время решения заданий не допускается. </w:t>
      </w:r>
      <w:r>
        <w:t xml:space="preserve">   </w:t>
      </w:r>
    </w:p>
    <w:p w:rsidR="00A80048" w:rsidRDefault="00A004F7" w:rsidP="003F2C1D">
      <w:pPr>
        <w:pStyle w:val="ab"/>
        <w:numPr>
          <w:ilvl w:val="1"/>
          <w:numId w:val="1"/>
        </w:numPr>
        <w:ind w:left="0" w:right="51"/>
      </w:pPr>
      <w:r>
        <w:lastRenderedPageBreak/>
        <w:t xml:space="preserve">Ответ должен быть аккуратно оформлен. Сокращения, не являющиеся общепринятыми, должны быть пояснены в тексте ответа. </w:t>
      </w:r>
    </w:p>
    <w:p w:rsidR="0060471B" w:rsidRDefault="00A004F7" w:rsidP="0060471B">
      <w:pPr>
        <w:numPr>
          <w:ilvl w:val="0"/>
          <w:numId w:val="1"/>
        </w:numPr>
        <w:ind w:right="51"/>
      </w:pPr>
      <w:r>
        <w:t>Для ранжирования результатов Участников</w:t>
      </w:r>
      <w:r w:rsidR="00131CAF">
        <w:t xml:space="preserve"> при составлении рейтингового списка</w:t>
      </w:r>
      <w:r>
        <w:t xml:space="preserve"> </w:t>
      </w:r>
      <w:r w:rsidR="0056109D">
        <w:t>суммируются баллы за все задания конкурса</w:t>
      </w:r>
      <w:r w:rsidR="003F2C1D">
        <w:t>.</w:t>
      </w:r>
    </w:p>
    <w:p w:rsidR="0060471B" w:rsidRDefault="0060471B" w:rsidP="0060471B">
      <w:pPr>
        <w:ind w:left="0" w:right="51" w:firstLine="0"/>
      </w:pPr>
    </w:p>
    <w:p w:rsidR="0060471B" w:rsidRDefault="0060471B" w:rsidP="0060471B">
      <w:pPr>
        <w:ind w:left="0" w:right="51" w:firstLine="0"/>
      </w:pPr>
    </w:p>
    <w:sectPr w:rsidR="0060471B" w:rsidSect="00F21D15">
      <w:footerReference w:type="even" r:id="rId7"/>
      <w:footerReference w:type="default" r:id="rId8"/>
      <w:footerReference w:type="first" r:id="rId9"/>
      <w:pgSz w:w="12240" w:h="15840"/>
      <w:pgMar w:top="1142" w:right="553" w:bottom="709" w:left="1699" w:header="567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05AB" w:rsidRDefault="007005AB">
      <w:pPr>
        <w:spacing w:after="0" w:line="240" w:lineRule="auto"/>
      </w:pPr>
      <w:r>
        <w:separator/>
      </w:r>
    </w:p>
  </w:endnote>
  <w:endnote w:type="continuationSeparator" w:id="0">
    <w:p w:rsidR="007005AB" w:rsidRDefault="0070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048" w:rsidRDefault="00A004F7">
    <w:pPr>
      <w:spacing w:after="0" w:line="259" w:lineRule="auto"/>
      <w:ind w:left="0" w:right="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A80048" w:rsidRDefault="00A004F7">
    <w:pPr>
      <w:spacing w:after="183" w:line="259" w:lineRule="auto"/>
      <w:ind w:left="0" w:right="65" w:firstLine="0"/>
      <w:jc w:val="right"/>
    </w:pPr>
    <w:r>
      <w:rPr>
        <w:rFonts w:ascii="Aptos" w:eastAsia="Aptos" w:hAnsi="Aptos" w:cs="Aptos"/>
        <w:b/>
        <w:sz w:val="24"/>
      </w:rPr>
      <w:t>04.02.2025 № 8.3.6.2-08/040225-1</w:t>
    </w:r>
    <w:r>
      <w:rPr>
        <w:rFonts w:ascii="Aptos" w:eastAsia="Aptos" w:hAnsi="Aptos" w:cs="Aptos"/>
        <w:sz w:val="24"/>
      </w:rPr>
      <w:t xml:space="preserve"> </w:t>
    </w:r>
  </w:p>
  <w:p w:rsidR="00A80048" w:rsidRDefault="00A004F7">
    <w:pPr>
      <w:spacing w:after="183" w:line="259" w:lineRule="auto"/>
      <w:ind w:left="0" w:firstLine="0"/>
      <w:jc w:val="left"/>
    </w:pPr>
    <w:r>
      <w:rPr>
        <w:rFonts w:ascii="Aptos" w:eastAsia="Aptos" w:hAnsi="Aptos" w:cs="Aptos"/>
        <w:sz w:val="24"/>
      </w:rPr>
      <w:t xml:space="preserve"> </w:t>
    </w:r>
  </w:p>
  <w:p w:rsidR="00A80048" w:rsidRDefault="00A004F7">
    <w:pPr>
      <w:spacing w:after="0" w:line="259" w:lineRule="auto"/>
      <w:ind w:left="0" w:firstLine="0"/>
      <w:jc w:val="left"/>
    </w:pPr>
    <w:r>
      <w:rPr>
        <w:rFonts w:ascii="Aptos" w:eastAsia="Aptos" w:hAnsi="Aptos" w:cs="Aptos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/>
        <w:color w:val="000000"/>
        <w:kern w:val="2"/>
        <w:sz w:val="26"/>
        <w:szCs w:val="24"/>
        <w:lang w:eastAsia="en-US"/>
        <w14:ligatures w14:val="standardContextual"/>
      </w:rPr>
      <w:id w:val="380524218"/>
      <w:docPartObj>
        <w:docPartGallery w:val="Page Numbers (Bottom of Page)"/>
        <w:docPartUnique/>
      </w:docPartObj>
    </w:sdtPr>
    <w:sdtContent>
      <w:p w:rsidR="00E42834" w:rsidRDefault="00E42834" w:rsidP="00F21D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BC">
          <w:rPr>
            <w:noProof/>
          </w:rPr>
          <w:t>1</w:t>
        </w:r>
        <w:r>
          <w:fldChar w:fldCharType="end"/>
        </w:r>
      </w:p>
      <w:p w:rsidR="00000000" w:rsidRPr="00263AE8" w:rsidRDefault="00000000">
        <w:pPr>
          <w:pStyle w:val="a5"/>
          <w:jc w:val="right"/>
        </w:pPr>
        <w:r>
          <w:rPr>
            <w:b/>
            <w:lang w:val="en-US"/>
          </w:rPr>
          <w:t>10.04.2026 № 8.3.6.2-08/100426-6</w:t>
        </w:r>
      </w:p>
      <w:p w:rsidR="00000000" w:rsidRDefault="00000000">
        <w:pPr>
          <w:pStyle w:val="a5"/>
        </w:pPr>
      </w:p>
    </w:sdtContent>
  </w:sdt>
  <w:p w:rsidR="00A80048" w:rsidRDefault="00A8004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048" w:rsidRDefault="00A004F7">
    <w:pPr>
      <w:spacing w:after="0" w:line="259" w:lineRule="auto"/>
      <w:ind w:left="0" w:right="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A80048" w:rsidRDefault="00A004F7">
    <w:pPr>
      <w:spacing w:after="183" w:line="259" w:lineRule="auto"/>
      <w:ind w:left="0" w:right="65" w:firstLine="0"/>
      <w:jc w:val="right"/>
    </w:pPr>
    <w:r>
      <w:rPr>
        <w:rFonts w:ascii="Aptos" w:eastAsia="Aptos" w:hAnsi="Aptos" w:cs="Aptos"/>
        <w:b/>
        <w:sz w:val="24"/>
      </w:rPr>
      <w:t>04.02.2025 № 8.3.6.2-08/040225-1</w:t>
    </w:r>
    <w:r>
      <w:rPr>
        <w:rFonts w:ascii="Aptos" w:eastAsia="Aptos" w:hAnsi="Aptos" w:cs="Aptos"/>
        <w:sz w:val="24"/>
      </w:rPr>
      <w:t xml:space="preserve"> </w:t>
    </w:r>
  </w:p>
  <w:p w:rsidR="00A80048" w:rsidRDefault="00A004F7">
    <w:pPr>
      <w:spacing w:after="183" w:line="259" w:lineRule="auto"/>
      <w:ind w:left="0" w:firstLine="0"/>
      <w:jc w:val="left"/>
    </w:pPr>
    <w:r>
      <w:rPr>
        <w:rFonts w:ascii="Aptos" w:eastAsia="Aptos" w:hAnsi="Aptos" w:cs="Aptos"/>
        <w:sz w:val="24"/>
      </w:rPr>
      <w:t xml:space="preserve"> </w:t>
    </w:r>
  </w:p>
  <w:p w:rsidR="00A80048" w:rsidRDefault="00A004F7">
    <w:pPr>
      <w:spacing w:after="0" w:line="259" w:lineRule="auto"/>
      <w:ind w:left="0" w:firstLine="0"/>
      <w:jc w:val="left"/>
    </w:pPr>
    <w:r>
      <w:rPr>
        <w:rFonts w:ascii="Aptos" w:eastAsia="Aptos" w:hAnsi="Aptos" w:cs="Aptos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05AB" w:rsidRDefault="007005AB">
      <w:pPr>
        <w:spacing w:after="0" w:line="240" w:lineRule="auto"/>
      </w:pPr>
      <w:r>
        <w:separator/>
      </w:r>
    </w:p>
  </w:footnote>
  <w:footnote w:type="continuationSeparator" w:id="0">
    <w:p w:rsidR="007005AB" w:rsidRDefault="0070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7D96"/>
    <w:multiLevelType w:val="multilevel"/>
    <w:tmpl w:val="87D0A88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EC47EE"/>
    <w:multiLevelType w:val="hybridMultilevel"/>
    <w:tmpl w:val="96B88F64"/>
    <w:lvl w:ilvl="0" w:tplc="8E0AAA1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AC0ED8">
      <w:start w:val="1"/>
      <w:numFmt w:val="lowerLetter"/>
      <w:lvlText w:val="%2"/>
      <w:lvlJc w:val="left"/>
      <w:pPr>
        <w:ind w:left="4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1EA0E2">
      <w:start w:val="1"/>
      <w:numFmt w:val="lowerRoman"/>
      <w:lvlText w:val="%3"/>
      <w:lvlJc w:val="left"/>
      <w:pPr>
        <w:ind w:left="5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061F40">
      <w:start w:val="1"/>
      <w:numFmt w:val="decimal"/>
      <w:lvlText w:val="%4"/>
      <w:lvlJc w:val="left"/>
      <w:pPr>
        <w:ind w:left="5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A6ABC2">
      <w:start w:val="1"/>
      <w:numFmt w:val="lowerLetter"/>
      <w:lvlText w:val="%5"/>
      <w:lvlJc w:val="left"/>
      <w:pPr>
        <w:ind w:left="6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BADEE6">
      <w:start w:val="1"/>
      <w:numFmt w:val="lowerRoman"/>
      <w:lvlText w:val="%6"/>
      <w:lvlJc w:val="left"/>
      <w:pPr>
        <w:ind w:left="7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AAF390">
      <w:start w:val="1"/>
      <w:numFmt w:val="decimal"/>
      <w:lvlText w:val="%7"/>
      <w:lvlJc w:val="left"/>
      <w:pPr>
        <w:ind w:left="7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27BB0">
      <w:start w:val="1"/>
      <w:numFmt w:val="lowerLetter"/>
      <w:lvlText w:val="%8"/>
      <w:lvlJc w:val="left"/>
      <w:pPr>
        <w:ind w:left="8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2678DC">
      <w:start w:val="1"/>
      <w:numFmt w:val="lowerRoman"/>
      <w:lvlText w:val="%9"/>
      <w:lvlJc w:val="left"/>
      <w:pPr>
        <w:ind w:left="9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4510104">
    <w:abstractNumId w:val="0"/>
  </w:num>
  <w:num w:numId="2" w16cid:durableId="196550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48"/>
    <w:rsid w:val="00086770"/>
    <w:rsid w:val="001140AA"/>
    <w:rsid w:val="00127F88"/>
    <w:rsid w:val="00131CAF"/>
    <w:rsid w:val="00281D09"/>
    <w:rsid w:val="002E51E1"/>
    <w:rsid w:val="00385AC7"/>
    <w:rsid w:val="003E463C"/>
    <w:rsid w:val="003F2C1D"/>
    <w:rsid w:val="00443675"/>
    <w:rsid w:val="004F75EB"/>
    <w:rsid w:val="00541460"/>
    <w:rsid w:val="0056109D"/>
    <w:rsid w:val="005C48A2"/>
    <w:rsid w:val="0060471B"/>
    <w:rsid w:val="006A3BC7"/>
    <w:rsid w:val="007005AB"/>
    <w:rsid w:val="00765837"/>
    <w:rsid w:val="007F4F30"/>
    <w:rsid w:val="008318BC"/>
    <w:rsid w:val="008D7910"/>
    <w:rsid w:val="0093032D"/>
    <w:rsid w:val="0094748E"/>
    <w:rsid w:val="009A2955"/>
    <w:rsid w:val="009E67E2"/>
    <w:rsid w:val="00A004F7"/>
    <w:rsid w:val="00A80048"/>
    <w:rsid w:val="00A8632D"/>
    <w:rsid w:val="00B42E55"/>
    <w:rsid w:val="00B50A60"/>
    <w:rsid w:val="00B517BE"/>
    <w:rsid w:val="00C34665"/>
    <w:rsid w:val="00C9308F"/>
    <w:rsid w:val="00D566E1"/>
    <w:rsid w:val="00DB44CC"/>
    <w:rsid w:val="00DE78A2"/>
    <w:rsid w:val="00E15CC9"/>
    <w:rsid w:val="00E33A98"/>
    <w:rsid w:val="00E42834"/>
    <w:rsid w:val="00F11D11"/>
    <w:rsid w:val="00F21D15"/>
    <w:rsid w:val="00F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45C9"/>
  <w15:docId w15:val="{9B0ACC3E-9B0F-AC44-9D81-C8A6FBCB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2150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12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50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A60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Revision"/>
    <w:hidden/>
    <w:uiPriority w:val="99"/>
    <w:semiHidden/>
    <w:rsid w:val="00E33A9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styleId="a6">
    <w:name w:val="annotation reference"/>
    <w:basedOn w:val="a0"/>
    <w:uiPriority w:val="99"/>
    <w:semiHidden/>
    <w:unhideWhenUsed/>
    <w:rsid w:val="002E51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E51E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E51E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51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51E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A8632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4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2834"/>
    <w:rPr>
      <w:rFonts w:ascii="Segoe UI" w:eastAsia="Times New Roman" w:hAnsi="Segoe UI" w:cs="Segoe UI"/>
      <w:color w:val="000000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42834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E42834"/>
    <w:rPr>
      <w:rFonts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Alferov University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E. Eliseev</dc:creator>
  <cp:keywords/>
  <cp:lastModifiedBy>Татьяна Филимонова</cp:lastModifiedBy>
  <cp:revision>3</cp:revision>
  <dcterms:created xsi:type="dcterms:W3CDTF">2026-05-14T09:05:00Z</dcterms:created>
  <dcterms:modified xsi:type="dcterms:W3CDTF">2026-05-14T09:05:00Z</dcterms:modified>
</cp:coreProperties>
</file>