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94" w:rsidRDefault="00A22494" w:rsidP="00A22494">
      <w:pPr>
        <w:pStyle w:val="2"/>
      </w:pPr>
      <w:bookmarkStart w:id="0" w:name="_Toc419218990"/>
      <w:r>
        <w:t>ФОРМА № 63</w:t>
      </w:r>
      <w:bookmarkEnd w:id="0"/>
    </w:p>
    <w:p w:rsidR="00A22494" w:rsidRPr="00330182" w:rsidRDefault="00A22494" w:rsidP="00A22494">
      <w:pPr>
        <w:pStyle w:val="3"/>
        <w:spacing w:before="0" w:after="0"/>
        <w:jc w:val="center"/>
        <w:rPr>
          <w:rFonts w:ascii="Times New Roman" w:hAnsi="Times New Roman"/>
          <w:b w:val="0"/>
          <w:bCs w:val="0"/>
          <w:sz w:val="24"/>
        </w:rPr>
      </w:pPr>
      <w:bookmarkStart w:id="1" w:name="_Toc394587206"/>
      <w:bookmarkStart w:id="2" w:name="_Toc419218991"/>
      <w:r w:rsidRPr="00330182">
        <w:rPr>
          <w:rFonts w:ascii="Times New Roman" w:hAnsi="Times New Roman"/>
          <w:b w:val="0"/>
          <w:bCs w:val="0"/>
          <w:sz w:val="24"/>
        </w:rPr>
        <w:t>Характеристика дополнительной профессиональной программы профессиональной переподготовки</w:t>
      </w:r>
      <w:bookmarkEnd w:id="1"/>
      <w:bookmarkEnd w:id="2"/>
    </w:p>
    <w:p w:rsidR="00A22494" w:rsidRDefault="00A22494" w:rsidP="00A22494">
      <w:pPr>
        <w:ind w:left="-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НАЦИОНАЛЬНЫЙ ИССЛЕДОВАТЕЛЬСКИЙ УНИВЕРСИТЕТ</w:t>
      </w:r>
    </w:p>
    <w:p w:rsidR="00A22494" w:rsidRDefault="00A22494" w:rsidP="00A22494">
      <w:pPr>
        <w:ind w:left="-18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«ВЫСШАЯ ШКОЛА </w:t>
      </w:r>
      <w:r>
        <w:rPr>
          <w:b/>
          <w:sz w:val="26"/>
          <w:szCs w:val="26"/>
        </w:rPr>
        <w:t>ЭКОНОМИКИ»</w:t>
      </w:r>
    </w:p>
    <w:p w:rsidR="00A22494" w:rsidRDefault="00664435" w:rsidP="00A22494">
      <w:pPr>
        <w:pStyle w:val="a6"/>
        <w:ind w:left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Центр инновационных технологий в строительстве</w:t>
      </w:r>
    </w:p>
    <w:p w:rsidR="00A22494" w:rsidRPr="00462F2A" w:rsidRDefault="00A22494" w:rsidP="00A22494">
      <w:pPr>
        <w:jc w:val="center"/>
        <w:rPr>
          <w:b/>
          <w:sz w:val="26"/>
          <w:szCs w:val="26"/>
        </w:rPr>
      </w:pPr>
    </w:p>
    <w:p w:rsidR="00A22494" w:rsidRDefault="00A22494" w:rsidP="00A22494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ОБЩАЯ  ХАРАКТЕРИСТИКА</w:t>
      </w:r>
    </w:p>
    <w:p w:rsidR="006E32E2" w:rsidRDefault="006E32E2" w:rsidP="006E32E2">
      <w:pPr>
        <w:jc w:val="center"/>
        <w:rPr>
          <w:b/>
          <w:color w:val="000000"/>
          <w:szCs w:val="24"/>
        </w:rPr>
      </w:pPr>
      <w:r w:rsidRPr="00F72867">
        <w:rPr>
          <w:b/>
          <w:color w:val="000000"/>
          <w:szCs w:val="24"/>
        </w:rPr>
        <w:t>программы</w:t>
      </w:r>
      <w:r>
        <w:rPr>
          <w:b/>
          <w:i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профессиональной переподготовки</w:t>
      </w:r>
    </w:p>
    <w:p w:rsidR="006E32E2" w:rsidRDefault="006E32E2" w:rsidP="006E32E2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«</w:t>
      </w:r>
      <w:r>
        <w:rPr>
          <w:b/>
          <w:i/>
          <w:color w:val="000000"/>
          <w:szCs w:val="24"/>
        </w:rPr>
        <w:t>Градостроительная деятельность – руководитель строительной (проектной, изыскательской) организации</w:t>
      </w:r>
      <w:r>
        <w:rPr>
          <w:b/>
          <w:color w:val="000000"/>
          <w:szCs w:val="24"/>
        </w:rPr>
        <w:t>»</w:t>
      </w:r>
    </w:p>
    <w:p w:rsidR="006E32E2" w:rsidRPr="007C4D4C" w:rsidRDefault="006E32E2" w:rsidP="006E32E2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на 2016/2017</w:t>
      </w:r>
      <w:r w:rsidRPr="007C4D4C">
        <w:rPr>
          <w:color w:val="000000"/>
          <w:szCs w:val="24"/>
        </w:rPr>
        <w:t xml:space="preserve"> учебный год</w:t>
      </w:r>
    </w:p>
    <w:p w:rsidR="006E32E2" w:rsidRDefault="006E32E2" w:rsidP="00A22494">
      <w:pPr>
        <w:pStyle w:val="a3"/>
        <w:jc w:val="center"/>
        <w:rPr>
          <w:b/>
          <w:bCs/>
          <w:i/>
          <w:sz w:val="24"/>
          <w:szCs w:val="24"/>
        </w:rPr>
      </w:pPr>
    </w:p>
    <w:p w:rsidR="006E32E2" w:rsidRPr="00EE3712" w:rsidRDefault="00A22494" w:rsidP="006E32E2">
      <w:pPr>
        <w:pStyle w:val="a3"/>
        <w:jc w:val="center"/>
      </w:pPr>
      <w:r>
        <w:rPr>
          <w:b/>
          <w:bCs/>
          <w:i/>
          <w:sz w:val="24"/>
          <w:szCs w:val="24"/>
        </w:rPr>
        <w:t>Направление подготовки:</w:t>
      </w:r>
      <w:r w:rsidR="006E32E2">
        <w:rPr>
          <w:b/>
          <w:i/>
          <w:sz w:val="24"/>
          <w:szCs w:val="24"/>
        </w:rPr>
        <w:t xml:space="preserve"> </w:t>
      </w:r>
      <w:r w:rsidR="006E32E2" w:rsidRPr="00804940">
        <w:t>в соответствии с лицензией НИУ ВШЭ</w:t>
      </w:r>
      <w:r w:rsidR="006E32E2">
        <w:t>/ профессиональными стандартами/квалификационными требованиями</w:t>
      </w:r>
    </w:p>
    <w:p w:rsidR="006E32E2" w:rsidRDefault="006E32E2" w:rsidP="006E32E2">
      <w:pPr>
        <w:pStyle w:val="a8"/>
        <w:widowControl/>
        <w:tabs>
          <w:tab w:val="left" w:pos="0"/>
        </w:tabs>
        <w:jc w:val="both"/>
        <w:rPr>
          <w:bCs/>
          <w:sz w:val="24"/>
          <w:szCs w:val="24"/>
        </w:rPr>
      </w:pPr>
    </w:p>
    <w:p w:rsidR="006E32E2" w:rsidRDefault="006E32E2" w:rsidP="006E32E2">
      <w:pPr>
        <w:jc w:val="both"/>
      </w:pPr>
      <w:r>
        <w:rPr>
          <w:b/>
          <w:bCs/>
        </w:rPr>
        <w:t>Цель программы</w:t>
      </w:r>
      <w:r>
        <w:rPr>
          <w:b/>
        </w:rPr>
        <w:t>:</w:t>
      </w:r>
      <w:r>
        <w:t xml:space="preserve"> формирование системных знаний и компетенций, необходимых для </w:t>
      </w:r>
      <w:r w:rsidRPr="00C26924">
        <w:t>выполнения нового вида професс</w:t>
      </w:r>
      <w:r>
        <w:t xml:space="preserve">иональной деятельности в сфере градостроительной деятельности </w:t>
      </w:r>
      <w:r w:rsidRPr="00C26924">
        <w:t>и позволяющих осуществлять</w:t>
      </w:r>
      <w:r>
        <w:t xml:space="preserve"> управление деятельностью  организациями, специализирующимися на </w:t>
      </w:r>
      <w:r>
        <w:rPr>
          <w:b/>
        </w:rPr>
        <w:t>градостроительном проектировании, проведении инженерных изысканий, архитектурно-строительном проектировании, строительстве, реконструкции и капитальном ремонте объектов капитального строительства и</w:t>
      </w:r>
      <w:r>
        <w:t xml:space="preserve"> обеспечивающих безопасность объектов капитального строительства.</w:t>
      </w:r>
    </w:p>
    <w:p w:rsidR="006E32E2" w:rsidRDefault="006E32E2" w:rsidP="00A22494">
      <w:pPr>
        <w:pStyle w:val="a3"/>
        <w:jc w:val="center"/>
        <w:rPr>
          <w:b/>
          <w:i/>
          <w:sz w:val="24"/>
          <w:szCs w:val="24"/>
        </w:rPr>
      </w:pPr>
    </w:p>
    <w:p w:rsidR="00A22494" w:rsidRDefault="00A22494" w:rsidP="00A22494">
      <w:pPr>
        <w:pStyle w:val="a8"/>
        <w:widowControl/>
        <w:numPr>
          <w:ilvl w:val="0"/>
          <w:numId w:val="1"/>
        </w:numPr>
        <w:tabs>
          <w:tab w:val="left" w:pos="0"/>
          <w:tab w:val="num" w:pos="284"/>
        </w:tabs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Планируемые результаты обучения.</w:t>
      </w:r>
    </w:p>
    <w:p w:rsidR="006E32E2" w:rsidRPr="006E32E2" w:rsidRDefault="006E32E2" w:rsidP="006E32E2">
      <w:pPr>
        <w:pStyle w:val="a8"/>
        <w:widowControl/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результате обучения слушатели должны</w:t>
      </w:r>
      <w:r w:rsidRPr="006E32E2">
        <w:rPr>
          <w:bCs/>
          <w:sz w:val="24"/>
          <w:szCs w:val="24"/>
        </w:rPr>
        <w:t>:</w:t>
      </w:r>
    </w:p>
    <w:p w:rsidR="006E32E2" w:rsidRDefault="006E32E2" w:rsidP="006E32E2">
      <w:pPr>
        <w:pStyle w:val="a8"/>
        <w:widowControl/>
        <w:tabs>
          <w:tab w:val="left" w:pos="0"/>
        </w:tabs>
        <w:jc w:val="both"/>
        <w:rPr>
          <w:bCs/>
          <w:sz w:val="24"/>
          <w:szCs w:val="24"/>
        </w:rPr>
      </w:pPr>
      <w:proofErr w:type="gramStart"/>
      <w:r w:rsidRPr="004E2C7C">
        <w:rPr>
          <w:b/>
          <w:bCs/>
          <w:sz w:val="24"/>
          <w:szCs w:val="24"/>
        </w:rPr>
        <w:t>знать:</w:t>
      </w:r>
      <w:r w:rsidRPr="006E32E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основы гражданского права, требования законодательных и иных НПА, регулирующих деятельность коммерческих организаций, порядок ведения хозяйственной и финансово-экономической деятельности, основы теории управления организацией, </w:t>
      </w:r>
      <w:r w:rsidR="004E2C7C">
        <w:rPr>
          <w:bCs/>
          <w:sz w:val="24"/>
          <w:szCs w:val="24"/>
        </w:rPr>
        <w:t>состав и требования нормативно-технических документов в области проведения изысканий, проектирования и строительства, методы проведения технико-экономических расчетов в строительстве, основные виды и технологии применения строительных материалов, конструкций и изделий, строительных машин, механизмов и оборудования, сметные нормы и методики</w:t>
      </w:r>
      <w:proofErr w:type="gramEnd"/>
      <w:r w:rsidR="004E2C7C">
        <w:rPr>
          <w:bCs/>
          <w:sz w:val="24"/>
          <w:szCs w:val="24"/>
        </w:rPr>
        <w:t xml:space="preserve"> определения стоимости производства строительных работ, принципы и методы организации финансовой работы в организации, порядок ведения бухгалтерского и налогового учета</w:t>
      </w:r>
      <w:r w:rsidR="004E2C7C" w:rsidRPr="004E2C7C">
        <w:rPr>
          <w:bCs/>
          <w:sz w:val="24"/>
          <w:szCs w:val="24"/>
        </w:rPr>
        <w:t>;</w:t>
      </w:r>
    </w:p>
    <w:p w:rsidR="001318B1" w:rsidRPr="001318B1" w:rsidRDefault="004E2C7C" w:rsidP="006E32E2">
      <w:pPr>
        <w:pStyle w:val="a8"/>
        <w:widowControl/>
        <w:tabs>
          <w:tab w:val="left" w:pos="0"/>
        </w:tabs>
        <w:jc w:val="both"/>
        <w:rPr>
          <w:bCs/>
          <w:sz w:val="24"/>
          <w:szCs w:val="24"/>
        </w:rPr>
      </w:pPr>
      <w:proofErr w:type="gramStart"/>
      <w:r w:rsidRPr="004E2C7C">
        <w:rPr>
          <w:b/>
          <w:bCs/>
          <w:sz w:val="24"/>
          <w:szCs w:val="24"/>
        </w:rPr>
        <w:t>уметь:</w:t>
      </w:r>
      <w:r>
        <w:rPr>
          <w:b/>
          <w:bCs/>
          <w:sz w:val="24"/>
          <w:szCs w:val="24"/>
        </w:rPr>
        <w:t xml:space="preserve"> </w:t>
      </w:r>
      <w:r w:rsidRPr="004E2C7C">
        <w:rPr>
          <w:bCs/>
          <w:sz w:val="24"/>
          <w:szCs w:val="24"/>
        </w:rPr>
        <w:t xml:space="preserve">применять методы системного и стратегического анализа, маркетингового анализа, </w:t>
      </w:r>
      <w:r>
        <w:rPr>
          <w:bCs/>
          <w:sz w:val="24"/>
          <w:szCs w:val="24"/>
        </w:rPr>
        <w:t>планировать и контролировать распредел</w:t>
      </w:r>
      <w:r w:rsidR="001318B1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>ние ресурсов деятельности строительной орган</w:t>
      </w:r>
      <w:r w:rsidR="001318B1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зации, </w:t>
      </w:r>
      <w:r w:rsidR="001318B1">
        <w:rPr>
          <w:bCs/>
          <w:sz w:val="24"/>
          <w:szCs w:val="24"/>
        </w:rPr>
        <w:t>оформлять и представлять управленческую документацию и презентационные материалы, разрабатывать функциональную и организационную структуру производственной деятельности, подготавливать документацию для участия в торгах по размещению заказов на выполнение проектно-изыскательских и строительных работ, включая закупки для обеспечения государственных и муниципальных нужд, определять возможность применения новых технологий</w:t>
      </w:r>
      <w:proofErr w:type="gramEnd"/>
      <w:r w:rsidR="001318B1">
        <w:rPr>
          <w:bCs/>
          <w:sz w:val="24"/>
          <w:szCs w:val="24"/>
        </w:rPr>
        <w:t xml:space="preserve"> строительного производства и новых форм организации труда</w:t>
      </w:r>
      <w:r w:rsidR="001318B1" w:rsidRPr="001318B1">
        <w:rPr>
          <w:bCs/>
          <w:sz w:val="24"/>
          <w:szCs w:val="24"/>
        </w:rPr>
        <w:t>;</w:t>
      </w:r>
    </w:p>
    <w:p w:rsidR="001318B1" w:rsidRPr="001318B1" w:rsidRDefault="001318B1" w:rsidP="006E32E2">
      <w:pPr>
        <w:pStyle w:val="a8"/>
        <w:widowControl/>
        <w:tabs>
          <w:tab w:val="left" w:pos="0"/>
        </w:tabs>
        <w:jc w:val="both"/>
        <w:rPr>
          <w:b/>
          <w:bCs/>
          <w:sz w:val="24"/>
          <w:szCs w:val="24"/>
        </w:rPr>
      </w:pPr>
      <w:r w:rsidRPr="001318B1">
        <w:rPr>
          <w:b/>
          <w:bCs/>
          <w:sz w:val="24"/>
          <w:szCs w:val="24"/>
        </w:rPr>
        <w:t>владеть:</w:t>
      </w:r>
    </w:p>
    <w:p w:rsidR="004E2C7C" w:rsidRPr="001318B1" w:rsidRDefault="001318B1" w:rsidP="006E32E2">
      <w:pPr>
        <w:pStyle w:val="a8"/>
        <w:widowControl/>
        <w:tabs>
          <w:tab w:val="left" w:pos="0"/>
        </w:tabs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навыками определения стратегических целей строительной организации, ведения сводной управленческой документации по основным направлениям деятельности, организации строительного контроля, </w:t>
      </w:r>
      <w:r w:rsidR="00127D89">
        <w:rPr>
          <w:bCs/>
          <w:sz w:val="24"/>
          <w:szCs w:val="24"/>
        </w:rPr>
        <w:t xml:space="preserve">сдачи заказчику результатов строительных работ, контроля ведения бухгалтерского учета и составления бухгалтерской, финансовой, статистической и иной отчетности,  обеспечения формирования позитивного психологического климата, </w:t>
      </w:r>
      <w:r w:rsidR="00127D89">
        <w:rPr>
          <w:bCs/>
          <w:sz w:val="24"/>
          <w:szCs w:val="24"/>
        </w:rPr>
        <w:lastRenderedPageBreak/>
        <w:t>представления интересов организации в отношениях с физическими, юридическими лицами, органами государственной власти и иными организациями.</w:t>
      </w:r>
      <w:proofErr w:type="gramEnd"/>
    </w:p>
    <w:p w:rsidR="006E32E2" w:rsidRDefault="006E32E2" w:rsidP="006E32E2">
      <w:pPr>
        <w:pStyle w:val="a8"/>
        <w:widowControl/>
        <w:tabs>
          <w:tab w:val="left" w:pos="0"/>
        </w:tabs>
        <w:jc w:val="both"/>
        <w:rPr>
          <w:bCs/>
          <w:sz w:val="24"/>
          <w:szCs w:val="24"/>
        </w:rPr>
      </w:pPr>
    </w:p>
    <w:p w:rsidR="00A22494" w:rsidRDefault="00A22494" w:rsidP="00A22494">
      <w:pPr>
        <w:pStyle w:val="a8"/>
        <w:widowControl/>
        <w:numPr>
          <w:ilvl w:val="0"/>
          <w:numId w:val="1"/>
        </w:numPr>
        <w:tabs>
          <w:tab w:val="left" w:pos="0"/>
          <w:tab w:val="num" w:pos="284"/>
        </w:tabs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Требования к уровню образования, квалификации, наличию опыта профессиональной деятельности </w:t>
      </w:r>
      <w:proofErr w:type="gramStart"/>
      <w:r>
        <w:rPr>
          <w:bCs/>
          <w:sz w:val="24"/>
          <w:szCs w:val="24"/>
        </w:rPr>
        <w:t>поступающих</w:t>
      </w:r>
      <w:proofErr w:type="gramEnd"/>
      <w:r>
        <w:rPr>
          <w:bCs/>
          <w:sz w:val="24"/>
          <w:szCs w:val="24"/>
        </w:rPr>
        <w:t xml:space="preserve"> для обучения по программе профессиональной переподготовки.</w:t>
      </w:r>
    </w:p>
    <w:p w:rsidR="00127D89" w:rsidRDefault="00127D89" w:rsidP="00127D89">
      <w:pPr>
        <w:pStyle w:val="a8"/>
        <w:widowControl/>
        <w:tabs>
          <w:tab w:val="left" w:pos="0"/>
        </w:tabs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Требования к образованию и обучению</w:t>
      </w:r>
      <w:r w:rsidRPr="00127D89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высшее образование, </w:t>
      </w:r>
      <w:proofErr w:type="spellStart"/>
      <w:r>
        <w:rPr>
          <w:bCs/>
          <w:sz w:val="24"/>
          <w:szCs w:val="24"/>
        </w:rPr>
        <w:t>специалитет</w:t>
      </w:r>
      <w:proofErr w:type="spellEnd"/>
      <w:r>
        <w:rPr>
          <w:bCs/>
          <w:sz w:val="24"/>
          <w:szCs w:val="24"/>
        </w:rPr>
        <w:t>, магистратура,  непрофильное и дополнительное профессиональное образование – программы профессиональной переподготовки, программы повышения квалификации не реже одного раза в 5 лет.</w:t>
      </w:r>
    </w:p>
    <w:p w:rsidR="00127D89" w:rsidRPr="00127D89" w:rsidRDefault="00127D89" w:rsidP="00127D89">
      <w:pPr>
        <w:pStyle w:val="a8"/>
        <w:widowControl/>
        <w:tabs>
          <w:tab w:val="left" w:pos="0"/>
        </w:tabs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Требования к опыту практической работы – не менее 5 лет в области строительства и не менее 2 лет работы на руководящих должностях.</w:t>
      </w:r>
    </w:p>
    <w:p w:rsidR="00A22494" w:rsidRDefault="00A22494" w:rsidP="00A22494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Cs w:val="24"/>
        </w:rPr>
      </w:pPr>
      <w:r>
        <w:rPr>
          <w:szCs w:val="24"/>
        </w:rPr>
        <w:t xml:space="preserve">Перечень нормативных документов, </w:t>
      </w:r>
      <w:proofErr w:type="gramStart"/>
      <w:r>
        <w:rPr>
          <w:szCs w:val="24"/>
        </w:rPr>
        <w:t>определяющих</w:t>
      </w:r>
      <w:proofErr w:type="gramEnd"/>
      <w:r>
        <w:rPr>
          <w:szCs w:val="24"/>
        </w:rPr>
        <w:t xml:space="preserve"> квалификационные характеристики (требования) к выпускнику программы.</w:t>
      </w:r>
    </w:p>
    <w:p w:rsidR="00664435" w:rsidRPr="00664435" w:rsidRDefault="00664435" w:rsidP="00664435">
      <w:pPr>
        <w:jc w:val="both"/>
        <w:rPr>
          <w:szCs w:val="24"/>
        </w:rPr>
      </w:pPr>
      <w:r>
        <w:rPr>
          <w:szCs w:val="24"/>
        </w:rPr>
        <w:t>Федеральный государственный образовательный стандарт</w:t>
      </w:r>
      <w:proofErr w:type="gramStart"/>
      <w:r>
        <w:rPr>
          <w:szCs w:val="24"/>
        </w:rPr>
        <w:t>.</w:t>
      </w:r>
      <w:r w:rsidRPr="00664435">
        <w:rPr>
          <w:szCs w:val="24"/>
        </w:rPr>
        <w:t>”</w:t>
      </w:r>
      <w:proofErr w:type="gramEnd"/>
      <w:r>
        <w:rPr>
          <w:szCs w:val="24"/>
        </w:rPr>
        <w:t>Руководитель строительной организации</w:t>
      </w:r>
      <w:r w:rsidRPr="00664435">
        <w:rPr>
          <w:szCs w:val="24"/>
        </w:rPr>
        <w:t>”</w:t>
      </w:r>
      <w:r>
        <w:rPr>
          <w:szCs w:val="24"/>
        </w:rPr>
        <w:t>, утвержденный Приказом Минтруда России от 26.12.2014 № 1182н.</w:t>
      </w:r>
    </w:p>
    <w:p w:rsidR="00A22494" w:rsidRDefault="00A22494" w:rsidP="00A22494">
      <w:pPr>
        <w:pStyle w:val="1"/>
        <w:numPr>
          <w:ilvl w:val="0"/>
          <w:numId w:val="1"/>
        </w:numPr>
        <w:tabs>
          <w:tab w:val="num" w:pos="284"/>
        </w:tabs>
        <w:snapToGrid w:val="0"/>
        <w:ind w:left="284" w:right="0" w:hanging="284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Характеристика компетенций, подлежащих совершенствованию и (или) перечень новых компетенций, формирующихся в результате освоения программы.</w:t>
      </w:r>
    </w:p>
    <w:p w:rsidR="00664435" w:rsidRPr="00983EB0" w:rsidRDefault="00664435" w:rsidP="00983EB0">
      <w:pPr>
        <w:pStyle w:val="1"/>
        <w:snapToGrid w:val="0"/>
        <w:ind w:left="284" w:right="0" w:firstLine="424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Выпускники курса профессиональной переподготовки могут осуществлять профессиональную деятельность</w:t>
      </w:r>
      <w:r w:rsidRPr="00664435">
        <w:rPr>
          <w:rFonts w:ascii="Times New Roman" w:hAnsi="Times New Roman"/>
          <w:b w:val="0"/>
          <w:bCs/>
          <w:szCs w:val="24"/>
        </w:rPr>
        <w:t>:</w:t>
      </w:r>
    </w:p>
    <w:p w:rsidR="00664435" w:rsidRPr="00664435" w:rsidRDefault="00664435" w:rsidP="00664435">
      <w:pPr>
        <w:pStyle w:val="1"/>
        <w:snapToGrid w:val="0"/>
        <w:ind w:right="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- генеральный директор строительный организации</w:t>
      </w:r>
      <w:r w:rsidRPr="00664435">
        <w:rPr>
          <w:rFonts w:ascii="Times New Roman" w:hAnsi="Times New Roman"/>
          <w:b w:val="0"/>
          <w:bCs/>
          <w:szCs w:val="24"/>
        </w:rPr>
        <w:t>;</w:t>
      </w:r>
    </w:p>
    <w:p w:rsidR="00664435" w:rsidRDefault="00664435" w:rsidP="00664435">
      <w:pPr>
        <w:pStyle w:val="1"/>
        <w:snapToGrid w:val="0"/>
        <w:ind w:right="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- директор строительной организации</w:t>
      </w:r>
      <w:r>
        <w:rPr>
          <w:rFonts w:ascii="Times New Roman" w:hAnsi="Times New Roman"/>
          <w:b w:val="0"/>
          <w:bCs/>
          <w:szCs w:val="24"/>
          <w:lang w:val="en-US"/>
        </w:rPr>
        <w:t>;</w:t>
      </w:r>
    </w:p>
    <w:p w:rsidR="00664435" w:rsidRDefault="00664435" w:rsidP="00664435">
      <w:pPr>
        <w:pStyle w:val="1"/>
        <w:snapToGrid w:val="0"/>
        <w:ind w:right="0"/>
        <w:jc w:val="both"/>
        <w:rPr>
          <w:rFonts w:ascii="Times New Roman" w:hAnsi="Times New Roman"/>
          <w:b w:val="0"/>
          <w:bCs/>
          <w:szCs w:val="24"/>
        </w:rPr>
      </w:pPr>
      <w:r w:rsidRPr="00983EB0">
        <w:rPr>
          <w:rFonts w:ascii="Times New Roman" w:hAnsi="Times New Roman"/>
          <w:b w:val="0"/>
          <w:bCs/>
          <w:szCs w:val="24"/>
        </w:rPr>
        <w:t xml:space="preserve">- </w:t>
      </w:r>
      <w:r w:rsidR="00983EB0">
        <w:rPr>
          <w:rFonts w:ascii="Times New Roman" w:hAnsi="Times New Roman"/>
          <w:b w:val="0"/>
          <w:bCs/>
          <w:szCs w:val="24"/>
        </w:rPr>
        <w:t>у</w:t>
      </w:r>
      <w:r>
        <w:rPr>
          <w:rFonts w:ascii="Times New Roman" w:hAnsi="Times New Roman"/>
          <w:b w:val="0"/>
          <w:bCs/>
          <w:szCs w:val="24"/>
        </w:rPr>
        <w:t>правляющий строительной организации</w:t>
      </w:r>
      <w:r w:rsidRPr="00983EB0">
        <w:rPr>
          <w:rFonts w:ascii="Times New Roman" w:hAnsi="Times New Roman"/>
          <w:b w:val="0"/>
          <w:bCs/>
          <w:szCs w:val="24"/>
        </w:rPr>
        <w:t>;</w:t>
      </w:r>
    </w:p>
    <w:p w:rsidR="00983EB0" w:rsidRPr="00983EB0" w:rsidRDefault="00983EB0" w:rsidP="00664435">
      <w:pPr>
        <w:pStyle w:val="1"/>
        <w:snapToGrid w:val="0"/>
        <w:ind w:right="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- руководитель строительной организации</w:t>
      </w:r>
      <w:proofErr w:type="gramStart"/>
      <w:r>
        <w:rPr>
          <w:rFonts w:ascii="Times New Roman" w:hAnsi="Times New Roman"/>
          <w:b w:val="0"/>
          <w:bCs/>
          <w:szCs w:val="24"/>
        </w:rPr>
        <w:t>..</w:t>
      </w:r>
      <w:proofErr w:type="gramEnd"/>
    </w:p>
    <w:p w:rsidR="00A22494" w:rsidRDefault="00A22494" w:rsidP="00A22494">
      <w:pPr>
        <w:pStyle w:val="1"/>
        <w:numPr>
          <w:ilvl w:val="0"/>
          <w:numId w:val="1"/>
        </w:numPr>
        <w:tabs>
          <w:tab w:val="num" w:pos="284"/>
        </w:tabs>
        <w:snapToGrid w:val="0"/>
        <w:ind w:left="284" w:right="0" w:hanging="284"/>
        <w:jc w:val="both"/>
        <w:rPr>
          <w:rFonts w:ascii="Times New Roman" w:hAnsi="Times New Roman"/>
          <w:b w:val="0"/>
          <w:szCs w:val="24"/>
        </w:rPr>
      </w:pPr>
      <w:proofErr w:type="gramStart"/>
      <w:r>
        <w:rPr>
          <w:rFonts w:ascii="Times New Roman" w:hAnsi="Times New Roman"/>
          <w:b w:val="0"/>
          <w:bCs/>
          <w:szCs w:val="24"/>
        </w:rPr>
        <w:t>Трудоемкость программы</w:t>
      </w:r>
      <w:r>
        <w:rPr>
          <w:rFonts w:ascii="Times New Roman" w:hAnsi="Times New Roman"/>
          <w:b w:val="0"/>
          <w:bCs/>
          <w:i/>
          <w:szCs w:val="24"/>
        </w:rPr>
        <w:t xml:space="preserve"> </w:t>
      </w:r>
      <w:r>
        <w:rPr>
          <w:rFonts w:ascii="Times New Roman" w:hAnsi="Times New Roman"/>
          <w:b w:val="0"/>
          <w:bCs/>
          <w:szCs w:val="24"/>
        </w:rPr>
        <w:t>в зачетных единицах и  часах (общее количество часов</w:t>
      </w:r>
      <w:r w:rsidR="00983EB0">
        <w:rPr>
          <w:rFonts w:ascii="Times New Roman" w:hAnsi="Times New Roman"/>
          <w:b w:val="0"/>
          <w:bCs/>
          <w:szCs w:val="24"/>
        </w:rPr>
        <w:t xml:space="preserve"> – 570, зачетных единиц – 15.</w:t>
      </w:r>
      <w:r>
        <w:rPr>
          <w:rFonts w:ascii="Times New Roman" w:hAnsi="Times New Roman"/>
          <w:b w:val="0"/>
          <w:bCs/>
          <w:szCs w:val="24"/>
        </w:rPr>
        <w:t>.</w:t>
      </w:r>
      <w:proofErr w:type="gramEnd"/>
    </w:p>
    <w:p w:rsidR="00983EB0" w:rsidRPr="00983EB0" w:rsidRDefault="00A22494" w:rsidP="00A22494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left" w:pos="2808"/>
        </w:tabs>
        <w:ind w:left="284" w:hanging="284"/>
        <w:jc w:val="both"/>
        <w:rPr>
          <w:bCs/>
        </w:rPr>
      </w:pPr>
      <w:r w:rsidRPr="00983EB0">
        <w:rPr>
          <w:bCs/>
          <w:szCs w:val="24"/>
        </w:rPr>
        <w:t xml:space="preserve">Срок обучения </w:t>
      </w:r>
      <w:r w:rsidR="00983EB0" w:rsidRPr="00983EB0">
        <w:rPr>
          <w:bCs/>
          <w:szCs w:val="24"/>
        </w:rPr>
        <w:t xml:space="preserve"> </w:t>
      </w:r>
      <w:r w:rsidR="00983EB0">
        <w:rPr>
          <w:bCs/>
          <w:szCs w:val="24"/>
        </w:rPr>
        <w:t>4-6 месяцев</w:t>
      </w:r>
    </w:p>
    <w:p w:rsidR="00A22494" w:rsidRPr="00983EB0" w:rsidRDefault="00A22494" w:rsidP="00A22494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left" w:pos="2808"/>
        </w:tabs>
        <w:ind w:left="284" w:hanging="284"/>
        <w:jc w:val="both"/>
        <w:rPr>
          <w:bCs/>
        </w:rPr>
      </w:pPr>
      <w:r w:rsidRPr="00983EB0">
        <w:rPr>
          <w:bCs/>
        </w:rPr>
        <w:t xml:space="preserve">Форма обучения </w:t>
      </w:r>
      <w:r w:rsidR="00983EB0">
        <w:rPr>
          <w:bCs/>
        </w:rPr>
        <w:t xml:space="preserve">– </w:t>
      </w:r>
      <w:r w:rsidR="00983EB0">
        <w:rPr>
          <w:bCs/>
          <w:i/>
        </w:rPr>
        <w:t>заочная,</w:t>
      </w:r>
      <w:r w:rsidRPr="00983EB0">
        <w:rPr>
          <w:bCs/>
          <w:i/>
        </w:rPr>
        <w:t xml:space="preserve"> с использованием дистанционных образовательных технологий</w:t>
      </w:r>
      <w:r w:rsidR="00983EB0">
        <w:rPr>
          <w:bCs/>
        </w:rPr>
        <w:t>. (ДОТ) в полном объеме.</w:t>
      </w:r>
    </w:p>
    <w:p w:rsidR="00A22494" w:rsidRDefault="00A22494" w:rsidP="00A22494">
      <w:pPr>
        <w:pStyle w:val="21"/>
        <w:widowControl w:val="0"/>
        <w:numPr>
          <w:ilvl w:val="0"/>
          <w:numId w:val="1"/>
        </w:numPr>
        <w:tabs>
          <w:tab w:val="clear" w:pos="720"/>
          <w:tab w:val="clear" w:pos="1260"/>
          <w:tab w:val="num" w:pos="284"/>
          <w:tab w:val="left" w:pos="2808"/>
        </w:tabs>
        <w:spacing w:before="0"/>
        <w:ind w:left="284" w:hanging="284"/>
        <w:rPr>
          <w:bCs/>
        </w:rPr>
      </w:pPr>
      <w:r>
        <w:rPr>
          <w:bCs/>
        </w:rPr>
        <w:t>Условия реализации программы (</w:t>
      </w:r>
      <w:r>
        <w:rPr>
          <w:bCs/>
          <w:i/>
        </w:rPr>
        <w:t>профессорско-преподавательский состав, учебно-методическое, информационно-методическое, материально-техническое и др. обеспечение</w:t>
      </w:r>
      <w:r>
        <w:rPr>
          <w:bCs/>
        </w:rPr>
        <w:t>).</w:t>
      </w:r>
    </w:p>
    <w:p w:rsidR="00983EB0" w:rsidRDefault="00983EB0" w:rsidP="00A22494">
      <w:pPr>
        <w:pStyle w:val="21"/>
        <w:widowControl w:val="0"/>
        <w:numPr>
          <w:ilvl w:val="0"/>
          <w:numId w:val="1"/>
        </w:numPr>
        <w:tabs>
          <w:tab w:val="clear" w:pos="720"/>
          <w:tab w:val="clear" w:pos="1260"/>
          <w:tab w:val="num" w:pos="284"/>
          <w:tab w:val="left" w:pos="2808"/>
        </w:tabs>
        <w:spacing w:before="0"/>
        <w:ind w:left="284" w:hanging="284"/>
        <w:rPr>
          <w:bCs/>
        </w:rPr>
      </w:pPr>
      <w:r>
        <w:rPr>
          <w:bCs/>
        </w:rPr>
        <w:t>Кадровое обеспечение учебного процесса</w:t>
      </w:r>
    </w:p>
    <w:p w:rsidR="00983EB0" w:rsidRDefault="00983EB0" w:rsidP="00983EB0">
      <w:pPr>
        <w:pStyle w:val="21"/>
        <w:widowControl w:val="0"/>
        <w:tabs>
          <w:tab w:val="clear" w:pos="360"/>
          <w:tab w:val="clear" w:pos="1260"/>
          <w:tab w:val="left" w:pos="2808"/>
        </w:tabs>
        <w:spacing w:before="0"/>
        <w:ind w:left="284" w:firstLine="0"/>
        <w:rPr>
          <w:bCs/>
        </w:rPr>
      </w:pPr>
      <w:r>
        <w:rPr>
          <w:bCs/>
        </w:rPr>
        <w:t xml:space="preserve">Реализация программы профессиональной переподготовки обеспечивается педагогическими кадрами, имеющими, как правило, базовое образование, соответствующее профилю преподаваемой дисциплины и систематически занимающимися научной и (или) научно-методической работой, имеющими ученую степень кандидата, доктора наук и (или) опыт деятельности в соответствующей сфере. </w:t>
      </w:r>
    </w:p>
    <w:p w:rsidR="00A22494" w:rsidRDefault="00A22494" w:rsidP="00A22494">
      <w:pPr>
        <w:pStyle w:val="21"/>
        <w:widowControl w:val="0"/>
        <w:tabs>
          <w:tab w:val="clear" w:pos="360"/>
          <w:tab w:val="clear" w:pos="1260"/>
          <w:tab w:val="left" w:pos="2808"/>
        </w:tabs>
        <w:spacing w:before="0"/>
        <w:rPr>
          <w:bCs/>
        </w:rPr>
      </w:pPr>
    </w:p>
    <w:p w:rsidR="00A22494" w:rsidRDefault="00A22494" w:rsidP="00A22494">
      <w:pPr>
        <w:pStyle w:val="21"/>
        <w:widowControl w:val="0"/>
        <w:tabs>
          <w:tab w:val="clear" w:pos="360"/>
          <w:tab w:val="clear" w:pos="1260"/>
          <w:tab w:val="left" w:pos="2808"/>
        </w:tabs>
        <w:spacing w:before="0"/>
        <w:rPr>
          <w:bCs/>
        </w:rPr>
      </w:pPr>
    </w:p>
    <w:p w:rsidR="00983EB0" w:rsidRDefault="00983EB0" w:rsidP="00983EB0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 xml:space="preserve">Директор                                                                                      ______________________________  А.А. </w:t>
      </w:r>
      <w:proofErr w:type="spellStart"/>
      <w:r>
        <w:rPr>
          <w:rFonts w:eastAsia="Arial Unicode MS"/>
          <w:bCs/>
          <w:sz w:val="16"/>
          <w:szCs w:val="16"/>
        </w:rPr>
        <w:t>Збрицкий</w:t>
      </w:r>
      <w:proofErr w:type="spellEnd"/>
    </w:p>
    <w:p w:rsidR="00983EB0" w:rsidRDefault="00983EB0" w:rsidP="00983EB0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>Института ДПО ГАСИС</w:t>
      </w:r>
    </w:p>
    <w:p w:rsidR="00983EB0" w:rsidRDefault="00983EB0" w:rsidP="00983EB0">
      <w:pPr>
        <w:jc w:val="both"/>
        <w:rPr>
          <w:rFonts w:eastAsia="Arial Unicode MS"/>
          <w:bCs/>
          <w:sz w:val="16"/>
          <w:szCs w:val="16"/>
        </w:rPr>
      </w:pPr>
    </w:p>
    <w:p w:rsidR="00983EB0" w:rsidRDefault="00983EB0" w:rsidP="00983EB0">
      <w:pPr>
        <w:jc w:val="both"/>
        <w:rPr>
          <w:rFonts w:eastAsia="Arial Unicode MS"/>
          <w:bCs/>
          <w:sz w:val="16"/>
          <w:szCs w:val="16"/>
        </w:rPr>
      </w:pPr>
    </w:p>
    <w:p w:rsidR="00983EB0" w:rsidRDefault="00983EB0" w:rsidP="00983EB0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>Директор                                                                                     ______________________________  М.Ю. Абелев</w:t>
      </w:r>
    </w:p>
    <w:p w:rsidR="00983EB0" w:rsidRDefault="00983EB0" w:rsidP="00983EB0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>Центра инновационных технологий</w:t>
      </w:r>
    </w:p>
    <w:p w:rsidR="00983EB0" w:rsidRDefault="00983EB0" w:rsidP="00983EB0">
      <w:pPr>
        <w:jc w:val="both"/>
        <w:rPr>
          <w:rFonts w:eastAsia="Arial Unicode MS"/>
          <w:bCs/>
          <w:sz w:val="16"/>
          <w:szCs w:val="16"/>
        </w:rPr>
      </w:pPr>
      <w:r>
        <w:rPr>
          <w:rFonts w:eastAsia="Arial Unicode MS"/>
          <w:bCs/>
          <w:sz w:val="16"/>
          <w:szCs w:val="16"/>
        </w:rPr>
        <w:t>в строительстве</w:t>
      </w:r>
    </w:p>
    <w:p w:rsidR="00983EB0" w:rsidRDefault="00983EB0" w:rsidP="00983EB0">
      <w:pPr>
        <w:tabs>
          <w:tab w:val="left" w:pos="5188"/>
        </w:tabs>
        <w:rPr>
          <w:rFonts w:eastAsia="Arial Unicode MS"/>
          <w:bCs/>
          <w:sz w:val="20"/>
        </w:rPr>
      </w:pPr>
    </w:p>
    <w:p w:rsidR="00983EB0" w:rsidRPr="009D4DBD" w:rsidRDefault="00983EB0" w:rsidP="00983EB0">
      <w:pPr>
        <w:tabs>
          <w:tab w:val="left" w:pos="5188"/>
        </w:tabs>
        <w:rPr>
          <w:rFonts w:eastAsia="Arial Unicode MS"/>
          <w:bCs/>
          <w:sz w:val="20"/>
        </w:rPr>
      </w:pPr>
      <w:r w:rsidRPr="009D4DBD">
        <w:rPr>
          <w:rFonts w:eastAsia="Arial Unicode MS"/>
          <w:bCs/>
          <w:sz w:val="20"/>
        </w:rPr>
        <w:t xml:space="preserve">Исполнитель:  </w:t>
      </w:r>
    </w:p>
    <w:p w:rsidR="00983EB0" w:rsidRPr="009D4DBD" w:rsidRDefault="00983EB0" w:rsidP="00983EB0">
      <w:pPr>
        <w:tabs>
          <w:tab w:val="left" w:pos="5188"/>
        </w:tabs>
        <w:rPr>
          <w:rFonts w:eastAsia="Arial Unicode MS"/>
          <w:bCs/>
          <w:sz w:val="20"/>
        </w:rPr>
      </w:pPr>
      <w:r>
        <w:rPr>
          <w:rFonts w:eastAsia="Arial Unicode MS"/>
          <w:bCs/>
          <w:sz w:val="20"/>
        </w:rPr>
        <w:t>Гринёв В.П.</w:t>
      </w:r>
    </w:p>
    <w:p w:rsidR="00983EB0" w:rsidRPr="009D4DBD" w:rsidRDefault="00983EB0" w:rsidP="00983EB0">
      <w:pPr>
        <w:rPr>
          <w:rFonts w:eastAsia="Arial Unicode MS"/>
          <w:bCs/>
          <w:sz w:val="20"/>
        </w:rPr>
      </w:pPr>
      <w:r w:rsidRPr="009D4DBD">
        <w:rPr>
          <w:rFonts w:eastAsia="Arial Unicode MS"/>
          <w:bCs/>
          <w:sz w:val="20"/>
        </w:rPr>
        <w:t>Тел.</w:t>
      </w:r>
      <w:r>
        <w:rPr>
          <w:rFonts w:eastAsia="Arial Unicode MS"/>
          <w:bCs/>
          <w:sz w:val="20"/>
        </w:rPr>
        <w:t xml:space="preserve"> 8-905-767-4613</w:t>
      </w:r>
    </w:p>
    <w:p w:rsidR="00983EB0" w:rsidRDefault="00983EB0" w:rsidP="00983EB0">
      <w:pPr>
        <w:rPr>
          <w:rFonts w:eastAsia="Arial Unicode MS"/>
          <w:bCs/>
          <w:sz w:val="16"/>
          <w:szCs w:val="16"/>
        </w:rPr>
      </w:pPr>
    </w:p>
    <w:p w:rsidR="00983EB0" w:rsidRDefault="00983EB0" w:rsidP="00983EB0"/>
    <w:p w:rsidR="00A22494" w:rsidRDefault="00A22494" w:rsidP="00A22494">
      <w:pPr>
        <w:pStyle w:val="21"/>
        <w:widowControl w:val="0"/>
        <w:tabs>
          <w:tab w:val="clear" w:pos="360"/>
          <w:tab w:val="clear" w:pos="1260"/>
          <w:tab w:val="left" w:pos="2808"/>
        </w:tabs>
        <w:spacing w:before="0"/>
        <w:rPr>
          <w:bCs/>
        </w:rPr>
      </w:pPr>
    </w:p>
    <w:sectPr w:rsidR="00A22494" w:rsidSect="00127D8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BA3" w:rsidRDefault="00881BA3" w:rsidP="00A22494">
      <w:r>
        <w:separator/>
      </w:r>
    </w:p>
  </w:endnote>
  <w:endnote w:type="continuationSeparator" w:id="0">
    <w:p w:rsidR="00881BA3" w:rsidRDefault="00881BA3" w:rsidP="00A22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512565"/>
      <w:docPartObj>
        <w:docPartGallery w:val="Page Numbers (Bottom of Page)"/>
        <w:docPartUnique/>
      </w:docPartObj>
    </w:sdtPr>
    <w:sdtContent>
      <w:p w:rsidR="00127D89" w:rsidRDefault="00127D89">
        <w:pPr>
          <w:pStyle w:val="ab"/>
          <w:jc w:val="right"/>
        </w:pPr>
        <w:fldSimple w:instr=" PAGE   \* MERGEFORMAT ">
          <w:r w:rsidR="00983EB0">
            <w:rPr>
              <w:noProof/>
            </w:rPr>
            <w:t>2</w:t>
          </w:r>
        </w:fldSimple>
      </w:p>
    </w:sdtContent>
  </w:sdt>
  <w:p w:rsidR="00127D89" w:rsidRDefault="00127D8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BA3" w:rsidRDefault="00881BA3" w:rsidP="00A22494">
      <w:r>
        <w:separator/>
      </w:r>
    </w:p>
  </w:footnote>
  <w:footnote w:type="continuationSeparator" w:id="0">
    <w:p w:rsidR="00881BA3" w:rsidRDefault="00881BA3" w:rsidP="00A224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677EF"/>
    <w:multiLevelType w:val="hybridMultilevel"/>
    <w:tmpl w:val="CE0E8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494"/>
    <w:rsid w:val="00127D89"/>
    <w:rsid w:val="001318B1"/>
    <w:rsid w:val="001A577E"/>
    <w:rsid w:val="001F0FD1"/>
    <w:rsid w:val="004E2C7C"/>
    <w:rsid w:val="00664435"/>
    <w:rsid w:val="006E32E2"/>
    <w:rsid w:val="00881BA3"/>
    <w:rsid w:val="00983EB0"/>
    <w:rsid w:val="00A22494"/>
    <w:rsid w:val="00CD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4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A22494"/>
    <w:pPr>
      <w:keepNext/>
      <w:keepLines/>
      <w:tabs>
        <w:tab w:val="left" w:pos="940"/>
      </w:tabs>
      <w:suppressAutoHyphens/>
      <w:jc w:val="right"/>
      <w:outlineLvl w:val="1"/>
    </w:pPr>
    <w:rPr>
      <w:noProof/>
    </w:rPr>
  </w:style>
  <w:style w:type="paragraph" w:styleId="3">
    <w:name w:val="heading 3"/>
    <w:basedOn w:val="a"/>
    <w:next w:val="a"/>
    <w:link w:val="30"/>
    <w:qFormat/>
    <w:rsid w:val="00A224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2494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249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note text"/>
    <w:basedOn w:val="a"/>
    <w:link w:val="a4"/>
    <w:semiHidden/>
    <w:rsid w:val="00A2249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A224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A22494"/>
    <w:rPr>
      <w:vertAlign w:val="superscript"/>
    </w:rPr>
  </w:style>
  <w:style w:type="paragraph" w:styleId="a6">
    <w:name w:val="Title"/>
    <w:basedOn w:val="a"/>
    <w:link w:val="a7"/>
    <w:qFormat/>
    <w:rsid w:val="00A22494"/>
    <w:pPr>
      <w:ind w:left="-900"/>
      <w:jc w:val="center"/>
    </w:pPr>
    <w:rPr>
      <w:b/>
      <w:bCs/>
      <w:szCs w:val="24"/>
    </w:rPr>
  </w:style>
  <w:style w:type="character" w:customStyle="1" w:styleId="a7">
    <w:name w:val="Название Знак"/>
    <w:basedOn w:val="a0"/>
    <w:link w:val="a6"/>
    <w:rsid w:val="00A224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Уровень 2"/>
    <w:basedOn w:val="a"/>
    <w:rsid w:val="00A22494"/>
    <w:pPr>
      <w:tabs>
        <w:tab w:val="num" w:pos="360"/>
        <w:tab w:val="num" w:pos="1260"/>
      </w:tabs>
      <w:spacing w:before="120"/>
      <w:ind w:firstLine="720"/>
      <w:jc w:val="both"/>
    </w:pPr>
    <w:rPr>
      <w:rFonts w:eastAsia="MS Mincho"/>
      <w:szCs w:val="24"/>
    </w:rPr>
  </w:style>
  <w:style w:type="paragraph" w:customStyle="1" w:styleId="1">
    <w:name w:val="Обычный1"/>
    <w:rsid w:val="00A22494"/>
    <w:pPr>
      <w:spacing w:after="0" w:line="240" w:lineRule="auto"/>
      <w:ind w:left="1080" w:right="1200"/>
      <w:jc w:val="center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a8">
    <w:name w:val="Нормальный"/>
    <w:rsid w:val="00A224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318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318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318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318B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2016-12-10T09:26:00Z</dcterms:created>
  <dcterms:modified xsi:type="dcterms:W3CDTF">2016-12-10T10:30:00Z</dcterms:modified>
</cp:coreProperties>
</file>