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19EE" w14:textId="77777777" w:rsidR="008264EB" w:rsidRPr="00EC5532" w:rsidRDefault="008264EB" w:rsidP="008264EB">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t xml:space="preserve">REGULATIONS on </w:t>
      </w:r>
    </w:p>
    <w:p w14:paraId="52788FDC" w14:textId="77777777" w:rsidR="008264EB" w:rsidRPr="00EC5532" w:rsidRDefault="008264EB" w:rsidP="008264EB">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t xml:space="preserve">Project Competition for Launching International Laboratories  </w:t>
      </w:r>
    </w:p>
    <w:p w14:paraId="7633C0F0" w14:textId="77777777" w:rsidR="008264EB" w:rsidRPr="00EC5532" w:rsidRDefault="008264EB" w:rsidP="008264EB">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t>at National Research University Higher School of Economics</w:t>
      </w:r>
    </w:p>
    <w:p w14:paraId="3A7DA51C" w14:textId="77777777" w:rsidR="008264EB" w:rsidRPr="00EC5532" w:rsidRDefault="008264EB" w:rsidP="008264EB">
      <w:pPr>
        <w:spacing w:after="0" w:line="240" w:lineRule="auto"/>
        <w:contextualSpacing/>
        <w:jc w:val="center"/>
        <w:rPr>
          <w:rFonts w:ascii="Times New Roman" w:eastAsia="Times New Roman" w:hAnsi="Times New Roman" w:cs="Times New Roman"/>
          <w:b/>
          <w:sz w:val="26"/>
          <w:szCs w:val="26"/>
        </w:rPr>
      </w:pPr>
      <w:r>
        <w:rPr>
          <w:rFonts w:ascii="Times New Roman" w:hAnsi="Times New Roman"/>
          <w:b/>
          <w:sz w:val="26"/>
        </w:rPr>
        <w:t xml:space="preserve">in the period from January 01, </w:t>
      </w:r>
      <w:r w:rsidR="00E47054">
        <w:rPr>
          <w:rFonts w:ascii="Times New Roman" w:hAnsi="Times New Roman"/>
          <w:b/>
          <w:sz w:val="26"/>
        </w:rPr>
        <w:t>2022</w:t>
      </w:r>
      <w:r>
        <w:rPr>
          <w:rFonts w:ascii="Times New Roman" w:hAnsi="Times New Roman"/>
          <w:b/>
          <w:sz w:val="26"/>
        </w:rPr>
        <w:t xml:space="preserve"> to December 31, </w:t>
      </w:r>
      <w:r w:rsidR="00E47054">
        <w:rPr>
          <w:rFonts w:ascii="Times New Roman" w:hAnsi="Times New Roman"/>
          <w:b/>
          <w:sz w:val="26"/>
        </w:rPr>
        <w:t>2024</w:t>
      </w:r>
    </w:p>
    <w:p w14:paraId="0133E8A2" w14:textId="77777777" w:rsidR="008264EB" w:rsidRPr="00EC5532" w:rsidRDefault="008264EB" w:rsidP="008264EB">
      <w:pPr>
        <w:spacing w:after="0" w:line="240" w:lineRule="auto"/>
        <w:ind w:firstLine="709"/>
        <w:contextualSpacing/>
        <w:jc w:val="center"/>
        <w:rPr>
          <w:rFonts w:ascii="Times New Roman" w:eastAsia="Times New Roman" w:hAnsi="Times New Roman" w:cs="Times New Roman"/>
          <w:b/>
          <w:sz w:val="26"/>
          <w:szCs w:val="26"/>
        </w:rPr>
      </w:pPr>
    </w:p>
    <w:p w14:paraId="3F7050F0" w14:textId="77777777" w:rsidR="008264EB" w:rsidRPr="00EC5532" w:rsidRDefault="008264EB" w:rsidP="008264EB">
      <w:pPr>
        <w:pStyle w:val="a3"/>
        <w:numPr>
          <w:ilvl w:val="0"/>
          <w:numId w:val="2"/>
        </w:numPr>
        <w:tabs>
          <w:tab w:val="left" w:pos="284"/>
        </w:tabs>
        <w:spacing w:after="0" w:line="240" w:lineRule="auto"/>
        <w:ind w:left="0" w:firstLine="0"/>
        <w:jc w:val="center"/>
        <w:rPr>
          <w:rFonts w:ascii="Times New Roman" w:eastAsia="Times New Roman" w:hAnsi="Times New Roman" w:cs="Times New Roman"/>
          <w:b/>
          <w:sz w:val="26"/>
          <w:szCs w:val="26"/>
        </w:rPr>
      </w:pPr>
      <w:r>
        <w:rPr>
          <w:rFonts w:ascii="Times New Roman" w:hAnsi="Times New Roman"/>
          <w:b/>
          <w:sz w:val="26"/>
        </w:rPr>
        <w:t>General Provisions</w:t>
      </w:r>
    </w:p>
    <w:p w14:paraId="52DDE8F8" w14:textId="77777777" w:rsidR="008264EB" w:rsidRPr="00EC5532" w:rsidRDefault="008264EB" w:rsidP="008264EB">
      <w:pPr>
        <w:pStyle w:val="a3"/>
        <w:tabs>
          <w:tab w:val="left" w:pos="284"/>
        </w:tabs>
        <w:spacing w:after="0" w:line="240" w:lineRule="auto"/>
        <w:ind w:left="0"/>
        <w:rPr>
          <w:rFonts w:ascii="Times New Roman" w:eastAsia="Times New Roman" w:hAnsi="Times New Roman" w:cs="Times New Roman"/>
          <w:b/>
          <w:sz w:val="26"/>
          <w:szCs w:val="26"/>
        </w:rPr>
      </w:pPr>
    </w:p>
    <w:p w14:paraId="263F58F9" w14:textId="77777777" w:rsidR="008264EB" w:rsidRPr="00B43C77" w:rsidRDefault="008264EB" w:rsidP="008264EB">
      <w:pPr>
        <w:pStyle w:val="a3"/>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 xml:space="preserve">These Regulations set forth the requirements and organizational procedures for the Project Competition for Launching International Laboratories at National Research University Higher School of Economics in the period from January 01, </w:t>
      </w:r>
      <w:r w:rsidR="00A815EF">
        <w:rPr>
          <w:rFonts w:ascii="Times New Roman" w:hAnsi="Times New Roman"/>
          <w:sz w:val="26"/>
        </w:rPr>
        <w:t>2022</w:t>
      </w:r>
      <w:r>
        <w:rPr>
          <w:rFonts w:ascii="Times New Roman" w:hAnsi="Times New Roman"/>
          <w:sz w:val="26"/>
        </w:rPr>
        <w:t xml:space="preserve"> to December 31, </w:t>
      </w:r>
      <w:r w:rsidR="00A815EF">
        <w:rPr>
          <w:rFonts w:ascii="Times New Roman" w:hAnsi="Times New Roman"/>
          <w:sz w:val="26"/>
        </w:rPr>
        <w:t>2024</w:t>
      </w:r>
      <w:r>
        <w:rPr>
          <w:rFonts w:ascii="Times New Roman" w:hAnsi="Times New Roman"/>
          <w:sz w:val="26"/>
        </w:rPr>
        <w:t xml:space="preserve"> (hereafter, the “Competition”) held by National Research University Higher School of Economics (hereafter, the “University”, “HSE University”) with the aim of providing support to research teams, jointly supervised by leading international researchers and leading Russian scholars, including support for putting together research teams and achieving the </w:t>
      </w:r>
      <w:r w:rsidRPr="00B43C77">
        <w:rPr>
          <w:rFonts w:ascii="Times New Roman" w:hAnsi="Times New Roman"/>
          <w:sz w:val="26"/>
        </w:rPr>
        <w:t xml:space="preserve">Competition’s goals and objectives.  </w:t>
      </w:r>
    </w:p>
    <w:p w14:paraId="67450AFE" w14:textId="77777777" w:rsidR="008264EB" w:rsidRPr="00B43C77" w:rsidRDefault="008264EB" w:rsidP="008264EB">
      <w:pPr>
        <w:pStyle w:val="a3"/>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The Competition’s Organizer is HSE University (hereinafter, the “Organizer”). The implementation of the Competition on behalf of HSE University shall be ensured by the Support Centre for International Laboratories (hereinafter, the “Support Centre”). </w:t>
      </w:r>
    </w:p>
    <w:p w14:paraId="5EC39780" w14:textId="77777777" w:rsidR="008264EB" w:rsidRPr="00EC5532" w:rsidRDefault="008264EB" w:rsidP="008264EB">
      <w:pPr>
        <w:pStyle w:val="a3"/>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Pr>
          <w:rFonts w:ascii="Times New Roman" w:hAnsi="Times New Roman"/>
          <w:sz w:val="26"/>
        </w:rPr>
        <w:t>Competition goals:</w:t>
      </w:r>
    </w:p>
    <w:p w14:paraId="1097F28D"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1.3.1.</w:t>
      </w:r>
      <w:r>
        <w:tab/>
      </w:r>
      <w:r>
        <w:rPr>
          <w:rFonts w:ascii="Times New Roman" w:hAnsi="Times New Roman"/>
          <w:sz w:val="26"/>
        </w:rPr>
        <w:t xml:space="preserve">Establishment, support and development of fields of research, as well as world-class international schools at HSE </w:t>
      </w:r>
      <w:proofErr w:type="gramStart"/>
      <w:r>
        <w:rPr>
          <w:rFonts w:ascii="Times New Roman" w:hAnsi="Times New Roman"/>
          <w:sz w:val="26"/>
        </w:rPr>
        <w:t>University;</w:t>
      </w:r>
      <w:proofErr w:type="gramEnd"/>
      <w:r>
        <w:rPr>
          <w:rFonts w:ascii="Times New Roman" w:hAnsi="Times New Roman"/>
          <w:sz w:val="26"/>
        </w:rPr>
        <w:t xml:space="preserve"> </w:t>
      </w:r>
    </w:p>
    <w:p w14:paraId="3040D807"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1.3.2.</w:t>
      </w:r>
      <w:r>
        <w:tab/>
      </w:r>
      <w:r>
        <w:rPr>
          <w:rFonts w:ascii="Times New Roman" w:hAnsi="Times New Roman"/>
          <w:sz w:val="26"/>
        </w:rPr>
        <w:t xml:space="preserve">Providing support to existing and building new research teams at HSE University, as well as recruiting the leading international scholars; </w:t>
      </w:r>
    </w:p>
    <w:p w14:paraId="42AC3EFD" w14:textId="77777777" w:rsidR="008264EB"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1.3.3.</w:t>
      </w:r>
      <w:r>
        <w:tab/>
      </w:r>
      <w:r>
        <w:rPr>
          <w:rFonts w:ascii="Times New Roman" w:hAnsi="Times New Roman"/>
          <w:sz w:val="26"/>
        </w:rPr>
        <w:t>Engaging students and doctoral students to work at HSE University’s international laboratories (hereafter, the IL) to let them get experience of project work in international research projects and cultivate relevant academic culture at the initial stage of their research career.</w:t>
      </w:r>
    </w:p>
    <w:p w14:paraId="64F93D76" w14:textId="77777777" w:rsidR="008264EB" w:rsidRDefault="008264EB" w:rsidP="008264EB">
      <w:pPr>
        <w:tabs>
          <w:tab w:val="left" w:pos="1701"/>
        </w:tabs>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1.4. The Competition is focused on providing support to research projects with regard to the following priority topics:</w:t>
      </w:r>
    </w:p>
    <w:p w14:paraId="48B7B1A2"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1.4.1. Personal development and human capital;</w:t>
      </w:r>
    </w:p>
    <w:p w14:paraId="4A265E8E"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1.4.2. Eliminating inequality and social stability;</w:t>
      </w:r>
    </w:p>
    <w:p w14:paraId="3D064B19"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1.4.3. Economic growth and social development policy;</w:t>
      </w:r>
    </w:p>
    <w:p w14:paraId="357BCBEF"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1.4.4. Scientific and technological development, as well as digital transformation of economics and society;</w:t>
      </w:r>
    </w:p>
    <w:p w14:paraId="694B5F19"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1.4.5. Effective business;</w:t>
      </w:r>
    </w:p>
    <w:p w14:paraId="0B8C22AB"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1.4.6. Effective state government;</w:t>
      </w:r>
    </w:p>
    <w:p w14:paraId="1A1AB2C5"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1.4.7. Personal, public and state security;</w:t>
      </w:r>
    </w:p>
    <w:p w14:paraId="0D48EF55"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1.4.8. Measurement and analysis in social and economic sciences;</w:t>
      </w:r>
    </w:p>
    <w:p w14:paraId="42125975" w14:textId="77777777" w:rsidR="008264EB" w:rsidRPr="00B92717" w:rsidRDefault="008264EB" w:rsidP="008264EB">
      <w:pPr>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sz w:val="26"/>
        </w:rPr>
        <w:t xml:space="preserve">1.4.9. Neurosciences and </w:t>
      </w:r>
      <w:r>
        <w:rPr>
          <w:rFonts w:ascii="Times New Roman" w:hAnsi="Times New Roman"/>
          <w:sz w:val="26"/>
          <w:lang w:val="en-US"/>
        </w:rPr>
        <w:t>high-</w:t>
      </w:r>
      <w:r>
        <w:rPr>
          <w:rFonts w:ascii="Times New Roman" w:hAnsi="Times New Roman"/>
          <w:sz w:val="26"/>
        </w:rPr>
        <w:t>technology health care;</w:t>
      </w:r>
    </w:p>
    <w:p w14:paraId="54FEC594" w14:textId="77777777" w:rsidR="008264EB" w:rsidRDefault="008264EB" w:rsidP="008264EB">
      <w:pPr>
        <w:spacing w:after="0" w:line="240" w:lineRule="auto"/>
        <w:ind w:firstLine="851"/>
        <w:jc w:val="both"/>
        <w:rPr>
          <w:rFonts w:ascii="Times New Roman" w:hAnsi="Times New Roman"/>
          <w:sz w:val="26"/>
        </w:rPr>
      </w:pPr>
      <w:r>
        <w:rPr>
          <w:rFonts w:ascii="Times New Roman" w:hAnsi="Times New Roman"/>
          <w:sz w:val="26"/>
        </w:rPr>
        <w:t>1.4.10. Big data and applied artificial intelligence.</w:t>
      </w:r>
    </w:p>
    <w:p w14:paraId="4CEEA411" w14:textId="77777777" w:rsidR="008264EB" w:rsidRPr="00B43C77" w:rsidRDefault="008264EB" w:rsidP="008264EB">
      <w:pPr>
        <w:pStyle w:val="a3"/>
        <w:numPr>
          <w:ilvl w:val="1"/>
          <w:numId w:val="15"/>
        </w:numPr>
        <w:shd w:val="clear" w:color="auto" w:fill="FFFFFF" w:themeFill="background1"/>
        <w:tabs>
          <w:tab w:val="left" w:pos="1418"/>
        </w:tabs>
        <w:spacing w:after="0" w:line="240" w:lineRule="auto"/>
        <w:ind w:left="0" w:firstLine="709"/>
        <w:jc w:val="both"/>
        <w:rPr>
          <w:rFonts w:ascii="Times New Roman" w:eastAsia="Times New Roman" w:hAnsi="Times New Roman" w:cs="Times New Roman"/>
          <w:sz w:val="26"/>
          <w:szCs w:val="26"/>
          <w:lang w:val="en-US" w:eastAsia="ru-RU" w:bidi="ar-SA"/>
        </w:rPr>
      </w:pPr>
      <w:r w:rsidRPr="00B43C77">
        <w:rPr>
          <w:rFonts w:ascii="Times New Roman" w:eastAsia="Times New Roman" w:hAnsi="Times New Roman" w:cs="Times New Roman"/>
          <w:sz w:val="26"/>
          <w:szCs w:val="26"/>
          <w:lang w:val="en-US" w:eastAsia="ru-RU" w:bidi="ar-SA"/>
        </w:rPr>
        <w:t>The</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Competition</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is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not</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a</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competition</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for</w:t>
      </w:r>
      <w:r w:rsidRPr="00B43C77">
        <w:rPr>
          <w:rFonts w:ascii="Times New Roman" w:eastAsia="Times New Roman" w:hAnsi="Times New Roman" w:cs="Times New Roman"/>
          <w:sz w:val="26"/>
          <w:szCs w:val="26"/>
          <w:lang w:eastAsia="ru-RU" w:bidi="ar-SA"/>
        </w:rPr>
        <w:t xml:space="preserve"> the </w:t>
      </w:r>
      <w:r w:rsidRPr="00B43C77">
        <w:rPr>
          <w:rFonts w:ascii="Times New Roman" w:eastAsia="Times New Roman" w:hAnsi="Times New Roman" w:cs="Times New Roman"/>
          <w:sz w:val="26"/>
          <w:szCs w:val="26"/>
          <w:lang w:val="en-US" w:eastAsia="ru-RU" w:bidi="ar-SA"/>
        </w:rPr>
        <w:t>procurement</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of</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goods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works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and</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services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for</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HSE</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University</w:t>
      </w:r>
      <w:r w:rsidRPr="00B43C77">
        <w:rPr>
          <w:rFonts w:ascii="Times New Roman" w:eastAsia="Times New Roman" w:hAnsi="Times New Roman" w:cs="Times New Roman"/>
          <w:sz w:val="26"/>
          <w:szCs w:val="26"/>
          <w:lang w:eastAsia="ru-RU" w:bidi="ar-SA"/>
        </w:rPr>
        <w:t>’</w:t>
      </w:r>
      <w:r w:rsidRPr="00B43C77">
        <w:rPr>
          <w:rFonts w:ascii="Times New Roman" w:eastAsia="Times New Roman" w:hAnsi="Times New Roman" w:cs="Times New Roman"/>
          <w:sz w:val="26"/>
          <w:szCs w:val="26"/>
          <w:lang w:val="en-US" w:eastAsia="ru-RU" w:bidi="ar-SA"/>
        </w:rPr>
        <w:t>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needs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and,</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thus,</w:t>
      </w:r>
      <w:r w:rsidRPr="00B43C77">
        <w:rPr>
          <w:rFonts w:ascii="Times New Roman" w:eastAsia="Times New Roman" w:hAnsi="Times New Roman" w:cs="Times New Roman"/>
          <w:sz w:val="26"/>
          <w:szCs w:val="26"/>
          <w:lang w:eastAsia="ru-RU" w:bidi="ar-SA"/>
        </w:rPr>
        <w:t xml:space="preserve"> the </w:t>
      </w:r>
      <w:r w:rsidRPr="00B43C77">
        <w:rPr>
          <w:rFonts w:ascii="Times New Roman" w:eastAsia="Times New Roman" w:hAnsi="Times New Roman" w:cs="Times New Roman"/>
          <w:sz w:val="26"/>
          <w:szCs w:val="26"/>
          <w:lang w:val="en-US" w:eastAsia="ru-RU" w:bidi="ar-SA"/>
        </w:rPr>
        <w:t>provisions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of</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Federal</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Law</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No</w:t>
      </w:r>
      <w:r w:rsidRPr="00B43C77">
        <w:rPr>
          <w:rFonts w:ascii="Times New Roman" w:eastAsia="Times New Roman" w:hAnsi="Times New Roman" w:cs="Times New Roman"/>
          <w:sz w:val="26"/>
          <w:szCs w:val="26"/>
          <w:lang w:eastAsia="ru-RU" w:bidi="ar-SA"/>
        </w:rPr>
        <w:t xml:space="preserve">. 223-FZ “On Procurement of </w:t>
      </w:r>
      <w:r w:rsidRPr="00B43C77">
        <w:rPr>
          <w:rFonts w:ascii="Times New Roman" w:eastAsia="Times New Roman" w:hAnsi="Times New Roman" w:cs="Times New Roman"/>
          <w:sz w:val="26"/>
          <w:szCs w:val="26"/>
          <w:lang w:val="en-US" w:eastAsia="ru-RU" w:bidi="ar-SA"/>
        </w:rPr>
        <w:t>Goods</w:t>
      </w:r>
      <w:r w:rsidRPr="00B43C77">
        <w:rPr>
          <w:rFonts w:ascii="Times New Roman" w:eastAsia="Times New Roman" w:hAnsi="Times New Roman" w:cs="Times New Roman"/>
          <w:sz w:val="26"/>
          <w:szCs w:val="26"/>
          <w:lang w:eastAsia="ru-RU" w:bidi="ar-SA"/>
        </w:rPr>
        <w:t xml:space="preserve">, </w:t>
      </w:r>
      <w:r w:rsidRPr="00B43C77">
        <w:rPr>
          <w:rFonts w:ascii="Times New Roman" w:eastAsia="Times New Roman" w:hAnsi="Times New Roman" w:cs="Times New Roman"/>
          <w:sz w:val="26"/>
          <w:szCs w:val="26"/>
          <w:lang w:val="en-US" w:eastAsia="ru-RU" w:bidi="ar-SA"/>
        </w:rPr>
        <w:t xml:space="preserve">Works and Services by Certain Types of Legal Entities”, dated July 18, 2011, and Federal Law No. 44-FZ “On Contract Procurement of Goods, Works and Services for State and Municipal Needs”, dated April 5, 2013, as well as Art. 57 of the Civil Code of the Russian Federation, shall not apply. </w:t>
      </w:r>
    </w:p>
    <w:p w14:paraId="7A191031" w14:textId="77777777" w:rsidR="008264EB" w:rsidRPr="00B43C77" w:rsidRDefault="008264EB" w:rsidP="008264EB">
      <w:pPr>
        <w:pStyle w:val="a3"/>
        <w:numPr>
          <w:ilvl w:val="1"/>
          <w:numId w:val="15"/>
        </w:numPr>
        <w:shd w:val="clear" w:color="auto" w:fill="FFFFFF" w:themeFill="background1"/>
        <w:spacing w:after="0" w:line="240" w:lineRule="auto"/>
        <w:ind w:left="0" w:firstLine="709"/>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lastRenderedPageBreak/>
        <w:t xml:space="preserve">The timeframe for the Competition is: from </w:t>
      </w:r>
      <w:r w:rsidR="006924A9">
        <w:rPr>
          <w:rFonts w:ascii="Times New Roman" w:eastAsia="Times New Roman" w:hAnsi="Times New Roman" w:cs="Times New Roman"/>
          <w:sz w:val="26"/>
          <w:szCs w:val="26"/>
          <w:lang w:val="en-US" w:eastAsia="ru-RU"/>
        </w:rPr>
        <w:t>April 19, 2021</w:t>
      </w:r>
      <w:r w:rsidRPr="00B43C77">
        <w:rPr>
          <w:rFonts w:ascii="Times New Roman" w:eastAsia="Times New Roman" w:hAnsi="Times New Roman" w:cs="Times New Roman"/>
          <w:sz w:val="26"/>
          <w:szCs w:val="26"/>
          <w:lang w:val="en-US" w:eastAsia="ru-RU"/>
        </w:rPr>
        <w:t xml:space="preserve">, until </w:t>
      </w:r>
      <w:r w:rsidR="006924A9">
        <w:rPr>
          <w:rFonts w:ascii="Times New Roman" w:eastAsia="Times New Roman" w:hAnsi="Times New Roman" w:cs="Times New Roman"/>
          <w:sz w:val="26"/>
          <w:szCs w:val="26"/>
          <w:lang w:val="en-US" w:eastAsia="ru-RU"/>
        </w:rPr>
        <w:t>July 30, 2021</w:t>
      </w:r>
      <w:r w:rsidRPr="00B43C77">
        <w:rPr>
          <w:rFonts w:ascii="Times New Roman" w:eastAsia="Times New Roman" w:hAnsi="Times New Roman" w:cs="Times New Roman"/>
          <w:sz w:val="26"/>
          <w:szCs w:val="26"/>
          <w:lang w:val="en-US" w:eastAsia="ru-RU"/>
        </w:rPr>
        <w:t>, inclusive</w:t>
      </w:r>
      <w:r w:rsidR="006924A9">
        <w:rPr>
          <w:rFonts w:ascii="Times New Roman" w:eastAsia="Times New Roman" w:hAnsi="Times New Roman" w:cs="Times New Roman"/>
          <w:sz w:val="26"/>
          <w:szCs w:val="26"/>
          <w:lang w:val="en-US" w:eastAsia="ru-RU"/>
        </w:rPr>
        <w:t>.</w:t>
      </w:r>
      <w:r w:rsidRPr="00B43C77">
        <w:rPr>
          <w:rFonts w:ascii="Times New Roman" w:eastAsia="Times New Roman" w:hAnsi="Times New Roman" w:cs="Times New Roman"/>
          <w:sz w:val="26"/>
          <w:szCs w:val="26"/>
          <w:lang w:val="en-US" w:eastAsia="ru-RU"/>
        </w:rPr>
        <w:t xml:space="preserve"> </w:t>
      </w:r>
    </w:p>
    <w:p w14:paraId="2E8F16D9" w14:textId="77777777" w:rsidR="008264EB" w:rsidRPr="00B43C77" w:rsidRDefault="008264EB" w:rsidP="008264EB">
      <w:pPr>
        <w:pStyle w:val="a3"/>
        <w:numPr>
          <w:ilvl w:val="1"/>
          <w:numId w:val="15"/>
        </w:numPr>
        <w:shd w:val="clear" w:color="auto" w:fill="FFFFFF" w:themeFill="background1"/>
        <w:spacing w:after="0" w:line="240" w:lineRule="auto"/>
        <w:ind w:left="0" w:firstLine="709"/>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No later than 3 (three) working days before the start of the receipt of Competition </w:t>
      </w:r>
      <w:r>
        <w:rPr>
          <w:rFonts w:ascii="Times New Roman" w:eastAsia="Times New Roman" w:hAnsi="Times New Roman" w:cs="Times New Roman"/>
          <w:sz w:val="26"/>
          <w:szCs w:val="26"/>
          <w:lang w:val="en-US" w:eastAsia="ru-RU"/>
        </w:rPr>
        <w:t>Proposals</w:t>
      </w:r>
      <w:r w:rsidRPr="00B43C77">
        <w:rPr>
          <w:rFonts w:ascii="Times New Roman" w:eastAsia="Times New Roman" w:hAnsi="Times New Roman" w:cs="Times New Roman"/>
          <w:sz w:val="26"/>
          <w:szCs w:val="26"/>
          <w:lang w:val="en-US" w:eastAsia="ru-RU"/>
        </w:rPr>
        <w:t xml:space="preserve">, the Support Centre shall publish on HSE University’s corporate website (portal) at:  </w:t>
      </w:r>
      <w:hyperlink r:id="rId8" w:history="1">
        <w:r w:rsidRPr="00B43C77">
          <w:rPr>
            <w:rStyle w:val="ab"/>
            <w:rFonts w:ascii="Times New Roman" w:eastAsia="Times New Roman" w:hAnsi="Times New Roman" w:cs="Times New Roman"/>
            <w:sz w:val="26"/>
            <w:szCs w:val="26"/>
            <w:lang w:eastAsia="ru-RU"/>
          </w:rPr>
          <w:t>https</w:t>
        </w:r>
        <w:r w:rsidRPr="00B43C77">
          <w:rPr>
            <w:rStyle w:val="ab"/>
            <w:rFonts w:ascii="Times New Roman" w:eastAsia="Times New Roman" w:hAnsi="Times New Roman" w:cs="Times New Roman"/>
            <w:sz w:val="26"/>
            <w:szCs w:val="26"/>
            <w:lang w:val="en-US" w:eastAsia="ru-RU"/>
          </w:rPr>
          <w:t>://</w:t>
        </w:r>
        <w:r w:rsidRPr="00B43C77">
          <w:rPr>
            <w:rStyle w:val="ab"/>
            <w:rFonts w:ascii="Times New Roman" w:eastAsia="Times New Roman" w:hAnsi="Times New Roman" w:cs="Times New Roman"/>
            <w:sz w:val="26"/>
            <w:szCs w:val="26"/>
            <w:lang w:eastAsia="ru-RU"/>
          </w:rPr>
          <w:t>www</w:t>
        </w:r>
        <w:r w:rsidRPr="00B43C77">
          <w:rPr>
            <w:rStyle w:val="ab"/>
            <w:rFonts w:ascii="Times New Roman" w:eastAsia="Times New Roman" w:hAnsi="Times New Roman" w:cs="Times New Roman"/>
            <w:sz w:val="26"/>
            <w:szCs w:val="26"/>
            <w:lang w:val="en-US" w:eastAsia="ru-RU"/>
          </w:rPr>
          <w:t>.</w:t>
        </w:r>
        <w:proofErr w:type="spellStart"/>
        <w:r w:rsidRPr="00B43C77">
          <w:rPr>
            <w:rStyle w:val="ab"/>
            <w:rFonts w:ascii="Times New Roman" w:eastAsia="Times New Roman" w:hAnsi="Times New Roman" w:cs="Times New Roman"/>
            <w:sz w:val="26"/>
            <w:szCs w:val="26"/>
            <w:lang w:eastAsia="ru-RU"/>
          </w:rPr>
          <w:t>hse</w:t>
        </w:r>
        <w:proofErr w:type="spellEnd"/>
        <w:r w:rsidRPr="00B43C77">
          <w:rPr>
            <w:rStyle w:val="ab"/>
            <w:rFonts w:ascii="Times New Roman" w:eastAsia="Times New Roman" w:hAnsi="Times New Roman" w:cs="Times New Roman"/>
            <w:sz w:val="26"/>
            <w:szCs w:val="26"/>
            <w:lang w:val="en-US" w:eastAsia="ru-RU"/>
          </w:rPr>
          <w:t>.</w:t>
        </w:r>
        <w:proofErr w:type="spellStart"/>
        <w:r w:rsidRPr="00B43C77">
          <w:rPr>
            <w:rStyle w:val="ab"/>
            <w:rFonts w:ascii="Times New Roman" w:eastAsia="Times New Roman" w:hAnsi="Times New Roman" w:cs="Times New Roman"/>
            <w:sz w:val="26"/>
            <w:szCs w:val="26"/>
            <w:lang w:eastAsia="ru-RU"/>
          </w:rPr>
          <w:t>ru</w:t>
        </w:r>
        <w:proofErr w:type="spellEnd"/>
        <w:r w:rsidRPr="00B43C77">
          <w:rPr>
            <w:rStyle w:val="ab"/>
            <w:rFonts w:ascii="Times New Roman" w:eastAsia="Times New Roman" w:hAnsi="Times New Roman" w:cs="Times New Roman"/>
            <w:sz w:val="26"/>
            <w:szCs w:val="26"/>
            <w:lang w:val="en-US" w:eastAsia="ru-RU"/>
          </w:rPr>
          <w:t>/</w:t>
        </w:r>
        <w:proofErr w:type="spellStart"/>
        <w:r w:rsidRPr="00B43C77">
          <w:rPr>
            <w:rStyle w:val="ab"/>
            <w:rFonts w:ascii="Times New Roman" w:eastAsia="Times New Roman" w:hAnsi="Times New Roman" w:cs="Times New Roman"/>
            <w:sz w:val="26"/>
            <w:szCs w:val="26"/>
            <w:lang w:eastAsia="ru-RU"/>
          </w:rPr>
          <w:t>ru</w:t>
        </w:r>
        <w:proofErr w:type="spellEnd"/>
        <w:r w:rsidRPr="00B43C77">
          <w:rPr>
            <w:rStyle w:val="ab"/>
            <w:rFonts w:ascii="Times New Roman" w:eastAsia="Times New Roman" w:hAnsi="Times New Roman" w:cs="Times New Roman"/>
            <w:sz w:val="26"/>
            <w:szCs w:val="26"/>
            <w:lang w:val="en-US" w:eastAsia="ru-RU"/>
          </w:rPr>
          <w:t>/</w:t>
        </w:r>
        <w:proofErr w:type="spellStart"/>
        <w:r w:rsidRPr="00B43C77">
          <w:rPr>
            <w:rStyle w:val="ab"/>
            <w:rFonts w:ascii="Times New Roman" w:eastAsia="Times New Roman" w:hAnsi="Times New Roman" w:cs="Times New Roman"/>
            <w:sz w:val="26"/>
            <w:szCs w:val="26"/>
            <w:lang w:eastAsia="ru-RU"/>
          </w:rPr>
          <w:t>interlabs</w:t>
        </w:r>
        <w:proofErr w:type="spellEnd"/>
        <w:r w:rsidRPr="00B43C77">
          <w:rPr>
            <w:rStyle w:val="ab"/>
            <w:rFonts w:ascii="Times New Roman" w:eastAsia="Times New Roman" w:hAnsi="Times New Roman" w:cs="Times New Roman"/>
            <w:sz w:val="26"/>
            <w:szCs w:val="26"/>
            <w:lang w:val="en-US" w:eastAsia="ru-RU"/>
          </w:rPr>
          <w:t>/</w:t>
        </w:r>
      </w:hyperlink>
      <w:r w:rsidRPr="00B43C77">
        <w:rPr>
          <w:rFonts w:ascii="Times New Roman" w:eastAsia="Times New Roman" w:hAnsi="Times New Roman" w:cs="Times New Roman"/>
          <w:sz w:val="26"/>
          <w:szCs w:val="26"/>
          <w:lang w:val="en-US" w:eastAsia="ru-RU"/>
        </w:rPr>
        <w:t xml:space="preserve"> information about the terms and tasks for the Competition, the place, timeframe and procedure for submitting Competition works, the size and format of financial support, and the procedure and timeframe for announcing the Competition results. </w:t>
      </w:r>
    </w:p>
    <w:p w14:paraId="426C3DCD" w14:textId="77777777" w:rsidR="008264EB" w:rsidRPr="00B43C77" w:rsidRDefault="008264EB" w:rsidP="008264EB">
      <w:pPr>
        <w:pStyle w:val="a3"/>
        <w:numPr>
          <w:ilvl w:val="1"/>
          <w:numId w:val="15"/>
        </w:numPr>
        <w:shd w:val="clear" w:color="auto" w:fill="FFFFFF" w:themeFill="background1"/>
        <w:spacing w:after="0" w:line="240" w:lineRule="auto"/>
        <w:ind w:left="0" w:firstLine="709"/>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The Support Centre shall ensure organizational and administrative support for research projects carried out by Competition winners. </w:t>
      </w:r>
    </w:p>
    <w:p w14:paraId="4D8BB970" w14:textId="77777777" w:rsidR="008264EB" w:rsidRPr="00B43C77" w:rsidRDefault="008264EB" w:rsidP="008264EB">
      <w:pPr>
        <w:pStyle w:val="a3"/>
        <w:numPr>
          <w:ilvl w:val="1"/>
          <w:numId w:val="15"/>
        </w:numPr>
        <w:shd w:val="clear" w:color="auto" w:fill="FFFFFF" w:themeFill="background1"/>
        <w:spacing w:after="0" w:line="240" w:lineRule="auto"/>
        <w:ind w:left="0" w:firstLine="709"/>
        <w:jc w:val="both"/>
        <w:rPr>
          <w:rFonts w:ascii="Times New Roman" w:eastAsia="Times New Roman" w:hAnsi="Times New Roman" w:cs="Times New Roman"/>
          <w:sz w:val="26"/>
          <w:szCs w:val="26"/>
          <w:lang w:val="en-US" w:eastAsia="ru-RU"/>
        </w:rPr>
      </w:pPr>
      <w:r w:rsidRPr="00B43C77">
        <w:rPr>
          <w:rFonts w:ascii="Times New Roman" w:eastAsia="Times New Roman" w:hAnsi="Times New Roman" w:cs="Times New Roman"/>
          <w:sz w:val="26"/>
          <w:szCs w:val="26"/>
          <w:lang w:val="en-US" w:eastAsia="ru-RU"/>
        </w:rPr>
        <w:t xml:space="preserve">These Regulations, along with any amendments hereto, shall be approved by HSE University’s directive. </w:t>
      </w:r>
    </w:p>
    <w:p w14:paraId="0455E0F9" w14:textId="77777777" w:rsidR="008264EB" w:rsidRPr="00B43C77" w:rsidRDefault="008264EB" w:rsidP="008264EB">
      <w:pPr>
        <w:spacing w:after="0" w:line="240" w:lineRule="auto"/>
        <w:ind w:firstLine="851"/>
        <w:jc w:val="both"/>
        <w:rPr>
          <w:rFonts w:ascii="Times New Roman" w:hAnsi="Times New Roman" w:cs="Times New Roman"/>
          <w:sz w:val="26"/>
          <w:szCs w:val="26"/>
          <w:lang w:val="en-US"/>
        </w:rPr>
      </w:pPr>
    </w:p>
    <w:p w14:paraId="6DA4576B" w14:textId="77777777" w:rsidR="008264EB" w:rsidRPr="00B43C77" w:rsidRDefault="008264EB" w:rsidP="008264EB">
      <w:pPr>
        <w:pStyle w:val="a3"/>
        <w:spacing w:after="0" w:line="240" w:lineRule="auto"/>
        <w:ind w:left="0" w:firstLine="851"/>
        <w:jc w:val="both"/>
        <w:rPr>
          <w:rFonts w:ascii="Times New Roman" w:hAnsi="Times New Roman" w:cs="Times New Roman"/>
          <w:sz w:val="26"/>
          <w:szCs w:val="26"/>
          <w:lang w:val="en-US"/>
        </w:rPr>
      </w:pPr>
    </w:p>
    <w:p w14:paraId="54BA8F18" w14:textId="77777777" w:rsidR="008264EB" w:rsidRPr="00737BFA" w:rsidRDefault="008264EB" w:rsidP="008264EB">
      <w:pPr>
        <w:pStyle w:val="a3"/>
        <w:numPr>
          <w:ilvl w:val="0"/>
          <w:numId w:val="15"/>
        </w:numPr>
        <w:spacing w:after="0" w:line="240" w:lineRule="auto"/>
        <w:jc w:val="center"/>
        <w:rPr>
          <w:rFonts w:ascii="Times New Roman" w:eastAsia="Times New Roman" w:hAnsi="Times New Roman" w:cs="Times New Roman"/>
          <w:b/>
          <w:sz w:val="26"/>
          <w:szCs w:val="26"/>
        </w:rPr>
      </w:pPr>
      <w:r>
        <w:rPr>
          <w:rFonts w:ascii="Times New Roman" w:hAnsi="Times New Roman"/>
          <w:b/>
          <w:sz w:val="26"/>
        </w:rPr>
        <w:t>Competition Participants</w:t>
      </w:r>
    </w:p>
    <w:p w14:paraId="141062DD" w14:textId="77777777" w:rsidR="008264EB" w:rsidRPr="00737BFA" w:rsidRDefault="008264EB" w:rsidP="008264EB">
      <w:pPr>
        <w:pStyle w:val="a3"/>
        <w:spacing w:after="0" w:line="240" w:lineRule="auto"/>
        <w:rPr>
          <w:rFonts w:ascii="Times New Roman" w:eastAsia="Times New Roman" w:hAnsi="Times New Roman" w:cs="Times New Roman"/>
          <w:b/>
          <w:sz w:val="26"/>
          <w:szCs w:val="26"/>
        </w:rPr>
      </w:pPr>
    </w:p>
    <w:p w14:paraId="53AD7547" w14:textId="77777777" w:rsidR="008264EB" w:rsidRPr="00EC5532"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2.1.</w:t>
      </w:r>
      <w:r>
        <w:tab/>
      </w:r>
      <w:r>
        <w:rPr>
          <w:rFonts w:ascii="Times New Roman" w:hAnsi="Times New Roman"/>
          <w:sz w:val="26"/>
        </w:rPr>
        <w:t>HSE University’s (Moscow campus) research teams, jointly supervised by prominent international researchers, who hold leading positions in relevant fields of study (hereafter, “Leading Researchers”), and leading Russian scholars (hereafter, the “IL Heads”) shall be entitled to take part in the Competition.</w:t>
      </w:r>
    </w:p>
    <w:p w14:paraId="4078F916" w14:textId="77777777" w:rsidR="008264EB"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2.2.</w:t>
      </w:r>
      <w:r>
        <w:tab/>
      </w:r>
      <w:r>
        <w:rPr>
          <w:rFonts w:ascii="Times New Roman" w:hAnsi="Times New Roman"/>
          <w:sz w:val="26"/>
        </w:rPr>
        <w:t>The Leading Researcher and the IL Head shall be entitled to take part in the research project, which won the Competition.</w:t>
      </w:r>
    </w:p>
    <w:p w14:paraId="7BF8A817" w14:textId="77777777" w:rsidR="008264EB" w:rsidRPr="00EC5532"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p>
    <w:p w14:paraId="0D55782A" w14:textId="77777777" w:rsidR="008264EB" w:rsidRPr="00737BFA" w:rsidRDefault="008264EB" w:rsidP="008264EB">
      <w:pPr>
        <w:pStyle w:val="a3"/>
        <w:numPr>
          <w:ilvl w:val="0"/>
          <w:numId w:val="15"/>
        </w:numPr>
        <w:spacing w:after="0" w:line="240" w:lineRule="auto"/>
        <w:jc w:val="center"/>
        <w:rPr>
          <w:rFonts w:ascii="Times New Roman" w:eastAsia="Times New Roman" w:hAnsi="Times New Roman" w:cs="Times New Roman"/>
          <w:b/>
          <w:sz w:val="26"/>
          <w:szCs w:val="26"/>
        </w:rPr>
      </w:pPr>
      <w:r>
        <w:rPr>
          <w:rFonts w:ascii="Times New Roman" w:hAnsi="Times New Roman"/>
          <w:b/>
          <w:sz w:val="26"/>
        </w:rPr>
        <w:t>Funding</w:t>
      </w:r>
    </w:p>
    <w:p w14:paraId="22EF95D6" w14:textId="77777777" w:rsidR="008264EB" w:rsidRPr="00EC5532" w:rsidRDefault="008264EB" w:rsidP="008264EB">
      <w:pPr>
        <w:spacing w:after="0" w:line="240" w:lineRule="auto"/>
        <w:ind w:firstLine="709"/>
        <w:contextualSpacing/>
        <w:jc w:val="center"/>
        <w:rPr>
          <w:rFonts w:ascii="Times New Roman" w:eastAsia="Times New Roman" w:hAnsi="Times New Roman" w:cs="Times New Roman"/>
          <w:b/>
          <w:sz w:val="26"/>
          <w:szCs w:val="26"/>
        </w:rPr>
      </w:pPr>
    </w:p>
    <w:p w14:paraId="5C53FD85" w14:textId="77777777" w:rsidR="008264EB" w:rsidRPr="00B43C77" w:rsidRDefault="008264EB" w:rsidP="008264EB">
      <w:pPr>
        <w:pStyle w:val="a3"/>
        <w:tabs>
          <w:tab w:val="left" w:pos="1418"/>
        </w:tabs>
        <w:spacing w:after="0" w:line="240" w:lineRule="auto"/>
        <w:ind w:left="0" w:firstLine="709"/>
        <w:jc w:val="both"/>
        <w:rPr>
          <w:rFonts w:ascii="Times New Roman" w:eastAsia="Times New Roman" w:hAnsi="Times New Roman" w:cs="Times New Roman"/>
          <w:sz w:val="26"/>
          <w:szCs w:val="26"/>
          <w:lang w:val="en-US" w:eastAsia="ru-RU" w:bidi="ar-SA"/>
        </w:rPr>
      </w:pPr>
      <w:r w:rsidRPr="00B43C77">
        <w:rPr>
          <w:rFonts w:ascii="Times New Roman" w:eastAsia="Times New Roman" w:hAnsi="Times New Roman" w:cs="Times New Roman"/>
          <w:sz w:val="26"/>
          <w:szCs w:val="26"/>
          <w:lang w:val="en-US" w:eastAsia="ru-RU" w:bidi="ar-SA"/>
        </w:rPr>
        <w:t xml:space="preserve">3.1. Based on the Competition’s results, winners shall be granted funding for conducting research in the period from January 1, </w:t>
      </w:r>
      <w:r w:rsidR="0095023A">
        <w:rPr>
          <w:rFonts w:ascii="Times New Roman" w:eastAsia="Times New Roman" w:hAnsi="Times New Roman" w:cs="Times New Roman"/>
          <w:sz w:val="26"/>
          <w:szCs w:val="26"/>
          <w:lang w:val="en-US" w:eastAsia="ru-RU" w:bidi="ar-SA"/>
        </w:rPr>
        <w:t>2022</w:t>
      </w:r>
      <w:r w:rsidRPr="00B43C77">
        <w:rPr>
          <w:rFonts w:ascii="Times New Roman" w:eastAsia="Times New Roman" w:hAnsi="Times New Roman" w:cs="Times New Roman"/>
          <w:sz w:val="26"/>
          <w:szCs w:val="26"/>
          <w:lang w:val="en-US" w:eastAsia="ru-RU" w:bidi="ar-SA"/>
        </w:rPr>
        <w:t xml:space="preserve"> until December 31, </w:t>
      </w:r>
      <w:r w:rsidR="0095023A">
        <w:rPr>
          <w:rFonts w:ascii="Times New Roman" w:eastAsia="Times New Roman" w:hAnsi="Times New Roman" w:cs="Times New Roman"/>
          <w:sz w:val="26"/>
          <w:szCs w:val="26"/>
          <w:lang w:val="en-US" w:eastAsia="ru-RU" w:bidi="ar-SA"/>
        </w:rPr>
        <w:t>2024</w:t>
      </w:r>
      <w:r w:rsidRPr="00B43C77">
        <w:rPr>
          <w:rFonts w:ascii="Times New Roman" w:eastAsia="Times New Roman" w:hAnsi="Times New Roman" w:cs="Times New Roman"/>
          <w:sz w:val="26"/>
          <w:szCs w:val="26"/>
          <w:lang w:val="en-US" w:eastAsia="ru-RU" w:bidi="ar-SA"/>
        </w:rPr>
        <w:t xml:space="preserve">. The total amount of annual funding provided to each project entitled to receive support on the basis of the Competition results shall not exceed 13 (thirteen) million </w:t>
      </w:r>
      <w:proofErr w:type="spellStart"/>
      <w:r w:rsidRPr="00B43C77">
        <w:rPr>
          <w:rFonts w:ascii="Times New Roman" w:eastAsia="Times New Roman" w:hAnsi="Times New Roman" w:cs="Times New Roman"/>
          <w:sz w:val="26"/>
          <w:szCs w:val="26"/>
          <w:lang w:val="en-US" w:eastAsia="ru-RU" w:bidi="ar-SA"/>
        </w:rPr>
        <w:t>roubles</w:t>
      </w:r>
      <w:proofErr w:type="spellEnd"/>
      <w:r w:rsidRPr="00B43C77">
        <w:rPr>
          <w:rFonts w:ascii="Times New Roman" w:eastAsia="Times New Roman" w:hAnsi="Times New Roman" w:cs="Times New Roman"/>
          <w:sz w:val="26"/>
          <w:szCs w:val="26"/>
          <w:lang w:val="en-US" w:eastAsia="ru-RU" w:bidi="ar-SA"/>
        </w:rPr>
        <w:t xml:space="preserve"> in </w:t>
      </w:r>
      <w:r w:rsidR="0095023A">
        <w:rPr>
          <w:rFonts w:ascii="Times New Roman" w:eastAsia="Times New Roman" w:hAnsi="Times New Roman" w:cs="Times New Roman"/>
          <w:sz w:val="26"/>
          <w:szCs w:val="26"/>
          <w:lang w:val="en-US" w:eastAsia="ru-RU" w:bidi="ar-SA"/>
        </w:rPr>
        <w:t>2022-2024</w:t>
      </w:r>
      <w:r w:rsidRPr="00B43C77">
        <w:rPr>
          <w:rFonts w:ascii="Times New Roman" w:eastAsia="Times New Roman" w:hAnsi="Times New Roman" w:cs="Times New Roman"/>
          <w:sz w:val="26"/>
          <w:szCs w:val="26"/>
          <w:lang w:val="en-US" w:eastAsia="ru-RU" w:bidi="ar-SA"/>
        </w:rPr>
        <w:t xml:space="preserve">: </w:t>
      </w:r>
    </w:p>
    <w:p w14:paraId="1D31BBCC" w14:textId="77777777" w:rsidR="008264EB" w:rsidRPr="00B43C77" w:rsidRDefault="008264EB" w:rsidP="008264EB">
      <w:pPr>
        <w:pStyle w:val="a3"/>
        <w:tabs>
          <w:tab w:val="left" w:pos="1418"/>
        </w:tabs>
        <w:spacing w:after="0" w:line="240" w:lineRule="auto"/>
        <w:ind w:left="0" w:firstLine="851"/>
        <w:jc w:val="both"/>
        <w:rPr>
          <w:rFonts w:ascii="Times New Roman" w:eastAsia="Times New Roman" w:hAnsi="Times New Roman" w:cs="Times New Roman"/>
          <w:sz w:val="26"/>
          <w:szCs w:val="26"/>
          <w:lang w:val="en-US" w:eastAsia="ru-RU" w:bidi="ar-SA"/>
        </w:rPr>
      </w:pPr>
      <w:r w:rsidRPr="00B43C77">
        <w:rPr>
          <w:rFonts w:ascii="Times New Roman" w:eastAsia="Times New Roman" w:hAnsi="Times New Roman" w:cs="Times New Roman"/>
          <w:sz w:val="26"/>
          <w:szCs w:val="26"/>
          <w:lang w:val="en-US" w:eastAsia="ru-RU" w:bidi="ar-SA"/>
        </w:rPr>
        <w:t xml:space="preserve">3.1.1. up to 10 (ten) million </w:t>
      </w:r>
      <w:proofErr w:type="spellStart"/>
      <w:r w:rsidRPr="00B43C77">
        <w:rPr>
          <w:rFonts w:ascii="Times New Roman" w:eastAsia="Times New Roman" w:hAnsi="Times New Roman" w:cs="Times New Roman"/>
          <w:sz w:val="26"/>
          <w:szCs w:val="26"/>
          <w:lang w:val="en-US" w:eastAsia="ru-RU" w:bidi="ar-SA"/>
        </w:rPr>
        <w:t>roubles</w:t>
      </w:r>
      <w:proofErr w:type="spellEnd"/>
      <w:r w:rsidRPr="00B43C77">
        <w:rPr>
          <w:rFonts w:ascii="Times New Roman" w:eastAsia="Times New Roman" w:hAnsi="Times New Roman" w:cs="Times New Roman"/>
          <w:sz w:val="26"/>
          <w:szCs w:val="26"/>
          <w:lang w:val="en-US" w:eastAsia="ru-RU" w:bidi="ar-SA"/>
        </w:rPr>
        <w:t xml:space="preserve"> shall be allocated for research implementation (salaries of the IL head and the project manager, including contributions to extra-budgetary funds</w:t>
      </w:r>
      <w:proofErr w:type="gramStart"/>
      <w:r w:rsidRPr="00B43C77">
        <w:rPr>
          <w:rFonts w:ascii="Times New Roman" w:eastAsia="Times New Roman" w:hAnsi="Times New Roman" w:cs="Times New Roman"/>
          <w:sz w:val="26"/>
          <w:szCs w:val="26"/>
          <w:lang w:val="en-US" w:eastAsia="ru-RU" w:bidi="ar-SA"/>
        </w:rPr>
        <w:t>);</w:t>
      </w:r>
      <w:proofErr w:type="gramEnd"/>
    </w:p>
    <w:p w14:paraId="17FE4AD7" w14:textId="77777777" w:rsidR="008264EB" w:rsidRPr="00EC5532" w:rsidRDefault="008264EB" w:rsidP="008264EB">
      <w:pPr>
        <w:pStyle w:val="a3"/>
        <w:tabs>
          <w:tab w:val="left" w:pos="1418"/>
        </w:tabs>
        <w:spacing w:after="0" w:line="240" w:lineRule="auto"/>
        <w:ind w:left="0" w:firstLine="851"/>
        <w:jc w:val="both"/>
        <w:rPr>
          <w:rFonts w:eastAsia="Times New Roman" w:cs="Times New Roman"/>
          <w:szCs w:val="26"/>
        </w:rPr>
      </w:pPr>
      <w:r>
        <w:rPr>
          <w:rFonts w:ascii="Times New Roman" w:eastAsia="Times New Roman" w:hAnsi="Times New Roman" w:cs="Times New Roman"/>
          <w:sz w:val="26"/>
          <w:szCs w:val="26"/>
          <w:lang w:val="en-US" w:eastAsia="ru-RU" w:bidi="ar-SA"/>
        </w:rPr>
        <w:t>3.1.2. up to</w:t>
      </w:r>
      <w:r>
        <w:rPr>
          <w:rFonts w:ascii="Times New Roman" w:hAnsi="Times New Roman"/>
          <w:sz w:val="26"/>
        </w:rPr>
        <w:t xml:space="preserve"> 3 (three) million roubles - for HSE University’s academic staff mobility, as well as the organization of visits of international scholars and specialists, who are not employed at HSE University, for the purpose of conducting joint research, holding conferences, summer schools, ongoing seminars and continuing professional development training, etc., and the purchasing of necessary equipment and software. </w:t>
      </w:r>
    </w:p>
    <w:p w14:paraId="1189E9C2"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3.2.</w:t>
      </w:r>
      <w:r>
        <w:tab/>
      </w:r>
      <w:r>
        <w:rPr>
          <w:rFonts w:ascii="Times New Roman" w:hAnsi="Times New Roman"/>
          <w:sz w:val="26"/>
        </w:rPr>
        <w:t>The total amount of requested funding shall be determined by the Competition’s participants, with due consideration of the limits established in p. 3.1 hereof.</w:t>
      </w:r>
    </w:p>
    <w:p w14:paraId="72D96E2C"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sz w:val="26"/>
          <w:szCs w:val="26"/>
        </w:rPr>
      </w:pPr>
    </w:p>
    <w:p w14:paraId="1A647EC1" w14:textId="77777777" w:rsidR="008264EB" w:rsidRPr="00737BFA" w:rsidRDefault="008264EB" w:rsidP="008264EB">
      <w:pPr>
        <w:pStyle w:val="a3"/>
        <w:numPr>
          <w:ilvl w:val="0"/>
          <w:numId w:val="15"/>
        </w:numPr>
        <w:spacing w:after="0" w:line="240" w:lineRule="auto"/>
        <w:jc w:val="center"/>
        <w:rPr>
          <w:rFonts w:ascii="Times New Roman" w:eastAsia="Times New Roman" w:hAnsi="Times New Roman" w:cs="Times New Roman"/>
          <w:b/>
          <w:sz w:val="26"/>
          <w:szCs w:val="26"/>
        </w:rPr>
      </w:pPr>
      <w:r>
        <w:rPr>
          <w:rFonts w:ascii="Times New Roman" w:hAnsi="Times New Roman"/>
          <w:b/>
          <w:sz w:val="26"/>
        </w:rPr>
        <w:t xml:space="preserve">Requirements to Research Projects and Terms for their Implementation </w:t>
      </w:r>
    </w:p>
    <w:p w14:paraId="1C5F73D4" w14:textId="77777777" w:rsidR="008264EB" w:rsidRPr="00EC5532" w:rsidRDefault="008264EB" w:rsidP="008264EB">
      <w:pPr>
        <w:spacing w:after="0" w:line="240" w:lineRule="auto"/>
        <w:ind w:firstLine="709"/>
        <w:contextualSpacing/>
        <w:jc w:val="center"/>
        <w:rPr>
          <w:rFonts w:ascii="Times New Roman" w:eastAsia="Times New Roman" w:hAnsi="Times New Roman" w:cs="Times New Roman"/>
          <w:b/>
          <w:sz w:val="26"/>
          <w:szCs w:val="26"/>
        </w:rPr>
      </w:pPr>
    </w:p>
    <w:p w14:paraId="14EB4AF5" w14:textId="77777777" w:rsidR="008264EB" w:rsidRDefault="008264EB" w:rsidP="008264EB">
      <w:pPr>
        <w:spacing w:after="0" w:line="240" w:lineRule="auto"/>
        <w:ind w:firstLine="709"/>
        <w:contextualSpacing/>
        <w:jc w:val="both"/>
        <w:rPr>
          <w:rFonts w:ascii="Times New Roman" w:hAnsi="Times New Roman"/>
          <w:sz w:val="26"/>
        </w:rPr>
      </w:pPr>
      <w:r>
        <w:rPr>
          <w:rFonts w:ascii="Times New Roman" w:hAnsi="Times New Roman"/>
          <w:sz w:val="26"/>
        </w:rPr>
        <w:t>4.1.</w:t>
      </w:r>
      <w:r>
        <w:tab/>
      </w:r>
      <w:r>
        <w:rPr>
          <w:rFonts w:ascii="Times New Roman" w:hAnsi="Times New Roman"/>
          <w:sz w:val="26"/>
        </w:rPr>
        <w:t xml:space="preserve">A research project under consideration must not repeat ongoing or previous research conducted as part of other projects implemented both inside and outside the University, and funded at the expense of the state budget subsidies of various levels and other sources. However, it may build on ongoing or completed projects. </w:t>
      </w:r>
    </w:p>
    <w:p w14:paraId="21A762A9" w14:textId="77777777" w:rsidR="008264EB" w:rsidRPr="00B43C77" w:rsidRDefault="008264EB" w:rsidP="008264EB">
      <w:pPr>
        <w:spacing w:after="0" w:line="240" w:lineRule="auto"/>
        <w:ind w:firstLine="709"/>
        <w:contextualSpacing/>
        <w:jc w:val="both"/>
        <w:rPr>
          <w:rFonts w:ascii="Times New Roman" w:hAnsi="Times New Roman"/>
          <w:sz w:val="26"/>
          <w:lang w:val="en-US"/>
        </w:rPr>
      </w:pPr>
      <w:r>
        <w:rPr>
          <w:rFonts w:ascii="Times New Roman" w:hAnsi="Times New Roman"/>
          <w:sz w:val="26"/>
        </w:rPr>
        <w:lastRenderedPageBreak/>
        <w:t>4</w:t>
      </w:r>
      <w:r w:rsidRPr="00B43C77">
        <w:rPr>
          <w:rFonts w:ascii="Times New Roman" w:hAnsi="Times New Roman"/>
          <w:sz w:val="26"/>
        </w:rPr>
        <w:t xml:space="preserve">.2. </w:t>
      </w:r>
      <w:r>
        <w:rPr>
          <w:rFonts w:ascii="Times New Roman" w:hAnsi="Times New Roman"/>
          <w:sz w:val="26"/>
        </w:rPr>
        <w:t>The stated research project</w:t>
      </w:r>
      <w:r w:rsidRPr="00B43C77">
        <w:rPr>
          <w:rFonts w:ascii="Times New Roman" w:hAnsi="Times New Roman"/>
          <w:sz w:val="26"/>
        </w:rPr>
        <w:t xml:space="preserve"> shall not foresee the establishment of </w:t>
      </w:r>
      <w:r w:rsidRPr="00B43C77">
        <w:rPr>
          <w:rFonts w:ascii="Times New Roman" w:hAnsi="Times New Roman"/>
          <w:sz w:val="26"/>
          <w:lang w:val="en-US"/>
        </w:rPr>
        <w:t xml:space="preserve">experiment facilities at HSE University. However, as per the Competition’s results, research involving the use of the RAS institutes’ facilities may receive support. </w:t>
      </w:r>
    </w:p>
    <w:p w14:paraId="2D80B614" w14:textId="77777777" w:rsidR="008264EB" w:rsidRPr="00B43C77" w:rsidRDefault="008264EB" w:rsidP="008264EB">
      <w:pPr>
        <w:spacing w:after="0" w:line="240" w:lineRule="auto"/>
        <w:ind w:firstLine="709"/>
        <w:contextualSpacing/>
        <w:jc w:val="both"/>
        <w:rPr>
          <w:rFonts w:ascii="Times New Roman" w:eastAsia="Times New Roman" w:hAnsi="Times New Roman" w:cs="Times New Roman"/>
          <w:sz w:val="26"/>
          <w:szCs w:val="26"/>
        </w:rPr>
      </w:pPr>
      <w:r w:rsidRPr="00B43C77">
        <w:rPr>
          <w:rFonts w:ascii="Times New Roman" w:hAnsi="Times New Roman"/>
          <w:sz w:val="26"/>
        </w:rPr>
        <w:t>4.3.</w:t>
      </w:r>
      <w:r w:rsidRPr="00B43C77">
        <w:tab/>
      </w:r>
      <w:r w:rsidRPr="00B43C77">
        <w:rPr>
          <w:rFonts w:ascii="Times New Roman" w:hAnsi="Times New Roman"/>
          <w:sz w:val="26"/>
        </w:rPr>
        <w:t>The following requirements for conducting research projects and terms for their implementation are set for the Leading Researcher:</w:t>
      </w:r>
    </w:p>
    <w:p w14:paraId="3DD5D816" w14:textId="77777777" w:rsidR="008264EB" w:rsidRPr="00B43C77"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B43C77">
        <w:rPr>
          <w:rFonts w:ascii="Times New Roman" w:hAnsi="Times New Roman"/>
          <w:sz w:val="26"/>
        </w:rPr>
        <w:t>4.3.1.</w:t>
      </w:r>
      <w:r w:rsidRPr="00B43C77">
        <w:tab/>
      </w:r>
      <w:r w:rsidRPr="00B43C77">
        <w:rPr>
          <w:rFonts w:ascii="Times New Roman" w:hAnsi="Times New Roman"/>
          <w:sz w:val="26"/>
        </w:rPr>
        <w:t>The Leading Researcher’s personal supervision (with him/her being physically present at HSE University) of IL operations shall be required for at least 45 working days per year (at least 2 visits per year, provided that the interval between these visits may not exceed 6 consecutive months</w:t>
      </w:r>
      <w:proofErr w:type="gramStart"/>
      <w:r w:rsidRPr="00B43C77">
        <w:rPr>
          <w:rFonts w:ascii="Times New Roman" w:hAnsi="Times New Roman"/>
          <w:sz w:val="26"/>
        </w:rPr>
        <w:t>);</w:t>
      </w:r>
      <w:proofErr w:type="gramEnd"/>
    </w:p>
    <w:p w14:paraId="4FCF8E05"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B43C77">
        <w:rPr>
          <w:rFonts w:ascii="Times New Roman" w:hAnsi="Times New Roman"/>
          <w:sz w:val="26"/>
        </w:rPr>
        <w:t>4.3.2.</w:t>
      </w:r>
      <w:r w:rsidRPr="00B43C77">
        <w:tab/>
      </w:r>
      <w:r w:rsidRPr="00B43C77">
        <w:rPr>
          <w:rFonts w:ascii="Times New Roman" w:hAnsi="Times New Roman"/>
          <w:sz w:val="26"/>
        </w:rPr>
        <w:t>Applicants may propose other terms for engaging Leading Researcher (-s) in a given project within the framework of the Competition, thus specifying yearly responsibilities of each Leading Researcher, the total scope of which may not be less than that what is indicated in p. 4.2.1;</w:t>
      </w:r>
      <w:r>
        <w:rPr>
          <w:rFonts w:ascii="Times New Roman" w:hAnsi="Times New Roman"/>
          <w:sz w:val="26"/>
        </w:rPr>
        <w:t xml:space="preserve"> </w:t>
      </w:r>
    </w:p>
    <w:p w14:paraId="68884156"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4.3.3.</w:t>
      </w:r>
      <w:r>
        <w:tab/>
      </w:r>
      <w:r>
        <w:rPr>
          <w:rFonts w:ascii="Times New Roman" w:hAnsi="Times New Roman"/>
          <w:sz w:val="26"/>
        </w:rPr>
        <w:t xml:space="preserve">A 3-year employment agreement shall be concluded between the Leading Researcher and HSE University, which will become his/her primary full-time place of employment in the Russian Federation; </w:t>
      </w:r>
    </w:p>
    <w:p w14:paraId="4E3F732F"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4.3.4.</w:t>
      </w:r>
      <w:r>
        <w:tab/>
      </w:r>
      <w:r>
        <w:rPr>
          <w:rFonts w:ascii="Times New Roman" w:hAnsi="Times New Roman"/>
          <w:sz w:val="26"/>
        </w:rPr>
        <w:t>The Leading Researcher shall undertake to perform the following functions throughout the project implementation period:</w:t>
      </w:r>
    </w:p>
    <w:p w14:paraId="73329DF9" w14:textId="77777777" w:rsidR="008264EB" w:rsidRPr="00EC5532" w:rsidRDefault="008264EB" w:rsidP="008264EB">
      <w:pPr>
        <w:tabs>
          <w:tab w:val="left" w:pos="1985"/>
        </w:tabs>
        <w:spacing w:after="0" w:line="240" w:lineRule="auto"/>
        <w:ind w:firstLine="993"/>
        <w:contextualSpacing/>
        <w:jc w:val="both"/>
        <w:rPr>
          <w:rFonts w:ascii="Times New Roman" w:hAnsi="Times New Roman" w:cs="Times New Roman"/>
          <w:sz w:val="26"/>
          <w:szCs w:val="26"/>
        </w:rPr>
      </w:pPr>
      <w:r>
        <w:rPr>
          <w:rFonts w:ascii="Times New Roman" w:hAnsi="Times New Roman"/>
          <w:sz w:val="26"/>
        </w:rPr>
        <w:t>4.3.4.1.</w:t>
      </w:r>
      <w:r>
        <w:tab/>
      </w:r>
      <w:r>
        <w:rPr>
          <w:rFonts w:ascii="Times New Roman" w:hAnsi="Times New Roman"/>
          <w:sz w:val="26"/>
        </w:rPr>
        <w:t xml:space="preserve">Building a research team for conducting research, approving schedules for research work and developing research schools, jointly with the IL Head, acting as the representative of the Russian party; </w:t>
      </w:r>
    </w:p>
    <w:p w14:paraId="77E359BB" w14:textId="77777777" w:rsidR="008264EB" w:rsidRPr="00EC5532" w:rsidRDefault="008264EB" w:rsidP="008264EB">
      <w:pPr>
        <w:tabs>
          <w:tab w:val="left" w:pos="1985"/>
        </w:tabs>
        <w:spacing w:after="0" w:line="240" w:lineRule="auto"/>
        <w:ind w:firstLine="993"/>
        <w:contextualSpacing/>
        <w:jc w:val="both"/>
        <w:rPr>
          <w:rFonts w:ascii="Times New Roman" w:hAnsi="Times New Roman" w:cs="Times New Roman"/>
          <w:sz w:val="26"/>
          <w:szCs w:val="26"/>
        </w:rPr>
      </w:pPr>
      <w:r>
        <w:rPr>
          <w:rFonts w:ascii="Times New Roman" w:hAnsi="Times New Roman"/>
          <w:sz w:val="26"/>
        </w:rPr>
        <w:t>4.3.4.2.</w:t>
      </w:r>
      <w:r>
        <w:tab/>
      </w:r>
      <w:r>
        <w:rPr>
          <w:rFonts w:ascii="Times New Roman" w:hAnsi="Times New Roman"/>
          <w:sz w:val="26"/>
        </w:rPr>
        <w:t xml:space="preserve">Providing assistance to the IL Head in defining the prospects of research, selecting R&amp;D methods and techniques, as well as possible solutions to the IL’s research objectives; </w:t>
      </w:r>
    </w:p>
    <w:p w14:paraId="67F659EF" w14:textId="77777777" w:rsidR="008264EB" w:rsidRPr="00EC5532" w:rsidRDefault="008264EB" w:rsidP="008264EB">
      <w:pPr>
        <w:tabs>
          <w:tab w:val="left" w:pos="1985"/>
        </w:tabs>
        <w:spacing w:after="0" w:line="240" w:lineRule="auto"/>
        <w:ind w:firstLine="993"/>
        <w:contextualSpacing/>
        <w:jc w:val="both"/>
        <w:rPr>
          <w:rFonts w:ascii="Times New Roman" w:eastAsia="Times New Roman" w:hAnsi="Times New Roman" w:cs="Times New Roman"/>
          <w:sz w:val="26"/>
          <w:szCs w:val="26"/>
        </w:rPr>
      </w:pPr>
      <w:r>
        <w:rPr>
          <w:rFonts w:ascii="Times New Roman" w:hAnsi="Times New Roman"/>
          <w:sz w:val="26"/>
        </w:rPr>
        <w:t>4.3.4.3.</w:t>
      </w:r>
      <w:r>
        <w:tab/>
      </w:r>
      <w:r>
        <w:rPr>
          <w:rFonts w:ascii="Times New Roman" w:hAnsi="Times New Roman"/>
          <w:sz w:val="26"/>
        </w:rPr>
        <w:t>Supervising the development of methodological and working materials, forecasts and proposals, as well as other documents and methodological materials within the framework of the ongoing research project, as well as practical recommendations for properly applying research outcomes;</w:t>
      </w:r>
    </w:p>
    <w:p w14:paraId="70E52187" w14:textId="77777777" w:rsidR="008264EB" w:rsidRPr="00EC5532" w:rsidRDefault="008264EB" w:rsidP="008264EB">
      <w:pPr>
        <w:tabs>
          <w:tab w:val="left" w:pos="1985"/>
        </w:tabs>
        <w:spacing w:after="0" w:line="240" w:lineRule="auto"/>
        <w:ind w:firstLine="993"/>
        <w:contextualSpacing/>
        <w:jc w:val="both"/>
        <w:rPr>
          <w:rFonts w:ascii="Times New Roman" w:hAnsi="Times New Roman" w:cs="Times New Roman"/>
          <w:sz w:val="26"/>
          <w:szCs w:val="26"/>
        </w:rPr>
      </w:pPr>
      <w:r>
        <w:rPr>
          <w:rFonts w:ascii="Times New Roman" w:hAnsi="Times New Roman"/>
          <w:sz w:val="26"/>
        </w:rPr>
        <w:t>4.3.4.4.</w:t>
      </w:r>
      <w:r>
        <w:tab/>
      </w:r>
      <w:r>
        <w:rPr>
          <w:rFonts w:ascii="Times New Roman" w:hAnsi="Times New Roman"/>
          <w:sz w:val="26"/>
        </w:rPr>
        <w:t>Engaging in teaching work and delivering courses on the topic of the given research project for at least 36 hours per year, in accordance with the approved individual plan of instruction;</w:t>
      </w:r>
    </w:p>
    <w:p w14:paraId="214433FA" w14:textId="77777777" w:rsidR="008264EB" w:rsidRPr="00BA7787" w:rsidRDefault="008264EB" w:rsidP="008264EB">
      <w:pPr>
        <w:tabs>
          <w:tab w:val="left" w:pos="1985"/>
        </w:tabs>
        <w:spacing w:after="0" w:line="240" w:lineRule="auto"/>
        <w:ind w:firstLine="993"/>
        <w:contextualSpacing/>
        <w:jc w:val="both"/>
        <w:rPr>
          <w:rFonts w:ascii="Times New Roman" w:hAnsi="Times New Roman" w:cs="Times New Roman"/>
          <w:sz w:val="26"/>
          <w:szCs w:val="26"/>
        </w:rPr>
      </w:pPr>
      <w:r>
        <w:rPr>
          <w:rFonts w:ascii="Times New Roman" w:hAnsi="Times New Roman"/>
          <w:sz w:val="26"/>
        </w:rPr>
        <w:t>4.3.4.5.</w:t>
      </w:r>
      <w:r>
        <w:tab/>
      </w:r>
      <w:r>
        <w:rPr>
          <w:rFonts w:ascii="Times New Roman" w:hAnsi="Times New Roman"/>
          <w:sz w:val="26"/>
          <w:lang w:val="en-US"/>
        </w:rPr>
        <w:t>P</w:t>
      </w:r>
      <w:proofErr w:type="spellStart"/>
      <w:r>
        <w:rPr>
          <w:rFonts w:ascii="Times New Roman" w:hAnsi="Times New Roman"/>
          <w:sz w:val="26"/>
        </w:rPr>
        <w:t>ublishing</w:t>
      </w:r>
      <w:proofErr w:type="spellEnd"/>
      <w:r>
        <w:rPr>
          <w:rFonts w:ascii="Times New Roman" w:hAnsi="Times New Roman"/>
          <w:sz w:val="26"/>
        </w:rPr>
        <w:t xml:space="preserve"> a certain number of articles</w:t>
      </w:r>
      <w:r>
        <w:rPr>
          <w:rStyle w:val="aa"/>
          <w:rFonts w:ascii="Times New Roman" w:hAnsi="Times New Roman"/>
          <w:sz w:val="26"/>
        </w:rPr>
        <w:footnoteReference w:id="1"/>
      </w:r>
      <w:r>
        <w:rPr>
          <w:rFonts w:ascii="Times New Roman" w:hAnsi="Times New Roman"/>
          <w:sz w:val="26"/>
        </w:rPr>
        <w:t xml:space="preserve"> , with HSE University’s affiliation and mandatory reference to the source of research funding</w:t>
      </w:r>
      <w:r>
        <w:rPr>
          <w:rStyle w:val="aa"/>
          <w:rFonts w:ascii="Times New Roman" w:hAnsi="Times New Roman"/>
          <w:sz w:val="26"/>
        </w:rPr>
        <w:footnoteReference w:id="2"/>
      </w:r>
      <w:r>
        <w:rPr>
          <w:rFonts w:ascii="Times New Roman" w:hAnsi="Times New Roman"/>
          <w:sz w:val="26"/>
        </w:rPr>
        <w:t xml:space="preserve">. This affiliation should be stated in Russian as follows:  </w:t>
      </w:r>
      <w:proofErr w:type="spellStart"/>
      <w:r>
        <w:rPr>
          <w:rFonts w:ascii="Times New Roman" w:hAnsi="Times New Roman"/>
          <w:sz w:val="26"/>
        </w:rPr>
        <w:t>Национальный</w:t>
      </w:r>
      <w:proofErr w:type="spellEnd"/>
      <w:r>
        <w:rPr>
          <w:rFonts w:ascii="Times New Roman" w:hAnsi="Times New Roman"/>
          <w:sz w:val="26"/>
        </w:rPr>
        <w:t xml:space="preserve"> </w:t>
      </w:r>
      <w:proofErr w:type="spellStart"/>
      <w:r>
        <w:rPr>
          <w:rFonts w:ascii="Times New Roman" w:hAnsi="Times New Roman"/>
          <w:sz w:val="26"/>
        </w:rPr>
        <w:t>исследовательский</w:t>
      </w:r>
      <w:proofErr w:type="spellEnd"/>
      <w:r>
        <w:rPr>
          <w:rFonts w:ascii="Times New Roman" w:hAnsi="Times New Roman"/>
          <w:sz w:val="26"/>
        </w:rPr>
        <w:t xml:space="preserve"> </w:t>
      </w:r>
      <w:proofErr w:type="spellStart"/>
      <w:r>
        <w:rPr>
          <w:rFonts w:ascii="Times New Roman" w:hAnsi="Times New Roman"/>
          <w:sz w:val="26"/>
        </w:rPr>
        <w:t>университет</w:t>
      </w:r>
      <w:proofErr w:type="spellEnd"/>
      <w:r>
        <w:rPr>
          <w:rFonts w:ascii="Times New Roman" w:hAnsi="Times New Roman"/>
          <w:sz w:val="26"/>
        </w:rPr>
        <w:t xml:space="preserve"> «</w:t>
      </w:r>
      <w:proofErr w:type="spellStart"/>
      <w:r>
        <w:rPr>
          <w:rFonts w:ascii="Times New Roman" w:hAnsi="Times New Roman"/>
          <w:sz w:val="26"/>
        </w:rPr>
        <w:t>Высшая</w:t>
      </w:r>
      <w:proofErr w:type="spellEnd"/>
      <w:r>
        <w:rPr>
          <w:rFonts w:ascii="Times New Roman" w:hAnsi="Times New Roman"/>
          <w:sz w:val="26"/>
        </w:rPr>
        <w:t xml:space="preserve"> </w:t>
      </w:r>
      <w:proofErr w:type="spellStart"/>
      <w:r>
        <w:rPr>
          <w:rFonts w:ascii="Times New Roman" w:hAnsi="Times New Roman"/>
          <w:sz w:val="26"/>
        </w:rPr>
        <w:t>школа</w:t>
      </w:r>
      <w:proofErr w:type="spellEnd"/>
      <w:r>
        <w:rPr>
          <w:rFonts w:ascii="Times New Roman" w:hAnsi="Times New Roman"/>
          <w:sz w:val="26"/>
        </w:rPr>
        <w:t xml:space="preserve"> </w:t>
      </w:r>
      <w:proofErr w:type="spellStart"/>
      <w:r>
        <w:rPr>
          <w:rFonts w:ascii="Times New Roman" w:hAnsi="Times New Roman"/>
          <w:sz w:val="26"/>
        </w:rPr>
        <w:t>экономики</w:t>
      </w:r>
      <w:proofErr w:type="spellEnd"/>
      <w:r>
        <w:rPr>
          <w:rFonts w:ascii="Times New Roman" w:hAnsi="Times New Roman"/>
          <w:sz w:val="26"/>
        </w:rPr>
        <w:t>»; and in English:  National Research University Higher School of Economics, Russian Federation</w:t>
      </w:r>
      <w:r w:rsidR="00DF0FE7">
        <w:rPr>
          <w:rFonts w:ascii="Times New Roman" w:hAnsi="Times New Roman"/>
          <w:sz w:val="26"/>
        </w:rPr>
        <w:t>, RF</w:t>
      </w:r>
      <w:r>
        <w:rPr>
          <w:rFonts w:ascii="Times New Roman" w:hAnsi="Times New Roman"/>
          <w:sz w:val="26"/>
        </w:rPr>
        <w:t xml:space="preserve"> / HSE University</w:t>
      </w:r>
      <w:r w:rsidR="00DF0FE7">
        <w:rPr>
          <w:rFonts w:ascii="Times New Roman" w:hAnsi="Times New Roman"/>
          <w:sz w:val="26"/>
        </w:rPr>
        <w:t>, RF</w:t>
      </w:r>
      <w:r>
        <w:rPr>
          <w:rFonts w:ascii="Times New Roman" w:hAnsi="Times New Roman"/>
          <w:sz w:val="26"/>
        </w:rPr>
        <w:t xml:space="preserve">. </w:t>
      </w:r>
    </w:p>
    <w:p w14:paraId="508AC214" w14:textId="77777777" w:rsidR="008264EB" w:rsidRPr="00EC5532" w:rsidRDefault="008264EB" w:rsidP="008264EB">
      <w:pPr>
        <w:tabs>
          <w:tab w:val="left" w:pos="1418"/>
        </w:tabs>
        <w:spacing w:after="0" w:line="240" w:lineRule="auto"/>
        <w:ind w:firstLine="709"/>
        <w:contextualSpacing/>
        <w:jc w:val="both"/>
        <w:rPr>
          <w:rFonts w:ascii="Times New Roman" w:eastAsia="Times New Roman" w:hAnsi="Times New Roman" w:cs="Times New Roman"/>
          <w:sz w:val="26"/>
          <w:szCs w:val="26"/>
        </w:rPr>
      </w:pPr>
      <w:r>
        <w:rPr>
          <w:rFonts w:ascii="Times New Roman" w:hAnsi="Times New Roman"/>
          <w:sz w:val="26"/>
        </w:rPr>
        <w:t>4.4.</w:t>
      </w:r>
      <w:r>
        <w:tab/>
      </w:r>
      <w:r>
        <w:rPr>
          <w:rFonts w:ascii="Times New Roman" w:hAnsi="Times New Roman"/>
          <w:sz w:val="26"/>
        </w:rPr>
        <w:t>The following requirements for scientific research, as well as conditions of the research implementation, are established for the IL head:</w:t>
      </w:r>
    </w:p>
    <w:p w14:paraId="7644654F" w14:textId="77777777" w:rsidR="008264EB" w:rsidRPr="00B43C77"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B43C77">
        <w:rPr>
          <w:rFonts w:ascii="Times New Roman" w:hAnsi="Times New Roman"/>
          <w:sz w:val="26"/>
        </w:rPr>
        <w:t>4.4.1.</w:t>
      </w:r>
      <w:r w:rsidRPr="00B43C77">
        <w:tab/>
      </w:r>
      <w:r w:rsidRPr="00B43C77">
        <w:rPr>
          <w:rFonts w:ascii="Times New Roman" w:hAnsi="Times New Roman"/>
          <w:sz w:val="26"/>
        </w:rPr>
        <w:t xml:space="preserve">The IL Head shall be responsible for direct supervision of the IL and organization of research teamwork, including drawing up research work schedules and related budget estimates for research activities, reports on yearly expenditures from the </w:t>
      </w:r>
      <w:r w:rsidRPr="00B43C77">
        <w:rPr>
          <w:rFonts w:ascii="Times New Roman" w:hAnsi="Times New Roman"/>
          <w:sz w:val="26"/>
        </w:rPr>
        <w:lastRenderedPageBreak/>
        <w:t xml:space="preserve">allocated project budget, as well as submitting reports pursuant to the University’s </w:t>
      </w:r>
      <w:proofErr w:type="gramStart"/>
      <w:r w:rsidRPr="00B43C77">
        <w:rPr>
          <w:rFonts w:ascii="Times New Roman" w:hAnsi="Times New Roman"/>
          <w:sz w:val="26"/>
        </w:rPr>
        <w:t>bylaws;</w:t>
      </w:r>
      <w:proofErr w:type="gramEnd"/>
      <w:r w:rsidRPr="00B43C77">
        <w:rPr>
          <w:rFonts w:ascii="Times New Roman" w:hAnsi="Times New Roman"/>
          <w:sz w:val="26"/>
        </w:rPr>
        <w:t xml:space="preserve">  </w:t>
      </w:r>
    </w:p>
    <w:p w14:paraId="38EF850E" w14:textId="77777777" w:rsidR="008264EB" w:rsidRPr="00B43C77"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sidRPr="00B43C77">
        <w:rPr>
          <w:rFonts w:ascii="Times New Roman" w:hAnsi="Times New Roman"/>
          <w:sz w:val="26"/>
        </w:rPr>
        <w:t>4.4.2.</w:t>
      </w:r>
      <w:r w:rsidRPr="00B43C77">
        <w:tab/>
      </w:r>
      <w:r w:rsidRPr="00B43C77">
        <w:rPr>
          <w:rFonts w:ascii="Times New Roman" w:hAnsi="Times New Roman"/>
          <w:sz w:val="26"/>
        </w:rPr>
        <w:t xml:space="preserve">Should the team win the Competition, the IL Head must be also hired at the IL as a full-time staff member, working at HSE University as his/her primary place of employment. </w:t>
      </w:r>
    </w:p>
    <w:p w14:paraId="57D03F94"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sz w:val="26"/>
          <w:szCs w:val="26"/>
        </w:rPr>
      </w:pPr>
      <w:r w:rsidRPr="00B43C77">
        <w:rPr>
          <w:rFonts w:ascii="Times New Roman" w:hAnsi="Times New Roman"/>
          <w:sz w:val="26"/>
        </w:rPr>
        <w:t>4.5.</w:t>
      </w:r>
      <w:r w:rsidRPr="00B43C77">
        <w:tab/>
      </w:r>
      <w:r w:rsidRPr="00B43C77">
        <w:rPr>
          <w:rFonts w:ascii="Times New Roman" w:hAnsi="Times New Roman"/>
          <w:sz w:val="26"/>
        </w:rPr>
        <w:t>The</w:t>
      </w:r>
      <w:r>
        <w:rPr>
          <w:rFonts w:ascii="Times New Roman" w:hAnsi="Times New Roman"/>
          <w:sz w:val="26"/>
        </w:rPr>
        <w:t xml:space="preserve"> following requirements for conducting research projects and related implementation arrangements are set for research teams throughout the entire project implementation period:</w:t>
      </w:r>
    </w:p>
    <w:p w14:paraId="6B23F445"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4.5.1.</w:t>
      </w:r>
      <w:r>
        <w:tab/>
      </w:r>
      <w:r>
        <w:rPr>
          <w:rFonts w:ascii="Times New Roman" w:hAnsi="Times New Roman"/>
          <w:sz w:val="26"/>
        </w:rPr>
        <w:t xml:space="preserve">The research team, which is formed by the Leading Researcher along with the IL Head for conducting scientific research, shall be comprised of at least two (2) Doctors of Sciences / Candidates of Sciences / PhD holders, who are employed at HSE University as their primary place of employment on a full-time basis, as well as at least three (3) HSE University’s (doctoral) students.  The research team members may be replaced in exceptional cases subject to approval of the Vice Rector responsible for coordinating the implementation of basic research projects and research projects conducted by HSE University pursuant to state </w:t>
      </w:r>
      <w:proofErr w:type="gramStart"/>
      <w:r>
        <w:rPr>
          <w:rFonts w:ascii="Times New Roman" w:hAnsi="Times New Roman"/>
          <w:sz w:val="26"/>
        </w:rPr>
        <w:t>assignments;</w:t>
      </w:r>
      <w:proofErr w:type="gramEnd"/>
      <w:r>
        <w:rPr>
          <w:rFonts w:ascii="Times New Roman" w:hAnsi="Times New Roman"/>
          <w:sz w:val="26"/>
        </w:rPr>
        <w:t xml:space="preserve"> </w:t>
      </w:r>
    </w:p>
    <w:p w14:paraId="5D5EDD4C"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4.5.2.</w:t>
      </w:r>
      <w:r>
        <w:tab/>
      </w:r>
      <w:r>
        <w:rPr>
          <w:rFonts w:ascii="Times New Roman" w:hAnsi="Times New Roman"/>
          <w:sz w:val="26"/>
        </w:rPr>
        <w:t>Staff shall only be recruited as staff members of the IL research team.  A manager responsible for administrative support of the IL research project, pursuant to his/her employment agreement, shall be the only exception.</w:t>
      </w:r>
    </w:p>
    <w:p w14:paraId="1B5C8B8C"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4.5.3.</w:t>
      </w:r>
      <w:r>
        <w:tab/>
      </w:r>
      <w:r>
        <w:rPr>
          <w:rFonts w:ascii="Times New Roman" w:hAnsi="Times New Roman"/>
          <w:sz w:val="26"/>
        </w:rPr>
        <w:t xml:space="preserve">At least two (2) members of the research team (not including the IL head and the Leading Researcher) will be hired to the IL to full-time research fellow positions (or higher) with their primary place of employment at HSE University, should the team win the Competition; </w:t>
      </w:r>
    </w:p>
    <w:p w14:paraId="486232A8"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4.5.4.</w:t>
      </w:r>
      <w:r>
        <w:tab/>
      </w:r>
      <w:r>
        <w:rPr>
          <w:rFonts w:ascii="Times New Roman" w:hAnsi="Times New Roman"/>
          <w:sz w:val="26"/>
        </w:rPr>
        <w:t xml:space="preserve">All IL researchers, who have signed employment agreements with HSE University, shall be subject to research productivity assessment as per the Regulations for Research Productivity Assessment at HSE University, approved for the ongoing year (hereinafter - the “RPA”), with the exception of researchers who are exempt from such assessments, and who duly claimed this right by the deadline stated in the RPA, as well as other procedures pursuant to HSE University’s bylaws applicable to researchers; </w:t>
      </w:r>
    </w:p>
    <w:p w14:paraId="7A3E24BB"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4.5.5.</w:t>
      </w:r>
      <w:r>
        <w:tab/>
      </w:r>
      <w:r>
        <w:rPr>
          <w:rFonts w:ascii="Times New Roman" w:hAnsi="Times New Roman"/>
          <w:sz w:val="26"/>
        </w:rPr>
        <w:t xml:space="preserve">HSE University’s staff who have been assigned the status “Meets the established RPA criteria” after a respective assessment, can be engaged in the IL projects under a fixed-term employment agreement. The effective term of such employment agreements shall be set by the IL Head, in accordance with the period of the research project’s </w:t>
      </w:r>
      <w:proofErr w:type="gramStart"/>
      <w:r>
        <w:rPr>
          <w:rFonts w:ascii="Times New Roman" w:hAnsi="Times New Roman"/>
          <w:sz w:val="26"/>
        </w:rPr>
        <w:t>implementation;</w:t>
      </w:r>
      <w:proofErr w:type="gramEnd"/>
      <w:r>
        <w:rPr>
          <w:rFonts w:ascii="Times New Roman" w:hAnsi="Times New Roman"/>
          <w:sz w:val="26"/>
        </w:rPr>
        <w:t xml:space="preserve"> </w:t>
      </w:r>
    </w:p>
    <w:p w14:paraId="3D1401A3"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4.5.6.</w:t>
      </w:r>
      <w:r>
        <w:tab/>
      </w:r>
      <w:r>
        <w:rPr>
          <w:rFonts w:ascii="Times New Roman" w:hAnsi="Times New Roman"/>
          <w:sz w:val="26"/>
        </w:rPr>
        <w:t xml:space="preserve">An employment agreement for completion of a certain stage of the research project shall be signed with employees who have not passed an RPA assessment and shall expire on December 31 of the ongoing calendar year;  </w:t>
      </w:r>
    </w:p>
    <w:p w14:paraId="438F8CAD"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4.5.7.</w:t>
      </w:r>
      <w:r>
        <w:tab/>
      </w:r>
      <w:r>
        <w:rPr>
          <w:rFonts w:ascii="Times New Roman" w:hAnsi="Times New Roman"/>
          <w:sz w:val="26"/>
        </w:rPr>
        <w:t xml:space="preserve">Should the employees who have been hired to complete a certain stage of the research project be assigned the status  “Meets the established RPA criteria” following a relevant assessment, they may sign a new employment agreement covering the entire period of the research project’s implementation; </w:t>
      </w:r>
    </w:p>
    <w:p w14:paraId="7514A71B"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4.5.8.</w:t>
      </w:r>
      <w:r>
        <w:tab/>
      </w:r>
      <w:r>
        <w:rPr>
          <w:rFonts w:ascii="Times New Roman" w:hAnsi="Times New Roman"/>
          <w:sz w:val="26"/>
        </w:rPr>
        <w:t xml:space="preserve">HSE University’s staff, who have been assigned the status of “Does not meet the established RPA criteria”, cannot become members of the IL research team or join the IL task force until they receive the status of “Meets the established RPA criteria”; </w:t>
      </w:r>
    </w:p>
    <w:p w14:paraId="345BA3FB"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4.5.9.</w:t>
      </w:r>
      <w:r>
        <w:tab/>
      </w:r>
      <w:r>
        <w:rPr>
          <w:rFonts w:ascii="Times New Roman" w:hAnsi="Times New Roman"/>
          <w:sz w:val="26"/>
        </w:rPr>
        <w:t xml:space="preserve">HSE University’s staff may be employed by only one of the University’s research subdivisions charged with implementing a research project (basic and applied research) pursuant to a given state assignment, or a research project supervised jointly by leading international and Russian researchers at HSE University.  Staff members </w:t>
      </w:r>
      <w:r>
        <w:rPr>
          <w:rFonts w:ascii="Times New Roman" w:hAnsi="Times New Roman"/>
          <w:sz w:val="26"/>
        </w:rPr>
        <w:lastRenderedPageBreak/>
        <w:t xml:space="preserve">employed at a subdivision, which is part of an HSE University’s research subdivision, can be the only exception. Such staff members may be engaged in two (2) research projects (a basic and applied research project implemented pursuant to a state assignment, and a research project supervised jointly by leading international and Russian researchers at HSE University), provided that their publications submitted for annual expert review based on the project results and as reporting materials with respect to ongoing projects, must be unique for each project; </w:t>
      </w:r>
    </w:p>
    <w:p w14:paraId="3AAEA0B0"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4.5.10.</w:t>
      </w:r>
      <w:r>
        <w:tab/>
      </w:r>
      <w:r>
        <w:rPr>
          <w:rFonts w:ascii="Times New Roman" w:hAnsi="Times New Roman"/>
          <w:sz w:val="26"/>
        </w:rPr>
        <w:t xml:space="preserve">If an HSE University’s staff member, who was hired pursuant to international recruitment procedures, is engaged in the IL on a part-time basis, his/her monthly remuneration, as fixed in his/her primary employment agreement with the University, shall be reduced by the amount of his/her monthly salary paid by the IL, with the exception of staff members hired to the IL at the minimal monthly rate of up to 5,000 roubles; </w:t>
      </w:r>
    </w:p>
    <w:p w14:paraId="585744DF"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4.5.11.</w:t>
      </w:r>
      <w:r>
        <w:tab/>
      </w:r>
      <w:r>
        <w:rPr>
          <w:rFonts w:ascii="Times New Roman" w:hAnsi="Times New Roman"/>
          <w:sz w:val="26"/>
        </w:rPr>
        <w:t>If an HSE University’s employee, who was hired pursuant to international recruitment procedures, is engaged in the IL, his/her personal research productivity shall not be taken into account as per the performance indicators in place for IL reporting purposes.  However, if this employee co-authors publications with other IL staff members, such publications shall be counted towards the established IL performance indicators.</w:t>
      </w:r>
    </w:p>
    <w:p w14:paraId="26F9FD0C" w14:textId="77777777" w:rsidR="008264EB"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4.5.12.</w:t>
      </w:r>
      <w:r>
        <w:tab/>
      </w:r>
      <w:r>
        <w:rPr>
          <w:rFonts w:ascii="Times New Roman" w:hAnsi="Times New Roman"/>
          <w:sz w:val="26"/>
        </w:rPr>
        <w:t xml:space="preserve">If an HSE University’s employee, who was hired pursuant to international recruitment procedures, is engaged to work at the IL, he/she can use the funds allocated to the IL for international and domestic academic mobility expenses only after using up all funds assigned for academic mobility within the framework of his/her employment agreement. </w:t>
      </w:r>
    </w:p>
    <w:p w14:paraId="5F6D8DA0" w14:textId="77777777" w:rsidR="008264EB" w:rsidRPr="00EC5532" w:rsidRDefault="008264EB" w:rsidP="008264EB">
      <w:pPr>
        <w:tabs>
          <w:tab w:val="left" w:pos="1701"/>
        </w:tabs>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sz w:val="26"/>
        </w:rPr>
        <w:t xml:space="preserve">4.5.13. If an HSE University’s employee, who was hired pursuant to the Programme for recruitment of Russian postdocs, is engaged to work at the IL, this Programmes’ bylaws shall be applicable. </w:t>
      </w:r>
    </w:p>
    <w:p w14:paraId="08DF0BEB" w14:textId="77777777" w:rsidR="008264EB" w:rsidRPr="00EC5532" w:rsidRDefault="008264EB" w:rsidP="008264EB">
      <w:pPr>
        <w:pStyle w:val="Default"/>
        <w:ind w:firstLine="709"/>
        <w:contextualSpacing/>
        <w:jc w:val="both"/>
        <w:rPr>
          <w:rFonts w:eastAsia="Times New Roman"/>
          <w:color w:val="auto"/>
          <w:sz w:val="26"/>
          <w:szCs w:val="26"/>
        </w:rPr>
      </w:pPr>
      <w:r>
        <w:rPr>
          <w:color w:val="auto"/>
          <w:sz w:val="26"/>
        </w:rPr>
        <w:t>4.6.</w:t>
      </w:r>
      <w:r>
        <w:tab/>
      </w:r>
      <w:r>
        <w:rPr>
          <w:color w:val="auto"/>
          <w:sz w:val="26"/>
        </w:rPr>
        <w:t xml:space="preserve">The IL Head and the Leading Researcher shall jointly bear responsibility for the attainment of research outcomes.  </w:t>
      </w:r>
    </w:p>
    <w:p w14:paraId="6FD8F336" w14:textId="77777777" w:rsidR="008264EB" w:rsidRPr="00B43C77" w:rsidRDefault="008264EB" w:rsidP="008264EB">
      <w:pPr>
        <w:spacing w:after="0" w:line="240" w:lineRule="auto"/>
        <w:ind w:firstLine="709"/>
        <w:contextualSpacing/>
        <w:jc w:val="both"/>
        <w:rPr>
          <w:rFonts w:ascii="Times New Roman" w:eastAsia="Times New Roman" w:hAnsi="Times New Roman" w:cs="Times New Roman"/>
          <w:iCs/>
          <w:sz w:val="26"/>
          <w:szCs w:val="26"/>
        </w:rPr>
      </w:pPr>
      <w:r>
        <w:rPr>
          <w:rFonts w:ascii="Times New Roman" w:hAnsi="Times New Roman"/>
          <w:sz w:val="26"/>
        </w:rPr>
        <w:t>4.</w:t>
      </w:r>
      <w:r w:rsidRPr="00B43C77">
        <w:rPr>
          <w:rFonts w:ascii="Times New Roman" w:hAnsi="Times New Roman"/>
          <w:sz w:val="26"/>
          <w:lang w:val="en-US"/>
        </w:rPr>
        <w:t>7</w:t>
      </w:r>
      <w:r>
        <w:rPr>
          <w:rFonts w:ascii="Times New Roman" w:hAnsi="Times New Roman"/>
          <w:sz w:val="26"/>
        </w:rPr>
        <w:t>.</w:t>
      </w:r>
      <w:r>
        <w:tab/>
      </w:r>
      <w:r>
        <w:rPr>
          <w:rFonts w:ascii="Times New Roman" w:hAnsi="Times New Roman"/>
          <w:sz w:val="26"/>
        </w:rPr>
        <w:t xml:space="preserve">Each IL must maintain its own webpage on the HSE University’s corporate website (portal).  The IL webpages must be maintained in Russian and English, and contain information on IL staff, events, ongoing research and publications.  Information on IL staff </w:t>
      </w:r>
      <w:r w:rsidRPr="00B43C77">
        <w:rPr>
          <w:rFonts w:ascii="Times New Roman" w:hAnsi="Times New Roman"/>
          <w:sz w:val="26"/>
        </w:rPr>
        <w:t xml:space="preserve">shall be maintained on the IL webpage pursuant to HSE University’s internal bylaws.  Furthermore, the IL Head and IL manager undertake to publish relevant information on IL activities on its respective website. </w:t>
      </w:r>
    </w:p>
    <w:p w14:paraId="70F74B56" w14:textId="77777777" w:rsidR="008264EB" w:rsidRPr="00B43C77"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sidRPr="00B43C77">
        <w:rPr>
          <w:rFonts w:ascii="Times New Roman" w:hAnsi="Times New Roman"/>
          <w:sz w:val="26"/>
        </w:rPr>
        <w:t>4.8.</w:t>
      </w:r>
      <w:r w:rsidRPr="00B43C77">
        <w:tab/>
      </w:r>
      <w:r w:rsidRPr="00B43C77">
        <w:rPr>
          <w:rFonts w:ascii="Times New Roman" w:hAnsi="Times New Roman"/>
          <w:sz w:val="26"/>
        </w:rPr>
        <w:t xml:space="preserve">Each IL shall hire a project manager who will be responsible for all organizational arrangements related to the presentation of the project at HSE University’s subdivisions, liaisons with international researchers engaged in project work, as well as handling paperwork pursuant to the University’s internal bylaws.  An IL project manager must be hired at the IL as his/her primary place of employment on a full-time basis and possess appropriate skills in English.  In addition, he/she shall satisfy all eligibility criteria. A candidate may be recruited, as per the approval by the HSE University’s Support </w:t>
      </w:r>
      <w:r w:rsidRPr="00B43C77">
        <w:rPr>
          <w:rFonts w:ascii="Times New Roman" w:hAnsi="Times New Roman"/>
          <w:sz w:val="26"/>
          <w:lang w:val="en-US"/>
        </w:rPr>
        <w:t xml:space="preserve">Centre for </w:t>
      </w:r>
      <w:r w:rsidRPr="00B43C77">
        <w:rPr>
          <w:rFonts w:ascii="Times New Roman" w:hAnsi="Times New Roman"/>
          <w:sz w:val="26"/>
        </w:rPr>
        <w:t>International Laboratories.</w:t>
      </w:r>
    </w:p>
    <w:p w14:paraId="5A1211A9" w14:textId="77777777" w:rsidR="008264EB" w:rsidRPr="00EC5532"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sidRPr="00B43C77">
        <w:rPr>
          <w:rFonts w:ascii="Times New Roman" w:hAnsi="Times New Roman"/>
          <w:sz w:val="26"/>
        </w:rPr>
        <w:t>4.9.</w:t>
      </w:r>
      <w:r w:rsidRPr="00B43C77">
        <w:tab/>
      </w:r>
      <w:r w:rsidRPr="00B43C77">
        <w:rPr>
          <w:rFonts w:ascii="Times New Roman" w:hAnsi="Times New Roman"/>
          <w:sz w:val="26"/>
        </w:rPr>
        <w:t>The IL shall submit an annual report on the completed research work with respect to the achievement of established annual performance indicators at a meeting of a Committee responsible for organizing international research projects co-supervised by leading international and Russian researchers at HSE University.</w:t>
      </w:r>
    </w:p>
    <w:p w14:paraId="023C5E22" w14:textId="77777777" w:rsidR="008264EB" w:rsidRPr="00EC5532"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4.10.</w:t>
      </w:r>
      <w:r>
        <w:tab/>
      </w:r>
      <w:r>
        <w:rPr>
          <w:rFonts w:ascii="Times New Roman" w:hAnsi="Times New Roman"/>
          <w:sz w:val="26"/>
        </w:rPr>
        <w:t>Requirements to IL performance indicators:</w:t>
      </w:r>
    </w:p>
    <w:p w14:paraId="60F3FABE"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lastRenderedPageBreak/>
        <w:t>4.10.1.</w:t>
      </w:r>
      <w:r>
        <w:tab/>
      </w:r>
      <w:r>
        <w:rPr>
          <w:rFonts w:ascii="Times New Roman" w:hAnsi="Times New Roman"/>
          <w:sz w:val="26"/>
        </w:rPr>
        <w:t xml:space="preserve">Publications submitted as reporting materials within the framework of IL research projects must be unique and in line with the topic of a given research project. As such, a paper must be published and presented as a reporting material for the first </w:t>
      </w:r>
      <w:proofErr w:type="gramStart"/>
      <w:r>
        <w:rPr>
          <w:rFonts w:ascii="Times New Roman" w:hAnsi="Times New Roman"/>
          <w:sz w:val="26"/>
        </w:rPr>
        <w:t>time;</w:t>
      </w:r>
      <w:proofErr w:type="gramEnd"/>
    </w:p>
    <w:p w14:paraId="0AE7344E"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4.10.2.</w:t>
      </w:r>
      <w:r>
        <w:tab/>
      </w:r>
      <w:r>
        <w:rPr>
          <w:rFonts w:ascii="Times New Roman" w:hAnsi="Times New Roman"/>
          <w:sz w:val="26"/>
        </w:rPr>
        <w:t xml:space="preserve">Co-authored publications, prepared by authors engaged in different research projects, must be submitted as reporting materials for only one research project.  If a publication has been submitted as a reporting material for one project, it cannot be submitted as a reporting material for any other research </w:t>
      </w:r>
      <w:proofErr w:type="gramStart"/>
      <w:r>
        <w:rPr>
          <w:rFonts w:ascii="Times New Roman" w:hAnsi="Times New Roman"/>
          <w:sz w:val="26"/>
        </w:rPr>
        <w:t>project;</w:t>
      </w:r>
      <w:proofErr w:type="gramEnd"/>
    </w:p>
    <w:p w14:paraId="62CE4051"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4.10.3.</w:t>
      </w:r>
      <w:r>
        <w:tab/>
      </w:r>
      <w:r>
        <w:rPr>
          <w:rFonts w:ascii="Times New Roman" w:hAnsi="Times New Roman"/>
          <w:sz w:val="26"/>
        </w:rPr>
        <w:t xml:space="preserve">If IL performance indicators include events to be held by the IL, one and the same event may be reported with respect to only one research </w:t>
      </w:r>
      <w:proofErr w:type="gramStart"/>
      <w:r>
        <w:rPr>
          <w:rFonts w:ascii="Times New Roman" w:hAnsi="Times New Roman"/>
          <w:sz w:val="26"/>
        </w:rPr>
        <w:t>project;</w:t>
      </w:r>
      <w:proofErr w:type="gramEnd"/>
      <w:r>
        <w:rPr>
          <w:rFonts w:ascii="Times New Roman" w:hAnsi="Times New Roman"/>
          <w:sz w:val="26"/>
        </w:rPr>
        <w:t xml:space="preserve">  </w:t>
      </w:r>
    </w:p>
    <w:p w14:paraId="1D86552B"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4.10.4.</w:t>
      </w:r>
      <w:r>
        <w:tab/>
      </w:r>
      <w:r>
        <w:rPr>
          <w:rFonts w:ascii="Times New Roman" w:hAnsi="Times New Roman"/>
          <w:sz w:val="26"/>
        </w:rPr>
        <w:t xml:space="preserve">If IL performance indicators include the total number of (doctoral) students engaged at the IL as research assistants, and only HSE University’s (doctoral) students shall be given </w:t>
      </w:r>
      <w:proofErr w:type="gramStart"/>
      <w:r>
        <w:rPr>
          <w:rFonts w:ascii="Times New Roman" w:hAnsi="Times New Roman"/>
          <w:sz w:val="26"/>
        </w:rPr>
        <w:t>consideration;</w:t>
      </w:r>
      <w:proofErr w:type="gramEnd"/>
    </w:p>
    <w:p w14:paraId="457E221F" w14:textId="77777777" w:rsidR="008264EB" w:rsidRPr="00EC5532" w:rsidRDefault="008264EB" w:rsidP="008264EB">
      <w:pPr>
        <w:tabs>
          <w:tab w:val="left" w:pos="1701"/>
        </w:tabs>
        <w:spacing w:after="0" w:line="240" w:lineRule="auto"/>
        <w:ind w:firstLine="851"/>
        <w:contextualSpacing/>
        <w:jc w:val="both"/>
        <w:rPr>
          <w:rFonts w:ascii="Times New Roman" w:hAnsi="Times New Roman" w:cs="Times New Roman"/>
          <w:sz w:val="26"/>
          <w:szCs w:val="26"/>
        </w:rPr>
      </w:pPr>
      <w:r>
        <w:rPr>
          <w:rFonts w:ascii="Times New Roman" w:hAnsi="Times New Roman"/>
          <w:sz w:val="26"/>
        </w:rPr>
        <w:t>4.10.5.</w:t>
      </w:r>
      <w:r>
        <w:tab/>
      </w:r>
      <w:r>
        <w:rPr>
          <w:rFonts w:ascii="Times New Roman" w:hAnsi="Times New Roman"/>
          <w:sz w:val="26"/>
        </w:rPr>
        <w:t xml:space="preserve">If IL performance indicators include the total number of dissertations defended by prospective Candidates or Doctors of Sciences, only papers acknowledging HSE University’s affiliation shall be taken into account. </w:t>
      </w:r>
    </w:p>
    <w:p w14:paraId="12EFCE64" w14:textId="77777777" w:rsidR="008264EB" w:rsidRPr="00EC5532" w:rsidRDefault="008264EB" w:rsidP="008264EB">
      <w:pPr>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4.11.</w:t>
      </w:r>
      <w:r>
        <w:tab/>
      </w:r>
      <w:r>
        <w:rPr>
          <w:rFonts w:ascii="Times New Roman" w:hAnsi="Times New Roman"/>
          <w:sz w:val="26"/>
        </w:rPr>
        <w:t xml:space="preserve">The IL research results achieved in </w:t>
      </w:r>
      <w:r w:rsidR="00991C55">
        <w:rPr>
          <w:rFonts w:ascii="Times New Roman" w:hAnsi="Times New Roman"/>
          <w:sz w:val="26"/>
        </w:rPr>
        <w:t>2022-2024</w:t>
      </w:r>
      <w:r>
        <w:rPr>
          <w:rFonts w:ascii="Times New Roman" w:hAnsi="Times New Roman"/>
          <w:sz w:val="26"/>
        </w:rPr>
        <w:t xml:space="preserve"> shall be subject to the expert review, with due consideration of established annual performance indicators and the research work schedule. Three-year reports on IL activities and respective expert review results shall be examined at a meeting of the Committee responsible for organizing international research projects co-supervised by leading international and Russian researchers at HSE University, </w:t>
      </w:r>
      <w:r w:rsidR="00E41A0B">
        <w:rPr>
          <w:rFonts w:ascii="Times New Roman" w:hAnsi="Times New Roman"/>
          <w:sz w:val="26"/>
        </w:rPr>
        <w:t xml:space="preserve">and the “Mirror Laboratories: Project Competition at National Research University Higher School of Economics, </w:t>
      </w:r>
      <w:r>
        <w:rPr>
          <w:rFonts w:ascii="Times New Roman" w:hAnsi="Times New Roman"/>
          <w:sz w:val="26"/>
        </w:rPr>
        <w:t>and at the meeting of the HSE University’s Expert Research Council.  If an expert review produces positive results, the given project may be extended for subsequent three years.</w:t>
      </w:r>
    </w:p>
    <w:p w14:paraId="14CD7E9D" w14:textId="77777777" w:rsidR="008264EB" w:rsidRPr="00EC5532" w:rsidRDefault="008264EB" w:rsidP="008264EB">
      <w:pPr>
        <w:spacing w:after="0" w:line="240" w:lineRule="auto"/>
        <w:ind w:firstLine="709"/>
        <w:contextualSpacing/>
        <w:jc w:val="both"/>
        <w:rPr>
          <w:rFonts w:ascii="Times New Roman" w:hAnsi="Times New Roman" w:cs="Times New Roman"/>
          <w:sz w:val="26"/>
          <w:szCs w:val="26"/>
        </w:rPr>
      </w:pPr>
    </w:p>
    <w:p w14:paraId="2A7F0DED" w14:textId="77777777" w:rsidR="008264EB" w:rsidRDefault="008264EB" w:rsidP="008264EB">
      <w:pPr>
        <w:pStyle w:val="Default"/>
        <w:ind w:left="720"/>
        <w:contextualSpacing/>
        <w:jc w:val="center"/>
        <w:rPr>
          <w:b/>
          <w:bCs/>
          <w:iCs/>
          <w:color w:val="auto"/>
          <w:sz w:val="26"/>
          <w:szCs w:val="26"/>
        </w:rPr>
      </w:pPr>
      <w:r>
        <w:rPr>
          <w:b/>
          <w:color w:val="auto"/>
          <w:sz w:val="26"/>
        </w:rPr>
        <w:t>5.</w:t>
      </w:r>
      <w:r>
        <w:tab/>
      </w:r>
      <w:r>
        <w:rPr>
          <w:b/>
          <w:color w:val="auto"/>
          <w:sz w:val="26"/>
        </w:rPr>
        <w:t>Expenses Incurred by Competition Participants</w:t>
      </w:r>
    </w:p>
    <w:p w14:paraId="6745FC1C" w14:textId="77777777" w:rsidR="008264EB" w:rsidRPr="00EC5532" w:rsidRDefault="008264EB" w:rsidP="008264EB">
      <w:pPr>
        <w:pStyle w:val="Default"/>
        <w:ind w:left="720"/>
        <w:contextualSpacing/>
        <w:rPr>
          <w:b/>
          <w:color w:val="auto"/>
          <w:sz w:val="26"/>
          <w:szCs w:val="26"/>
        </w:rPr>
      </w:pPr>
    </w:p>
    <w:p w14:paraId="02E5B529" w14:textId="77777777" w:rsidR="008264EB" w:rsidRPr="00EC5532" w:rsidRDefault="008264EB" w:rsidP="008264EB">
      <w:pPr>
        <w:pStyle w:val="Default"/>
        <w:ind w:firstLine="709"/>
        <w:contextualSpacing/>
        <w:jc w:val="both"/>
        <w:rPr>
          <w:rFonts w:eastAsiaTheme="minorHAnsi"/>
          <w:color w:val="auto"/>
          <w:sz w:val="26"/>
          <w:szCs w:val="26"/>
        </w:rPr>
      </w:pPr>
      <w:r>
        <w:rPr>
          <w:rFonts w:eastAsiaTheme="minorHAnsi"/>
          <w:color w:val="auto"/>
          <w:sz w:val="26"/>
        </w:rPr>
        <w:t>5.1.</w:t>
      </w:r>
      <w:r>
        <w:tab/>
      </w:r>
      <w:r>
        <w:rPr>
          <w:rFonts w:eastAsiaTheme="minorHAnsi"/>
          <w:color w:val="auto"/>
          <w:sz w:val="26"/>
        </w:rPr>
        <w:t>All expenses associated with taking part in the Competition, including expenses relating to preparation and submission of related proposals, shall be covered by the Competition’s participants.</w:t>
      </w:r>
    </w:p>
    <w:p w14:paraId="4163AA74" w14:textId="77777777" w:rsidR="008264EB" w:rsidRPr="00EC5532" w:rsidRDefault="008264EB" w:rsidP="008264EB">
      <w:pPr>
        <w:pStyle w:val="Default"/>
        <w:ind w:firstLine="709"/>
        <w:contextualSpacing/>
        <w:jc w:val="both"/>
        <w:rPr>
          <w:rFonts w:eastAsiaTheme="minorHAnsi"/>
          <w:color w:val="auto"/>
          <w:sz w:val="26"/>
          <w:szCs w:val="26"/>
        </w:rPr>
      </w:pPr>
    </w:p>
    <w:p w14:paraId="278F05B4" w14:textId="77777777" w:rsidR="008264EB" w:rsidRPr="00EC5532" w:rsidRDefault="008264EB" w:rsidP="008264EB">
      <w:pPr>
        <w:pStyle w:val="Default"/>
        <w:ind w:firstLine="709"/>
        <w:contextualSpacing/>
        <w:jc w:val="center"/>
        <w:rPr>
          <w:b/>
          <w:bCs/>
          <w:iCs/>
          <w:color w:val="auto"/>
          <w:sz w:val="26"/>
          <w:szCs w:val="26"/>
        </w:rPr>
      </w:pPr>
      <w:r>
        <w:rPr>
          <w:b/>
          <w:color w:val="auto"/>
          <w:sz w:val="26"/>
        </w:rPr>
        <w:t>6.</w:t>
      </w:r>
      <w:r>
        <w:tab/>
      </w:r>
      <w:r>
        <w:rPr>
          <w:b/>
          <w:color w:val="auto"/>
          <w:sz w:val="26"/>
        </w:rPr>
        <w:t xml:space="preserve">Competition Proposal Contents </w:t>
      </w:r>
    </w:p>
    <w:p w14:paraId="34DA818A" w14:textId="77777777" w:rsidR="008264EB" w:rsidRPr="00EC5532" w:rsidRDefault="008264EB" w:rsidP="008264EB">
      <w:pPr>
        <w:pStyle w:val="Default"/>
        <w:ind w:firstLine="709"/>
        <w:contextualSpacing/>
        <w:jc w:val="center"/>
        <w:rPr>
          <w:b/>
          <w:iCs/>
          <w:color w:val="auto"/>
          <w:sz w:val="26"/>
          <w:szCs w:val="26"/>
        </w:rPr>
      </w:pPr>
    </w:p>
    <w:p w14:paraId="3DA858FC" w14:textId="77777777" w:rsidR="008264EB" w:rsidRPr="00EC5532" w:rsidRDefault="008264EB" w:rsidP="008264EB">
      <w:pPr>
        <w:pStyle w:val="Default"/>
        <w:ind w:firstLine="709"/>
        <w:contextualSpacing/>
        <w:jc w:val="both"/>
        <w:rPr>
          <w:rFonts w:eastAsia="Times New Roman"/>
          <w:bCs/>
          <w:color w:val="auto"/>
          <w:sz w:val="26"/>
          <w:szCs w:val="26"/>
        </w:rPr>
      </w:pPr>
      <w:r>
        <w:rPr>
          <w:color w:val="auto"/>
          <w:sz w:val="26"/>
        </w:rPr>
        <w:t>6.1.</w:t>
      </w:r>
      <w:r>
        <w:tab/>
      </w:r>
      <w:r>
        <w:rPr>
          <w:color w:val="auto"/>
          <w:sz w:val="26"/>
        </w:rPr>
        <w:t>The Competition Proposal (Annex No.1) shall include:</w:t>
      </w:r>
    </w:p>
    <w:p w14:paraId="7E6A8AD1" w14:textId="77777777" w:rsidR="008264EB" w:rsidRPr="00EC5532" w:rsidRDefault="008264EB" w:rsidP="008264EB">
      <w:pPr>
        <w:pStyle w:val="Default"/>
        <w:numPr>
          <w:ilvl w:val="2"/>
          <w:numId w:val="4"/>
        </w:numPr>
        <w:tabs>
          <w:tab w:val="left" w:pos="709"/>
          <w:tab w:val="left" w:pos="1701"/>
        </w:tabs>
        <w:ind w:left="0" w:firstLine="851"/>
        <w:contextualSpacing/>
        <w:jc w:val="both"/>
        <w:rPr>
          <w:rFonts w:eastAsiaTheme="minorHAnsi"/>
          <w:color w:val="auto"/>
          <w:sz w:val="26"/>
          <w:szCs w:val="26"/>
        </w:rPr>
      </w:pPr>
      <w:r>
        <w:rPr>
          <w:rFonts w:eastAsiaTheme="minorHAnsi"/>
          <w:color w:val="auto"/>
          <w:sz w:val="26"/>
        </w:rPr>
        <w:t xml:space="preserve">Form No. 1: </w:t>
      </w:r>
      <w:r w:rsidR="00480A60">
        <w:rPr>
          <w:rFonts w:eastAsiaTheme="minorHAnsi"/>
          <w:color w:val="auto"/>
          <w:sz w:val="26"/>
        </w:rPr>
        <w:t>F</w:t>
      </w:r>
      <w:r w:rsidR="00661AC5">
        <w:rPr>
          <w:rFonts w:eastAsiaTheme="minorHAnsi"/>
          <w:color w:val="auto"/>
          <w:sz w:val="26"/>
        </w:rPr>
        <w:t>actsheet of the Competition Proposal;</w:t>
      </w:r>
    </w:p>
    <w:p w14:paraId="585C7ADF" w14:textId="77777777" w:rsidR="008264EB" w:rsidRPr="00EC5532" w:rsidRDefault="008264EB" w:rsidP="008264EB">
      <w:pPr>
        <w:pStyle w:val="Default"/>
        <w:numPr>
          <w:ilvl w:val="0"/>
          <w:numId w:val="5"/>
        </w:numPr>
        <w:tabs>
          <w:tab w:val="left" w:pos="709"/>
          <w:tab w:val="left" w:pos="1701"/>
        </w:tabs>
        <w:ind w:left="0" w:firstLine="851"/>
        <w:contextualSpacing/>
        <w:jc w:val="both"/>
        <w:rPr>
          <w:rFonts w:eastAsiaTheme="minorHAnsi"/>
          <w:color w:val="auto"/>
          <w:sz w:val="26"/>
          <w:szCs w:val="26"/>
        </w:rPr>
      </w:pPr>
      <w:r>
        <w:rPr>
          <w:rFonts w:eastAsiaTheme="minorHAnsi"/>
          <w:color w:val="auto"/>
          <w:sz w:val="26"/>
        </w:rPr>
        <w:t xml:space="preserve">Form No. 2: </w:t>
      </w:r>
      <w:r w:rsidR="00480A60">
        <w:rPr>
          <w:rFonts w:eastAsiaTheme="minorHAnsi"/>
          <w:color w:val="auto"/>
          <w:sz w:val="26"/>
        </w:rPr>
        <w:t xml:space="preserve"> Co</w:t>
      </w:r>
      <w:proofErr w:type="spellStart"/>
      <w:r w:rsidR="00661AC5">
        <w:rPr>
          <w:rFonts w:eastAsiaTheme="minorHAnsi"/>
          <w:color w:val="auto"/>
          <w:sz w:val="26"/>
          <w:lang w:val="en-US"/>
        </w:rPr>
        <w:t>ncept</w:t>
      </w:r>
      <w:proofErr w:type="spellEnd"/>
      <w:r w:rsidR="00661AC5">
        <w:rPr>
          <w:rFonts w:eastAsiaTheme="minorHAnsi"/>
          <w:color w:val="auto"/>
          <w:sz w:val="26"/>
          <w:lang w:val="en-US"/>
        </w:rPr>
        <w:t xml:space="preserve"> of the International Laboratory;</w:t>
      </w:r>
    </w:p>
    <w:p w14:paraId="6EE29C18" w14:textId="77777777" w:rsidR="008264EB" w:rsidRPr="00EC5532" w:rsidRDefault="008264EB" w:rsidP="008264EB">
      <w:pPr>
        <w:pStyle w:val="Default"/>
        <w:numPr>
          <w:ilvl w:val="0"/>
          <w:numId w:val="6"/>
        </w:numPr>
        <w:tabs>
          <w:tab w:val="left" w:pos="709"/>
          <w:tab w:val="left" w:pos="1701"/>
        </w:tabs>
        <w:ind w:left="0" w:firstLine="851"/>
        <w:contextualSpacing/>
        <w:jc w:val="both"/>
        <w:rPr>
          <w:rFonts w:eastAsiaTheme="minorHAnsi"/>
          <w:color w:val="auto"/>
          <w:sz w:val="26"/>
          <w:szCs w:val="26"/>
        </w:rPr>
      </w:pPr>
      <w:r>
        <w:rPr>
          <w:rFonts w:eastAsiaTheme="minorHAnsi"/>
          <w:color w:val="auto"/>
          <w:sz w:val="26"/>
        </w:rPr>
        <w:t xml:space="preserve">Form No. 3: </w:t>
      </w:r>
      <w:r w:rsidR="00661AC5">
        <w:rPr>
          <w:rFonts w:eastAsiaTheme="minorHAnsi"/>
          <w:color w:val="auto"/>
          <w:sz w:val="26"/>
        </w:rPr>
        <w:t>Leading Researcher’s Profile;</w:t>
      </w:r>
    </w:p>
    <w:p w14:paraId="068B31D1" w14:textId="77777777" w:rsidR="008264EB" w:rsidRPr="00EC5532" w:rsidRDefault="00480A60" w:rsidP="00C55238">
      <w:pPr>
        <w:pStyle w:val="Default"/>
        <w:tabs>
          <w:tab w:val="left" w:pos="709"/>
          <w:tab w:val="left" w:pos="1701"/>
        </w:tabs>
        <w:ind w:left="851"/>
        <w:contextualSpacing/>
        <w:jc w:val="both"/>
        <w:rPr>
          <w:rFonts w:eastAsiaTheme="minorHAnsi"/>
          <w:color w:val="auto"/>
          <w:sz w:val="26"/>
          <w:szCs w:val="26"/>
        </w:rPr>
      </w:pPr>
      <w:r>
        <w:rPr>
          <w:rFonts w:eastAsiaTheme="minorHAnsi"/>
          <w:color w:val="auto"/>
          <w:sz w:val="26"/>
        </w:rPr>
        <w:t xml:space="preserve">6.1.4. </w:t>
      </w:r>
      <w:r w:rsidR="008264EB">
        <w:rPr>
          <w:rFonts w:eastAsiaTheme="minorHAnsi"/>
          <w:color w:val="auto"/>
          <w:sz w:val="26"/>
        </w:rPr>
        <w:t xml:space="preserve">A letter from the Leading Researcher’s employer containing written consent to his/her participation in the given research project, as per the established terms and conditions, including personal supervision (with his/her personal presence at the University) of IL activities for at least 45 working days per year from </w:t>
      </w:r>
      <w:r>
        <w:rPr>
          <w:rFonts w:eastAsiaTheme="minorHAnsi"/>
          <w:color w:val="auto"/>
          <w:sz w:val="26"/>
        </w:rPr>
        <w:t>2022</w:t>
      </w:r>
      <w:r w:rsidR="008264EB">
        <w:rPr>
          <w:rFonts w:eastAsiaTheme="minorHAnsi"/>
          <w:color w:val="auto"/>
          <w:sz w:val="26"/>
        </w:rPr>
        <w:t xml:space="preserve"> to </w:t>
      </w:r>
      <w:r>
        <w:rPr>
          <w:rFonts w:eastAsiaTheme="minorHAnsi"/>
          <w:color w:val="auto"/>
          <w:sz w:val="26"/>
        </w:rPr>
        <w:t>2024</w:t>
      </w:r>
      <w:r w:rsidR="008264EB">
        <w:rPr>
          <w:rFonts w:eastAsiaTheme="minorHAnsi"/>
          <w:color w:val="auto"/>
          <w:sz w:val="26"/>
        </w:rPr>
        <w:t xml:space="preserve"> (in English).  If more than one Leading Researcher is engaged in the project, a written consent for each of them, specifying the terms and conditions for their participation in the research project shall be </w:t>
      </w:r>
      <w:proofErr w:type="gramStart"/>
      <w:r w:rsidR="008264EB">
        <w:rPr>
          <w:rFonts w:eastAsiaTheme="minorHAnsi"/>
          <w:color w:val="auto"/>
          <w:sz w:val="26"/>
        </w:rPr>
        <w:t>submitted;</w:t>
      </w:r>
      <w:proofErr w:type="gramEnd"/>
      <w:r w:rsidR="008264EB">
        <w:rPr>
          <w:rFonts w:eastAsiaTheme="minorHAnsi"/>
          <w:color w:val="auto"/>
          <w:sz w:val="26"/>
        </w:rPr>
        <w:t xml:space="preserve"> </w:t>
      </w:r>
    </w:p>
    <w:p w14:paraId="2502E463" w14:textId="77777777" w:rsidR="008264EB" w:rsidRPr="00EC5532" w:rsidRDefault="00480A60" w:rsidP="00C55238">
      <w:pPr>
        <w:pStyle w:val="Default"/>
        <w:tabs>
          <w:tab w:val="left" w:pos="1701"/>
        </w:tabs>
        <w:ind w:left="851"/>
        <w:contextualSpacing/>
        <w:jc w:val="both"/>
        <w:rPr>
          <w:rFonts w:eastAsiaTheme="minorHAnsi"/>
          <w:color w:val="auto"/>
          <w:sz w:val="26"/>
          <w:szCs w:val="26"/>
        </w:rPr>
      </w:pPr>
      <w:r>
        <w:rPr>
          <w:rFonts w:eastAsiaTheme="minorHAnsi"/>
          <w:color w:val="auto"/>
          <w:sz w:val="26"/>
        </w:rPr>
        <w:t xml:space="preserve">6.1.5. </w:t>
      </w:r>
      <w:r w:rsidR="008264EB">
        <w:rPr>
          <w:rFonts w:eastAsiaTheme="minorHAnsi"/>
          <w:color w:val="auto"/>
          <w:sz w:val="26"/>
        </w:rPr>
        <w:t xml:space="preserve">Form No. </w:t>
      </w:r>
      <w:r>
        <w:rPr>
          <w:rFonts w:eastAsiaTheme="minorHAnsi"/>
          <w:color w:val="auto"/>
          <w:sz w:val="26"/>
        </w:rPr>
        <w:t>4</w:t>
      </w:r>
      <w:r w:rsidR="008264EB">
        <w:rPr>
          <w:rFonts w:eastAsiaTheme="minorHAnsi"/>
          <w:color w:val="auto"/>
          <w:sz w:val="26"/>
        </w:rPr>
        <w:t>: Profile of the International Laboratory Head;</w:t>
      </w:r>
    </w:p>
    <w:p w14:paraId="7B006C0C" w14:textId="77777777" w:rsidR="008264EB" w:rsidRPr="00EC5532" w:rsidRDefault="00480A60" w:rsidP="00C55238">
      <w:pPr>
        <w:pStyle w:val="Default"/>
        <w:tabs>
          <w:tab w:val="left" w:pos="1701"/>
        </w:tabs>
        <w:ind w:left="851"/>
        <w:contextualSpacing/>
        <w:jc w:val="both"/>
        <w:rPr>
          <w:rFonts w:eastAsiaTheme="minorHAnsi"/>
          <w:color w:val="auto"/>
          <w:sz w:val="26"/>
          <w:szCs w:val="26"/>
        </w:rPr>
      </w:pPr>
      <w:r>
        <w:rPr>
          <w:rFonts w:eastAsiaTheme="minorHAnsi"/>
          <w:color w:val="auto"/>
          <w:sz w:val="26"/>
        </w:rPr>
        <w:t xml:space="preserve">6.1.6. </w:t>
      </w:r>
      <w:r w:rsidR="008264EB">
        <w:rPr>
          <w:rFonts w:eastAsiaTheme="minorHAnsi"/>
          <w:color w:val="auto"/>
          <w:sz w:val="26"/>
        </w:rPr>
        <w:t xml:space="preserve">Form No. </w:t>
      </w:r>
      <w:r>
        <w:rPr>
          <w:rFonts w:eastAsiaTheme="minorHAnsi"/>
          <w:color w:val="auto"/>
          <w:sz w:val="26"/>
        </w:rPr>
        <w:t>5</w:t>
      </w:r>
      <w:r w:rsidR="008264EB">
        <w:rPr>
          <w:rFonts w:eastAsiaTheme="minorHAnsi"/>
          <w:color w:val="auto"/>
          <w:sz w:val="26"/>
        </w:rPr>
        <w:t>: Research Project Description;</w:t>
      </w:r>
    </w:p>
    <w:p w14:paraId="5A3E1081" w14:textId="77777777" w:rsidR="008264EB" w:rsidRPr="00EC5532" w:rsidRDefault="00480A60" w:rsidP="00C55238">
      <w:pPr>
        <w:pStyle w:val="Default"/>
        <w:tabs>
          <w:tab w:val="left" w:pos="1701"/>
        </w:tabs>
        <w:ind w:left="851"/>
        <w:contextualSpacing/>
        <w:jc w:val="both"/>
        <w:rPr>
          <w:rFonts w:eastAsiaTheme="minorHAnsi"/>
          <w:color w:val="auto"/>
          <w:sz w:val="26"/>
          <w:szCs w:val="26"/>
        </w:rPr>
      </w:pPr>
      <w:r>
        <w:rPr>
          <w:rFonts w:eastAsiaTheme="minorHAnsi"/>
          <w:color w:val="auto"/>
          <w:sz w:val="26"/>
        </w:rPr>
        <w:t xml:space="preserve">6.1.7. </w:t>
      </w:r>
      <w:r w:rsidR="008264EB">
        <w:rPr>
          <w:rFonts w:eastAsiaTheme="minorHAnsi"/>
          <w:color w:val="auto"/>
          <w:sz w:val="26"/>
        </w:rPr>
        <w:t xml:space="preserve">Form No. </w:t>
      </w:r>
      <w:r>
        <w:rPr>
          <w:rFonts w:eastAsiaTheme="minorHAnsi"/>
          <w:color w:val="auto"/>
          <w:sz w:val="26"/>
        </w:rPr>
        <w:t>6</w:t>
      </w:r>
      <w:r w:rsidR="008264EB">
        <w:rPr>
          <w:rFonts w:eastAsiaTheme="minorHAnsi"/>
          <w:color w:val="auto"/>
          <w:sz w:val="26"/>
        </w:rPr>
        <w:t xml:space="preserve">: Research Project Performance Indicators;  </w:t>
      </w:r>
    </w:p>
    <w:p w14:paraId="1A0C005A" w14:textId="77777777" w:rsidR="008264EB" w:rsidRPr="00EC5532" w:rsidRDefault="00480A60" w:rsidP="00C55238">
      <w:pPr>
        <w:pStyle w:val="Default"/>
        <w:tabs>
          <w:tab w:val="left" w:pos="1701"/>
        </w:tabs>
        <w:ind w:left="1429"/>
        <w:contextualSpacing/>
        <w:jc w:val="both"/>
        <w:rPr>
          <w:rFonts w:eastAsiaTheme="minorHAnsi"/>
          <w:color w:val="auto"/>
          <w:sz w:val="26"/>
          <w:szCs w:val="26"/>
        </w:rPr>
      </w:pPr>
      <w:r>
        <w:rPr>
          <w:rFonts w:eastAsiaTheme="minorHAnsi"/>
          <w:color w:val="auto"/>
          <w:sz w:val="26"/>
        </w:rPr>
        <w:t xml:space="preserve">6.1.8. </w:t>
      </w:r>
      <w:r w:rsidR="008264EB">
        <w:rPr>
          <w:rFonts w:eastAsiaTheme="minorHAnsi"/>
          <w:color w:val="auto"/>
          <w:sz w:val="26"/>
        </w:rPr>
        <w:t xml:space="preserve">Form No. </w:t>
      </w:r>
      <w:r>
        <w:rPr>
          <w:rFonts w:eastAsiaTheme="minorHAnsi"/>
          <w:color w:val="auto"/>
          <w:sz w:val="26"/>
        </w:rPr>
        <w:t>7</w:t>
      </w:r>
      <w:r w:rsidR="008264EB">
        <w:rPr>
          <w:rFonts w:eastAsiaTheme="minorHAnsi"/>
          <w:color w:val="auto"/>
          <w:sz w:val="26"/>
        </w:rPr>
        <w:t>: Research Project Work Schedule;</w:t>
      </w:r>
    </w:p>
    <w:p w14:paraId="59764E37" w14:textId="77777777" w:rsidR="008264EB" w:rsidRPr="00EC5532" w:rsidRDefault="001F21FF" w:rsidP="00C55238">
      <w:pPr>
        <w:pStyle w:val="Default"/>
        <w:tabs>
          <w:tab w:val="left" w:pos="1701"/>
        </w:tabs>
        <w:ind w:left="851"/>
        <w:contextualSpacing/>
        <w:jc w:val="both"/>
        <w:rPr>
          <w:rFonts w:eastAsiaTheme="minorHAnsi"/>
          <w:color w:val="auto"/>
          <w:sz w:val="26"/>
          <w:szCs w:val="26"/>
        </w:rPr>
      </w:pPr>
      <w:r>
        <w:rPr>
          <w:rFonts w:eastAsiaTheme="minorHAnsi"/>
          <w:color w:val="auto"/>
          <w:sz w:val="26"/>
        </w:rPr>
        <w:lastRenderedPageBreak/>
        <w:t xml:space="preserve">         </w:t>
      </w:r>
      <w:r w:rsidR="00480A60">
        <w:rPr>
          <w:rFonts w:eastAsiaTheme="minorHAnsi"/>
          <w:color w:val="auto"/>
          <w:sz w:val="26"/>
        </w:rPr>
        <w:t xml:space="preserve">6.1.9. </w:t>
      </w:r>
      <w:r w:rsidR="008264EB">
        <w:rPr>
          <w:rFonts w:eastAsiaTheme="minorHAnsi"/>
          <w:color w:val="auto"/>
          <w:sz w:val="26"/>
        </w:rPr>
        <w:t xml:space="preserve">Form No. </w:t>
      </w:r>
      <w:r w:rsidR="00480A60">
        <w:rPr>
          <w:rFonts w:eastAsiaTheme="minorHAnsi"/>
          <w:color w:val="auto"/>
          <w:sz w:val="26"/>
        </w:rPr>
        <w:t>8</w:t>
      </w:r>
      <w:r w:rsidR="008264EB">
        <w:rPr>
          <w:rFonts w:eastAsiaTheme="minorHAnsi"/>
          <w:color w:val="auto"/>
          <w:sz w:val="26"/>
        </w:rPr>
        <w:t>: Research Project Cost Estimate.</w:t>
      </w:r>
    </w:p>
    <w:p w14:paraId="2AA385CC" w14:textId="77777777" w:rsidR="008264EB" w:rsidRPr="00EC5532" w:rsidRDefault="008264EB" w:rsidP="008264EB">
      <w:pPr>
        <w:pStyle w:val="Default"/>
        <w:ind w:firstLine="709"/>
        <w:contextualSpacing/>
        <w:jc w:val="both"/>
        <w:rPr>
          <w:rFonts w:eastAsiaTheme="minorHAnsi"/>
          <w:color w:val="auto"/>
          <w:sz w:val="26"/>
          <w:szCs w:val="26"/>
        </w:rPr>
      </w:pPr>
    </w:p>
    <w:p w14:paraId="5E50B993" w14:textId="77777777" w:rsidR="008264EB" w:rsidRPr="00EC5532" w:rsidRDefault="008264EB" w:rsidP="008264EB">
      <w:pPr>
        <w:pStyle w:val="Default"/>
        <w:ind w:firstLine="709"/>
        <w:contextualSpacing/>
        <w:jc w:val="center"/>
        <w:rPr>
          <w:b/>
          <w:bCs/>
          <w:iCs/>
          <w:color w:val="auto"/>
          <w:sz w:val="26"/>
          <w:szCs w:val="26"/>
        </w:rPr>
      </w:pPr>
      <w:r>
        <w:rPr>
          <w:b/>
          <w:color w:val="auto"/>
          <w:sz w:val="26"/>
        </w:rPr>
        <w:t>7. Preparation and Submission of Competition Proposals</w:t>
      </w:r>
    </w:p>
    <w:p w14:paraId="59EC2DC5" w14:textId="77777777" w:rsidR="008264EB" w:rsidRPr="00EC5532" w:rsidRDefault="008264EB" w:rsidP="008264EB">
      <w:pPr>
        <w:pStyle w:val="Default"/>
        <w:ind w:firstLine="709"/>
        <w:contextualSpacing/>
        <w:jc w:val="center"/>
        <w:rPr>
          <w:b/>
          <w:color w:val="auto"/>
          <w:sz w:val="26"/>
          <w:szCs w:val="26"/>
        </w:rPr>
      </w:pPr>
    </w:p>
    <w:p w14:paraId="54A4B196" w14:textId="77777777" w:rsidR="008264EB" w:rsidRPr="00EC5532" w:rsidRDefault="008264EB" w:rsidP="008264EB">
      <w:pPr>
        <w:pStyle w:val="Default"/>
        <w:tabs>
          <w:tab w:val="left" w:pos="1418"/>
        </w:tabs>
        <w:ind w:firstLine="709"/>
        <w:contextualSpacing/>
        <w:jc w:val="both"/>
        <w:rPr>
          <w:color w:val="auto"/>
          <w:sz w:val="26"/>
          <w:szCs w:val="26"/>
        </w:rPr>
      </w:pPr>
      <w:r>
        <w:rPr>
          <w:color w:val="auto"/>
          <w:sz w:val="26"/>
        </w:rPr>
        <w:t>7.1.</w:t>
      </w:r>
      <w:r>
        <w:tab/>
      </w:r>
      <w:r>
        <w:rPr>
          <w:color w:val="auto"/>
          <w:sz w:val="26"/>
        </w:rPr>
        <w:t>Proposals meeting the eligibility criteria specified in Section 9 hereof may be submitted for the Competition.  Applicants must prepare Competition Proposals in electronic format.</w:t>
      </w:r>
    </w:p>
    <w:p w14:paraId="4D3DAB39" w14:textId="77777777" w:rsidR="008264EB" w:rsidRPr="00EC5532" w:rsidRDefault="008264EB" w:rsidP="008264EB">
      <w:pPr>
        <w:pStyle w:val="Default"/>
        <w:tabs>
          <w:tab w:val="left" w:pos="1418"/>
        </w:tabs>
        <w:ind w:firstLine="709"/>
        <w:contextualSpacing/>
        <w:jc w:val="both"/>
        <w:rPr>
          <w:color w:val="auto"/>
          <w:sz w:val="26"/>
          <w:szCs w:val="26"/>
        </w:rPr>
      </w:pPr>
      <w:r>
        <w:rPr>
          <w:color w:val="auto"/>
          <w:sz w:val="26"/>
        </w:rPr>
        <w:t>7.2.</w:t>
      </w:r>
      <w:r>
        <w:tab/>
      </w:r>
      <w:r>
        <w:rPr>
          <w:color w:val="auto"/>
          <w:sz w:val="26"/>
        </w:rPr>
        <w:t>Competition proposals shall be made and submitted in Russian and English. Proposals in any other languages shall be regarded as inconsistent with the established requirements.</w:t>
      </w:r>
    </w:p>
    <w:p w14:paraId="51DE7A7B" w14:textId="77777777" w:rsidR="008264EB" w:rsidRPr="00EC5532" w:rsidRDefault="008264EB" w:rsidP="008264EB">
      <w:pPr>
        <w:pStyle w:val="Default"/>
        <w:tabs>
          <w:tab w:val="left" w:pos="1418"/>
        </w:tabs>
        <w:ind w:firstLine="709"/>
        <w:contextualSpacing/>
        <w:jc w:val="both"/>
        <w:rPr>
          <w:color w:val="auto"/>
          <w:sz w:val="26"/>
          <w:szCs w:val="26"/>
        </w:rPr>
      </w:pPr>
      <w:r>
        <w:rPr>
          <w:color w:val="auto"/>
          <w:sz w:val="26"/>
        </w:rPr>
        <w:t>7.3.</w:t>
      </w:r>
      <w:r>
        <w:tab/>
      </w:r>
      <w:r>
        <w:rPr>
          <w:color w:val="auto"/>
          <w:sz w:val="26"/>
        </w:rPr>
        <w:t xml:space="preserve">The required total funding allocated for conducting scientific research, which should be indicated in the Competition Proposal in roubles, shall not exceed the limit specified in p. 3.1. hereof. </w:t>
      </w:r>
    </w:p>
    <w:p w14:paraId="5F0D932E" w14:textId="77777777" w:rsidR="008264EB" w:rsidRPr="00EC5532" w:rsidRDefault="008264EB" w:rsidP="008264EB">
      <w:pPr>
        <w:pStyle w:val="Default"/>
        <w:tabs>
          <w:tab w:val="left" w:pos="1418"/>
        </w:tabs>
        <w:ind w:firstLine="709"/>
        <w:contextualSpacing/>
        <w:jc w:val="both"/>
        <w:rPr>
          <w:color w:val="auto"/>
          <w:sz w:val="26"/>
          <w:szCs w:val="26"/>
        </w:rPr>
      </w:pPr>
      <w:r>
        <w:rPr>
          <w:color w:val="auto"/>
          <w:sz w:val="26"/>
        </w:rPr>
        <w:t>7.4.</w:t>
      </w:r>
      <w:r>
        <w:tab/>
      </w:r>
      <w:r>
        <w:rPr>
          <w:color w:val="auto"/>
          <w:sz w:val="26"/>
        </w:rPr>
        <w:t xml:space="preserve">Any discrepancies in the details provided in the Competition Proposal shall be regarded as inconsistent with the established requirements.  </w:t>
      </w:r>
    </w:p>
    <w:p w14:paraId="26D42507" w14:textId="77777777" w:rsidR="008264EB" w:rsidRPr="00EC5532" w:rsidRDefault="008264EB" w:rsidP="008264EB">
      <w:pPr>
        <w:pStyle w:val="Default"/>
        <w:tabs>
          <w:tab w:val="left" w:pos="1418"/>
        </w:tabs>
        <w:ind w:firstLine="709"/>
        <w:contextualSpacing/>
        <w:jc w:val="both"/>
        <w:rPr>
          <w:color w:val="auto"/>
          <w:sz w:val="26"/>
          <w:szCs w:val="26"/>
        </w:rPr>
      </w:pPr>
      <w:r>
        <w:rPr>
          <w:color w:val="auto"/>
          <w:sz w:val="26"/>
        </w:rPr>
        <w:t>7.5.</w:t>
      </w:r>
      <w:r>
        <w:tab/>
      </w:r>
      <w:r>
        <w:rPr>
          <w:color w:val="auto"/>
          <w:sz w:val="26"/>
        </w:rPr>
        <w:t>If certain documents specified in the List of Competition Documents are missing, or inconsistent with the established format, or lack any mandatory details, such Competition Proposal shall be regarded as inconsistent with the established requirements.</w:t>
      </w:r>
    </w:p>
    <w:p w14:paraId="339D44CD" w14:textId="35D1BBF9" w:rsidR="008264EB" w:rsidRDefault="008264EB" w:rsidP="008264EB">
      <w:pPr>
        <w:pStyle w:val="Default"/>
        <w:tabs>
          <w:tab w:val="left" w:pos="1418"/>
        </w:tabs>
        <w:ind w:firstLine="709"/>
        <w:contextualSpacing/>
        <w:jc w:val="both"/>
        <w:rPr>
          <w:color w:val="auto"/>
          <w:sz w:val="26"/>
          <w:szCs w:val="26"/>
        </w:rPr>
      </w:pPr>
      <w:r>
        <w:rPr>
          <w:color w:val="auto"/>
          <w:sz w:val="26"/>
        </w:rPr>
        <w:t>7.6.</w:t>
      </w:r>
      <w:r>
        <w:tab/>
      </w:r>
      <w:r w:rsidRPr="006E26FD">
        <w:rPr>
          <w:sz w:val="26"/>
          <w:szCs w:val="26"/>
        </w:rPr>
        <w:t xml:space="preserve">An electronic version of the Competition Proposal shall be </w:t>
      </w:r>
      <w:r>
        <w:rPr>
          <w:sz w:val="26"/>
          <w:szCs w:val="26"/>
        </w:rPr>
        <w:t>forwarded</w:t>
      </w:r>
      <w:r w:rsidR="00C7248B">
        <w:rPr>
          <w:sz w:val="26"/>
          <w:szCs w:val="26"/>
        </w:rPr>
        <w:t xml:space="preserve"> </w:t>
      </w:r>
      <w:r w:rsidR="00F81EB6">
        <w:rPr>
          <w:color w:val="auto"/>
          <w:sz w:val="26"/>
          <w:szCs w:val="26"/>
        </w:rPr>
        <w:t>before 6 p.m. on July 30, 2021</w:t>
      </w:r>
      <w:r w:rsidRPr="006E26FD">
        <w:rPr>
          <w:color w:val="auto"/>
          <w:sz w:val="26"/>
          <w:szCs w:val="26"/>
        </w:rPr>
        <w:t xml:space="preserve"> </w:t>
      </w:r>
      <w:r w:rsidRPr="00A7608B">
        <w:rPr>
          <w:color w:val="auto"/>
          <w:sz w:val="26"/>
        </w:rPr>
        <w:t xml:space="preserve">at </w:t>
      </w:r>
      <w:r w:rsidR="00F81EB6" w:rsidRPr="00A7608B">
        <w:rPr>
          <w:rStyle w:val="ab"/>
          <w:sz w:val="26"/>
        </w:rPr>
        <w:t xml:space="preserve"> </w:t>
      </w:r>
      <w:hyperlink r:id="rId9" w:history="1">
        <w:r w:rsidR="00F81EB6" w:rsidRPr="00A7608B">
          <w:rPr>
            <w:rStyle w:val="ab"/>
            <w:sz w:val="26"/>
          </w:rPr>
          <w:t xml:space="preserve">HSE </w:t>
        </w:r>
        <w:r w:rsidR="00F81EB6" w:rsidRPr="00A7608B">
          <w:rPr>
            <w:rStyle w:val="ab"/>
            <w:sz w:val="26"/>
            <w:lang w:val="en-US"/>
          </w:rPr>
          <w:t>University website (portal)</w:t>
        </w:r>
        <w:r w:rsidR="00A7608B" w:rsidRPr="00A7608B">
          <w:rPr>
            <w:rStyle w:val="ab"/>
            <w:sz w:val="26"/>
            <w:lang w:val="en-US"/>
          </w:rPr>
          <w:t xml:space="preserve"> </w:t>
        </w:r>
      </w:hyperlink>
      <w:r>
        <w:rPr>
          <w:color w:val="auto"/>
          <w:sz w:val="26"/>
        </w:rPr>
        <w:t xml:space="preserve"> and include the following documents: </w:t>
      </w:r>
    </w:p>
    <w:p w14:paraId="33653C59" w14:textId="77777777" w:rsidR="008264EB" w:rsidRPr="00EC5532" w:rsidRDefault="008264EB" w:rsidP="008264EB">
      <w:pPr>
        <w:pStyle w:val="Default"/>
        <w:tabs>
          <w:tab w:val="left" w:pos="0"/>
          <w:tab w:val="left" w:pos="1701"/>
        </w:tabs>
        <w:ind w:left="708"/>
        <w:contextualSpacing/>
        <w:jc w:val="both"/>
        <w:rPr>
          <w:color w:val="auto"/>
          <w:sz w:val="26"/>
          <w:szCs w:val="26"/>
        </w:rPr>
      </w:pPr>
      <w:r>
        <w:rPr>
          <w:color w:val="auto"/>
          <w:sz w:val="26"/>
        </w:rPr>
        <w:t>7.6.1</w:t>
      </w:r>
      <w:r>
        <w:tab/>
      </w:r>
      <w:r w:rsidR="00F81EB6">
        <w:t xml:space="preserve">Competition </w:t>
      </w:r>
      <w:r>
        <w:rPr>
          <w:color w:val="auto"/>
          <w:sz w:val="26"/>
        </w:rPr>
        <w:t>Proposal</w:t>
      </w:r>
      <w:r w:rsidR="00F81EB6">
        <w:rPr>
          <w:color w:val="auto"/>
          <w:sz w:val="26"/>
        </w:rPr>
        <w:t xml:space="preserve"> forms specified in p. 6.1. hereof</w:t>
      </w:r>
      <w:r>
        <w:rPr>
          <w:color w:val="auto"/>
          <w:sz w:val="26"/>
        </w:rPr>
        <w:t xml:space="preserve"> in Russian, in </w:t>
      </w:r>
      <w:proofErr w:type="gramStart"/>
      <w:r>
        <w:rPr>
          <w:color w:val="auto"/>
          <w:sz w:val="26"/>
        </w:rPr>
        <w:t>Word;</w:t>
      </w:r>
      <w:proofErr w:type="gramEnd"/>
    </w:p>
    <w:p w14:paraId="4DC8EDEF" w14:textId="77777777" w:rsidR="008264EB" w:rsidRPr="00EC5532" w:rsidRDefault="008264EB" w:rsidP="008264EB">
      <w:pPr>
        <w:pStyle w:val="Default"/>
        <w:tabs>
          <w:tab w:val="left" w:pos="0"/>
          <w:tab w:val="left" w:pos="1701"/>
        </w:tabs>
        <w:ind w:left="708"/>
        <w:contextualSpacing/>
        <w:jc w:val="both"/>
        <w:rPr>
          <w:color w:val="auto"/>
          <w:sz w:val="26"/>
          <w:szCs w:val="26"/>
        </w:rPr>
      </w:pPr>
      <w:r>
        <w:rPr>
          <w:color w:val="auto"/>
          <w:sz w:val="26"/>
        </w:rPr>
        <w:t>7.6.2</w:t>
      </w:r>
      <w:r>
        <w:tab/>
      </w:r>
      <w:r w:rsidR="00F81EB6">
        <w:t xml:space="preserve">Competition </w:t>
      </w:r>
      <w:r>
        <w:rPr>
          <w:color w:val="auto"/>
          <w:sz w:val="26"/>
        </w:rPr>
        <w:t>Proposal</w:t>
      </w:r>
      <w:r w:rsidR="00F81EB6">
        <w:rPr>
          <w:color w:val="auto"/>
          <w:sz w:val="26"/>
        </w:rPr>
        <w:t xml:space="preserve"> forms specified in p. 6.1. hereof</w:t>
      </w:r>
      <w:r>
        <w:rPr>
          <w:color w:val="auto"/>
          <w:sz w:val="26"/>
        </w:rPr>
        <w:t xml:space="preserve"> in English, in </w:t>
      </w:r>
      <w:proofErr w:type="gramStart"/>
      <w:r>
        <w:rPr>
          <w:color w:val="auto"/>
          <w:sz w:val="26"/>
        </w:rPr>
        <w:t>Word;</w:t>
      </w:r>
      <w:proofErr w:type="gramEnd"/>
    </w:p>
    <w:p w14:paraId="305CCE3B" w14:textId="77777777" w:rsidR="008264EB" w:rsidRPr="00EC5532" w:rsidRDefault="008264EB" w:rsidP="008264EB">
      <w:pPr>
        <w:pStyle w:val="Default"/>
        <w:tabs>
          <w:tab w:val="left" w:pos="0"/>
          <w:tab w:val="left" w:pos="1701"/>
        </w:tabs>
        <w:ind w:left="708"/>
        <w:contextualSpacing/>
        <w:jc w:val="both"/>
        <w:rPr>
          <w:color w:val="auto"/>
          <w:sz w:val="26"/>
          <w:szCs w:val="26"/>
        </w:rPr>
      </w:pPr>
      <w:r>
        <w:rPr>
          <w:color w:val="auto"/>
          <w:sz w:val="26"/>
        </w:rPr>
        <w:t>7.6.3</w:t>
      </w:r>
      <w:r>
        <w:tab/>
      </w:r>
      <w:r w:rsidR="00F81EB6">
        <w:t xml:space="preserve">Competition </w:t>
      </w:r>
      <w:r>
        <w:rPr>
          <w:color w:val="auto"/>
          <w:sz w:val="26"/>
        </w:rPr>
        <w:t>Proposal</w:t>
      </w:r>
      <w:r w:rsidR="00F81EB6">
        <w:rPr>
          <w:color w:val="auto"/>
          <w:sz w:val="26"/>
        </w:rPr>
        <w:t xml:space="preserve"> forms specified in p. 6.1. hereof</w:t>
      </w:r>
      <w:r>
        <w:rPr>
          <w:color w:val="auto"/>
          <w:sz w:val="26"/>
        </w:rPr>
        <w:t xml:space="preserve"> in Russian, in pdf, containing scanned copies of the signatures of the Leading Researcher and the IL </w:t>
      </w:r>
      <w:proofErr w:type="gramStart"/>
      <w:r>
        <w:rPr>
          <w:color w:val="auto"/>
          <w:sz w:val="26"/>
        </w:rPr>
        <w:t>Head;</w:t>
      </w:r>
      <w:proofErr w:type="gramEnd"/>
    </w:p>
    <w:p w14:paraId="73607031" w14:textId="77777777" w:rsidR="008264EB" w:rsidRPr="00EC5532" w:rsidRDefault="008264EB" w:rsidP="008264EB">
      <w:pPr>
        <w:pStyle w:val="Default"/>
        <w:tabs>
          <w:tab w:val="left" w:pos="0"/>
          <w:tab w:val="left" w:pos="1701"/>
        </w:tabs>
        <w:ind w:left="708"/>
        <w:contextualSpacing/>
        <w:jc w:val="both"/>
        <w:rPr>
          <w:color w:val="auto"/>
          <w:sz w:val="26"/>
          <w:szCs w:val="26"/>
        </w:rPr>
      </w:pPr>
      <w:r>
        <w:rPr>
          <w:color w:val="auto"/>
          <w:sz w:val="26"/>
        </w:rPr>
        <w:t>7.6.4</w:t>
      </w:r>
      <w:r>
        <w:tab/>
      </w:r>
      <w:r w:rsidR="00F81EB6">
        <w:t xml:space="preserve">Competition </w:t>
      </w:r>
      <w:r>
        <w:rPr>
          <w:color w:val="auto"/>
          <w:sz w:val="26"/>
        </w:rPr>
        <w:t>Proposal</w:t>
      </w:r>
      <w:r w:rsidR="00F81EB6">
        <w:rPr>
          <w:color w:val="auto"/>
          <w:sz w:val="26"/>
        </w:rPr>
        <w:t xml:space="preserve"> forms specified in p. 6.1. hereof</w:t>
      </w:r>
      <w:r>
        <w:rPr>
          <w:color w:val="auto"/>
          <w:sz w:val="26"/>
        </w:rPr>
        <w:t xml:space="preserve"> in English, in pdf, containing scanned copies of the signatures of the Leading Researcher and the IL </w:t>
      </w:r>
      <w:proofErr w:type="gramStart"/>
      <w:r>
        <w:rPr>
          <w:color w:val="auto"/>
          <w:sz w:val="26"/>
        </w:rPr>
        <w:t>Head;</w:t>
      </w:r>
      <w:proofErr w:type="gramEnd"/>
    </w:p>
    <w:p w14:paraId="55BD01EF" w14:textId="77777777" w:rsidR="008264EB" w:rsidRDefault="008264EB" w:rsidP="008264EB">
      <w:pPr>
        <w:pStyle w:val="Default"/>
        <w:tabs>
          <w:tab w:val="left" w:pos="0"/>
          <w:tab w:val="left" w:pos="1701"/>
        </w:tabs>
        <w:ind w:left="708"/>
        <w:contextualSpacing/>
        <w:jc w:val="both"/>
        <w:rPr>
          <w:color w:val="auto"/>
          <w:sz w:val="26"/>
          <w:szCs w:val="26"/>
        </w:rPr>
      </w:pPr>
      <w:r>
        <w:rPr>
          <w:color w:val="auto"/>
          <w:sz w:val="26"/>
        </w:rPr>
        <w:t>7.6.5 the Leading Researcher’s passport copy, residence permit copy (if any), a copy of diploma / PhD certificate and CV, as well as copies of any other diplomas and certificates, etc., enclosed;</w:t>
      </w:r>
    </w:p>
    <w:p w14:paraId="4F000AA9" w14:textId="77777777" w:rsidR="008264EB" w:rsidRPr="00476B80" w:rsidRDefault="008264EB" w:rsidP="008264EB">
      <w:pPr>
        <w:tabs>
          <w:tab w:val="left" w:pos="1418"/>
        </w:tabs>
        <w:spacing w:after="0" w:line="240" w:lineRule="auto"/>
        <w:ind w:firstLine="709"/>
        <w:contextualSpacing/>
        <w:jc w:val="both"/>
        <w:rPr>
          <w:rFonts w:ascii="Times New Roman" w:hAnsi="Times New Roman" w:cs="Times New Roman"/>
          <w:sz w:val="26"/>
          <w:szCs w:val="26"/>
        </w:rPr>
      </w:pPr>
      <w:r>
        <w:rPr>
          <w:rFonts w:ascii="Times New Roman" w:hAnsi="Times New Roman"/>
          <w:sz w:val="26"/>
        </w:rPr>
        <w:t xml:space="preserve">7.6.6. In case international laboratories are supposed to use an experimental base available at Institutions of the Russian Academy of Sciences, as per p. </w:t>
      </w:r>
      <w:r w:rsidR="00F81EB6">
        <w:rPr>
          <w:rFonts w:ascii="Times New Roman" w:hAnsi="Times New Roman"/>
          <w:sz w:val="26"/>
        </w:rPr>
        <w:t xml:space="preserve"> 4.2.</w:t>
      </w:r>
      <w:r>
        <w:rPr>
          <w:rFonts w:ascii="Times New Roman" w:hAnsi="Times New Roman"/>
          <w:sz w:val="26"/>
        </w:rPr>
        <w:t xml:space="preserve"> hereof, additional documents shall be attached to the Competition Proposal (e.g., project support letters from basic Institutions of the Russian Academy of Sciences, draft agreements about joint research projects, details </w:t>
      </w:r>
      <w:proofErr w:type="gramStart"/>
      <w:r>
        <w:rPr>
          <w:rFonts w:ascii="Times New Roman" w:hAnsi="Times New Roman"/>
          <w:sz w:val="26"/>
        </w:rPr>
        <w:t>in regards to</w:t>
      </w:r>
      <w:proofErr w:type="gramEnd"/>
      <w:r>
        <w:rPr>
          <w:rFonts w:ascii="Times New Roman" w:hAnsi="Times New Roman"/>
          <w:sz w:val="26"/>
        </w:rPr>
        <w:t xml:space="preserve"> co-financing to be provided by an Institution of the Russian Academy of Sciences, granting the right to use their experimental facilities) to confirm the feasibility of the use of such experimental facilities.</w:t>
      </w:r>
    </w:p>
    <w:p w14:paraId="4FA5D142" w14:textId="77777777" w:rsidR="008264EB" w:rsidRPr="00D0750B" w:rsidRDefault="008264EB" w:rsidP="008264EB">
      <w:pPr>
        <w:pStyle w:val="Default"/>
        <w:tabs>
          <w:tab w:val="left" w:pos="1418"/>
        </w:tabs>
        <w:ind w:firstLine="709"/>
        <w:contextualSpacing/>
        <w:jc w:val="both"/>
        <w:rPr>
          <w:color w:val="auto"/>
          <w:sz w:val="26"/>
          <w:szCs w:val="26"/>
        </w:rPr>
      </w:pPr>
      <w:r>
        <w:rPr>
          <w:color w:val="auto"/>
          <w:sz w:val="26"/>
        </w:rPr>
        <w:t>7.</w:t>
      </w:r>
      <w:r w:rsidR="00F81EB6">
        <w:rPr>
          <w:color w:val="auto"/>
          <w:sz w:val="26"/>
        </w:rPr>
        <w:t>7</w:t>
      </w:r>
      <w:r>
        <w:rPr>
          <w:color w:val="auto"/>
          <w:sz w:val="26"/>
        </w:rPr>
        <w:t>. The Competition Proposals received after the deadline established by these Regulations shall not be accepted.</w:t>
      </w:r>
    </w:p>
    <w:p w14:paraId="27599EFB" w14:textId="77777777" w:rsidR="008264EB" w:rsidRPr="00EC5532" w:rsidRDefault="008264EB" w:rsidP="008264EB">
      <w:pPr>
        <w:pStyle w:val="Default"/>
        <w:tabs>
          <w:tab w:val="left" w:pos="1418"/>
        </w:tabs>
        <w:ind w:firstLine="709"/>
        <w:contextualSpacing/>
        <w:jc w:val="both"/>
        <w:rPr>
          <w:color w:val="auto"/>
          <w:sz w:val="26"/>
          <w:szCs w:val="26"/>
        </w:rPr>
      </w:pPr>
    </w:p>
    <w:p w14:paraId="3434BA08" w14:textId="77777777" w:rsidR="008264EB" w:rsidRPr="00EC5532" w:rsidRDefault="008264EB" w:rsidP="008264EB">
      <w:pPr>
        <w:pStyle w:val="Default"/>
        <w:ind w:firstLine="709"/>
        <w:contextualSpacing/>
        <w:jc w:val="center"/>
        <w:rPr>
          <w:b/>
          <w:bCs/>
          <w:iCs/>
          <w:color w:val="auto"/>
          <w:sz w:val="26"/>
          <w:szCs w:val="26"/>
        </w:rPr>
      </w:pPr>
      <w:r>
        <w:rPr>
          <w:b/>
          <w:color w:val="auto"/>
          <w:sz w:val="26"/>
        </w:rPr>
        <w:t>8.</w:t>
      </w:r>
      <w:r>
        <w:tab/>
      </w:r>
      <w:r>
        <w:rPr>
          <w:b/>
          <w:color w:val="auto"/>
          <w:sz w:val="26"/>
        </w:rPr>
        <w:t>Review of the Competition Proposals</w:t>
      </w:r>
    </w:p>
    <w:p w14:paraId="65D19D3F" w14:textId="77777777" w:rsidR="008264EB" w:rsidRPr="00EC5532" w:rsidRDefault="008264EB" w:rsidP="008264EB">
      <w:pPr>
        <w:pStyle w:val="Default"/>
        <w:ind w:firstLine="709"/>
        <w:contextualSpacing/>
        <w:jc w:val="center"/>
        <w:rPr>
          <w:b/>
          <w:color w:val="auto"/>
          <w:sz w:val="26"/>
          <w:szCs w:val="26"/>
        </w:rPr>
      </w:pPr>
    </w:p>
    <w:p w14:paraId="358A59A5"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bCs/>
          <w:sz w:val="26"/>
          <w:szCs w:val="26"/>
        </w:rPr>
      </w:pPr>
      <w:r>
        <w:rPr>
          <w:rFonts w:ascii="Times New Roman" w:hAnsi="Times New Roman"/>
          <w:sz w:val="26"/>
        </w:rPr>
        <w:lastRenderedPageBreak/>
        <w:t xml:space="preserve">8.1. Within </w:t>
      </w:r>
      <w:r w:rsidR="00F81EB6">
        <w:rPr>
          <w:rFonts w:ascii="Times New Roman" w:hAnsi="Times New Roman"/>
          <w:sz w:val="26"/>
        </w:rPr>
        <w:t>3</w:t>
      </w:r>
      <w:r>
        <w:rPr>
          <w:rFonts w:ascii="Times New Roman" w:hAnsi="Times New Roman"/>
          <w:sz w:val="26"/>
        </w:rPr>
        <w:t xml:space="preserve"> (</w:t>
      </w:r>
      <w:r w:rsidR="00F81EB6">
        <w:rPr>
          <w:rFonts w:ascii="Times New Roman" w:hAnsi="Times New Roman"/>
          <w:sz w:val="26"/>
        </w:rPr>
        <w:t>three</w:t>
      </w:r>
      <w:r>
        <w:rPr>
          <w:rFonts w:ascii="Times New Roman" w:hAnsi="Times New Roman"/>
          <w:sz w:val="26"/>
        </w:rPr>
        <w:t>) working day</w:t>
      </w:r>
      <w:r w:rsidR="00F81EB6">
        <w:rPr>
          <w:rFonts w:ascii="Times New Roman" w:hAnsi="Times New Roman"/>
          <w:sz w:val="26"/>
        </w:rPr>
        <w:t>s</w:t>
      </w:r>
      <w:r>
        <w:rPr>
          <w:rFonts w:ascii="Times New Roman" w:hAnsi="Times New Roman"/>
          <w:sz w:val="26"/>
        </w:rPr>
        <w:t xml:space="preserve"> after submission deadline for Competition Proposals, the Competition Proposals shall be subject to initial screening performed by the staff of the Support Centre for International Laboratories, who must check all proposals for compliance with formal requirements established hereby.  Incomplete proposals, or those which do not meet the established criteria, shall be rejected.</w:t>
      </w:r>
    </w:p>
    <w:p w14:paraId="179DEE07" w14:textId="77777777" w:rsidR="008264EB" w:rsidRPr="00EC5532" w:rsidRDefault="008264EB" w:rsidP="008264EB">
      <w:pPr>
        <w:pStyle w:val="Default"/>
        <w:ind w:firstLine="709"/>
        <w:contextualSpacing/>
        <w:jc w:val="both"/>
        <w:rPr>
          <w:color w:val="auto"/>
          <w:sz w:val="26"/>
          <w:szCs w:val="26"/>
        </w:rPr>
      </w:pPr>
      <w:r>
        <w:rPr>
          <w:color w:val="auto"/>
          <w:sz w:val="26"/>
        </w:rPr>
        <w:t>8.2.</w:t>
      </w:r>
      <w:r>
        <w:tab/>
      </w:r>
      <w:r>
        <w:rPr>
          <w:color w:val="auto"/>
          <w:sz w:val="26"/>
        </w:rPr>
        <w:t xml:space="preserve">After conducting a technical expert review for compliance/non-compliance with the requirements of Competition documents, proposals shall be submitted to the HSE </w:t>
      </w:r>
      <w:r>
        <w:rPr>
          <w:sz w:val="26"/>
        </w:rPr>
        <w:t>University’s</w:t>
      </w:r>
      <w:r>
        <w:rPr>
          <w:color w:val="auto"/>
          <w:sz w:val="26"/>
        </w:rPr>
        <w:t xml:space="preserve"> Office for Research Evaluation for subsequent expert review, as per the established criteria.</w:t>
      </w:r>
    </w:p>
    <w:p w14:paraId="20C14947" w14:textId="77777777" w:rsidR="008264EB" w:rsidRPr="00EC5532" w:rsidRDefault="008264EB" w:rsidP="008264EB">
      <w:pPr>
        <w:pStyle w:val="Default"/>
        <w:ind w:firstLine="709"/>
        <w:contextualSpacing/>
        <w:jc w:val="both"/>
        <w:rPr>
          <w:color w:val="auto"/>
          <w:sz w:val="26"/>
          <w:szCs w:val="26"/>
        </w:rPr>
      </w:pPr>
    </w:p>
    <w:p w14:paraId="3224EE41" w14:textId="77777777" w:rsidR="008264EB" w:rsidRPr="00EC5532" w:rsidRDefault="008264EB" w:rsidP="008264EB">
      <w:pPr>
        <w:spacing w:after="0" w:line="240" w:lineRule="auto"/>
        <w:contextualSpacing/>
        <w:jc w:val="center"/>
        <w:rPr>
          <w:rFonts w:ascii="Times New Roman" w:eastAsia="Times New Roman" w:hAnsi="Times New Roman" w:cs="Times New Roman"/>
          <w:b/>
          <w:bCs/>
          <w:sz w:val="26"/>
          <w:szCs w:val="26"/>
        </w:rPr>
      </w:pPr>
      <w:r>
        <w:rPr>
          <w:rFonts w:ascii="Times New Roman" w:hAnsi="Times New Roman"/>
          <w:b/>
          <w:sz w:val="26"/>
        </w:rPr>
        <w:t>9. Proposals Assessment Criteria</w:t>
      </w:r>
    </w:p>
    <w:p w14:paraId="4DD4F5B3" w14:textId="77777777" w:rsidR="008264EB" w:rsidRPr="00EC5532" w:rsidRDefault="008264EB" w:rsidP="008264EB">
      <w:pPr>
        <w:spacing w:after="0" w:line="240" w:lineRule="auto"/>
        <w:contextualSpacing/>
        <w:jc w:val="center"/>
        <w:rPr>
          <w:rFonts w:ascii="Times New Roman" w:eastAsia="Times New Roman" w:hAnsi="Times New Roman" w:cs="Times New Roman"/>
          <w:bCs/>
          <w:sz w:val="26"/>
          <w:szCs w:val="26"/>
        </w:rPr>
      </w:pPr>
    </w:p>
    <w:tbl>
      <w:tblPr>
        <w:tblStyle w:val="a5"/>
        <w:tblW w:w="9889" w:type="dxa"/>
        <w:tblLayout w:type="fixed"/>
        <w:tblLook w:val="04A0" w:firstRow="1" w:lastRow="0" w:firstColumn="1" w:lastColumn="0" w:noHBand="0" w:noVBand="1"/>
      </w:tblPr>
      <w:tblGrid>
        <w:gridCol w:w="465"/>
        <w:gridCol w:w="2478"/>
        <w:gridCol w:w="6946"/>
      </w:tblGrid>
      <w:tr w:rsidR="008264EB" w:rsidRPr="00EC5532" w14:paraId="77034680" w14:textId="77777777" w:rsidTr="001F1CA7">
        <w:tc>
          <w:tcPr>
            <w:tcW w:w="465" w:type="dxa"/>
          </w:tcPr>
          <w:p w14:paraId="7DE2B5CE" w14:textId="77777777" w:rsidR="008264EB" w:rsidRPr="00EC5532" w:rsidRDefault="008264EB" w:rsidP="001F1CA7">
            <w:pPr>
              <w:contextualSpacing/>
              <w:jc w:val="center"/>
              <w:rPr>
                <w:rFonts w:ascii="Times New Roman" w:eastAsia="Times New Roman" w:hAnsi="Times New Roman" w:cs="Times New Roman"/>
                <w:bCs/>
                <w:sz w:val="26"/>
                <w:szCs w:val="26"/>
              </w:rPr>
            </w:pPr>
            <w:r>
              <w:rPr>
                <w:rFonts w:ascii="Times New Roman" w:hAnsi="Times New Roman"/>
                <w:sz w:val="26"/>
              </w:rPr>
              <w:t>No.</w:t>
            </w:r>
          </w:p>
        </w:tc>
        <w:tc>
          <w:tcPr>
            <w:tcW w:w="2478" w:type="dxa"/>
          </w:tcPr>
          <w:p w14:paraId="7D65A19C" w14:textId="77777777" w:rsidR="008264EB" w:rsidRPr="00EC5532" w:rsidRDefault="008264EB" w:rsidP="001F1CA7">
            <w:pPr>
              <w:contextualSpacing/>
              <w:jc w:val="center"/>
              <w:rPr>
                <w:rFonts w:ascii="Times New Roman" w:eastAsia="Times New Roman" w:hAnsi="Times New Roman" w:cs="Times New Roman"/>
                <w:bCs/>
                <w:sz w:val="26"/>
                <w:szCs w:val="26"/>
              </w:rPr>
            </w:pPr>
            <w:r>
              <w:rPr>
                <w:rFonts w:ascii="Times New Roman" w:hAnsi="Times New Roman"/>
                <w:sz w:val="26"/>
              </w:rPr>
              <w:t>Criteria</w:t>
            </w:r>
          </w:p>
        </w:tc>
        <w:tc>
          <w:tcPr>
            <w:tcW w:w="6946" w:type="dxa"/>
          </w:tcPr>
          <w:p w14:paraId="3EF5CE97" w14:textId="77777777" w:rsidR="008264EB" w:rsidRPr="00EC5532" w:rsidRDefault="008264EB" w:rsidP="001F1CA7">
            <w:pPr>
              <w:contextualSpacing/>
              <w:jc w:val="center"/>
              <w:rPr>
                <w:rFonts w:ascii="Times New Roman" w:eastAsia="Times New Roman" w:hAnsi="Times New Roman" w:cs="Times New Roman"/>
                <w:bCs/>
                <w:sz w:val="26"/>
                <w:szCs w:val="26"/>
              </w:rPr>
            </w:pPr>
            <w:r>
              <w:rPr>
                <w:rFonts w:ascii="Times New Roman" w:hAnsi="Times New Roman"/>
                <w:sz w:val="26"/>
              </w:rPr>
              <w:t>Requirements</w:t>
            </w:r>
          </w:p>
        </w:tc>
      </w:tr>
      <w:tr w:rsidR="008264EB" w:rsidRPr="00EC5532" w14:paraId="536811A7" w14:textId="77777777" w:rsidTr="001F1CA7">
        <w:tc>
          <w:tcPr>
            <w:tcW w:w="9889" w:type="dxa"/>
            <w:gridSpan w:val="3"/>
          </w:tcPr>
          <w:p w14:paraId="53B49FEC" w14:textId="77777777" w:rsidR="008264EB" w:rsidRPr="00EC5532" w:rsidRDefault="008264EB" w:rsidP="008264EB">
            <w:pPr>
              <w:pStyle w:val="a3"/>
              <w:numPr>
                <w:ilvl w:val="0"/>
                <w:numId w:val="1"/>
              </w:numPr>
              <w:spacing w:after="0" w:line="240" w:lineRule="auto"/>
              <w:ind w:left="0"/>
              <w:jc w:val="both"/>
              <w:rPr>
                <w:rFonts w:ascii="Times New Roman" w:eastAsia="Times New Roman" w:hAnsi="Times New Roman" w:cs="Times New Roman"/>
                <w:bCs/>
                <w:sz w:val="26"/>
                <w:szCs w:val="26"/>
              </w:rPr>
            </w:pPr>
            <w:r>
              <w:rPr>
                <w:rFonts w:ascii="Times New Roman" w:hAnsi="Times New Roman"/>
                <w:sz w:val="26"/>
              </w:rPr>
              <w:t>Academic achievements and professional experience of the Leading Researcher/research team</w:t>
            </w:r>
          </w:p>
        </w:tc>
      </w:tr>
      <w:tr w:rsidR="008264EB" w:rsidRPr="00EC5532" w14:paraId="6B6C235C" w14:textId="77777777" w:rsidTr="001F1CA7">
        <w:tc>
          <w:tcPr>
            <w:tcW w:w="465" w:type="dxa"/>
          </w:tcPr>
          <w:p w14:paraId="5A7A033E"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1.</w:t>
            </w:r>
          </w:p>
        </w:tc>
        <w:tc>
          <w:tcPr>
            <w:tcW w:w="2478" w:type="dxa"/>
          </w:tcPr>
          <w:p w14:paraId="15DB379E"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Level of academic publications</w:t>
            </w:r>
          </w:p>
        </w:tc>
        <w:tc>
          <w:tcPr>
            <w:tcW w:w="6946" w:type="dxa"/>
          </w:tcPr>
          <w:p w14:paraId="15F176ED"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Journals (leading, professional) which </w:t>
            </w:r>
            <w:r>
              <w:rPr>
                <w:rFonts w:ascii="Times New Roman" w:hAnsi="Times New Roman"/>
                <w:sz w:val="26"/>
                <w:lang w:val="en-US"/>
              </w:rPr>
              <w:t xml:space="preserve">have </w:t>
            </w:r>
            <w:r>
              <w:rPr>
                <w:rFonts w:ascii="Times New Roman" w:hAnsi="Times New Roman"/>
                <w:sz w:val="26"/>
              </w:rPr>
              <w:t xml:space="preserve">published the Leading Researcher’s articles, and the scope of such publications; how typical is the level of research output for leading researchers in this field of study; citation index of the Leading Researcher’s publications </w:t>
            </w:r>
          </w:p>
        </w:tc>
      </w:tr>
      <w:tr w:rsidR="008264EB" w:rsidRPr="00EC5532" w14:paraId="3447B063" w14:textId="77777777" w:rsidTr="001F1CA7">
        <w:tc>
          <w:tcPr>
            <w:tcW w:w="465" w:type="dxa"/>
          </w:tcPr>
          <w:p w14:paraId="2E956248"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2.</w:t>
            </w:r>
          </w:p>
        </w:tc>
        <w:tc>
          <w:tcPr>
            <w:tcW w:w="2478" w:type="dxa"/>
          </w:tcPr>
          <w:p w14:paraId="33E82053"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Leading Researcher’s experience as a research team leader</w:t>
            </w:r>
          </w:p>
        </w:tc>
        <w:tc>
          <w:tcPr>
            <w:tcW w:w="6946" w:type="dxa"/>
          </w:tcPr>
          <w:p w14:paraId="6B2CE485"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The Leading Researcher’s administrative experience in building a research team and ensuring efficient team management; the Leading Researcher’s experience in research staff training </w:t>
            </w:r>
          </w:p>
        </w:tc>
      </w:tr>
      <w:tr w:rsidR="008264EB" w:rsidRPr="00EC5532" w14:paraId="58763EA1" w14:textId="77777777" w:rsidTr="001F1CA7">
        <w:tc>
          <w:tcPr>
            <w:tcW w:w="9889" w:type="dxa"/>
            <w:gridSpan w:val="3"/>
          </w:tcPr>
          <w:p w14:paraId="3D46995C" w14:textId="77777777" w:rsidR="008264EB" w:rsidRPr="00EC5532" w:rsidRDefault="008264EB" w:rsidP="008264EB">
            <w:pPr>
              <w:pStyle w:val="a3"/>
              <w:numPr>
                <w:ilvl w:val="0"/>
                <w:numId w:val="1"/>
              </w:numPr>
              <w:spacing w:after="0" w:line="240" w:lineRule="auto"/>
              <w:ind w:left="0"/>
              <w:jc w:val="both"/>
              <w:rPr>
                <w:rFonts w:ascii="Times New Roman" w:eastAsia="Times New Roman" w:hAnsi="Times New Roman" w:cs="Times New Roman"/>
                <w:bCs/>
                <w:sz w:val="26"/>
                <w:szCs w:val="26"/>
              </w:rPr>
            </w:pPr>
            <w:r>
              <w:rPr>
                <w:rFonts w:ascii="Times New Roman" w:hAnsi="Times New Roman"/>
                <w:sz w:val="26"/>
              </w:rPr>
              <w:t>2.</w:t>
            </w:r>
            <w:r>
              <w:tab/>
            </w:r>
            <w:r>
              <w:rPr>
                <w:rFonts w:ascii="Times New Roman" w:hAnsi="Times New Roman"/>
                <w:sz w:val="26"/>
              </w:rPr>
              <w:t>IL research potential</w:t>
            </w:r>
          </w:p>
        </w:tc>
      </w:tr>
      <w:tr w:rsidR="008264EB" w:rsidRPr="00EC5532" w14:paraId="0EC2B4D7" w14:textId="77777777" w:rsidTr="001F1CA7">
        <w:tc>
          <w:tcPr>
            <w:tcW w:w="465" w:type="dxa"/>
          </w:tcPr>
          <w:p w14:paraId="4B4D8905"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3.</w:t>
            </w:r>
          </w:p>
        </w:tc>
        <w:tc>
          <w:tcPr>
            <w:tcW w:w="2478" w:type="dxa"/>
          </w:tcPr>
          <w:p w14:paraId="788E592F"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Relevance of proposed research project</w:t>
            </w:r>
          </w:p>
        </w:tc>
        <w:tc>
          <w:tcPr>
            <w:tcW w:w="6946" w:type="dxa"/>
          </w:tcPr>
          <w:p w14:paraId="08004E26"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Relevance of proposed research project and its correspondence to contemporary state of research in a given field, chances of obtaining breakthrough results in line with international standards </w:t>
            </w:r>
          </w:p>
        </w:tc>
      </w:tr>
      <w:tr w:rsidR="008264EB" w:rsidRPr="00EC5532" w14:paraId="19A0D2C0" w14:textId="77777777" w:rsidTr="001F1CA7">
        <w:tc>
          <w:tcPr>
            <w:tcW w:w="465" w:type="dxa"/>
          </w:tcPr>
          <w:p w14:paraId="5EA055F3"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4.</w:t>
            </w:r>
          </w:p>
        </w:tc>
        <w:tc>
          <w:tcPr>
            <w:tcW w:w="2478" w:type="dxa"/>
          </w:tcPr>
          <w:p w14:paraId="480E2DCF"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Feasibility of stated goals within the given timeframe, relying on suggested methods</w:t>
            </w:r>
          </w:p>
        </w:tc>
        <w:tc>
          <w:tcPr>
            <w:tcW w:w="6946" w:type="dxa"/>
          </w:tcPr>
          <w:p w14:paraId="63003291"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Detailed elaboration of project outcomes and their compliance with international standards; </w:t>
            </w:r>
          </w:p>
        </w:tc>
      </w:tr>
      <w:tr w:rsidR="008264EB" w:rsidRPr="00EC5532" w14:paraId="295A1A18" w14:textId="77777777" w:rsidTr="001F1CA7">
        <w:tc>
          <w:tcPr>
            <w:tcW w:w="465" w:type="dxa"/>
          </w:tcPr>
          <w:p w14:paraId="49C1BCB5"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5.</w:t>
            </w:r>
          </w:p>
        </w:tc>
        <w:tc>
          <w:tcPr>
            <w:tcW w:w="2478" w:type="dxa"/>
          </w:tcPr>
          <w:p w14:paraId="287144FF"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Adequacy of the requested funding vs project goals and quality of cost estimate  </w:t>
            </w:r>
          </w:p>
        </w:tc>
        <w:tc>
          <w:tcPr>
            <w:tcW w:w="6946" w:type="dxa"/>
          </w:tcPr>
          <w:p w14:paraId="1C70AAED"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Adequate funding requested  </w:t>
            </w:r>
          </w:p>
        </w:tc>
      </w:tr>
      <w:tr w:rsidR="008264EB" w:rsidRPr="00EC5532" w14:paraId="41C78CD7" w14:textId="77777777" w:rsidTr="001F1CA7">
        <w:tc>
          <w:tcPr>
            <w:tcW w:w="9889" w:type="dxa"/>
            <w:gridSpan w:val="3"/>
          </w:tcPr>
          <w:p w14:paraId="00A7D5F3" w14:textId="77777777" w:rsidR="008264EB" w:rsidRPr="00EC5532" w:rsidRDefault="008264EB" w:rsidP="008264EB">
            <w:pPr>
              <w:pStyle w:val="a3"/>
              <w:numPr>
                <w:ilvl w:val="0"/>
                <w:numId w:val="1"/>
              </w:numPr>
              <w:spacing w:after="0" w:line="240" w:lineRule="auto"/>
              <w:ind w:left="0"/>
              <w:jc w:val="both"/>
              <w:rPr>
                <w:rFonts w:ascii="Times New Roman" w:eastAsia="Times New Roman" w:hAnsi="Times New Roman" w:cs="Times New Roman"/>
                <w:bCs/>
                <w:sz w:val="26"/>
                <w:szCs w:val="26"/>
              </w:rPr>
            </w:pPr>
            <w:r>
              <w:rPr>
                <w:rFonts w:ascii="Times New Roman" w:hAnsi="Times New Roman"/>
                <w:sz w:val="26"/>
              </w:rPr>
              <w:t>IL composition</w:t>
            </w:r>
            <w:r>
              <w:rPr>
                <w:rFonts w:ascii="Times New Roman" w:hAnsi="Times New Roman"/>
                <w:sz w:val="26"/>
                <w:lang w:val="ru-RU"/>
              </w:rPr>
              <w:t xml:space="preserve"> </w:t>
            </w:r>
            <w:r>
              <w:rPr>
                <w:rFonts w:ascii="Times New Roman" w:hAnsi="Times New Roman"/>
                <w:sz w:val="26"/>
                <w:lang w:val="en-US"/>
              </w:rPr>
              <w:t>and input</w:t>
            </w:r>
          </w:p>
        </w:tc>
      </w:tr>
      <w:tr w:rsidR="008264EB" w:rsidRPr="00EC5532" w14:paraId="2F05E3E9" w14:textId="77777777" w:rsidTr="001F1CA7">
        <w:tc>
          <w:tcPr>
            <w:tcW w:w="465" w:type="dxa"/>
          </w:tcPr>
          <w:p w14:paraId="1F72EB7A"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6.</w:t>
            </w:r>
          </w:p>
        </w:tc>
        <w:tc>
          <w:tcPr>
            <w:tcW w:w="2478" w:type="dxa"/>
          </w:tcPr>
          <w:p w14:paraId="16C05E52"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Research productivity of the research team  </w:t>
            </w:r>
          </w:p>
        </w:tc>
        <w:tc>
          <w:tcPr>
            <w:tcW w:w="6946" w:type="dxa"/>
          </w:tcPr>
          <w:p w14:paraId="6CEF2FB3"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number of articles, monographs, published conference papers, prepared by participants over the previous five (5) years; the level of publications, publishers, and conferences; the </w:t>
            </w:r>
            <w:r>
              <w:rPr>
                <w:rFonts w:ascii="Times New Roman" w:hAnsi="Times New Roman"/>
                <w:sz w:val="26"/>
              </w:rPr>
              <w:lastRenderedPageBreak/>
              <w:t xml:space="preserve">number and level of articles published in </w:t>
            </w:r>
            <w:proofErr w:type="spellStart"/>
            <w:r>
              <w:rPr>
                <w:rFonts w:ascii="Times New Roman" w:hAnsi="Times New Roman"/>
                <w:sz w:val="26"/>
              </w:rPr>
              <w:t>WoS</w:t>
            </w:r>
            <w:proofErr w:type="spellEnd"/>
            <w:r>
              <w:rPr>
                <w:rFonts w:ascii="Times New Roman" w:hAnsi="Times New Roman"/>
                <w:sz w:val="26"/>
              </w:rPr>
              <w:t xml:space="preserve"> journals; number of articles planned for publication in </w:t>
            </w:r>
            <w:proofErr w:type="spellStart"/>
            <w:r>
              <w:rPr>
                <w:rFonts w:ascii="Times New Roman" w:hAnsi="Times New Roman"/>
                <w:sz w:val="26"/>
              </w:rPr>
              <w:t>WoS</w:t>
            </w:r>
            <w:proofErr w:type="spellEnd"/>
            <w:r w:rsidR="0024600F">
              <w:rPr>
                <w:rFonts w:ascii="Times New Roman" w:hAnsi="Times New Roman"/>
                <w:sz w:val="26"/>
              </w:rPr>
              <w:t>/Scopus</w:t>
            </w:r>
            <w:r>
              <w:rPr>
                <w:rFonts w:ascii="Times New Roman" w:hAnsi="Times New Roman"/>
                <w:sz w:val="26"/>
              </w:rPr>
              <w:t xml:space="preserve"> journals during three (3) years.  </w:t>
            </w:r>
          </w:p>
        </w:tc>
      </w:tr>
      <w:tr w:rsidR="00E37F36" w:rsidRPr="00EC5532" w14:paraId="032CED6E" w14:textId="77777777" w:rsidTr="001F1CA7">
        <w:tc>
          <w:tcPr>
            <w:tcW w:w="465" w:type="dxa"/>
          </w:tcPr>
          <w:p w14:paraId="10051B1E" w14:textId="77777777" w:rsidR="00E37F36" w:rsidRDefault="00E37F36" w:rsidP="001F1CA7">
            <w:pPr>
              <w:contextualSpacing/>
              <w:jc w:val="both"/>
              <w:rPr>
                <w:rFonts w:ascii="Times New Roman" w:hAnsi="Times New Roman"/>
                <w:sz w:val="26"/>
              </w:rPr>
            </w:pPr>
            <w:r>
              <w:rPr>
                <w:rFonts w:ascii="Times New Roman" w:hAnsi="Times New Roman"/>
                <w:sz w:val="26"/>
              </w:rPr>
              <w:lastRenderedPageBreak/>
              <w:t>7.</w:t>
            </w:r>
          </w:p>
        </w:tc>
        <w:tc>
          <w:tcPr>
            <w:tcW w:w="2478" w:type="dxa"/>
          </w:tcPr>
          <w:p w14:paraId="2EEE0D97" w14:textId="77777777" w:rsidR="00E37F36" w:rsidRPr="00C55238" w:rsidRDefault="00E37F36" w:rsidP="00E37F36">
            <w:pPr>
              <w:contextualSpacing/>
              <w:jc w:val="both"/>
              <w:rPr>
                <w:rFonts w:ascii="Times New Roman" w:hAnsi="Times New Roman"/>
                <w:sz w:val="26"/>
                <w:lang w:val="en-US"/>
              </w:rPr>
            </w:pPr>
            <w:r>
              <w:rPr>
                <w:rFonts w:ascii="Times New Roman" w:hAnsi="Times New Roman"/>
                <w:sz w:val="26"/>
                <w:lang w:val="en-US"/>
              </w:rPr>
              <w:t xml:space="preserve">Invention productivity of the research team </w:t>
            </w:r>
          </w:p>
        </w:tc>
        <w:tc>
          <w:tcPr>
            <w:tcW w:w="6946" w:type="dxa"/>
          </w:tcPr>
          <w:p w14:paraId="7D8C1C77" w14:textId="77777777" w:rsidR="00E37F36" w:rsidRPr="00C55238" w:rsidRDefault="00E37F36" w:rsidP="001F1CA7">
            <w:pPr>
              <w:contextualSpacing/>
              <w:jc w:val="both"/>
              <w:rPr>
                <w:rFonts w:ascii="Times New Roman" w:hAnsi="Times New Roman"/>
                <w:sz w:val="26"/>
                <w:lang w:val="en-US"/>
              </w:rPr>
            </w:pPr>
            <w:r>
              <w:rPr>
                <w:rFonts w:ascii="Times New Roman" w:hAnsi="Times New Roman"/>
                <w:sz w:val="26"/>
                <w:lang w:val="en-US"/>
              </w:rPr>
              <w:t>Scores: anticipated patents; level of patentability</w:t>
            </w:r>
          </w:p>
        </w:tc>
      </w:tr>
      <w:tr w:rsidR="008264EB" w:rsidRPr="00EC5532" w14:paraId="3ABADBF7" w14:textId="77777777" w:rsidTr="001F1CA7">
        <w:tc>
          <w:tcPr>
            <w:tcW w:w="465" w:type="dxa"/>
          </w:tcPr>
          <w:p w14:paraId="6D9D5386" w14:textId="77777777" w:rsidR="008264EB" w:rsidRPr="00EC5532" w:rsidRDefault="00E37F36" w:rsidP="001F1CA7">
            <w:pPr>
              <w:contextualSpacing/>
              <w:jc w:val="both"/>
              <w:rPr>
                <w:rFonts w:ascii="Times New Roman" w:eastAsia="Times New Roman" w:hAnsi="Times New Roman" w:cs="Times New Roman"/>
                <w:bCs/>
                <w:sz w:val="26"/>
                <w:szCs w:val="26"/>
              </w:rPr>
            </w:pPr>
            <w:r>
              <w:rPr>
                <w:rFonts w:ascii="Times New Roman" w:hAnsi="Times New Roman"/>
                <w:sz w:val="26"/>
              </w:rPr>
              <w:t>8</w:t>
            </w:r>
            <w:r w:rsidR="008264EB">
              <w:rPr>
                <w:rFonts w:ascii="Times New Roman" w:hAnsi="Times New Roman"/>
                <w:sz w:val="26"/>
              </w:rPr>
              <w:t>.</w:t>
            </w:r>
          </w:p>
        </w:tc>
        <w:tc>
          <w:tcPr>
            <w:tcW w:w="2478" w:type="dxa"/>
          </w:tcPr>
          <w:p w14:paraId="479A2F39"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Research team members</w:t>
            </w:r>
          </w:p>
        </w:tc>
        <w:tc>
          <w:tcPr>
            <w:tcW w:w="6946" w:type="dxa"/>
          </w:tcPr>
          <w:p w14:paraId="01126BB6"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Scores: Team members, including young researchers, (doctoral) students; ability to solve complex research and organizational tasks, conduct research and obtain world-class research results; availability of research publications prepared in co-authorship by research team members and international scholars (e.g., joint research projects, co-authored articles, joint presentations made at international academic conferences).</w:t>
            </w:r>
          </w:p>
        </w:tc>
      </w:tr>
      <w:tr w:rsidR="008264EB" w:rsidRPr="00EC5532" w14:paraId="715F6FAA" w14:textId="77777777" w:rsidTr="001F1CA7">
        <w:trPr>
          <w:trHeight w:val="4109"/>
        </w:trPr>
        <w:tc>
          <w:tcPr>
            <w:tcW w:w="465" w:type="dxa"/>
          </w:tcPr>
          <w:p w14:paraId="2D956B13" w14:textId="77777777" w:rsidR="008264EB" w:rsidRPr="00EC5532" w:rsidRDefault="00E37F36" w:rsidP="001F1CA7">
            <w:pPr>
              <w:contextualSpacing/>
              <w:jc w:val="both"/>
              <w:rPr>
                <w:rFonts w:ascii="Times New Roman" w:eastAsia="Times New Roman" w:hAnsi="Times New Roman" w:cs="Times New Roman"/>
                <w:bCs/>
                <w:sz w:val="26"/>
                <w:szCs w:val="26"/>
              </w:rPr>
            </w:pPr>
            <w:r>
              <w:rPr>
                <w:rFonts w:ascii="Times New Roman" w:hAnsi="Times New Roman"/>
                <w:sz w:val="26"/>
              </w:rPr>
              <w:t>9</w:t>
            </w:r>
            <w:r w:rsidR="008264EB">
              <w:rPr>
                <w:rFonts w:ascii="Times New Roman" w:hAnsi="Times New Roman"/>
                <w:sz w:val="26"/>
              </w:rPr>
              <w:t>.</w:t>
            </w:r>
          </w:p>
        </w:tc>
        <w:tc>
          <w:tcPr>
            <w:tcW w:w="2478" w:type="dxa"/>
          </w:tcPr>
          <w:p w14:paraId="58397CC3"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Anticipated IL contributions to the University’s development, in line with HSE University’s Development Programme until 2030</w:t>
            </w:r>
          </w:p>
        </w:tc>
        <w:tc>
          <w:tcPr>
            <w:tcW w:w="6946" w:type="dxa"/>
          </w:tcPr>
          <w:p w14:paraId="30741BE8" w14:textId="77777777" w:rsidR="008264EB" w:rsidRPr="00EC5532" w:rsidRDefault="008264EB" w:rsidP="001F1CA7">
            <w:pPr>
              <w:contextualSpacing/>
              <w:jc w:val="both"/>
              <w:rPr>
                <w:rFonts w:ascii="Times New Roman" w:eastAsia="Times New Roman" w:hAnsi="Times New Roman" w:cs="Times New Roman"/>
                <w:bCs/>
                <w:sz w:val="26"/>
                <w:szCs w:val="26"/>
              </w:rPr>
            </w:pPr>
            <w:r>
              <w:rPr>
                <w:rFonts w:ascii="Times New Roman" w:hAnsi="Times New Roman"/>
                <w:sz w:val="26"/>
              </w:rPr>
              <w:t xml:space="preserve">Scores: Whether or not the input made by the IL shall lead to a significant improvement of research productivity at the University; the IL projected contributions to </w:t>
            </w:r>
            <w:hyperlink r:id="rId10">
              <w:r>
                <w:rPr>
                  <w:rStyle w:val="ab"/>
                  <w:rFonts w:ascii="Times New Roman" w:hAnsi="Times New Roman"/>
                  <w:sz w:val="26"/>
                </w:rPr>
                <w:t>HSE University’s Development Programme</w:t>
              </w:r>
            </w:hyperlink>
            <w:r>
              <w:rPr>
                <w:rStyle w:val="ab"/>
                <w:rFonts w:ascii="Times New Roman" w:hAnsi="Times New Roman"/>
                <w:sz w:val="26"/>
              </w:rPr>
              <w:t xml:space="preserve"> until 2030. </w:t>
            </w:r>
          </w:p>
        </w:tc>
      </w:tr>
    </w:tbl>
    <w:p w14:paraId="754BCB89" w14:textId="77777777" w:rsidR="008264EB" w:rsidRPr="00EC5532" w:rsidRDefault="008264EB" w:rsidP="008264EB">
      <w:pPr>
        <w:spacing w:after="0" w:line="240" w:lineRule="auto"/>
        <w:contextualSpacing/>
        <w:jc w:val="center"/>
        <w:rPr>
          <w:rFonts w:ascii="Times New Roman" w:eastAsia="Times New Roman" w:hAnsi="Times New Roman" w:cs="Times New Roman"/>
          <w:bCs/>
          <w:sz w:val="26"/>
          <w:szCs w:val="26"/>
        </w:rPr>
      </w:pPr>
    </w:p>
    <w:p w14:paraId="77CC2D7E" w14:textId="77777777" w:rsidR="008264EB" w:rsidRPr="00EC5532" w:rsidRDefault="008264EB" w:rsidP="008264EB">
      <w:pPr>
        <w:spacing w:after="0" w:line="240" w:lineRule="auto"/>
        <w:contextualSpacing/>
        <w:jc w:val="center"/>
        <w:rPr>
          <w:rFonts w:ascii="Times New Roman" w:eastAsia="Times New Roman" w:hAnsi="Times New Roman" w:cs="Times New Roman"/>
          <w:b/>
          <w:bCs/>
          <w:sz w:val="26"/>
          <w:szCs w:val="26"/>
        </w:rPr>
      </w:pPr>
      <w:r>
        <w:rPr>
          <w:rFonts w:ascii="Times New Roman" w:hAnsi="Times New Roman"/>
          <w:b/>
          <w:sz w:val="26"/>
        </w:rPr>
        <w:t>10.</w:t>
      </w:r>
      <w:r>
        <w:rPr>
          <w:rFonts w:ascii="Times New Roman" w:hAnsi="Times New Roman"/>
          <w:sz w:val="26"/>
        </w:rPr>
        <w:t xml:space="preserve"> </w:t>
      </w:r>
      <w:r>
        <w:rPr>
          <w:rFonts w:ascii="Times New Roman" w:hAnsi="Times New Roman"/>
          <w:b/>
          <w:sz w:val="26"/>
        </w:rPr>
        <w:t>Competition Results and Competition Winners</w:t>
      </w:r>
    </w:p>
    <w:p w14:paraId="6EFA3C2C" w14:textId="77777777" w:rsidR="008264EB" w:rsidRPr="00EC5532" w:rsidRDefault="008264EB" w:rsidP="008264EB">
      <w:pPr>
        <w:spacing w:after="0" w:line="240" w:lineRule="auto"/>
        <w:contextualSpacing/>
        <w:jc w:val="center"/>
        <w:rPr>
          <w:rFonts w:ascii="Times New Roman" w:eastAsia="Times New Roman" w:hAnsi="Times New Roman" w:cs="Times New Roman"/>
          <w:bCs/>
          <w:sz w:val="26"/>
          <w:szCs w:val="26"/>
        </w:rPr>
      </w:pPr>
    </w:p>
    <w:p w14:paraId="10E35880" w14:textId="77777777" w:rsidR="008264EB" w:rsidRPr="00EC5532" w:rsidRDefault="008264EB" w:rsidP="008264EB">
      <w:pPr>
        <w:spacing w:after="0" w:line="240" w:lineRule="auto"/>
        <w:ind w:firstLine="709"/>
        <w:contextualSpacing/>
        <w:jc w:val="both"/>
        <w:rPr>
          <w:rFonts w:ascii="Times New Roman" w:hAnsi="Times New Roman" w:cs="Times New Roman"/>
          <w:bCs/>
          <w:sz w:val="26"/>
          <w:szCs w:val="26"/>
        </w:rPr>
      </w:pPr>
      <w:r>
        <w:rPr>
          <w:rFonts w:ascii="Times New Roman" w:hAnsi="Times New Roman"/>
          <w:sz w:val="26"/>
        </w:rPr>
        <w:t>10.1.</w:t>
      </w:r>
      <w:r>
        <w:tab/>
      </w:r>
      <w:r>
        <w:rPr>
          <w:rFonts w:ascii="Times New Roman" w:hAnsi="Times New Roman"/>
          <w:sz w:val="26"/>
        </w:rPr>
        <w:t xml:space="preserve">The Competition results shall be finalized by November </w:t>
      </w:r>
      <w:r w:rsidR="00D57CF4">
        <w:rPr>
          <w:rFonts w:ascii="Times New Roman" w:hAnsi="Times New Roman"/>
          <w:sz w:val="26"/>
        </w:rPr>
        <w:t>12</w:t>
      </w:r>
      <w:r>
        <w:rPr>
          <w:rFonts w:ascii="Times New Roman" w:hAnsi="Times New Roman"/>
          <w:sz w:val="26"/>
        </w:rPr>
        <w:t xml:space="preserve">, </w:t>
      </w:r>
      <w:r w:rsidR="00D57CF4">
        <w:rPr>
          <w:rFonts w:ascii="Times New Roman" w:hAnsi="Times New Roman"/>
          <w:sz w:val="26"/>
        </w:rPr>
        <w:t>2021</w:t>
      </w:r>
      <w:r>
        <w:rPr>
          <w:rFonts w:ascii="Times New Roman" w:hAnsi="Times New Roman"/>
          <w:sz w:val="26"/>
        </w:rPr>
        <w:t xml:space="preserve"> (inclusive) at a meeting of the Committee responsible for organizing international research projects co-supervised by leading international and Russian researchers at HSE University,</w:t>
      </w:r>
      <w:r w:rsidR="00D57CF4">
        <w:rPr>
          <w:rFonts w:ascii="Times New Roman" w:hAnsi="Times New Roman"/>
          <w:sz w:val="26"/>
        </w:rPr>
        <w:t xml:space="preserve"> and the “Mirror Laboratories” Project Competition at National Research University Higher School of Economics,</w:t>
      </w:r>
      <w:r>
        <w:rPr>
          <w:rFonts w:ascii="Times New Roman" w:hAnsi="Times New Roman"/>
          <w:sz w:val="26"/>
        </w:rPr>
        <w:t xml:space="preserve"> where decisions on projects’ financing shall be made on the basis on submitted proposals and the results of the expert review.</w:t>
      </w:r>
    </w:p>
    <w:p w14:paraId="7CC6EB5B"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bCs/>
          <w:sz w:val="26"/>
          <w:szCs w:val="26"/>
        </w:rPr>
      </w:pPr>
      <w:r>
        <w:rPr>
          <w:rFonts w:ascii="Times New Roman" w:hAnsi="Times New Roman"/>
          <w:sz w:val="26"/>
        </w:rPr>
        <w:t>10.2.</w:t>
      </w:r>
      <w:r>
        <w:tab/>
      </w:r>
      <w:r>
        <w:rPr>
          <w:rFonts w:ascii="Times New Roman" w:hAnsi="Times New Roman"/>
          <w:sz w:val="26"/>
        </w:rPr>
        <w:t>Members of the Committee responsible for organizing international research projects co-supervised by leading international and Russian researchers</w:t>
      </w:r>
      <w:r w:rsidR="00F9512A">
        <w:rPr>
          <w:rFonts w:ascii="Times New Roman" w:hAnsi="Times New Roman"/>
          <w:sz w:val="26"/>
        </w:rPr>
        <w:t>, and the “Mirror Laboratories” Project Competition</w:t>
      </w:r>
      <w:r>
        <w:rPr>
          <w:rFonts w:ascii="Times New Roman" w:hAnsi="Times New Roman"/>
          <w:sz w:val="26"/>
        </w:rPr>
        <w:t xml:space="preserve"> at HSE University who have submitted proposals for the Competition, e.g. as members of the research team, shall not take part in the voting with respect to the allocation of funds for implementation of relevant projects aimed at Launching International Laboratories at National Research University Higher School of Economics in the period from January 1, </w:t>
      </w:r>
      <w:r w:rsidR="00D57CF4">
        <w:rPr>
          <w:rFonts w:ascii="Times New Roman" w:hAnsi="Times New Roman"/>
          <w:sz w:val="26"/>
        </w:rPr>
        <w:t>2022</w:t>
      </w:r>
      <w:r>
        <w:rPr>
          <w:rFonts w:ascii="Times New Roman" w:hAnsi="Times New Roman"/>
          <w:sz w:val="26"/>
        </w:rPr>
        <w:t xml:space="preserve"> to December 31, </w:t>
      </w:r>
      <w:r w:rsidR="00D57CF4">
        <w:rPr>
          <w:rFonts w:ascii="Times New Roman" w:hAnsi="Times New Roman"/>
          <w:sz w:val="26"/>
        </w:rPr>
        <w:t>2024</w:t>
      </w:r>
      <w:r>
        <w:rPr>
          <w:rFonts w:ascii="Times New Roman" w:hAnsi="Times New Roman"/>
          <w:sz w:val="26"/>
        </w:rPr>
        <w:t>.</w:t>
      </w:r>
    </w:p>
    <w:p w14:paraId="763FFF7C" w14:textId="77777777" w:rsidR="008264EB" w:rsidRPr="00EC5532" w:rsidRDefault="008264EB" w:rsidP="008264EB">
      <w:pPr>
        <w:spacing w:after="0" w:line="240" w:lineRule="auto"/>
        <w:ind w:firstLine="709"/>
        <w:contextualSpacing/>
        <w:jc w:val="both"/>
        <w:rPr>
          <w:rFonts w:ascii="Times New Roman" w:eastAsia="Times New Roman" w:hAnsi="Times New Roman" w:cs="Times New Roman"/>
          <w:bCs/>
          <w:sz w:val="26"/>
          <w:szCs w:val="26"/>
        </w:rPr>
      </w:pPr>
      <w:r w:rsidRPr="00B43C77">
        <w:rPr>
          <w:rFonts w:ascii="Times New Roman" w:hAnsi="Times New Roman"/>
          <w:sz w:val="26"/>
        </w:rPr>
        <w:t>10.3.</w:t>
      </w:r>
      <w:r w:rsidRPr="00B43C77">
        <w:tab/>
      </w:r>
      <w:r w:rsidRPr="00B43C77">
        <w:rPr>
          <w:rFonts w:ascii="Times New Roman" w:hAnsi="Times New Roman"/>
          <w:sz w:val="26"/>
        </w:rPr>
        <w:t xml:space="preserve">Within ten (10) days after receiving information about the Competition’s results, winners shall draw up documents on creating the IL / assigning the IL status and have them approved as per the procedure in place at HSE University. </w:t>
      </w:r>
    </w:p>
    <w:p w14:paraId="10393AF3" w14:textId="77777777" w:rsidR="008264EB" w:rsidRPr="00EC5532" w:rsidRDefault="008264EB" w:rsidP="008264EB">
      <w:pPr>
        <w:pStyle w:val="Default"/>
        <w:ind w:firstLine="709"/>
        <w:contextualSpacing/>
        <w:jc w:val="both"/>
        <w:rPr>
          <w:rFonts w:eastAsia="Times New Roman"/>
          <w:bCs/>
          <w:color w:val="auto"/>
          <w:sz w:val="26"/>
          <w:szCs w:val="26"/>
        </w:rPr>
      </w:pPr>
    </w:p>
    <w:p w14:paraId="7E973C56" w14:textId="77777777" w:rsidR="008264EB" w:rsidRPr="00EC5532" w:rsidRDefault="008264EB" w:rsidP="008264EB">
      <w:pPr>
        <w:pStyle w:val="Default"/>
        <w:contextualSpacing/>
        <w:jc w:val="center"/>
        <w:rPr>
          <w:b/>
          <w:bCs/>
          <w:iCs/>
          <w:color w:val="auto"/>
          <w:sz w:val="26"/>
          <w:szCs w:val="26"/>
        </w:rPr>
      </w:pPr>
      <w:r>
        <w:rPr>
          <w:b/>
          <w:color w:val="auto"/>
          <w:sz w:val="26"/>
        </w:rPr>
        <w:t>11. Returning Competition Proposals</w:t>
      </w:r>
    </w:p>
    <w:p w14:paraId="0AF2BB10" w14:textId="77777777" w:rsidR="008264EB" w:rsidRPr="00EC5532" w:rsidRDefault="008264EB" w:rsidP="008264EB">
      <w:pPr>
        <w:pStyle w:val="Default"/>
        <w:contextualSpacing/>
        <w:jc w:val="center"/>
        <w:rPr>
          <w:b/>
          <w:color w:val="auto"/>
          <w:sz w:val="26"/>
          <w:szCs w:val="26"/>
        </w:rPr>
      </w:pPr>
    </w:p>
    <w:p w14:paraId="1CFF0631" w14:textId="77777777" w:rsidR="008264EB" w:rsidRPr="00EC5532" w:rsidRDefault="008264EB" w:rsidP="008264EB">
      <w:pPr>
        <w:pStyle w:val="Default"/>
        <w:ind w:firstLine="709"/>
        <w:contextualSpacing/>
        <w:jc w:val="both"/>
        <w:rPr>
          <w:color w:val="auto"/>
          <w:sz w:val="26"/>
          <w:szCs w:val="26"/>
        </w:rPr>
      </w:pPr>
      <w:r>
        <w:rPr>
          <w:color w:val="auto"/>
          <w:sz w:val="26"/>
        </w:rPr>
        <w:t>11.1.</w:t>
      </w:r>
      <w:r>
        <w:tab/>
      </w:r>
      <w:r>
        <w:rPr>
          <w:color w:val="auto"/>
          <w:sz w:val="26"/>
        </w:rPr>
        <w:t xml:space="preserve">Competition Proposals submitted by participants (including supporting documents) shall not be returned to Competition participants and written reviews for each proposal shall not be provided.  </w:t>
      </w:r>
    </w:p>
    <w:p w14:paraId="7E9D542C" w14:textId="77777777" w:rsidR="008264EB" w:rsidRDefault="008264EB"/>
    <w:sectPr w:rsidR="008264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E45DA" w14:textId="77777777" w:rsidR="00BD3AD3" w:rsidRDefault="00BD3AD3" w:rsidP="008264EB">
      <w:pPr>
        <w:spacing w:after="0" w:line="240" w:lineRule="auto"/>
      </w:pPr>
      <w:r>
        <w:separator/>
      </w:r>
    </w:p>
  </w:endnote>
  <w:endnote w:type="continuationSeparator" w:id="0">
    <w:p w14:paraId="336B31A0" w14:textId="77777777" w:rsidR="00BD3AD3" w:rsidRDefault="00BD3AD3" w:rsidP="0082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E26B7" w14:textId="77777777" w:rsidR="00BD3AD3" w:rsidRDefault="00BD3AD3" w:rsidP="008264EB">
      <w:pPr>
        <w:spacing w:after="0" w:line="240" w:lineRule="auto"/>
      </w:pPr>
      <w:r>
        <w:separator/>
      </w:r>
    </w:p>
  </w:footnote>
  <w:footnote w:type="continuationSeparator" w:id="0">
    <w:p w14:paraId="5F2CFF2F" w14:textId="77777777" w:rsidR="00BD3AD3" w:rsidRDefault="00BD3AD3" w:rsidP="008264EB">
      <w:pPr>
        <w:spacing w:after="0" w:line="240" w:lineRule="auto"/>
      </w:pPr>
      <w:r>
        <w:continuationSeparator/>
      </w:r>
    </w:p>
  </w:footnote>
  <w:footnote w:id="1">
    <w:p w14:paraId="3201B975" w14:textId="77777777" w:rsidR="008264EB" w:rsidRPr="00737BFA" w:rsidRDefault="008264EB" w:rsidP="008264EB">
      <w:pPr>
        <w:pStyle w:val="a8"/>
        <w:jc w:val="both"/>
        <w:rPr>
          <w:rFonts w:ascii="Times New Roman" w:hAnsi="Times New Roman" w:cs="Times New Roman"/>
        </w:rPr>
      </w:pPr>
      <w:r>
        <w:rPr>
          <w:rStyle w:val="aa"/>
          <w:rFonts w:ascii="Times New Roman" w:hAnsi="Times New Roman"/>
        </w:rPr>
        <w:footnoteRef/>
      </w:r>
      <w:r>
        <w:rPr>
          <w:rFonts w:ascii="Times New Roman" w:hAnsi="Times New Roman"/>
        </w:rPr>
        <w:t> Hereinafter, the term “articles” refers to articles and reviews</w:t>
      </w:r>
      <w:r w:rsidR="002A7232">
        <w:rPr>
          <w:rFonts w:ascii="Times New Roman" w:hAnsi="Times New Roman"/>
        </w:rPr>
        <w:t xml:space="preserve"> (except book reviews)</w:t>
      </w:r>
      <w:r>
        <w:rPr>
          <w:rFonts w:ascii="Times New Roman" w:hAnsi="Times New Roman"/>
        </w:rPr>
        <w:t xml:space="preserve">, </w:t>
      </w:r>
      <w:r w:rsidR="002A7232">
        <w:rPr>
          <w:rFonts w:ascii="Times New Roman" w:hAnsi="Times New Roman"/>
        </w:rPr>
        <w:t xml:space="preserve">included in the List of Journals which are taken into account for the purposes of awarding Tier 3 academic bonuses, </w:t>
      </w:r>
      <w:r>
        <w:rPr>
          <w:rFonts w:ascii="Times New Roman" w:hAnsi="Times New Roman"/>
        </w:rPr>
        <w:t xml:space="preserve">as well as oral presentations included in the programme of conferences appearing on the List of Conferences in Computer Science, which are taken into account for the purposes of awarding Tier 3 academic bonuses, as well as monographs issued by one of the publishing houses listed on the website of HSE University’s </w:t>
      </w:r>
      <w:proofErr w:type="spellStart"/>
      <w:r>
        <w:rPr>
          <w:rFonts w:ascii="Times New Roman" w:hAnsi="Times New Roman"/>
        </w:rPr>
        <w:t>Scientometrics</w:t>
      </w:r>
      <w:proofErr w:type="spellEnd"/>
      <w:r>
        <w:rPr>
          <w:rFonts w:ascii="Times New Roman" w:hAnsi="Times New Roman"/>
        </w:rPr>
        <w:t xml:space="preserve"> Centre at https://scientometrics.hse.ru/evaluation, which are taken into account for the purposes of awarding Tier 3 academic bonuses.</w:t>
      </w:r>
    </w:p>
  </w:footnote>
  <w:footnote w:id="2">
    <w:p w14:paraId="07348510" w14:textId="77777777" w:rsidR="008264EB" w:rsidRPr="00FF48CE" w:rsidRDefault="008264EB" w:rsidP="008264EB">
      <w:pPr>
        <w:pStyle w:val="a8"/>
      </w:pPr>
      <w:r>
        <w:rPr>
          <w:rStyle w:val="aa"/>
        </w:rPr>
        <w:footnoteRef/>
      </w:r>
      <w:r>
        <w:t xml:space="preserve"> </w:t>
      </w:r>
      <w:r>
        <w:rPr>
          <w:rFonts w:ascii="Times New Roman" w:hAnsi="Times New Roman"/>
        </w:rPr>
        <w:t>The competition winner will be informed as to the source of funding.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02D"/>
    <w:multiLevelType w:val="multilevel"/>
    <w:tmpl w:val="00A4D1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4733B"/>
    <w:multiLevelType w:val="hybridMultilevel"/>
    <w:tmpl w:val="D5968A8C"/>
    <w:lvl w:ilvl="0" w:tplc="856E619A">
      <w:start w:val="1"/>
      <w:numFmt w:val="decimal"/>
      <w:lvlText w:val="6.%1.9"/>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FD28E2"/>
    <w:multiLevelType w:val="multilevel"/>
    <w:tmpl w:val="EAC65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14733F"/>
    <w:multiLevelType w:val="hybridMultilevel"/>
    <w:tmpl w:val="3A36A746"/>
    <w:lvl w:ilvl="0" w:tplc="44A84512">
      <w:start w:val="1"/>
      <w:numFmt w:val="decimal"/>
      <w:lvlText w:val="6.%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1F4175"/>
    <w:multiLevelType w:val="hybridMultilevel"/>
    <w:tmpl w:val="403ED822"/>
    <w:lvl w:ilvl="0" w:tplc="BA54DD1C">
      <w:start w:val="1"/>
      <w:numFmt w:val="decimal"/>
      <w:lvlText w:val="6.%1.10"/>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BE1890"/>
    <w:multiLevelType w:val="hybridMultilevel"/>
    <w:tmpl w:val="3884934C"/>
    <w:lvl w:ilvl="0" w:tplc="4C2C91FE">
      <w:start w:val="1"/>
      <w:numFmt w:val="decimal"/>
      <w:lvlText w:val="6.%1.5"/>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7" w15:restartNumberingAfterBreak="0">
    <w:nsid w:val="516B3B2D"/>
    <w:multiLevelType w:val="multilevel"/>
    <w:tmpl w:val="A8A42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8913FC"/>
    <w:multiLevelType w:val="hybridMultilevel"/>
    <w:tmpl w:val="914EFE80"/>
    <w:lvl w:ilvl="0" w:tplc="EF4CBE92">
      <w:start w:val="1"/>
      <w:numFmt w:val="decimal"/>
      <w:lvlText w:val="6.%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527AF3"/>
    <w:multiLevelType w:val="hybridMultilevel"/>
    <w:tmpl w:val="3A60D6D4"/>
    <w:lvl w:ilvl="0" w:tplc="1550FFA6">
      <w:start w:val="1"/>
      <w:numFmt w:val="decimal"/>
      <w:lvlText w:val="6.%1.4"/>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91369C1"/>
    <w:multiLevelType w:val="hybridMultilevel"/>
    <w:tmpl w:val="21BC8108"/>
    <w:lvl w:ilvl="0" w:tplc="57FCD5D6">
      <w:start w:val="1"/>
      <w:numFmt w:val="decimal"/>
      <w:lvlText w:val="6.%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A110473"/>
    <w:multiLevelType w:val="hybridMultilevel"/>
    <w:tmpl w:val="DA56C29A"/>
    <w:lvl w:ilvl="0" w:tplc="2180A546">
      <w:start w:val="1"/>
      <w:numFmt w:val="decimal"/>
      <w:lvlText w:val="6.%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5229EB"/>
    <w:multiLevelType w:val="hybridMultilevel"/>
    <w:tmpl w:val="26C23F74"/>
    <w:lvl w:ilvl="0" w:tplc="3C40D0C2">
      <w:start w:val="1"/>
      <w:numFmt w:val="decimal"/>
      <w:lvlText w:val="6.%1.7"/>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8C7E14"/>
    <w:multiLevelType w:val="multilevel"/>
    <w:tmpl w:val="39CCD88E"/>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C6D454F"/>
    <w:multiLevelType w:val="hybridMultilevel"/>
    <w:tmpl w:val="0CAC6052"/>
    <w:lvl w:ilvl="0" w:tplc="E06E7D5E">
      <w:start w:val="1"/>
      <w:numFmt w:val="decimal"/>
      <w:lvlText w:val="6.%1.8"/>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7"/>
  </w:num>
  <w:num w:numId="3">
    <w:abstractNumId w:val="2"/>
  </w:num>
  <w:num w:numId="4">
    <w:abstractNumId w:val="0"/>
  </w:num>
  <w:num w:numId="5">
    <w:abstractNumId w:val="11"/>
  </w:num>
  <w:num w:numId="6">
    <w:abstractNumId w:val="8"/>
  </w:num>
  <w:num w:numId="7">
    <w:abstractNumId w:val="9"/>
  </w:num>
  <w:num w:numId="8">
    <w:abstractNumId w:val="6"/>
  </w:num>
  <w:num w:numId="9">
    <w:abstractNumId w:val="3"/>
  </w:num>
  <w:num w:numId="10">
    <w:abstractNumId w:val="12"/>
  </w:num>
  <w:num w:numId="11">
    <w:abstractNumId w:val="14"/>
  </w:num>
  <w:num w:numId="12">
    <w:abstractNumId w:val="1"/>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4EB"/>
    <w:rsid w:val="001F21FF"/>
    <w:rsid w:val="0024600F"/>
    <w:rsid w:val="002A7232"/>
    <w:rsid w:val="00452F64"/>
    <w:rsid w:val="00480A60"/>
    <w:rsid w:val="00661AC5"/>
    <w:rsid w:val="006924A9"/>
    <w:rsid w:val="00750035"/>
    <w:rsid w:val="008264EB"/>
    <w:rsid w:val="008623B0"/>
    <w:rsid w:val="0095023A"/>
    <w:rsid w:val="00991C55"/>
    <w:rsid w:val="00A7608B"/>
    <w:rsid w:val="00A815EF"/>
    <w:rsid w:val="00BD3AD3"/>
    <w:rsid w:val="00C55238"/>
    <w:rsid w:val="00C7248B"/>
    <w:rsid w:val="00D57CF4"/>
    <w:rsid w:val="00DE041A"/>
    <w:rsid w:val="00DF0FE7"/>
    <w:rsid w:val="00DF4574"/>
    <w:rsid w:val="00E37F36"/>
    <w:rsid w:val="00E41A0B"/>
    <w:rsid w:val="00E47054"/>
    <w:rsid w:val="00EA67CD"/>
    <w:rsid w:val="00EB73A9"/>
    <w:rsid w:val="00F76105"/>
    <w:rsid w:val="00F81EB6"/>
    <w:rsid w:val="00F951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C7ED8"/>
  <w15:docId w15:val="{4408DEBA-DAA5-9A43-8628-071E3604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EB"/>
    <w:pPr>
      <w:spacing w:after="200" w:line="276" w:lineRule="auto"/>
    </w:pPr>
    <w:rPr>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64EB"/>
    <w:pPr>
      <w:ind w:left="720"/>
      <w:contextualSpacing/>
    </w:pPr>
  </w:style>
  <w:style w:type="table" w:styleId="a5">
    <w:name w:val="Table Grid"/>
    <w:basedOn w:val="a1"/>
    <w:uiPriority w:val="59"/>
    <w:rsid w:val="008264EB"/>
    <w:pPr>
      <w:spacing w:after="0" w:line="240" w:lineRule="auto"/>
    </w:pPr>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64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4EB"/>
    <w:rPr>
      <w:lang w:val="en-GB" w:eastAsia="en-GB" w:bidi="en-GB"/>
    </w:rPr>
  </w:style>
  <w:style w:type="paragraph" w:styleId="a8">
    <w:name w:val="footnote text"/>
    <w:basedOn w:val="a"/>
    <w:link w:val="a9"/>
    <w:uiPriority w:val="99"/>
    <w:semiHidden/>
    <w:unhideWhenUsed/>
    <w:rsid w:val="008264EB"/>
    <w:pPr>
      <w:spacing w:after="0" w:line="240" w:lineRule="auto"/>
    </w:pPr>
    <w:rPr>
      <w:sz w:val="20"/>
      <w:szCs w:val="20"/>
    </w:rPr>
  </w:style>
  <w:style w:type="character" w:customStyle="1" w:styleId="a9">
    <w:name w:val="Текст сноски Знак"/>
    <w:basedOn w:val="a0"/>
    <w:link w:val="a8"/>
    <w:uiPriority w:val="99"/>
    <w:semiHidden/>
    <w:rsid w:val="008264EB"/>
    <w:rPr>
      <w:sz w:val="20"/>
      <w:szCs w:val="20"/>
      <w:lang w:val="en-GB" w:eastAsia="en-GB" w:bidi="en-GB"/>
    </w:rPr>
  </w:style>
  <w:style w:type="character" w:styleId="aa">
    <w:name w:val="footnote reference"/>
    <w:basedOn w:val="a0"/>
    <w:uiPriority w:val="99"/>
    <w:semiHidden/>
    <w:unhideWhenUsed/>
    <w:rsid w:val="008264EB"/>
    <w:rPr>
      <w:vertAlign w:val="superscript"/>
    </w:rPr>
  </w:style>
  <w:style w:type="character" w:styleId="ab">
    <w:name w:val="Hyperlink"/>
    <w:basedOn w:val="a0"/>
    <w:uiPriority w:val="99"/>
    <w:unhideWhenUsed/>
    <w:rsid w:val="008264EB"/>
    <w:rPr>
      <w:color w:val="0563C1" w:themeColor="hyperlink"/>
      <w:u w:val="single"/>
    </w:rPr>
  </w:style>
  <w:style w:type="paragraph" w:customStyle="1" w:styleId="Default">
    <w:name w:val="Default"/>
    <w:rsid w:val="008264E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bidi="en-GB"/>
    </w:rPr>
  </w:style>
  <w:style w:type="character" w:customStyle="1" w:styleId="a4">
    <w:name w:val="Абзац списка Знак"/>
    <w:basedOn w:val="a0"/>
    <w:link w:val="a3"/>
    <w:uiPriority w:val="34"/>
    <w:locked/>
    <w:rsid w:val="008264EB"/>
    <w:rPr>
      <w:lang w:val="en-GB" w:eastAsia="en-GB" w:bidi="en-GB"/>
    </w:rPr>
  </w:style>
  <w:style w:type="paragraph" w:styleId="ac">
    <w:name w:val="Balloon Text"/>
    <w:basedOn w:val="a"/>
    <w:link w:val="ad"/>
    <w:uiPriority w:val="99"/>
    <w:semiHidden/>
    <w:unhideWhenUsed/>
    <w:rsid w:val="00F7610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6105"/>
    <w:rPr>
      <w:rFonts w:ascii="Segoe UI" w:hAnsi="Segoe UI" w:cs="Segoe UI"/>
      <w:sz w:val="18"/>
      <w:szCs w:val="18"/>
      <w:lang w:val="en-GB" w:eastAsia="en-GB" w:bidi="en-GB"/>
    </w:rPr>
  </w:style>
  <w:style w:type="character" w:styleId="ae">
    <w:name w:val="Unresolved Mention"/>
    <w:basedOn w:val="a0"/>
    <w:uiPriority w:val="99"/>
    <w:semiHidden/>
    <w:unhideWhenUsed/>
    <w:rsid w:val="00A7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20400">
      <w:bodyDiv w:val="1"/>
      <w:marLeft w:val="0"/>
      <w:marRight w:val="0"/>
      <w:marTop w:val="0"/>
      <w:marBottom w:val="0"/>
      <w:divBdr>
        <w:top w:val="none" w:sz="0" w:space="0" w:color="auto"/>
        <w:left w:val="none" w:sz="0" w:space="0" w:color="auto"/>
        <w:bottom w:val="none" w:sz="0" w:space="0" w:color="auto"/>
        <w:right w:val="none" w:sz="0" w:space="0" w:color="auto"/>
      </w:divBdr>
    </w:div>
    <w:div w:id="19430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ru/interla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rategy.hse.ru/ppk_doc" TargetMode="External"/><Relationship Id="rId4" Type="http://schemas.openxmlformats.org/officeDocument/2006/relationships/settings" Target="settings.xml"/><Relationship Id="rId9" Type="http://schemas.openxmlformats.org/officeDocument/2006/relationships/hyperlink" Target="https://www.hse.ru/interlabs/polls/4487021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82E0-CA8A-4048-9AF2-DE730D87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3994</Words>
  <Characters>22769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Екатерина Игоревна</dc:creator>
  <cp:keywords/>
  <dc:description/>
  <cp:lastModifiedBy>Николаева Екатерина Игоревна</cp:lastModifiedBy>
  <cp:revision>5</cp:revision>
  <dcterms:created xsi:type="dcterms:W3CDTF">2021-04-14T15:01:00Z</dcterms:created>
  <dcterms:modified xsi:type="dcterms:W3CDTF">2021-04-15T14:37:00Z</dcterms:modified>
</cp:coreProperties>
</file>