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BE17F0" w:rsidRDefault="00BE17F0" w:rsidP="00BE17F0">
      <w:pPr>
        <w:ind w:left="623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E17F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Приложение </w:t>
      </w:r>
      <w:r w:rsidR="00EF6241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bookmarkStart w:id="0" w:name="_GoBack"/>
      <w:bookmarkEnd w:id="0"/>
    </w:p>
    <w:p w:rsidR="00BE17F0" w:rsidRDefault="00BE17F0" w:rsidP="00BE17F0">
      <w:pPr>
        <w:ind w:left="623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E17F0">
        <w:rPr>
          <w:rFonts w:ascii="Times New Roman" w:eastAsia="Times New Roman" w:hAnsi="Times New Roman" w:cs="Times New Roman"/>
          <w:sz w:val="26"/>
          <w:szCs w:val="26"/>
          <w:lang w:val="ru-RU"/>
        </w:rPr>
        <w:t>к приказу МИЭМ НИУ ВШЭ</w:t>
      </w:r>
    </w:p>
    <w:p w:rsidR="00BE17F0" w:rsidRPr="00BE17F0" w:rsidRDefault="00BE17F0" w:rsidP="00BE17F0">
      <w:pPr>
        <w:ind w:left="623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№_____ от_____</w:t>
      </w:r>
    </w:p>
    <w:p w:rsidR="00BE17F0" w:rsidRDefault="00BE17F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17F0" w:rsidRDefault="00BE17F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A2CEF" w:rsidRDefault="004E5DC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График</w:t>
      </w:r>
    </w:p>
    <w:p w:rsidR="005A2CEF" w:rsidRDefault="004E5DC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Проведения в 2022 году государственной итоговой аттестации студентов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>2 курса магистратуры образовательной программы “Системы управления и обработки информации в инженерии”</w:t>
      </w:r>
    </w:p>
    <w:p w:rsidR="005A2CEF" w:rsidRDefault="005A2CE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b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417"/>
        <w:gridCol w:w="1418"/>
        <w:gridCol w:w="1842"/>
        <w:gridCol w:w="3168"/>
        <w:gridCol w:w="943"/>
      </w:tblGrid>
      <w:tr w:rsidR="0067294C" w:rsidTr="00BE17F0">
        <w:trPr>
          <w:jc w:val="center"/>
        </w:trPr>
        <w:tc>
          <w:tcPr>
            <w:tcW w:w="2117" w:type="dxa"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Государственное аттестационное испытание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418" w:type="dxa"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Pr="00BE17F0" w:rsidRDefault="0067294C" w:rsidP="00BE1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Время </w:t>
            </w:r>
            <w:r w:rsidR="00BE17F0">
              <w:rPr>
                <w:rFonts w:ascii="Times New Roman" w:eastAsia="Times New Roman" w:hAnsi="Times New Roman" w:cs="Times New Roman"/>
                <w:b/>
                <w:lang w:val="ru-RU"/>
              </w:rPr>
              <w:t>начала работы комиссии</w:t>
            </w:r>
          </w:p>
        </w:tc>
        <w:tc>
          <w:tcPr>
            <w:tcW w:w="1842" w:type="dxa"/>
            <w:noWrap/>
          </w:tcPr>
          <w:p w:rsidR="0067294C" w:rsidRDefault="006729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  <w:tc>
          <w:tcPr>
            <w:tcW w:w="3168" w:type="dxa"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Pr="0067294C" w:rsidRDefault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ФИО студентов</w:t>
            </w:r>
          </w:p>
        </w:tc>
        <w:tc>
          <w:tcPr>
            <w:tcW w:w="943" w:type="dxa"/>
            <w:noWrap/>
          </w:tcPr>
          <w:p w:rsidR="0067294C" w:rsidRDefault="00BE1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ОП</w:t>
            </w:r>
          </w:p>
        </w:tc>
      </w:tr>
      <w:tr w:rsidR="0067294C" w:rsidTr="00BE17F0">
        <w:trPr>
          <w:trHeight w:hRule="exact" w:val="340"/>
          <w:jc w:val="center"/>
        </w:trPr>
        <w:tc>
          <w:tcPr>
            <w:tcW w:w="2117" w:type="dxa"/>
            <w:vMerge w:val="restart"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.06.2022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</w:p>
        </w:tc>
        <w:tc>
          <w:tcPr>
            <w:tcW w:w="1842" w:type="dxa"/>
            <w:vMerge w:val="restart"/>
            <w:noWrap/>
          </w:tcPr>
          <w:p w:rsidR="0067294C" w:rsidRDefault="0067294C" w:rsidP="006729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Аудитория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405</w:t>
            </w:r>
            <w:r>
              <w:rPr>
                <w:rFonts w:ascii="Times New Roman" w:eastAsia="Times New Roman" w:hAnsi="Times New Roman" w:cs="Times New Roman"/>
              </w:rPr>
              <w:t xml:space="preserve"> , ул. Таллиннская д.34;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Алмакаев Александр Витальевич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</w:t>
            </w:r>
          </w:p>
        </w:tc>
      </w:tr>
      <w:tr w:rsidR="0067294C" w:rsidTr="00BE17F0">
        <w:trPr>
          <w:trHeight w:hRule="exact" w:val="340"/>
          <w:jc w:val="center"/>
        </w:trPr>
        <w:tc>
          <w:tcPr>
            <w:tcW w:w="21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</w:tcPr>
          <w:p w:rsidR="0067294C" w:rsidRDefault="0067294C" w:rsidP="006729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Цурупа Александр Михайлович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</w:t>
            </w:r>
          </w:p>
        </w:tc>
      </w:tr>
      <w:tr w:rsidR="0067294C" w:rsidTr="00BE17F0">
        <w:trPr>
          <w:trHeight w:hRule="exact" w:val="340"/>
          <w:jc w:val="center"/>
        </w:trPr>
        <w:tc>
          <w:tcPr>
            <w:tcW w:w="21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</w:tcPr>
          <w:p w:rsidR="0067294C" w:rsidRDefault="0067294C" w:rsidP="006729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Кира Евгеньевна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</w:t>
            </w:r>
          </w:p>
        </w:tc>
      </w:tr>
      <w:tr w:rsidR="0067294C" w:rsidTr="00BE17F0">
        <w:trPr>
          <w:trHeight w:hRule="exact" w:val="340"/>
          <w:jc w:val="center"/>
        </w:trPr>
        <w:tc>
          <w:tcPr>
            <w:tcW w:w="21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</w:tcPr>
          <w:p w:rsidR="0067294C" w:rsidRDefault="0067294C" w:rsidP="006729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Станкевич Алексей Геннадьевич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</w:t>
            </w:r>
          </w:p>
        </w:tc>
      </w:tr>
      <w:tr w:rsidR="0067294C" w:rsidTr="00BE17F0">
        <w:trPr>
          <w:trHeight w:hRule="exact" w:val="340"/>
          <w:jc w:val="center"/>
        </w:trPr>
        <w:tc>
          <w:tcPr>
            <w:tcW w:w="21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</w:tcPr>
          <w:p w:rsidR="0067294C" w:rsidRDefault="0067294C" w:rsidP="006729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Хантаев Алдар Эдуардович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</w:t>
            </w:r>
          </w:p>
        </w:tc>
      </w:tr>
      <w:tr w:rsidR="0067294C" w:rsidTr="00BE17F0">
        <w:trPr>
          <w:trHeight w:hRule="exact" w:val="340"/>
          <w:jc w:val="center"/>
        </w:trPr>
        <w:tc>
          <w:tcPr>
            <w:tcW w:w="21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</w:tcPr>
          <w:p w:rsidR="0067294C" w:rsidRDefault="0067294C" w:rsidP="006729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Саляхов Эмиль Айдарович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</w:t>
            </w:r>
          </w:p>
        </w:tc>
      </w:tr>
      <w:tr w:rsidR="0067294C" w:rsidTr="00BE17F0">
        <w:trPr>
          <w:trHeight w:hRule="exact" w:val="340"/>
          <w:jc w:val="center"/>
        </w:trPr>
        <w:tc>
          <w:tcPr>
            <w:tcW w:w="21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</w:tcPr>
          <w:p w:rsidR="0067294C" w:rsidRDefault="0067294C" w:rsidP="006729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Буц Никита Вадимович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ИВТ</w:t>
            </w:r>
          </w:p>
        </w:tc>
      </w:tr>
      <w:tr w:rsidR="0067294C" w:rsidTr="00BE17F0">
        <w:trPr>
          <w:trHeight w:hRule="exact" w:val="340"/>
          <w:jc w:val="center"/>
        </w:trPr>
        <w:tc>
          <w:tcPr>
            <w:tcW w:w="21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</w:tcPr>
          <w:p w:rsidR="0067294C" w:rsidRDefault="0067294C" w:rsidP="006729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Мелькина Юлия Алексеевна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ИВТ</w:t>
            </w:r>
          </w:p>
        </w:tc>
      </w:tr>
      <w:tr w:rsidR="0067294C" w:rsidTr="00BE17F0">
        <w:trPr>
          <w:trHeight w:hRule="exact" w:val="340"/>
          <w:jc w:val="center"/>
        </w:trPr>
        <w:tc>
          <w:tcPr>
            <w:tcW w:w="21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</w:tcPr>
          <w:p w:rsidR="0067294C" w:rsidRDefault="0067294C" w:rsidP="006729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 Ярослав Алексеевич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ИВТ</w:t>
            </w:r>
          </w:p>
        </w:tc>
      </w:tr>
      <w:tr w:rsidR="0067294C" w:rsidTr="00BE17F0">
        <w:trPr>
          <w:trHeight w:hRule="exact" w:val="340"/>
          <w:jc w:val="center"/>
        </w:trPr>
        <w:tc>
          <w:tcPr>
            <w:tcW w:w="21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</w:tcPr>
          <w:p w:rsidR="0067294C" w:rsidRDefault="0067294C" w:rsidP="006729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Юшков Михаил Константинович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ИТСС</w:t>
            </w:r>
          </w:p>
        </w:tc>
      </w:tr>
      <w:tr w:rsidR="0067294C" w:rsidTr="00BE17F0">
        <w:trPr>
          <w:trHeight w:hRule="exact" w:val="340"/>
          <w:jc w:val="center"/>
        </w:trPr>
        <w:tc>
          <w:tcPr>
            <w:tcW w:w="21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</w:tcPr>
          <w:p w:rsidR="0067294C" w:rsidRDefault="0067294C" w:rsidP="006729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Лопатин Кирилл Вячеславович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</w:t>
            </w:r>
          </w:p>
        </w:tc>
      </w:tr>
      <w:tr w:rsidR="0067294C" w:rsidTr="00BE17F0">
        <w:trPr>
          <w:trHeight w:hRule="exact" w:val="340"/>
          <w:jc w:val="center"/>
        </w:trPr>
        <w:tc>
          <w:tcPr>
            <w:tcW w:w="21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</w:tcPr>
          <w:p w:rsidR="0067294C" w:rsidRDefault="0067294C" w:rsidP="006729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Юдин Сергей Ильич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</w:t>
            </w:r>
          </w:p>
        </w:tc>
      </w:tr>
      <w:tr w:rsidR="0067294C" w:rsidTr="00BE17F0">
        <w:trPr>
          <w:trHeight w:hRule="exact" w:val="340"/>
          <w:jc w:val="center"/>
        </w:trPr>
        <w:tc>
          <w:tcPr>
            <w:tcW w:w="21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</w:tcPr>
          <w:p w:rsidR="0067294C" w:rsidRDefault="0067294C" w:rsidP="006729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Гавриков Илья Сергеевич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МСУ</w:t>
            </w:r>
          </w:p>
        </w:tc>
      </w:tr>
      <w:tr w:rsidR="0067294C" w:rsidTr="00BE17F0">
        <w:trPr>
          <w:trHeight w:hRule="exact" w:val="340"/>
          <w:jc w:val="center"/>
        </w:trPr>
        <w:tc>
          <w:tcPr>
            <w:tcW w:w="21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</w:tcPr>
          <w:p w:rsidR="0067294C" w:rsidRDefault="0067294C" w:rsidP="006729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Сапаров Андрей Эдуардович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МСУ</w:t>
            </w:r>
          </w:p>
        </w:tc>
      </w:tr>
      <w:tr w:rsidR="0067294C" w:rsidTr="00BE17F0">
        <w:trPr>
          <w:trHeight w:hRule="exact" w:val="340"/>
          <w:jc w:val="center"/>
        </w:trPr>
        <w:tc>
          <w:tcPr>
            <w:tcW w:w="21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</w:tcPr>
          <w:p w:rsidR="0067294C" w:rsidRDefault="0067294C" w:rsidP="006729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Веденский Денис Станиславович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ИТСС</w:t>
            </w:r>
          </w:p>
        </w:tc>
      </w:tr>
      <w:tr w:rsidR="0067294C" w:rsidTr="00BE17F0">
        <w:trPr>
          <w:trHeight w:hRule="exact" w:val="340"/>
          <w:jc w:val="center"/>
        </w:trPr>
        <w:tc>
          <w:tcPr>
            <w:tcW w:w="21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</w:tcPr>
          <w:p w:rsidR="0067294C" w:rsidRDefault="0067294C" w:rsidP="006729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Чернышев Андрей Константинович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C" w:rsidRPr="0067294C" w:rsidRDefault="0067294C" w:rsidP="00672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МСУ</w:t>
            </w:r>
          </w:p>
        </w:tc>
      </w:tr>
      <w:tr w:rsidR="0067294C" w:rsidTr="00BE17F0">
        <w:trPr>
          <w:jc w:val="center"/>
        </w:trPr>
        <w:tc>
          <w:tcPr>
            <w:tcW w:w="2117" w:type="dxa"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заседание ГЭК</w:t>
            </w:r>
          </w:p>
        </w:tc>
        <w:tc>
          <w:tcPr>
            <w:tcW w:w="1417" w:type="dxa"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Pr="00C42CED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02.06.202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842" w:type="dxa"/>
            <w:noWrap/>
          </w:tcPr>
          <w:p w:rsidR="0067294C" w:rsidRDefault="0067294C" w:rsidP="006729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Аудитория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405</w:t>
            </w:r>
            <w:r>
              <w:rPr>
                <w:rFonts w:ascii="Times New Roman" w:eastAsia="Times New Roman" w:hAnsi="Times New Roman" w:cs="Times New Roman"/>
              </w:rPr>
              <w:t xml:space="preserve"> , ул. Таллиннская д.34;</w:t>
            </w:r>
          </w:p>
        </w:tc>
        <w:tc>
          <w:tcPr>
            <w:tcW w:w="3168" w:type="dxa"/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(список не требуется)</w:t>
            </w:r>
          </w:p>
        </w:tc>
        <w:tc>
          <w:tcPr>
            <w:tcW w:w="943" w:type="dxa"/>
            <w:noWrap/>
          </w:tcPr>
          <w:p w:rsidR="0067294C" w:rsidRDefault="0067294C" w:rsidP="00672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2CEF" w:rsidRDefault="005A2CEF" w:rsidP="0067294C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sectPr w:rsidR="005A2CEF" w:rsidSect="00BE17F0">
      <w:footerReference w:type="default" hsehd:id="rId666"/>
      <w:pgSz w:w="11909" w:h="16834"/>
      <w:pgMar w:top="1440" w:right="851" w:bottom="567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16B" w:rsidRDefault="0069016B">
      <w:pPr>
        <w:spacing w:line="240" w:lineRule="auto"/>
      </w:pPr>
      <w:r>
        <w:separator/>
      </w:r>
    </w:p>
  </w:endnote>
  <w:endnote w:type="continuationSeparator" w:id="0">
    <w:p w:rsidR="0069016B" w:rsidRDefault="00690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30.05.2022 № 2.15-02/300522-1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16B" w:rsidRDefault="0069016B">
      <w:pPr>
        <w:spacing w:line="240" w:lineRule="auto"/>
      </w:pPr>
      <w:r>
        <w:separator/>
      </w:r>
    </w:p>
  </w:footnote>
  <w:footnote w:type="continuationSeparator" w:id="0">
    <w:p w:rsidR="0069016B" w:rsidRDefault="006901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EF"/>
    <w:rsid w:val="00092B88"/>
    <w:rsid w:val="00496590"/>
    <w:rsid w:val="004E5DC3"/>
    <w:rsid w:val="005A2CEF"/>
    <w:rsid w:val="0067294C"/>
    <w:rsid w:val="0069016B"/>
    <w:rsid w:val="00BE17F0"/>
    <w:rsid w:val="00C42CED"/>
    <w:rsid w:val="00E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D71D"/>
  <w15:docId w15:val="{09EC3A54-345D-401D-8233-04A1C4FC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footnote text"/>
    <w:basedOn w:val="a"/>
    <w:link w:val="a7"/>
    <w:uiPriority w:val="99"/>
    <w:unhideWhenUsed/>
    <w:rsid w:val="00043072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4307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43072"/>
    <w:rPr>
      <w:vertAlign w:val="superscript"/>
    </w:rPr>
  </w:style>
  <w:style w:type="table" w:styleId="a9">
    <w:name w:val="Table Grid"/>
    <w:basedOn w:val="a1"/>
    <w:uiPriority w:val="59"/>
    <w:rsid w:val="00C80AFF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80AFF"/>
    <w:rPr>
      <w:color w:val="0000FF" w:themeColor="hyperlink"/>
      <w:u w:val="single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theme" Target="theme/theme1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customXml" Target="../customXml/item1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VOgpFRLx/4D45GlIgoDfIng4zw==">AMUW2mWwrwRk/GcYrNl47i6l4/JrWz43vnyf1pvuxrc9/16ySRkE/2cVm6pxhR70MoJ8x+0g/IdJ6d8vboF3iHhH86kuARl2uWk2nFDzeQJYgxVzgi9pg+RGYnpcmsDjlk8hUW12sBR5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Смирнова Галина Александровна</cp:lastModifiedBy>
  <cp:revision>3</cp:revision>
  <dcterms:created xsi:type="dcterms:W3CDTF">2022-05-25T13:33:00Z</dcterms:created>
  <dcterms:modified xsi:type="dcterms:W3CDTF">2022-05-26T09:30:00Z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Павлова Т.А.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2020/4/30-597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 внесении изменений в приказ от 13.03.2020 №2.15-02/1303-05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