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AC" w:rsidRDefault="00432FA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32FAC" w:rsidRDefault="00432FAC">
      <w:pPr>
        <w:pStyle w:val="ConsPlusNormal"/>
        <w:jc w:val="both"/>
        <w:outlineLvl w:val="0"/>
        <w:rPr>
          <w:lang w:val="en-US"/>
        </w:rPr>
      </w:pPr>
    </w:p>
    <w:p w:rsidR="00FB2667" w:rsidRDefault="00FB2667">
      <w:pPr>
        <w:pStyle w:val="ConsPlusNormal"/>
        <w:jc w:val="both"/>
        <w:outlineLvl w:val="0"/>
        <w:rPr>
          <w:lang w:val="en-US"/>
        </w:rPr>
      </w:pPr>
    </w:p>
    <w:p w:rsidR="00FB2667" w:rsidRDefault="00FB2667">
      <w:pPr>
        <w:pStyle w:val="ConsPlusNormal"/>
        <w:jc w:val="both"/>
        <w:outlineLvl w:val="0"/>
        <w:rPr>
          <w:lang w:val="en-US"/>
        </w:rPr>
      </w:pPr>
    </w:p>
    <w:p w:rsidR="00FB2667" w:rsidRDefault="00FB2667">
      <w:pPr>
        <w:spacing w:after="1" w:line="220" w:lineRule="atLeast"/>
      </w:pPr>
      <w:r>
        <w:rPr>
          <w:rFonts w:ascii="Calibri" w:hAnsi="Calibri" w:cs="Calibri"/>
          <w:b/>
        </w:rPr>
        <w:t>Источник публикации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В данном виде документ опубликован не был.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Первоначальный текст документа опубликован в издании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"Бюллетень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края", N 9, 10.03.2014.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Информацию о публикации документов, создающих данную редакцию, см. в справке к этим документам.</w:t>
      </w:r>
    </w:p>
    <w:p w:rsidR="00FB2667" w:rsidRDefault="00FB2667">
      <w:pPr>
        <w:spacing w:before="220" w:after="1" w:line="220" w:lineRule="atLeast"/>
      </w:pPr>
      <w:r>
        <w:rPr>
          <w:rFonts w:ascii="Calibri" w:hAnsi="Calibri" w:cs="Calibri"/>
          <w:b/>
        </w:rPr>
        <w:t>Примечание к документу</w:t>
      </w:r>
    </w:p>
    <w:p w:rsidR="00FB2667" w:rsidRPr="00FB2667" w:rsidRDefault="00FB2667">
      <w:pPr>
        <w:spacing w:after="1" w:line="220" w:lineRule="atLeast"/>
        <w:ind w:left="540"/>
        <w:jc w:val="both"/>
        <w:rPr>
          <w:highlight w:val="yellow"/>
        </w:rPr>
      </w:pPr>
      <w:r w:rsidRPr="00FB2667">
        <w:rPr>
          <w:rFonts w:ascii="Calibri" w:hAnsi="Calibri" w:cs="Calibri"/>
          <w:highlight w:val="yellow"/>
        </w:rPr>
        <w:t>Начало действия редакции - 22.05.2018.</w:t>
      </w:r>
    </w:p>
    <w:p w:rsidR="00FB2667" w:rsidRPr="00FB2667" w:rsidRDefault="00FB2667">
      <w:pPr>
        <w:spacing w:after="1" w:line="220" w:lineRule="atLeast"/>
        <w:ind w:left="540"/>
        <w:jc w:val="both"/>
        <w:rPr>
          <w:highlight w:val="yellow"/>
        </w:rPr>
      </w:pPr>
      <w:r w:rsidRPr="00FB2667">
        <w:rPr>
          <w:rFonts w:ascii="Calibri" w:hAnsi="Calibri" w:cs="Calibri"/>
          <w:highlight w:val="yellow"/>
        </w:rPr>
        <w:t>- - - - - - - - - - - - - - - - - - - - - - - - - -</w:t>
      </w:r>
    </w:p>
    <w:p w:rsidR="00FB2667" w:rsidRDefault="00FB2667">
      <w:pPr>
        <w:spacing w:after="1" w:line="220" w:lineRule="atLeast"/>
        <w:ind w:left="540"/>
        <w:jc w:val="both"/>
      </w:pPr>
      <w:r w:rsidRPr="00FB2667">
        <w:rPr>
          <w:rFonts w:ascii="Calibri" w:hAnsi="Calibri" w:cs="Calibri"/>
          <w:highlight w:val="yellow"/>
        </w:rPr>
        <w:t xml:space="preserve">Изменения, внесенные </w:t>
      </w:r>
      <w:hyperlink r:id="rId6" w:history="1">
        <w:r w:rsidRPr="00FB2667">
          <w:rPr>
            <w:rFonts w:ascii="Calibri" w:hAnsi="Calibri" w:cs="Calibri"/>
            <w:color w:val="0000FF"/>
            <w:highlight w:val="yellow"/>
          </w:rPr>
          <w:t>Законом</w:t>
        </w:r>
      </w:hyperlink>
      <w:r w:rsidRPr="00FB2667">
        <w:rPr>
          <w:rFonts w:ascii="Calibri" w:hAnsi="Calibri" w:cs="Calibri"/>
          <w:highlight w:val="yellow"/>
        </w:rPr>
        <w:t xml:space="preserve"> Пермского края от 08.05.2018 N 218-ПК, </w:t>
      </w:r>
      <w:hyperlink r:id="rId7" w:history="1">
        <w:r w:rsidRPr="00FB2667">
          <w:rPr>
            <w:rFonts w:ascii="Calibri" w:hAnsi="Calibri" w:cs="Calibri"/>
            <w:color w:val="0000FF"/>
            <w:highlight w:val="yellow"/>
          </w:rPr>
          <w:t>вступили</w:t>
        </w:r>
      </w:hyperlink>
      <w:r w:rsidRPr="00FB2667">
        <w:rPr>
          <w:rFonts w:ascii="Calibri" w:hAnsi="Calibri" w:cs="Calibri"/>
          <w:highlight w:val="yellow"/>
        </w:rPr>
        <w:t xml:space="preserve"> в силу через 10 дней после дня официального опубликования (</w:t>
      </w:r>
      <w:proofErr w:type="gramStart"/>
      <w:r w:rsidRPr="00FB2667">
        <w:rPr>
          <w:rFonts w:ascii="Calibri" w:hAnsi="Calibri" w:cs="Calibri"/>
          <w:highlight w:val="yellow"/>
        </w:rPr>
        <w:t>опубликован</w:t>
      </w:r>
      <w:proofErr w:type="gramEnd"/>
      <w:r w:rsidRPr="00FB2667">
        <w:rPr>
          <w:rFonts w:ascii="Calibri" w:hAnsi="Calibri" w:cs="Calibri"/>
          <w:highlight w:val="yellow"/>
        </w:rPr>
        <w:t xml:space="preserve"> на официальном интернет-портале правовой информации http://www.pravo.gov.ru - 11.05.2018) и распространяются на правоотношения, возникшие с 1 января 2018 года.</w:t>
      </w:r>
      <w:bookmarkStart w:id="0" w:name="_GoBack"/>
      <w:bookmarkEnd w:id="0"/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- - - - - - - - - - - - - - - - - - - - - - - - - -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 xml:space="preserve">Изменения, внесенные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11.12.2017 N 160-ПК, </w:t>
      </w:r>
      <w:hyperlink r:id="rId9" w:history="1">
        <w:r>
          <w:rPr>
            <w:rFonts w:ascii="Calibri" w:hAnsi="Calibri" w:cs="Calibri"/>
            <w:color w:val="0000FF"/>
          </w:rPr>
          <w:t>применяются</w:t>
        </w:r>
      </w:hyperlink>
      <w:r>
        <w:rPr>
          <w:rFonts w:ascii="Calibri" w:hAnsi="Calibri" w:cs="Calibri"/>
        </w:rPr>
        <w:t xml:space="preserve"> к правоотношениям, возникшим после 1 сентября 2018 года.</w:t>
      </w:r>
    </w:p>
    <w:p w:rsidR="00FB2667" w:rsidRDefault="00FB2667">
      <w:pPr>
        <w:spacing w:before="220" w:after="1" w:line="220" w:lineRule="atLeast"/>
      </w:pPr>
      <w:r>
        <w:rPr>
          <w:rFonts w:ascii="Calibri" w:hAnsi="Calibri" w:cs="Calibri"/>
          <w:b/>
        </w:rPr>
        <w:t>Название документа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Закон Пермского края от 04.03.2014 N 309-ПК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(ред. от 08.05.2018)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"Об именных стипендиях Пермского края для студентов государственных образовательных организаций высшего образования"</w:t>
      </w:r>
    </w:p>
    <w:p w:rsidR="00FB2667" w:rsidRDefault="00FB2667">
      <w:pPr>
        <w:spacing w:after="1" w:line="220" w:lineRule="atLeast"/>
        <w:ind w:left="540"/>
        <w:jc w:val="both"/>
      </w:pPr>
      <w:r>
        <w:rPr>
          <w:rFonts w:ascii="Calibri" w:hAnsi="Calibri" w:cs="Calibri"/>
        </w:rPr>
        <w:t>(принят ЗС ПК 20.02.2014)</w:t>
      </w:r>
    </w:p>
    <w:p w:rsidR="00FB2667" w:rsidRPr="00FB2667" w:rsidRDefault="00FB2667">
      <w:pPr>
        <w:pStyle w:val="ConsPlusNormal"/>
        <w:jc w:val="both"/>
        <w:outlineLvl w:val="0"/>
        <w:rPr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32F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2FAC" w:rsidRDefault="00432FAC">
            <w:pPr>
              <w:pStyle w:val="ConsPlusNormal"/>
            </w:pPr>
            <w:r>
              <w:t>4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2FAC" w:rsidRDefault="00432FAC">
            <w:pPr>
              <w:pStyle w:val="ConsPlusNormal"/>
              <w:jc w:val="right"/>
            </w:pPr>
            <w:r>
              <w:t>N 309-ПК</w:t>
            </w:r>
          </w:p>
        </w:tc>
      </w:tr>
    </w:tbl>
    <w:p w:rsidR="00432FAC" w:rsidRDefault="00432F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Title"/>
        <w:jc w:val="center"/>
      </w:pPr>
      <w:r>
        <w:t>ПЕРМСКИЙ КРАЙ</w:t>
      </w:r>
    </w:p>
    <w:p w:rsidR="00432FAC" w:rsidRDefault="00432FAC">
      <w:pPr>
        <w:pStyle w:val="ConsPlusTitle"/>
        <w:jc w:val="center"/>
      </w:pPr>
    </w:p>
    <w:p w:rsidR="00432FAC" w:rsidRDefault="00432FAC">
      <w:pPr>
        <w:pStyle w:val="ConsPlusTitle"/>
        <w:jc w:val="center"/>
      </w:pPr>
      <w:r>
        <w:t>ЗАКОН</w:t>
      </w:r>
    </w:p>
    <w:p w:rsidR="00432FAC" w:rsidRDefault="00432FAC">
      <w:pPr>
        <w:pStyle w:val="ConsPlusTitle"/>
        <w:jc w:val="center"/>
      </w:pPr>
    </w:p>
    <w:p w:rsidR="00432FAC" w:rsidRDefault="00432FAC">
      <w:pPr>
        <w:pStyle w:val="ConsPlusTitle"/>
        <w:jc w:val="center"/>
      </w:pPr>
      <w:r>
        <w:t>ОБ ИМЕННЫХ СТИПЕНДИЯХ ПЕРМСКОГО КРАЯ ДЛЯ СТУДЕНТОВ</w:t>
      </w:r>
    </w:p>
    <w:p w:rsidR="00432FAC" w:rsidRDefault="00432FAC">
      <w:pPr>
        <w:pStyle w:val="ConsPlusTitle"/>
        <w:jc w:val="center"/>
      </w:pPr>
      <w:r>
        <w:t xml:space="preserve">ГОСУДАРСТВЕННЫХ ОБРАЗОВАТЕЛЬНЫХ ОРГАНИЗАЦИЙ </w:t>
      </w:r>
      <w:proofErr w:type="gramStart"/>
      <w:r>
        <w:t>ВЫСШЕГО</w:t>
      </w:r>
      <w:proofErr w:type="gramEnd"/>
    </w:p>
    <w:p w:rsidR="00432FAC" w:rsidRDefault="00432FAC">
      <w:pPr>
        <w:pStyle w:val="ConsPlusTitle"/>
        <w:jc w:val="center"/>
      </w:pPr>
      <w:r>
        <w:t>ОБРАЗОВАНИЯ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jc w:val="right"/>
      </w:pPr>
      <w:proofErr w:type="gramStart"/>
      <w:r>
        <w:t>Принят</w:t>
      </w:r>
      <w:proofErr w:type="gramEnd"/>
    </w:p>
    <w:p w:rsidR="00432FAC" w:rsidRDefault="00432FAC">
      <w:pPr>
        <w:pStyle w:val="ConsPlusNormal"/>
        <w:jc w:val="right"/>
      </w:pPr>
      <w:r>
        <w:t>Законодательным Собранием</w:t>
      </w:r>
    </w:p>
    <w:p w:rsidR="00432FAC" w:rsidRDefault="00432FAC">
      <w:pPr>
        <w:pStyle w:val="ConsPlusNormal"/>
        <w:jc w:val="right"/>
      </w:pPr>
      <w:r>
        <w:t>Пермского края</w:t>
      </w:r>
    </w:p>
    <w:p w:rsidR="00432FAC" w:rsidRDefault="00432FAC">
      <w:pPr>
        <w:pStyle w:val="ConsPlusNormal"/>
        <w:jc w:val="right"/>
      </w:pPr>
      <w:r>
        <w:t>20 февраля 2014 года</w:t>
      </w:r>
    </w:p>
    <w:p w:rsidR="00432FAC" w:rsidRDefault="00432F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F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FAC" w:rsidRDefault="00432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FAC" w:rsidRDefault="00432F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11.12.2017 </w:t>
            </w:r>
            <w:hyperlink r:id="rId10" w:history="1">
              <w:r>
                <w:rPr>
                  <w:color w:val="0000FF"/>
                </w:rPr>
                <w:t>N 160-ПК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2FAC" w:rsidRDefault="00432F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11" w:history="1">
              <w:r>
                <w:rPr>
                  <w:color w:val="0000FF"/>
                </w:rPr>
                <w:t>N 218-ПК</w:t>
              </w:r>
            </w:hyperlink>
            <w:r>
              <w:rPr>
                <w:color w:val="392C69"/>
              </w:rPr>
              <w:t>,</w:t>
            </w:r>
          </w:p>
          <w:p w:rsidR="00432FAC" w:rsidRDefault="00432FA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Пермского края от 22.12.2014 </w:t>
            </w:r>
            <w:hyperlink r:id="rId12" w:history="1">
              <w:r>
                <w:rPr>
                  <w:color w:val="0000FF"/>
                </w:rPr>
                <w:t>N 414-ПК</w:t>
              </w:r>
            </w:hyperlink>
            <w:r>
              <w:rPr>
                <w:color w:val="392C69"/>
              </w:rPr>
              <w:t>,</w:t>
            </w:r>
          </w:p>
          <w:p w:rsidR="00432FAC" w:rsidRDefault="00432F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3" w:history="1">
              <w:r>
                <w:rPr>
                  <w:color w:val="0000FF"/>
                </w:rPr>
                <w:t>N 582-ПК</w:t>
              </w:r>
            </w:hyperlink>
            <w:r>
              <w:rPr>
                <w:color w:val="392C69"/>
              </w:rPr>
              <w:t xml:space="preserve">, от 29.12.2016 </w:t>
            </w:r>
            <w:hyperlink r:id="rId14" w:history="1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 xml:space="preserve">, от 12.12.2017 </w:t>
            </w:r>
            <w:hyperlink r:id="rId15" w:history="1">
              <w:r>
                <w:rPr>
                  <w:color w:val="0000FF"/>
                </w:rPr>
                <w:t>N 154-ПК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</w:pPr>
      <w:r>
        <w:t>Настоящий Закон устанавливает размер и условия выплаты именных стипендий Пермского края для студентов государственных образовательных организаций высшего образования в целях материального поощрения студентов, добившихся выдающихся результатов в образовательной и научной (научно-исследовательской) деятельности.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  <w:outlineLvl w:val="0"/>
      </w:pPr>
      <w:r>
        <w:t>Статья 1. Для целей настоящего Закона используются следующие понятия и определения: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образовательная организация высшего образования - государственная образовательная организация высшего образования (филиал государственной образовательной организации высшего образования), зарегистрированная на территории Пермского края, имеющая государственную аккредитацию образовательной деятельности;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именная стипендия Пермского края - ежемесячная денежная выплата, назначаемая в целях стимулирования и поддержки освоения соответствующих образовательных программ для студентов государственных образовательных организаций высшего образования (филиалов государственных образовательных организаций высшего образования), зарегистрированных на территории Пермского края, показывающих выдающиеся результаты в учебе и научной работе, устанавливаемая в порядке, предусмотренном настоящим Законом.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  <w:outlineLvl w:val="0"/>
      </w:pPr>
      <w:r>
        <w:t>Статья 2. Право на участие в конкурсе по отбору претендентов на получение именной стипендии Пермского края приобретают следующие категории студентов, обучающихся по очной форме обучения за счет бюджетных ассигнований федерального бюджета или за счет средств физических и (или) юридических лиц по договорам об оказании платных образовательных услуг: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 xml:space="preserve">начиная с четвертого курса </w:t>
      </w:r>
      <w:proofErr w:type="gramStart"/>
      <w:r>
        <w:t>обучения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или программам </w:t>
      </w:r>
      <w:proofErr w:type="spellStart"/>
      <w:r>
        <w:t>специалитета</w:t>
      </w:r>
      <w:proofErr w:type="spellEnd"/>
      <w:r>
        <w:t>, имеющие за все время обучения в образовательной организации высшего образования не более пяти процентов отметок "хорошо" и остальные "отлично";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осваивающие образовательные программы магистратуры и имеющие в дипломе предыдущего уровня образования, а также за время обучения в магистратуре не более пяти процентов отметок "хорошо" и остальные "отлично".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Названные категории студентов приобретают право на получение именной стипендии при наличии в течение учебного года, предшествующего назначению стипендии, одного из критериев для конкурсного отбора претендентов: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победа или призовое место во всероссийских и (или) международных олимпиадах;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получение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наличие научных публикаций в изданиях всероссийского и международного уровня и (или) в ведущих рецензируемых научных журналах и изданиях, входящих в перечень Высшей аттестационной комиссии Российской Федерации;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участие в качестве соисполнителей в грантах, полученных от российских и зарубежных научных фондов.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Порядок предоставления именных стипендий Пермского края студентам образовательных организаций высшего образования определяется нормативным правовым актом Правительства Пермского края.</w:t>
      </w:r>
    </w:p>
    <w:p w:rsidR="00432FAC" w:rsidRDefault="00432FA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F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FAC" w:rsidRDefault="00432FA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предложения второго абзаца первого статьи 3 приостановлено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</w:t>
            </w:r>
            <w:r>
              <w:rPr>
                <w:color w:val="392C69"/>
              </w:rPr>
              <w:lastRenderedPageBreak/>
              <w:t>края от 12.12.2017 N 154-ПК.</w:t>
            </w:r>
          </w:p>
        </w:tc>
      </w:tr>
    </w:tbl>
    <w:p w:rsidR="00432FAC" w:rsidRDefault="00432F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F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FAC" w:rsidRDefault="00432FA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предложения второго абзаца первого статьи 3 приостанавливалось с 1 января 2017 года до 1 января 2018 года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29.12.2016 N 35-ПК.</w:t>
            </w:r>
          </w:p>
        </w:tc>
      </w:tr>
    </w:tbl>
    <w:p w:rsidR="00432FAC" w:rsidRDefault="00432F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F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FAC" w:rsidRDefault="00432FA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предложения второго абзаца первого статьи 3 приостанавливалось с 1 января 2016 года до 1 января 2017 года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25.12.2015 N 582-ПК.</w:t>
            </w:r>
          </w:p>
        </w:tc>
      </w:tr>
    </w:tbl>
    <w:p w:rsidR="00432FAC" w:rsidRDefault="00432F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F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FAC" w:rsidRDefault="00432FA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предложения второго абзаца первого статьи 3 приостанавливалось с 1 января 2015 года по 31 декабря 2017 года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22.12.2014 N 414-ПК.</w:t>
            </w:r>
          </w:p>
        </w:tc>
      </w:tr>
    </w:tbl>
    <w:p w:rsidR="00432FAC" w:rsidRDefault="00432FAC">
      <w:pPr>
        <w:pStyle w:val="ConsPlusNormal"/>
        <w:spacing w:before="280"/>
        <w:ind w:firstLine="540"/>
        <w:jc w:val="both"/>
        <w:outlineLvl w:val="0"/>
      </w:pPr>
      <w:bookmarkStart w:id="1" w:name="P42"/>
      <w:bookmarkEnd w:id="1"/>
      <w:r>
        <w:t>Статья 3. Именная стипендия Пермского края студентам образовательных организаций высшего образования устанавливается в размере 7000 (семи тысяч) рублей с дополнительным начислением районных коэффициентов, предусмотренных в соответствии с законодательством Российской Федерации. Именная стипендия Пермского края подлежит индексации. Порядок проведения индексации ежегодно устанавливается законом о бюджете Пермского края на очередной финансовый год и на плановый период.</w:t>
      </w:r>
    </w:p>
    <w:p w:rsidR="00432FAC" w:rsidRDefault="00432FA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11.12.2017 N 160-ПК)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Ежегодно в Пермском крае устанавливается не более 50 именных стипендий. Отбор претендентов на получение именной стипендии Пермского края проводится конкурсной комиссией в соответствии с критериями конкурсного отбора, исходя из предельно допустимого количества именных стипендий Пермского края. Порядок проведения конкурсной процедуры, состав конкурсной комиссии, а также критерии оценки и отбора претендентов на получение именной стипендии Пермского края утверждаются нормативным правовым актом уполномоченного органа государственной власти Пермского края в сфере образования.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В состав конкурсной комиссии в обязательном порядке включаются представители студенческого и преподавательского сообщества, представители общественности Пермского края в равном соотношении.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Период выплаты именной стипендии Пермского края длится 12 календарных месяцев, начиная с сентября текущего года по август следующего года (в течение учебного года).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  <w:outlineLvl w:val="0"/>
      </w:pPr>
      <w:r>
        <w:t>Статья 4. Выплата именной стипендии Пермского края студенту образовательной организации высшего образования прекращается в следующих случаях: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отчисление из образовательной организации высшего образования (независимо от причины отчисления);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перевод на очно-заочную или заочную форму обучения;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завершение обучения в образовательной организации высшего образования;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перевод студента в другую образовательную организацию высшего образования (независимо от причины перевода), зарегистрированную за пределами территории Пермского края;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смерть студента, получающего именную стипендию Пермского края.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 xml:space="preserve">Выплата именной стипендии Пермского края прекращается с первого числа месяца, следующего за месяцем, в котором наступил один из случаев, являющихся основанием для </w:t>
      </w:r>
      <w:r>
        <w:lastRenderedPageBreak/>
        <w:t>прекращения выплаты именной стипендии Пермского края.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Порядок предоставления сведений о наступлении случаев для прекращения выплаты именной стипендии Пермского края устанавливается нормативным правовым актом Правительства Пермского края.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  <w:outlineLvl w:val="0"/>
      </w:pPr>
      <w:r>
        <w:t>Статья 5. Выплата именной стипендии Пермского края студенту образовательной организации высшего образования приостанавливается в случае предоставления академического отпуска по любому основанию.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Выплата именной стипендии Пермского края приостанавливается с первого числа месяца, следующего за месяцем, в котором предоставлен академический отпуск.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 xml:space="preserve">Порядок предоставления сведений о наступлении </w:t>
      </w:r>
      <w:proofErr w:type="gramStart"/>
      <w:r>
        <w:t>случая приостановления выплаты именной стипендии Пермского края</w:t>
      </w:r>
      <w:proofErr w:type="gramEnd"/>
      <w:r>
        <w:t xml:space="preserve"> устанавливается нормативным правовым актом Правительства Пермского края.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Возобновление выплаты именной стипендии Пермского края после академического отпуска возникает у студента с первого числа месяца, следующего за датой возобновления обучения.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Общее число календарных месяцев предоставления именной стипендии Пермского края после приостановления выплаты не может превышать 12, считая с момента первичного назначения.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  <w:outlineLvl w:val="0"/>
      </w:pPr>
      <w:r>
        <w:t xml:space="preserve">Статья 5.1. Информация о предоставлении именных стипендий Пермского края для студентов государственных образовательных организаций высшего образования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32FAC" w:rsidRDefault="00432FAC">
      <w:pPr>
        <w:pStyle w:val="ConsPlusNormal"/>
        <w:jc w:val="both"/>
      </w:pPr>
      <w:r>
        <w:t xml:space="preserve">(статья 5.1 введена </w:t>
      </w:r>
      <w:hyperlink r:id="rId22" w:history="1">
        <w:r>
          <w:rPr>
            <w:color w:val="0000FF"/>
          </w:rPr>
          <w:t>Законом</w:t>
        </w:r>
      </w:hyperlink>
      <w:r>
        <w:t xml:space="preserve"> Пермского края от 08.05.2018 N 218-ПК)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  <w:outlineLvl w:val="0"/>
      </w:pPr>
      <w:r>
        <w:t>Статья 6. Финансовое обеспечение расходов, связанных с выплатой именных стипендий Пермского края, осуществляется в пределах бюджетных ассигнований, предусмотренных в бюджете Пермского края на очередной финансовый год и плановый период.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  <w:outlineLvl w:val="0"/>
      </w:pPr>
      <w:r>
        <w:t>Статья 7. Настоящий Закон вступает в силу с 1 сентября 2014 года, но не ранее чем через десять дней после дня его официального опубликования.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 xml:space="preserve">В период с 1 сентября по 31 декабря 2014 года именная стипендия Пермского края устанавливается студенту в размере, предусмотренном </w:t>
      </w:r>
      <w:hyperlink w:anchor="P42" w:history="1">
        <w:r>
          <w:rPr>
            <w:color w:val="0000FF"/>
          </w:rPr>
          <w:t>статьей 3</w:t>
        </w:r>
      </w:hyperlink>
      <w:r>
        <w:t xml:space="preserve"> настоящего Закона, в соответствии с письменным заявлением студента, имеющего на нее право по одному из оснований: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настоящий Закон;</w:t>
      </w:r>
    </w:p>
    <w:p w:rsidR="00432FAC" w:rsidRDefault="00FB2667">
      <w:pPr>
        <w:pStyle w:val="ConsPlusNormal"/>
        <w:spacing w:before="220"/>
        <w:ind w:firstLine="540"/>
        <w:jc w:val="both"/>
      </w:pPr>
      <w:hyperlink r:id="rId23" w:history="1">
        <w:r w:rsidR="00432FAC">
          <w:rPr>
            <w:color w:val="0000FF"/>
          </w:rPr>
          <w:t>Закон</w:t>
        </w:r>
      </w:hyperlink>
      <w:r w:rsidR="00432FAC">
        <w:t xml:space="preserve"> Пермского края от 05.12.2008 N 354-ПК "Об именных стипендиях Пермского края для студентов государственных образовательных учреждений (и их филиалов) высшего профессионального образования Пермского края".</w:t>
      </w:r>
    </w:p>
    <w:p w:rsidR="00432FAC" w:rsidRDefault="00432FAC">
      <w:pPr>
        <w:pStyle w:val="ConsPlusNormal"/>
        <w:spacing w:before="220"/>
        <w:ind w:firstLine="540"/>
        <w:jc w:val="both"/>
      </w:pPr>
      <w:r>
        <w:t>Студенту не может быть установлено более одной именной стипендии Пермского края.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ind w:firstLine="540"/>
        <w:jc w:val="both"/>
        <w:outlineLvl w:val="0"/>
      </w:pPr>
      <w:r>
        <w:t xml:space="preserve">Статья 8. Признать утратившим силу с 1 января 2015 года </w:t>
      </w:r>
      <w:hyperlink r:id="rId24" w:history="1">
        <w:r>
          <w:rPr>
            <w:color w:val="0000FF"/>
          </w:rPr>
          <w:t>Закон</w:t>
        </w:r>
      </w:hyperlink>
      <w:r>
        <w:t xml:space="preserve"> Пермского края от 05.12.2008 N 354-ПК "Об именных стипендиях Пермского края для студентов государственных </w:t>
      </w:r>
      <w:r>
        <w:lastRenderedPageBreak/>
        <w:t>образовательных учреждений (и их филиалов) высшего профессионального образования Пермского края" (Собрание законодательства Пермского края, 30.01.2009, N 1, часть II).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jc w:val="right"/>
      </w:pPr>
      <w:r>
        <w:t>Губернатор</w:t>
      </w:r>
    </w:p>
    <w:p w:rsidR="00432FAC" w:rsidRDefault="00432FAC">
      <w:pPr>
        <w:pStyle w:val="ConsPlusNormal"/>
        <w:jc w:val="right"/>
      </w:pPr>
      <w:r>
        <w:t>Пермского края</w:t>
      </w:r>
    </w:p>
    <w:p w:rsidR="00432FAC" w:rsidRDefault="00432FAC">
      <w:pPr>
        <w:pStyle w:val="ConsPlusNormal"/>
        <w:jc w:val="right"/>
      </w:pPr>
      <w:r>
        <w:t>В.Ф.БАСАРГИН</w:t>
      </w:r>
    </w:p>
    <w:p w:rsidR="00432FAC" w:rsidRDefault="00432FAC">
      <w:pPr>
        <w:pStyle w:val="ConsPlusNormal"/>
      </w:pPr>
      <w:r>
        <w:t>04.03.2014 N 309-ПК</w:t>
      </w: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jc w:val="both"/>
      </w:pPr>
    </w:p>
    <w:p w:rsidR="00432FAC" w:rsidRDefault="00432F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FE8" w:rsidRDefault="00FB2667"/>
    <w:sectPr w:rsidR="005D3FE8" w:rsidSect="00E2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AC"/>
    <w:rsid w:val="00432FAC"/>
    <w:rsid w:val="0058100C"/>
    <w:rsid w:val="00F91333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70DB6EB3B7FEF6324E1796DFB6FCCCC4F9B41AE4061EDBEF774368646040AE2ACEFFE4628799F6314FB50i37CF" TargetMode="External"/><Relationship Id="rId13" Type="http://schemas.openxmlformats.org/officeDocument/2006/relationships/hyperlink" Target="consultantplus://offline/ref=81B25C912B38B72F4AA6CB89853A7B16B30117CE40DC757FB9AAF024BA2DA6F31A39752E7C32C7626B1D59EA7CF" TargetMode="External"/><Relationship Id="rId18" Type="http://schemas.openxmlformats.org/officeDocument/2006/relationships/hyperlink" Target="consultantplus://offline/ref=81B25C912B38B72F4AA6CB89853A7B16B30117CE40DC757FB9AAF024BA2DA6F31A39752E7C32C7626B1D59EA7C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B25C912B38B72F4AA6D5849356261DB9034BC54FDD772EE6F5AB79EDE274F" TargetMode="External"/><Relationship Id="rId7" Type="http://schemas.openxmlformats.org/officeDocument/2006/relationships/hyperlink" Target="consultantplus://offline/ref=F4870DB6EB3B7FEF6324E1796DFB6FCCCC4F9B41AE416CEABBF674368646040AE2ACEFFE4628799F6314FA50i37FF" TargetMode="External"/><Relationship Id="rId12" Type="http://schemas.openxmlformats.org/officeDocument/2006/relationships/hyperlink" Target="consultantplus://offline/ref=81B25C912B38B72F4AA6CB89853A7B16B30117CE41D0797ABDAAF024BA2DA6F31A39752E7C32C7666C145EEA7EF" TargetMode="External"/><Relationship Id="rId17" Type="http://schemas.openxmlformats.org/officeDocument/2006/relationships/hyperlink" Target="consultantplus://offline/ref=81B25C912B38B72F4AA6CB89853A7B16B30117CE48D87C7DB8A6AD2EB274AAF11D362A397B7BCB636B1D58ABE173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B25C912B38B72F4AA6CB89853A7B16B30117CE48D8757FBCA2AD2EB274AAF11D362A397B7BCB636B1D58ABE175F" TargetMode="External"/><Relationship Id="rId20" Type="http://schemas.openxmlformats.org/officeDocument/2006/relationships/hyperlink" Target="consultantplus://offline/ref=81B25C912B38B72F4AA6CB89853A7B16B30117CE48D8757EBDA9AD2EB274AAF11D362A397B7BCB636B1D58A9E17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70DB6EB3B7FEF6324E1796DFB6FCCCC4F9B41AE416CEABBF674368646040AE2ACEFFE4628799F6314FA53i37DF" TargetMode="External"/><Relationship Id="rId11" Type="http://schemas.openxmlformats.org/officeDocument/2006/relationships/hyperlink" Target="consultantplus://offline/ref=81B25C912B38B72F4AA6CB89853A7B16B30117CE48D97879B8A8AD2EB274AAF11D362A397B7BCB636B1D59AAE174F" TargetMode="External"/><Relationship Id="rId24" Type="http://schemas.openxmlformats.org/officeDocument/2006/relationships/hyperlink" Target="consultantplus://offline/ref=81B25C912B38B72F4AA6CB89853A7B16B30117CE4ED8747CBAAAF024BA2DA6F3E17A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1B25C912B38B72F4AA6CB89853A7B16B30117CE48D8757FBCA2AD2EB274AAF11D362A397B7BCB636B1D58ABE175F" TargetMode="External"/><Relationship Id="rId23" Type="http://schemas.openxmlformats.org/officeDocument/2006/relationships/hyperlink" Target="consultantplus://offline/ref=81B25C912B38B72F4AA6CB89853A7B16B30117CE4ED8747CBAAAF024BA2DA6F3E17AF" TargetMode="External"/><Relationship Id="rId10" Type="http://schemas.openxmlformats.org/officeDocument/2006/relationships/hyperlink" Target="consultantplus://offline/ref=81B25C912B38B72F4AA6CB89853A7B16B30117CE48D8757EBDA9AD2EB274AAF11D362A397B7BCB636B1D58A9E175F" TargetMode="External"/><Relationship Id="rId19" Type="http://schemas.openxmlformats.org/officeDocument/2006/relationships/hyperlink" Target="consultantplus://offline/ref=81B25C912B38B72F4AA6CB89853A7B16B30117CE41D0797ABDAAF024BA2DA6F31A39752E7C32C7666C145EEA7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870DB6EB3B7FEF6324E1796DFB6FCCCC4F9B41AE4061EDBEF774368646040AE2ACEFFE4628799F6314FB50i37EF" TargetMode="External"/><Relationship Id="rId14" Type="http://schemas.openxmlformats.org/officeDocument/2006/relationships/hyperlink" Target="consultantplus://offline/ref=81B25C912B38B72F4AA6CB89853A7B16B30117CE48D87C7DB8A6AD2EB274AAF11D362A397B7BCB636B1D58ABE173F" TargetMode="External"/><Relationship Id="rId22" Type="http://schemas.openxmlformats.org/officeDocument/2006/relationships/hyperlink" Target="consultantplus://offline/ref=81B25C912B38B72F4AA6CB89853A7B16B30117CE48D97879B8A8AD2EB274AAF11D362A397B7BCB636B1D59AAE17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Ольга Владимировна</dc:creator>
  <cp:lastModifiedBy>Сироткина Ольга Владимировна</cp:lastModifiedBy>
  <cp:revision>2</cp:revision>
  <dcterms:created xsi:type="dcterms:W3CDTF">2018-07-09T05:59:00Z</dcterms:created>
  <dcterms:modified xsi:type="dcterms:W3CDTF">2018-07-09T05:59:00Z</dcterms:modified>
</cp:coreProperties>
</file>