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743E" w14:textId="3CC6FF6F" w:rsidR="0073559C" w:rsidRPr="0073559C" w:rsidRDefault="0073559C" w:rsidP="0073559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14:paraId="0BE34B96" w14:textId="77777777" w:rsidR="0073559C" w:rsidRPr="0073559C" w:rsidRDefault="0073559C" w:rsidP="0073559C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783E6" w14:textId="39420F5B" w:rsidR="0073559C" w:rsidRPr="0073559C" w:rsidRDefault="0073559C" w:rsidP="0073559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9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4BEBD031" w14:textId="77777777" w:rsidR="0073559C" w:rsidRPr="0073559C" w:rsidRDefault="0073559C" w:rsidP="00655E0F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5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 ВШЭ</w:t>
      </w:r>
    </w:p>
    <w:p w14:paraId="309EC623" w14:textId="7D7BB252" w:rsidR="0073559C" w:rsidRPr="00655E0F" w:rsidRDefault="0073559C" w:rsidP="00655E0F">
      <w:pPr>
        <w:spacing w:after="0" w:line="240" w:lineRule="auto"/>
        <w:ind w:left="10348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655E0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от </w:t>
      </w:r>
      <w:r w:rsidR="00655E0F" w:rsidRPr="00655E0F">
        <w:rPr>
          <w:rFonts w:ascii="Times New Roman" w:eastAsia="Times New Roman" w:hAnsi="Times New Roman" w:cs="Times New Roman"/>
          <w:sz w:val="26"/>
          <w:szCs w:val="26"/>
        </w:rPr>
        <w:t>27.10.2020</w:t>
      </w:r>
      <w:r w:rsidRPr="00655E0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г. №</w:t>
      </w:r>
      <w:r w:rsidR="00655E0F" w:rsidRPr="00655E0F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655E0F" w:rsidRPr="00655E0F">
        <w:rPr>
          <w:rFonts w:ascii="Times New Roman" w:eastAsia="Times New Roman" w:hAnsi="Times New Roman" w:cs="Times New Roman"/>
          <w:sz w:val="26"/>
          <w:szCs w:val="26"/>
        </w:rPr>
        <w:t>6.18.1-01/2710-01</w:t>
      </w:r>
    </w:p>
    <w:p w14:paraId="516892C1" w14:textId="77777777" w:rsidR="00EC5E61" w:rsidRPr="002E1100" w:rsidRDefault="00EC5E61" w:rsidP="005B6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D2DCEA" w14:textId="77777777" w:rsidR="001072BE" w:rsidRPr="002E1100" w:rsidRDefault="001072BE" w:rsidP="005B6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71DEF1" w14:textId="5EC76FCE" w:rsidR="00AB462A" w:rsidRPr="002E1100" w:rsidRDefault="00AB462A" w:rsidP="005B6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100">
        <w:rPr>
          <w:rFonts w:ascii="Times New Roman" w:hAnsi="Times New Roman" w:cs="Times New Roman"/>
          <w:b/>
          <w:sz w:val="26"/>
          <w:szCs w:val="26"/>
        </w:rPr>
        <w:t xml:space="preserve">Базовый стандарт профессиональных компетенций работников </w:t>
      </w:r>
      <w:r w:rsidR="00082591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1A82868A" w14:textId="77777777" w:rsidR="00940F92" w:rsidRPr="002E1100" w:rsidRDefault="00940F92" w:rsidP="005B6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701E72" w14:textId="12B84498" w:rsidR="00940F92" w:rsidRPr="002E1100" w:rsidRDefault="00940F92" w:rsidP="003B038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1100">
        <w:rPr>
          <w:rFonts w:ascii="Times New Roman" w:hAnsi="Times New Roman" w:cs="Times New Roman"/>
          <w:i/>
          <w:sz w:val="26"/>
          <w:szCs w:val="26"/>
        </w:rPr>
        <w:t>Примечание</w:t>
      </w:r>
      <w:r w:rsidRPr="002E1100">
        <w:rPr>
          <w:rFonts w:ascii="Times New Roman" w:hAnsi="Times New Roman" w:cs="Times New Roman"/>
          <w:sz w:val="26"/>
          <w:szCs w:val="26"/>
        </w:rPr>
        <w:t>: Требования базового стандарт</w:t>
      </w:r>
      <w:r w:rsidR="00F0431E" w:rsidRPr="002E1100">
        <w:rPr>
          <w:rFonts w:ascii="Times New Roman" w:hAnsi="Times New Roman" w:cs="Times New Roman"/>
          <w:sz w:val="26"/>
          <w:szCs w:val="26"/>
        </w:rPr>
        <w:t>а делятся на входные требования</w:t>
      </w:r>
      <w:r w:rsidRPr="002E1100">
        <w:rPr>
          <w:rFonts w:ascii="Times New Roman" w:hAnsi="Times New Roman" w:cs="Times New Roman"/>
          <w:sz w:val="26"/>
          <w:szCs w:val="26"/>
        </w:rPr>
        <w:t xml:space="preserve"> </w:t>
      </w:r>
      <w:r w:rsidR="00F0431E" w:rsidRPr="002E1100">
        <w:rPr>
          <w:rFonts w:ascii="Times New Roman" w:hAnsi="Times New Roman" w:cs="Times New Roman"/>
          <w:sz w:val="26"/>
          <w:szCs w:val="26"/>
        </w:rPr>
        <w:t xml:space="preserve">для лиц, впервые принимаемых на работу, </w:t>
      </w:r>
      <w:r w:rsidRPr="002E1100">
        <w:rPr>
          <w:rFonts w:ascii="Times New Roman" w:hAnsi="Times New Roman" w:cs="Times New Roman"/>
          <w:sz w:val="26"/>
          <w:szCs w:val="26"/>
        </w:rPr>
        <w:t>и конкурсные/аттестационные требования</w:t>
      </w:r>
      <w:r w:rsidR="00F0431E" w:rsidRPr="002E1100">
        <w:rPr>
          <w:rFonts w:ascii="Times New Roman" w:hAnsi="Times New Roman" w:cs="Times New Roman"/>
          <w:sz w:val="26"/>
          <w:szCs w:val="26"/>
        </w:rPr>
        <w:t xml:space="preserve"> для лиц</w:t>
      </w:r>
      <w:r w:rsidRPr="002E1100">
        <w:rPr>
          <w:rFonts w:ascii="Times New Roman" w:hAnsi="Times New Roman" w:cs="Times New Roman"/>
          <w:sz w:val="26"/>
          <w:szCs w:val="26"/>
        </w:rPr>
        <w:t xml:space="preserve">, </w:t>
      </w:r>
      <w:r w:rsidR="00F0431E" w:rsidRPr="002E1100">
        <w:rPr>
          <w:rFonts w:ascii="Times New Roman" w:hAnsi="Times New Roman" w:cs="Times New Roman"/>
          <w:sz w:val="26"/>
          <w:szCs w:val="26"/>
        </w:rPr>
        <w:t>у которых уже имеются трудовые отношения с Н</w:t>
      </w:r>
      <w:bookmarkStart w:id="0" w:name="_GoBack"/>
      <w:bookmarkEnd w:id="0"/>
      <w:r w:rsidR="00F0431E" w:rsidRPr="002E1100">
        <w:rPr>
          <w:rFonts w:ascii="Times New Roman" w:hAnsi="Times New Roman" w:cs="Times New Roman"/>
          <w:sz w:val="26"/>
          <w:szCs w:val="26"/>
        </w:rPr>
        <w:t>ИУ</w:t>
      </w:r>
      <w:r w:rsidR="00250ACE">
        <w:rPr>
          <w:rFonts w:ascii="Times New Roman" w:hAnsi="Times New Roman" w:cs="Times New Roman"/>
          <w:sz w:val="26"/>
          <w:szCs w:val="26"/>
        </w:rPr>
        <w:t> </w:t>
      </w:r>
      <w:r w:rsidR="00F0431E" w:rsidRPr="002E1100">
        <w:rPr>
          <w:rFonts w:ascii="Times New Roman" w:hAnsi="Times New Roman" w:cs="Times New Roman"/>
          <w:sz w:val="26"/>
          <w:szCs w:val="26"/>
        </w:rPr>
        <w:t>ВШЭ</w:t>
      </w:r>
      <w:r w:rsidRPr="002E1100">
        <w:rPr>
          <w:rFonts w:ascii="Times New Roman" w:hAnsi="Times New Roman" w:cs="Times New Roman"/>
          <w:sz w:val="26"/>
          <w:szCs w:val="26"/>
        </w:rPr>
        <w:t>. Входные требования могут использоваться при прохождении конкурсных/аттестационных процедур</w:t>
      </w:r>
      <w:r w:rsidR="003B0388" w:rsidRPr="002E1100">
        <w:rPr>
          <w:rFonts w:ascii="Times New Roman" w:hAnsi="Times New Roman" w:cs="Times New Roman"/>
          <w:sz w:val="26"/>
          <w:szCs w:val="26"/>
        </w:rPr>
        <w:t xml:space="preserve"> ранее принятыми работниками.</w:t>
      </w:r>
      <w:r w:rsidR="00F0431E" w:rsidRPr="002E1100">
        <w:rPr>
          <w:rFonts w:ascii="Times New Roman" w:hAnsi="Times New Roman" w:cs="Times New Roman"/>
          <w:sz w:val="26"/>
          <w:szCs w:val="26"/>
        </w:rPr>
        <w:t xml:space="preserve"> Базовый стандарт не включает специфические профессиональные требования, которые оцениваются отдельно в каждой в профессиональной области.</w:t>
      </w:r>
    </w:p>
    <w:p w14:paraId="144CCBBD" w14:textId="77777777" w:rsidR="005B6261" w:rsidRPr="002E1100" w:rsidRDefault="005B6261" w:rsidP="005B62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5" w:type="dxa"/>
        <w:tblInd w:w="-299" w:type="dxa"/>
        <w:tblLook w:val="04A0" w:firstRow="1" w:lastRow="0" w:firstColumn="1" w:lastColumn="0" w:noHBand="0" w:noVBand="1"/>
      </w:tblPr>
      <w:tblGrid>
        <w:gridCol w:w="601"/>
        <w:gridCol w:w="2377"/>
        <w:gridCol w:w="6662"/>
        <w:gridCol w:w="5245"/>
      </w:tblGrid>
      <w:tr w:rsidR="007B04F8" w:rsidRPr="00250ACE" w14:paraId="1D8BED11" w14:textId="77777777" w:rsidTr="00551BBD">
        <w:trPr>
          <w:trHeight w:val="285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0E0B5" w14:textId="77777777" w:rsidR="007B04F8" w:rsidRPr="002E1100" w:rsidRDefault="007B04F8" w:rsidP="00A220D5">
            <w:pPr>
              <w:ind w:left="-123"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2971CC" w14:textId="77777777" w:rsidR="007B04F8" w:rsidRPr="002E1100" w:rsidRDefault="007B04F8" w:rsidP="001072BE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Разделы (элементы) базового стандарта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FFF641E" w14:textId="147743F7" w:rsidR="007B04F8" w:rsidRPr="002E1100" w:rsidRDefault="007B04F8" w:rsidP="001072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Требования к </w:t>
            </w:r>
            <w:r w:rsidRPr="000602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уровню 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компетенций научно-педагогических работников</w:t>
            </w:r>
            <w:r w:rsidR="00F7420D"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тьюторов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B0B7E7" w14:textId="47A35565" w:rsidR="007B04F8" w:rsidRPr="002E1100" w:rsidRDefault="00796B17" w:rsidP="00060258">
            <w:pPr>
              <w:spacing w:before="120" w:after="120"/>
              <w:ind w:lef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Требования к </w:t>
            </w:r>
            <w:r w:rsidRPr="00060258">
              <w:rPr>
                <w:rFonts w:ascii="Times New Roman" w:hAnsi="Times New Roman" w:cs="Times New Roman"/>
                <w:b/>
                <w:sz w:val="26"/>
                <w:szCs w:val="26"/>
              </w:rPr>
              <w:t>уровню компетенций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431E"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работников, относящихся к категории 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административно-управленческого и учебно-вспомогательного персонала</w:t>
            </w:r>
          </w:p>
        </w:tc>
      </w:tr>
      <w:tr w:rsidR="00940F92" w:rsidRPr="00250ACE" w14:paraId="06C5F182" w14:textId="77777777" w:rsidTr="002E1100">
        <w:trPr>
          <w:trHeight w:val="694"/>
        </w:trPr>
        <w:tc>
          <w:tcPr>
            <w:tcW w:w="14885" w:type="dxa"/>
            <w:gridSpan w:val="4"/>
            <w:tcBorders>
              <w:top w:val="single" w:sz="12" w:space="0" w:color="auto"/>
            </w:tcBorders>
          </w:tcPr>
          <w:p w14:paraId="1C1257FB" w14:textId="77777777" w:rsidR="00940F92" w:rsidRPr="002E1100" w:rsidRDefault="00940F92" w:rsidP="000A4611">
            <w:pPr>
              <w:spacing w:before="240"/>
              <w:jc w:val="center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Входные требования</w:t>
            </w:r>
          </w:p>
        </w:tc>
      </w:tr>
      <w:tr w:rsidR="007B04F8" w:rsidRPr="00250ACE" w14:paraId="02E59874" w14:textId="77777777" w:rsidTr="00551BBD">
        <w:trPr>
          <w:trHeight w:val="694"/>
        </w:trPr>
        <w:tc>
          <w:tcPr>
            <w:tcW w:w="601" w:type="dxa"/>
            <w:tcBorders>
              <w:top w:val="single" w:sz="12" w:space="0" w:color="auto"/>
            </w:tcBorders>
          </w:tcPr>
          <w:p w14:paraId="72CEB9FA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7" w:type="dxa"/>
            <w:tcBorders>
              <w:top w:val="single" w:sz="12" w:space="0" w:color="auto"/>
            </w:tcBorders>
          </w:tcPr>
          <w:p w14:paraId="7FC19D09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Владение английским языком</w:t>
            </w:r>
          </w:p>
          <w:p w14:paraId="41B24DCB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F3165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0EF6E8EE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Уровень В2</w:t>
            </w: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8" w:history="1">
              <w:r w:rsidRPr="002E110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Европейской шкалой оценивания</w:t>
              </w:r>
            </w:hyperlink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152A20B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Умение читать тесты с большой долей самостоятельности, поддержать беседу, выделить основную суть и аргументы за и против в дискуссии или лекции по своей профессиональной тематике, принять в ней участие, подготовить презентацию и отвечать на вопросы, написать текст на профессиональную тему, синтезировать </w:t>
            </w: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lastRenderedPageBreak/>
              <w:t>информацию из разных источников, объяснить процедуру, описать детали, выдвинуть и развить аргумент и т.п.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4A1F4096" w14:textId="49BE9D57" w:rsidR="00796B17" w:rsidRPr="002E1100" w:rsidRDefault="00796B17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lastRenderedPageBreak/>
              <w:t>Уровень А2 -</w:t>
            </w:r>
            <w:r w:rsidR="00250ACE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В1</w:t>
            </w: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 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9" w:history="1">
              <w:r w:rsidRPr="002E1100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Европейской шкалой оценивания</w:t>
              </w:r>
            </w:hyperlink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14:paraId="2BFD8400" w14:textId="24191BA3" w:rsidR="00796B17" w:rsidRPr="002E1100" w:rsidRDefault="00796B17" w:rsidP="002E1100">
            <w:pPr>
              <w:jc w:val="both"/>
              <w:rPr>
                <w:rFonts w:ascii="Times New Roman" w:hAnsi="Times New Roman" w:cs="Times New Roman"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t>Владение языком на этом уровне позволяет пон</w:t>
            </w:r>
            <w:r w:rsidR="00250ACE">
              <w:rPr>
                <w:rFonts w:ascii="Times New Roman" w:hAnsi="Times New Roman" w:cs="Times New Roman"/>
                <w:kern w:val="26"/>
                <w:sz w:val="26"/>
                <w:szCs w:val="26"/>
              </w:rPr>
              <w:t>има</w:t>
            </w: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t xml:space="preserve">ть простейшие инструкции, поддерживать разговор на повседневные темы, задавать и отвечать на вопросы, понимать простую стандартную речь, читать и понимать простые тексты, сделать простое </w:t>
            </w:r>
            <w:r w:rsidRPr="002E1100">
              <w:rPr>
                <w:rFonts w:ascii="Times New Roman" w:hAnsi="Times New Roman" w:cs="Times New Roman"/>
                <w:kern w:val="26"/>
                <w:sz w:val="26"/>
                <w:szCs w:val="26"/>
              </w:rPr>
              <w:lastRenderedPageBreak/>
              <w:t>объявление, написать стандартное письмо и т.п.</w:t>
            </w:r>
          </w:p>
          <w:p w14:paraId="37BDAEBF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</w:p>
        </w:tc>
      </w:tr>
      <w:tr w:rsidR="007B04F8" w:rsidRPr="00250ACE" w14:paraId="1EBF1D5C" w14:textId="77777777" w:rsidTr="00551BBD">
        <w:tc>
          <w:tcPr>
            <w:tcW w:w="601" w:type="dxa"/>
          </w:tcPr>
          <w:p w14:paraId="3D163D0F" w14:textId="77777777" w:rsidR="007B04F8" w:rsidRPr="002E1100" w:rsidRDefault="008A1CF9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193134A8" w14:textId="77777777" w:rsidR="007B04F8" w:rsidRPr="002E1100" w:rsidRDefault="007B04F8" w:rsidP="002E1100">
            <w:pPr>
              <w:pStyle w:val="a4"/>
              <w:spacing w:after="120" w:line="257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Компьютерная грамотность </w:t>
            </w:r>
          </w:p>
          <w:p w14:paraId="0FBDD119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00B6B2D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Требования соответствуют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базовому уровню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2B034BE" w14:textId="77777777" w:rsidR="00551BBD" w:rsidRDefault="00551BBD" w:rsidP="002E1100">
            <w:pPr>
              <w:jc w:val="both"/>
              <w:rPr>
                <w:rFonts w:ascii="Times New Roman" w:hAnsi="Times New Roman" w:cs="Times New Roman"/>
              </w:rPr>
            </w:pPr>
          </w:p>
          <w:p w14:paraId="511B4E93" w14:textId="02C68B6C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базовых средств электронной коммуникации </w:t>
            </w:r>
            <w:r w:rsidR="008A0392" w:rsidRPr="002E11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0392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электронной почты и программ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аудио</w:t>
            </w:r>
            <w:r w:rsidR="008A0392" w:rsidRPr="002E1100">
              <w:rPr>
                <w:rFonts w:ascii="Times New Roman" w:hAnsi="Times New Roman" w:cs="Times New Roman"/>
                <w:sz w:val="26"/>
                <w:szCs w:val="26"/>
              </w:rPr>
              <w:t>/видеосвязи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A24435" w14:textId="15DF5952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офисной техники – заправка бумаги в принтер, изготовление скана бумажного документа, выбор принтера при печати, изготовление двусторонних копий документов;</w:t>
            </w:r>
          </w:p>
          <w:p w14:paraId="2F1F6E76" w14:textId="23576606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простое использование текстовых редакторов – способность создать документ и сохранить его в формате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DD6A19" w14:textId="55D61164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простое использование электронных таблиц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Excel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, способность создать вычисляемые формулы, использовать фильтры, сортировку, строить графики по табличным данным;</w:t>
            </w:r>
          </w:p>
          <w:p w14:paraId="403C3AFE" w14:textId="1065FB61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простое использование интернет-браузера – открытие страницы в браузере и поиск на ней информации;</w:t>
            </w:r>
          </w:p>
          <w:p w14:paraId="61AFEA0E" w14:textId="6DBDC401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начальные знания по информационной безопасности (понимание, что такое логин и что такое пароль, способность самостоятельно работать под своей учетной записью, умение создавать и</w:t>
            </w:r>
            <w:r w:rsidR="00622F0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использовать защищенные пароли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34B2F560" w14:textId="24154E5B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базовые знания по информационной безопасности – способность противостоять фишингу</w:t>
            </w:r>
            <w:r w:rsidR="00082591">
              <w:rPr>
                <w:rStyle w:val="af6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="007B04F8" w:rsidRPr="002E1100">
              <w:rPr>
                <w:rFonts w:ascii="Times New Roman" w:hAnsi="Times New Roman" w:cs="Times New Roman"/>
                <w:sz w:val="26"/>
                <w:szCs w:val="26"/>
              </w:rPr>
              <w:t>, социальной инженерии, сп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>особность сбросить кэш браузера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07C38FE" w14:textId="77777777" w:rsidR="007B04F8" w:rsidRPr="002E1100" w:rsidRDefault="007B04F8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48A34F4D" w14:textId="77777777" w:rsidR="004408A2" w:rsidRPr="002E1100" w:rsidRDefault="004408A2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Требования соответствуют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базовому уровню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C260D72" w14:textId="400975F7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551B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спользование базовых средств электронной коммуникации </w:t>
            </w:r>
            <w:r w:rsidR="008A0392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– электронной почты и программ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аудио</w:t>
            </w:r>
            <w:r w:rsidR="008A0392" w:rsidRPr="002E1100">
              <w:rPr>
                <w:rFonts w:ascii="Times New Roman" w:hAnsi="Times New Roman" w:cs="Times New Roman"/>
                <w:sz w:val="26"/>
                <w:szCs w:val="26"/>
              </w:rPr>
              <w:t>/видеосвязи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ADEAB67" w14:textId="45FF5581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офисной техники – заправка бумаги в принтер, изготовление скана бумажного документа, выбор принтера при печати, изготовление двусторонних копий документов;</w:t>
            </w:r>
          </w:p>
          <w:p w14:paraId="6B6251DA" w14:textId="6F80085B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простое использование текстовых редакторов – способность создать документ и сохранить его в формате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EB0451" w14:textId="1DCD8ABD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электронных таблиц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Excel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>, способность создать вычисляемые формулы, использовать фильтры, сортировку, строить графики по табличным данным;</w:t>
            </w:r>
          </w:p>
          <w:p w14:paraId="14117577" w14:textId="2E17763F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простое использование интернет-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браузера </w:t>
            </w: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открытие страницы в браузере и поиск на ней информации;</w:t>
            </w:r>
          </w:p>
          <w:p w14:paraId="7CD40821" w14:textId="55201AA3" w:rsidR="00906E0E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начальные знания по информационной безопасности (понимание, что та</w:t>
            </w:r>
            <w:r w:rsidR="00522AC4" w:rsidRPr="002E1100">
              <w:rPr>
                <w:rFonts w:ascii="Times New Roman" w:hAnsi="Times New Roman" w:cs="Times New Roman"/>
                <w:sz w:val="26"/>
                <w:szCs w:val="26"/>
              </w:rPr>
              <w:t>кое логин и что такое пароль, с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>пособность самостоятельно работать под своей учетной записью, умение создавать и использовать защищенные пароли);</w:t>
            </w:r>
          </w:p>
          <w:p w14:paraId="6D48D924" w14:textId="4BAAD18E" w:rsidR="007B04F8" w:rsidRPr="002E1100" w:rsidRDefault="00250AC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06E0E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базовые знания по информационной безопасности – способность противостоять фишингу, социальной инженерии, сп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>особность сбросить кэш браузера.</w:t>
            </w:r>
          </w:p>
        </w:tc>
      </w:tr>
      <w:tr w:rsidR="00637B59" w:rsidRPr="00250ACE" w14:paraId="7BA8B887" w14:textId="77777777" w:rsidTr="00551BBD">
        <w:tc>
          <w:tcPr>
            <w:tcW w:w="601" w:type="dxa"/>
          </w:tcPr>
          <w:p w14:paraId="24D61FD3" w14:textId="77777777" w:rsidR="00637B59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A1CF9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458FAD7B" w14:textId="77777777" w:rsidR="00637B59" w:rsidRPr="002E1100" w:rsidRDefault="00637B59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Навыки</w:t>
            </w:r>
            <w:r w:rsidR="00810A15"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подготовки академич</w:t>
            </w:r>
            <w:r w:rsidR="00803773"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еских</w:t>
            </w:r>
            <w:r w:rsidR="00810A15"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текст</w:t>
            </w:r>
            <w:r w:rsidR="00803773"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ов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</w:t>
            </w:r>
          </w:p>
          <w:p w14:paraId="33FF1AA1" w14:textId="77777777" w:rsidR="00637B59" w:rsidRPr="002E1100" w:rsidRDefault="00637B59" w:rsidP="002E1100">
            <w:pPr>
              <w:jc w:val="both"/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CAD6F40" w14:textId="77777777" w:rsidR="00637B59" w:rsidRPr="002E1100" w:rsidRDefault="00637B59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Знать и соблюдать принципы, традиции и практики подготовки, публикации и распространения научной информации в своей и смежных дисциплинах, в том числе:</w:t>
            </w:r>
          </w:p>
          <w:p w14:paraId="0491BF26" w14:textId="73361577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ринципы и процедуры рецензирования публикаций, грантовых заявок и т.д., в том числе недопущение конфликта интересов в научной деятельности;</w:t>
            </w:r>
          </w:p>
          <w:p w14:paraId="665EC090" w14:textId="161A3B2E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ринципы академической этики в проведении исследований и подготовке публикаций;</w:t>
            </w:r>
          </w:p>
          <w:p w14:paraId="5C0E3126" w14:textId="075D1EDE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онятие и критерии авторства и научного приоритета;</w:t>
            </w:r>
          </w:p>
          <w:p w14:paraId="27805AAB" w14:textId="37E85703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сновные понятия права интеллектуальной собственности в применении к научной деятельности, в т.ч. порядок размещения электронных версий публикаций на различных ресурсах, допустимость републикации научных работ и заимствований;</w:t>
            </w:r>
          </w:p>
          <w:p w14:paraId="02232020" w14:textId="675EDF9C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радиции и принципы структурирования научного текста (аннотация, ключевые слова, ссылочный аппарат и т.д.);</w:t>
            </w:r>
          </w:p>
          <w:p w14:paraId="1894227A" w14:textId="3DB5557D" w:rsidR="00637B59" w:rsidRPr="002E1100" w:rsidRDefault="00250ACE" w:rsidP="002E11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803773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637B59" w:rsidRPr="002E11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арактеристики добросовестности научных изданий, в т.ч. практику применения в НИУ ВШЭ соответствующих списков издательств и журналов.</w:t>
            </w:r>
          </w:p>
          <w:p w14:paraId="05FB544E" w14:textId="77777777" w:rsidR="00637B59" w:rsidRPr="002E1100" w:rsidRDefault="00637B59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5DDDE60" w14:textId="77777777" w:rsidR="00637B59" w:rsidRPr="002E1100" w:rsidRDefault="00DF3914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37B59" w:rsidRPr="00250ACE" w14:paraId="619C1EE3" w14:textId="77777777" w:rsidTr="002E1100">
        <w:tc>
          <w:tcPr>
            <w:tcW w:w="14885" w:type="dxa"/>
            <w:gridSpan w:val="4"/>
          </w:tcPr>
          <w:p w14:paraId="517DC930" w14:textId="77777777" w:rsidR="00637B59" w:rsidRPr="002E1100" w:rsidRDefault="00637B59" w:rsidP="002E110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Конкурсные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аттестационные требования</w:t>
            </w:r>
          </w:p>
        </w:tc>
      </w:tr>
      <w:tr w:rsidR="00F7420D" w:rsidRPr="00250ACE" w14:paraId="67CB8656" w14:textId="77777777" w:rsidTr="00551BBD">
        <w:tc>
          <w:tcPr>
            <w:tcW w:w="601" w:type="dxa"/>
          </w:tcPr>
          <w:p w14:paraId="3D59CC3F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77" w:type="dxa"/>
          </w:tcPr>
          <w:p w14:paraId="38FD684D" w14:textId="18DDD429" w:rsidR="00F7420D" w:rsidRPr="002E1100" w:rsidRDefault="00F7420D" w:rsidP="002E1100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ko-KR"/>
              </w:rPr>
            </w:pP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Зна</w:t>
            </w:r>
            <w:r w:rsid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060258" w:rsidRP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ие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основны</w:t>
            </w:r>
            <w:r w:rsid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локальны</w:t>
            </w:r>
            <w:r w:rsid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нормативны</w:t>
            </w:r>
            <w:r w:rsid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акт</w:t>
            </w:r>
            <w:r w:rsid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060258" w:rsidRPr="00060258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2E1100">
              <w:rPr>
                <w:rStyle w:val="10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правил деятельности НИУ ВШЭ</w:t>
            </w:r>
          </w:p>
        </w:tc>
        <w:tc>
          <w:tcPr>
            <w:tcW w:w="6662" w:type="dxa"/>
          </w:tcPr>
          <w:p w14:paraId="35002238" w14:textId="0E0DACE6" w:rsidR="00B8241A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 </w:t>
            </w:r>
            <w:bookmarkStart w:id="1" w:name="_Hlk50711223"/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обязан </w:t>
            </w:r>
            <w:r w:rsidR="00F06527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знать </w:t>
            </w:r>
            <w:bookmarkEnd w:id="1"/>
            <w:r w:rsidR="00B8241A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основные </w:t>
            </w:r>
            <w:r w:rsidR="00F06527" w:rsidRPr="002E1100">
              <w:rPr>
                <w:rFonts w:ascii="Times New Roman" w:hAnsi="Times New Roman" w:cs="Times New Roman"/>
                <w:sz w:val="26"/>
                <w:szCs w:val="26"/>
              </w:rPr>
              <w:t>локальные нормативные акты</w:t>
            </w:r>
            <w:r w:rsidR="00B8241A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НИУ ВШЭ</w:t>
            </w:r>
            <w:r w:rsidR="00551BB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ЛНА НИУ ВШЭ)</w:t>
            </w:r>
            <w:r w:rsidR="00F06527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6527"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непосредственно связанные с трудовой деятельностью</w:t>
            </w:r>
            <w:r w:rsidR="00B8241A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научно-педагогических работников университета:</w:t>
            </w:r>
          </w:p>
          <w:p w14:paraId="6E8C1E79" w14:textId="77777777" w:rsidR="00551BBD" w:rsidRDefault="00551BBD" w:rsidP="002E1100">
            <w:pPr>
              <w:jc w:val="both"/>
              <w:rPr>
                <w:rFonts w:ascii="Times New Roman" w:hAnsi="Times New Roman" w:cs="Times New Roman"/>
              </w:rPr>
            </w:pPr>
          </w:p>
          <w:p w14:paraId="072D0A12" w14:textId="77777777" w:rsidR="00551BBD" w:rsidRDefault="00551BBD" w:rsidP="002E1100">
            <w:pPr>
              <w:jc w:val="both"/>
              <w:rPr>
                <w:rFonts w:ascii="Times New Roman" w:hAnsi="Times New Roman" w:cs="Times New Roman"/>
              </w:rPr>
            </w:pPr>
          </w:p>
          <w:p w14:paraId="78228DAE" w14:textId="709D72E0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01B7" w:rsidRPr="002E1100">
              <w:rPr>
                <w:rFonts w:ascii="Times New Roman" w:hAnsi="Times New Roman" w:cs="Times New Roman"/>
                <w:iCs/>
                <w:sz w:val="26"/>
                <w:szCs w:val="26"/>
              </w:rPr>
              <w:t>Правила внутреннего трудового распорядка Национального исследовательского университета «Высшая школа экономики»;</w:t>
            </w:r>
          </w:p>
          <w:p w14:paraId="60A24A9D" w14:textId="634CECBD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1701B7" w:rsidRPr="002E110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экономики»;</w:t>
            </w:r>
          </w:p>
          <w:p w14:paraId="4D15535C" w14:textId="1923081F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Положение о служебных командировках Национального исследовательского университета «Высшая школа экономики»;</w:t>
            </w:r>
          </w:p>
          <w:p w14:paraId="462BC098" w14:textId="1776273D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 xml:space="preserve"> </w:t>
            </w:r>
            <w:r w:rsidR="001701B7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>Антикоррупционная политика Национального исследовательского университета «Высшая школа экономики»;</w:t>
            </w:r>
          </w:p>
          <w:p w14:paraId="17886EB3" w14:textId="2ACBFBBE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Положение о конференции работников и обучающихся Национального исследовательского университета «Высшая школа экономики».</w:t>
            </w:r>
          </w:p>
          <w:p w14:paraId="256B074E" w14:textId="77777777" w:rsidR="001701B7" w:rsidRPr="002E1100" w:rsidRDefault="001701B7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0B7695" w14:textId="7AEE5CCC" w:rsidR="001701B7" w:rsidRPr="002E1100" w:rsidRDefault="001701B7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Педагогические работники дополнительно 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обязаны знать:</w:t>
            </w:r>
          </w:p>
          <w:p w14:paraId="1AD11CC1" w14:textId="6E8584C8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="001701B7" w:rsidRPr="002E110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Положение об организации промежуточной аттестации и текущего контроля успеваемости студентов Национального и</w:t>
              </w:r>
              <w:r w:rsidR="001701B7" w:rsidRPr="002E1100">
                <w:rPr>
                  <w:rFonts w:ascii="Times New Roman" w:hAnsi="Times New Roman" w:cs="Times New Roman"/>
                  <w:bCs/>
                  <w:color w:val="000000"/>
                  <w:kern w:val="2"/>
                  <w:sz w:val="26"/>
                  <w:szCs w:val="26"/>
                </w:rPr>
                <w:t>сследовательского университета «</w:t>
              </w:r>
              <w:r w:rsidR="001701B7" w:rsidRPr="002E1100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Высшая школа экономики</w:t>
              </w:r>
              <w:r w:rsidR="001701B7" w:rsidRPr="002E1100">
                <w:rPr>
                  <w:rFonts w:ascii="Times New Roman" w:hAnsi="Times New Roman" w:cs="Times New Roman"/>
                  <w:bCs/>
                  <w:color w:val="000000"/>
                  <w:kern w:val="2"/>
                  <w:sz w:val="26"/>
                  <w:szCs w:val="26"/>
                </w:rPr>
                <w:t>»</w:t>
              </w:r>
            </w:hyperlink>
            <w:r w:rsidR="001701B7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>;</w:t>
            </w:r>
          </w:p>
          <w:p w14:paraId="6348DDCB" w14:textId="1343E7EB" w:rsidR="001701B7" w:rsidRPr="002E1100" w:rsidRDefault="00250ACE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Приказ об утверждении локальных нормативных актов, регулирующих планирование и учет объема учебной нагрузки научно-педагогических работников </w:t>
            </w:r>
            <w:r w:rsidR="001701B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Национального исследовательского университета «Высшая школа экономики» на 2019/2020 учебный год;</w:t>
            </w:r>
          </w:p>
          <w:p w14:paraId="7D71B219" w14:textId="2F24CE35" w:rsidR="001701B7" w:rsidRPr="002E1100" w:rsidRDefault="00250ACE" w:rsidP="002E110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 xml:space="preserve"> Регламент планирования, утверждения и публикации расписания учебных занятий в НИУ ВШЭ;</w:t>
            </w:r>
          </w:p>
          <w:p w14:paraId="0DCA64DE" w14:textId="320784B2" w:rsidR="001701B7" w:rsidRPr="002E1100" w:rsidRDefault="00250ACE" w:rsidP="002E1100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 xml:space="preserve"> Порядок пользования педагогическими работниками 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экономики.</w:t>
            </w:r>
          </w:p>
          <w:p w14:paraId="0D539967" w14:textId="77777777" w:rsidR="001701B7" w:rsidRPr="002E1100" w:rsidRDefault="001701B7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88C4ED3" w14:textId="129F88E6" w:rsidR="001701B7" w:rsidRPr="002E1100" w:rsidRDefault="001701B7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Научные работники дополнительно 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обязаны знать:</w:t>
            </w:r>
          </w:p>
          <w:p w14:paraId="29B8B4A5" w14:textId="657A7867" w:rsidR="001701B7" w:rsidRPr="002E1100" w:rsidRDefault="00250ACE" w:rsidP="002E1100">
            <w:pPr>
              <w:pStyle w:val="Bodytext3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1701B7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 xml:space="preserve"> Положение об организации и проведении научных исследований, осуществляемых Национальным исследовательским университетом «Высшая школа экономики» в соответствии с государственным заданием.</w:t>
            </w:r>
          </w:p>
          <w:p w14:paraId="1A1E197E" w14:textId="77777777" w:rsidR="00082591" w:rsidRPr="002E1100" w:rsidRDefault="00082591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AB493" w14:textId="77777777" w:rsidR="00440DDF" w:rsidRPr="002E1100" w:rsidRDefault="00440DDF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E369D" w14:textId="4AFB6438" w:rsidR="00F7420D" w:rsidRPr="002E1100" w:rsidRDefault="00250ACE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аботники, не говорящие на русском языке, обязаны ознакомиться с </w:t>
            </w:r>
            <w:r w:rsidR="00551BBD">
              <w:rPr>
                <w:rFonts w:ascii="Times New Roman" w:hAnsi="Times New Roman" w:cs="Times New Roman"/>
                <w:sz w:val="26"/>
                <w:szCs w:val="26"/>
              </w:rPr>
              <w:t>ЛНА НИУ ВШЭ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, переведенными на английский язык</w:t>
            </w:r>
            <w:r w:rsidR="00346A55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016D1D" w14:textId="7A1F12AA" w:rsidR="00F7420D" w:rsidRPr="002E1100" w:rsidRDefault="00F7420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3E897655" w14:textId="2940A272" w:rsidR="00B8241A" w:rsidRDefault="00B8241A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 обязан знать следующие основные </w:t>
            </w:r>
            <w:r w:rsidR="00551BBD">
              <w:rPr>
                <w:rFonts w:ascii="Times New Roman" w:hAnsi="Times New Roman" w:cs="Times New Roman"/>
                <w:sz w:val="26"/>
                <w:szCs w:val="26"/>
              </w:rPr>
              <w:t>ЛНА НИУ ВШЭ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, непосредственно связанные с трудовой деятельностью административно-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управленческого и учебно-вспомогательного персонала университета:</w:t>
            </w:r>
          </w:p>
          <w:p w14:paraId="6581FA33" w14:textId="77777777" w:rsidR="00551BBD" w:rsidRPr="002E1100" w:rsidRDefault="00551BB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D7A4D" w14:textId="2FA4AAAF" w:rsidR="002C0716" w:rsidRPr="002E1100" w:rsidRDefault="002E1100" w:rsidP="002E11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2C0716" w:rsidRPr="002E110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Правила внутреннего трудового распорядка Национального исследовательского университета «Высшая школа экономики»;</w:t>
            </w:r>
          </w:p>
          <w:p w14:paraId="7B29C16C" w14:textId="5B34C90C" w:rsidR="002C0716" w:rsidRPr="002E1100" w:rsidRDefault="002E1100" w:rsidP="002E11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2C0716" w:rsidRPr="002E1100">
              <w:rPr>
                <w:rFonts w:ascii="Times New Roman" w:hAnsi="Times New Roman" w:cs="Times New Roman"/>
                <w:iCs/>
                <w:sz w:val="26"/>
                <w:szCs w:val="26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экономики»;</w:t>
            </w:r>
          </w:p>
          <w:p w14:paraId="0BEE4A58" w14:textId="1311CA86" w:rsidR="002C0716" w:rsidRPr="002E1100" w:rsidRDefault="002E1100" w:rsidP="002E110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2C0716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служебных командировках Национального исследовательского университета «Высшая школа экономики»;</w:t>
            </w:r>
          </w:p>
          <w:p w14:paraId="4FA6BA0E" w14:textId="64E9605A" w:rsidR="002C0716" w:rsidRPr="002E1100" w:rsidRDefault="002E1100" w:rsidP="002E1100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C75B11">
              <w:rPr>
                <w:rFonts w:ascii="Times New Roman" w:hAnsi="Times New Roman" w:cs="Times New Roman"/>
              </w:rPr>
              <w:t xml:space="preserve"> </w:t>
            </w:r>
            <w:r w:rsidR="002C0716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>Антикоррупционная политика Национального исследовательского университета «Высшая школа экономики»;</w:t>
            </w:r>
          </w:p>
          <w:p w14:paraId="4A3C8BBE" w14:textId="231E8537" w:rsidR="002C0716" w:rsidRPr="002E1100" w:rsidRDefault="002E1100" w:rsidP="002E11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 xml:space="preserve">– </w:t>
            </w:r>
            <w:r w:rsidR="002C0716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Положение о конференции работников и обучающихся Национального исследовательского университета «Высшая школа экономики»;</w:t>
            </w:r>
          </w:p>
          <w:p w14:paraId="0FC9DE01" w14:textId="0514261E" w:rsidR="002C0716" w:rsidRPr="002E1100" w:rsidRDefault="002E1100" w:rsidP="002E1100">
            <w:pPr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551BBD">
              <w:rPr>
                <w:rFonts w:ascii="Times New Roman" w:hAnsi="Times New Roman" w:cs="Times New Roman"/>
              </w:rPr>
              <w:t xml:space="preserve"> </w:t>
            </w:r>
            <w:r w:rsidR="002C0716" w:rsidRPr="002E1100">
              <w:rPr>
                <w:rFonts w:ascii="Times New Roman" w:hAnsi="Times New Roman" w:cs="Times New Roman"/>
                <w:bCs/>
                <w:color w:val="000000"/>
                <w:kern w:val="2"/>
                <w:sz w:val="26"/>
                <w:szCs w:val="26"/>
              </w:rPr>
              <w:t xml:space="preserve">Инструкция о порядке работы в Национальном исследовательском университете «Высшая школа экономики» с документированной служебной информацией ограниченного распространения. </w:t>
            </w:r>
          </w:p>
          <w:p w14:paraId="4E568801" w14:textId="77777777" w:rsidR="002C0716" w:rsidRPr="002E1100" w:rsidRDefault="002C0716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1F3C8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EAAB8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B1470C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0D857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1B6CF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26D58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31DA7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DA191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C9AB7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54C52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F2855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86309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93B7D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FCEDB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AC26E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25CFA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7C45A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FF4A2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2CE50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DF875" w14:textId="77777777" w:rsidR="00551BBD" w:rsidRDefault="00551BB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DFDF3" w14:textId="7106F0C9" w:rsidR="00F7420D" w:rsidRPr="002E1100" w:rsidRDefault="00F7420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Работники, не говорящие на русском языке, обязаны ознакомиться с </w:t>
            </w:r>
            <w:r w:rsidR="00551BBD">
              <w:rPr>
                <w:rFonts w:ascii="Times New Roman" w:hAnsi="Times New Roman" w:cs="Times New Roman"/>
                <w:sz w:val="26"/>
                <w:szCs w:val="26"/>
              </w:rPr>
              <w:t>ЛНА НИУ ВШЭ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, переведенными на английский язык</w:t>
            </w:r>
            <w:r w:rsidR="002C0716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442EFE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A15" w:rsidRPr="00250ACE" w14:paraId="2B6E7E3E" w14:textId="77777777" w:rsidTr="00551BBD">
        <w:tc>
          <w:tcPr>
            <w:tcW w:w="601" w:type="dxa"/>
          </w:tcPr>
          <w:p w14:paraId="05ED76B3" w14:textId="77777777" w:rsidR="00810A15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377" w:type="dxa"/>
          </w:tcPr>
          <w:p w14:paraId="01EF6242" w14:textId="77777777" w:rsidR="00810A15" w:rsidRPr="002E1100" w:rsidRDefault="00810A15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Использование корпоративных информационных систем</w:t>
            </w:r>
          </w:p>
        </w:tc>
        <w:tc>
          <w:tcPr>
            <w:tcW w:w="6662" w:type="dxa"/>
          </w:tcPr>
          <w:p w14:paraId="2CFC4A71" w14:textId="4E04AF24" w:rsidR="00810A15" w:rsidRPr="002E1100" w:rsidRDefault="008E03B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Работник обязан знать и владеть </w:t>
            </w:r>
            <w:r w:rsidR="002E1100" w:rsidRPr="002E1100">
              <w:rPr>
                <w:rFonts w:ascii="Times New Roman" w:hAnsi="Times New Roman" w:cs="Times New Roman"/>
                <w:sz w:val="26"/>
                <w:szCs w:val="26"/>
              </w:rPr>
              <w:t>навыками использования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интерфейсов Портала, ВЫШКА-bpm, сервисных служб, академических программ, позволяющих подавать заявки, получать консультации, участвовать в конкурсах НИ</w:t>
            </w:r>
            <w:r w:rsidR="002E1100">
              <w:rPr>
                <w:rFonts w:ascii="Times New Roman" w:hAnsi="Times New Roman" w:cs="Times New Roman"/>
                <w:sz w:val="26"/>
                <w:szCs w:val="26"/>
              </w:rPr>
              <w:t>У 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>ВШЭ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r w:rsidR="002E1100" w:rsidRPr="002E1100">
              <w:rPr>
                <w:rFonts w:ascii="Times New Roman" w:hAnsi="Times New Roman" w:cs="Times New Roman"/>
                <w:sz w:val="26"/>
                <w:szCs w:val="26"/>
              </w:rPr>
              <w:t>также -</w:t>
            </w:r>
            <w:r w:rsidR="003F61D9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61D9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для </w:t>
            </w:r>
            <w:r w:rsidR="002E1100">
              <w:rPr>
                <w:rFonts w:ascii="Times New Roman" w:hAnsi="Times New Roman" w:cs="Times New Roman"/>
                <w:bCs/>
                <w:sz w:val="26"/>
                <w:szCs w:val="26"/>
              </w:rPr>
              <w:t>профессорско-преподавательского состава</w:t>
            </w:r>
            <w:r w:rsidR="002E1100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F61D9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>и тьюторов</w:t>
            </w:r>
            <w:r w:rsidR="003F61D9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>использовани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LMS и РУЗ.</w:t>
            </w:r>
          </w:p>
        </w:tc>
        <w:tc>
          <w:tcPr>
            <w:tcW w:w="5245" w:type="dxa"/>
          </w:tcPr>
          <w:p w14:paraId="65C0AB0A" w14:textId="5435667D" w:rsidR="00810A15" w:rsidRPr="002E1100" w:rsidRDefault="008E03BE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Работник обязан знать и владеть </w:t>
            </w:r>
            <w:r w:rsidR="002E1100" w:rsidRPr="002E1100">
              <w:rPr>
                <w:rFonts w:ascii="Times New Roman" w:hAnsi="Times New Roman" w:cs="Times New Roman"/>
                <w:sz w:val="26"/>
                <w:szCs w:val="26"/>
              </w:rPr>
              <w:t>навыками использования</w:t>
            </w:r>
            <w:r w:rsidR="00810A15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интерфейсов Портала, ВЫШКА-bpm, сервисных служб, академических программ, позволяющих подавать заявки, получать консультации, участвовать в конкурсах НИУ ВШЭ.</w:t>
            </w:r>
          </w:p>
        </w:tc>
      </w:tr>
      <w:tr w:rsidR="00F7420D" w:rsidRPr="00250ACE" w14:paraId="029E4FEB" w14:textId="77777777" w:rsidTr="00551BBD">
        <w:tc>
          <w:tcPr>
            <w:tcW w:w="601" w:type="dxa"/>
          </w:tcPr>
          <w:p w14:paraId="48EDE1AC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68F75275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Пользование библиотечными базами данных</w:t>
            </w:r>
          </w:p>
        </w:tc>
        <w:tc>
          <w:tcPr>
            <w:tcW w:w="6662" w:type="dxa"/>
          </w:tcPr>
          <w:p w14:paraId="73233D93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Требования соответствуют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продвинутому уровню:</w:t>
            </w:r>
          </w:p>
          <w:p w14:paraId="29FE1FE6" w14:textId="24BFD30B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знание и умение пользоваться сайтом библиотеки НИУ ВШЭ;</w:t>
            </w:r>
          </w:p>
          <w:p w14:paraId="151A78D3" w14:textId="6E10141A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владение электронным каталогом библиотеки, процедурой поиска и заказа издания;</w:t>
            </w:r>
          </w:p>
          <w:p w14:paraId="3399E7F5" w14:textId="79E011BE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представление о контенте (типе документов, данных), содержащихся в электронной подписке библиотеки;</w:t>
            </w:r>
          </w:p>
          <w:p w14:paraId="32646969" w14:textId="2415A03C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знание основных правил использования электронных ресурсов и существующих лицензионных ограничений, условий получения удаленного доступа к электронным библиотечным ресурсам;</w:t>
            </w:r>
          </w:p>
          <w:p w14:paraId="512CBEF4" w14:textId="6CB0DB29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владение сводным каталогом электронной подписки НИУ ВШЭ, умение найти и открыть требуемую журнал/книгу в электронном виде;</w:t>
            </w:r>
          </w:p>
          <w:p w14:paraId="3CA6805D" w14:textId="57D4AB08" w:rsidR="00F7420D" w:rsidRPr="002E1100" w:rsidRDefault="002E1100" w:rsidP="002E1100">
            <w:pPr>
              <w:pStyle w:val="a5"/>
              <w:rPr>
                <w:sz w:val="26"/>
                <w:szCs w:val="26"/>
              </w:rPr>
            </w:pPr>
            <w:r w:rsidRPr="005C5F20">
              <w:t>–</w:t>
            </w:r>
            <w:r w:rsidR="00F7420D" w:rsidRPr="002E1100">
              <w:rPr>
                <w:sz w:val="26"/>
                <w:szCs w:val="26"/>
              </w:rPr>
              <w:t xml:space="preserve"> знание перечня профильных электронных ресурсов в своей области деятельности из имеющихся в электронной подписке библиотеки;</w:t>
            </w:r>
          </w:p>
          <w:p w14:paraId="5A9754F0" w14:textId="14B2248E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умение составить поисковый запрос, найти и открыть документы в профильных электронных ресурсах;</w:t>
            </w:r>
          </w:p>
          <w:p w14:paraId="7AA25D44" w14:textId="11311C7A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владение системой федеративного поиска по всей электронной подписке библиотеки (дискавери-системой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), умение составить поисковый запрос по профильной тематике в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1E0F0FD" w14:textId="241E3356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базовое владение системами библиографического поиска;</w:t>
            </w:r>
          </w:p>
          <w:p w14:paraId="6D89FA57" w14:textId="35A43ADE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умение корректно внедрять и использовать электронные ресурсы библиотеки в учебном процессе, корректно использовать и ссылаться на них в научных публикациях.</w:t>
            </w:r>
          </w:p>
          <w:p w14:paraId="6155D30A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Знание механизма создания постоянных ссылок на электронные издания, умение пользоваться стандартом </w:t>
            </w:r>
            <w:r w:rsidRPr="002E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DOI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2B95029F" w14:textId="1E12072A" w:rsidR="00F7420D" w:rsidRPr="002E1100" w:rsidRDefault="00D2280B" w:rsidP="002E1100">
            <w:pPr>
              <w:pStyle w:val="a5"/>
              <w:rPr>
                <w:b/>
                <w:color w:val="C00000"/>
                <w:sz w:val="26"/>
                <w:szCs w:val="26"/>
              </w:rPr>
            </w:pPr>
            <w:r w:rsidRPr="002E1100">
              <w:rPr>
                <w:sz w:val="26"/>
                <w:szCs w:val="26"/>
              </w:rPr>
              <w:t>Нет</w:t>
            </w:r>
          </w:p>
          <w:p w14:paraId="0E92474F" w14:textId="77777777" w:rsidR="00F7420D" w:rsidRPr="002E1100" w:rsidRDefault="00F7420D" w:rsidP="002E1100">
            <w:pPr>
              <w:pStyle w:val="a5"/>
              <w:rPr>
                <w:b/>
                <w:color w:val="C00000"/>
                <w:sz w:val="26"/>
                <w:szCs w:val="26"/>
              </w:rPr>
            </w:pPr>
          </w:p>
          <w:p w14:paraId="1CC6685C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20D" w:rsidRPr="00250ACE" w14:paraId="425C1DAF" w14:textId="77777777" w:rsidTr="00551BBD">
        <w:tc>
          <w:tcPr>
            <w:tcW w:w="601" w:type="dxa"/>
          </w:tcPr>
          <w:p w14:paraId="0E6C8A38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74FF4163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Владение инструментами поиска, распространения и обсуждения научной информации</w:t>
            </w:r>
          </w:p>
        </w:tc>
        <w:tc>
          <w:tcPr>
            <w:tcW w:w="6662" w:type="dxa"/>
          </w:tcPr>
          <w:p w14:paraId="7F7C68E6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Работник должен:</w:t>
            </w:r>
          </w:p>
          <w:p w14:paraId="62D13C29" w14:textId="78731B34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Проводить поиск научной литературы с использованием соответствующих информационных систем, как общедоступных, так и подписных, релевантных для его предметной области;</w:t>
            </w:r>
          </w:p>
          <w:p w14:paraId="0FFDCD6F" w14:textId="5721F69B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Знать основные формальные характеристики научных публикаций, различия между их стадиями (препринт – труды конференции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2591" w:rsidRPr="002E1100">
              <w:rPr>
                <w:rFonts w:ascii="Times New Roman" w:hAnsi="Times New Roman" w:cs="Times New Roman"/>
                <w:sz w:val="26"/>
                <w:szCs w:val="26"/>
              </w:rPr>
              <w:t>постпринт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2591" w:rsidRPr="002E11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статья) и типами (статья, глава, рецензия и т.д.);</w:t>
            </w:r>
          </w:p>
          <w:p w14:paraId="16BEDB51" w14:textId="5CE341AE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Размещать свои препринты и постпринты как на соответствующих серверах НИУ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ВШЭ, так и в общедоступных репозиториях, использование которых принято в соответствующей предметной области (arXiv, RePEc и т.д.);</w:t>
            </w:r>
          </w:p>
          <w:p w14:paraId="32F06A8C" w14:textId="74A37CB1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Знать основные метаданные научных публикаций (аффилиация, авторские идентификаторы, сведения о грантовой поддержке, DOI, ISSN) и соблюдать соответствующие правила, закрепленные в </w:t>
            </w:r>
            <w:r w:rsidR="00082591">
              <w:rPr>
                <w:rFonts w:ascii="Times New Roman" w:hAnsi="Times New Roman" w:cs="Times New Roman"/>
                <w:sz w:val="26"/>
                <w:szCs w:val="26"/>
              </w:rPr>
              <w:t>ЛНА НИУ ВШЭ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(указание аффилиации, внесение публикаций и авторских идентификаторов на личную страницу);</w:t>
            </w:r>
          </w:p>
          <w:p w14:paraId="4C345892" w14:textId="3EF38FE2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Знать базовые понятия прикладной наукометрии (цитирования и самоцитирования, простой поиск и анализ цитирований в Web of Science и\или Scopus).</w:t>
            </w:r>
          </w:p>
        </w:tc>
        <w:tc>
          <w:tcPr>
            <w:tcW w:w="5245" w:type="dxa"/>
          </w:tcPr>
          <w:p w14:paraId="0F36BF78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7420D" w:rsidRPr="00250ACE" w14:paraId="4E54AE2C" w14:textId="77777777" w:rsidTr="00551BBD">
        <w:tc>
          <w:tcPr>
            <w:tcW w:w="601" w:type="dxa"/>
          </w:tcPr>
          <w:p w14:paraId="62EB9A2A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03862410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>Знание механизмов оценки и поддержки научной деятельности НИУ ВШЭ</w:t>
            </w:r>
          </w:p>
        </w:tc>
        <w:tc>
          <w:tcPr>
            <w:tcW w:w="6662" w:type="dxa"/>
          </w:tcPr>
          <w:p w14:paraId="4C223561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Работник должен знать механизм работы следующих инструментов:</w:t>
            </w:r>
          </w:p>
          <w:p w14:paraId="5766B396" w14:textId="20E39510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Ежегодная оценка публикационной активности сотрудников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ОПА), включая процедуры внесения и верификации публикаций на личные страницы;</w:t>
            </w:r>
          </w:p>
          <w:p w14:paraId="1A046A2B" w14:textId="3447E906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Академические надбавки;</w:t>
            </w:r>
          </w:p>
          <w:p w14:paraId="3669C3F2" w14:textId="73242CB4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Списки журналов, конференций и издательств, используемые в ОПА и надбавках</w:t>
            </w:r>
          </w:p>
          <w:p w14:paraId="128EE9F7" w14:textId="4DD3E170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lastRenderedPageBreak/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Внутренние конкурсы проектов, а также инструменты и 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службы поддержки получения и оформления внешних грантов,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и контрактов;</w:t>
            </w:r>
          </w:p>
          <w:p w14:paraId="0FB27469" w14:textId="547C5CD4" w:rsidR="00F7420D" w:rsidRPr="002E1100" w:rsidRDefault="002E1100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Академический кадровый резерв.</w:t>
            </w:r>
          </w:p>
        </w:tc>
        <w:tc>
          <w:tcPr>
            <w:tcW w:w="5245" w:type="dxa"/>
          </w:tcPr>
          <w:p w14:paraId="4C28A527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F7420D" w:rsidRPr="00250ACE" w14:paraId="1E4BFEBC" w14:textId="77777777" w:rsidTr="00551BBD">
        <w:tc>
          <w:tcPr>
            <w:tcW w:w="601" w:type="dxa"/>
          </w:tcPr>
          <w:p w14:paraId="21AAA222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2A1AA528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Разработка программ учебных дисциплин </w:t>
            </w:r>
          </w:p>
        </w:tc>
        <w:tc>
          <w:tcPr>
            <w:tcW w:w="6662" w:type="dxa"/>
          </w:tcPr>
          <w:p w14:paraId="5B3EA8DA" w14:textId="4202145F" w:rsidR="00F7420D" w:rsidRPr="002E1100" w:rsidRDefault="00F7420D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Работник способен разработать и разместить в информационных системах НИУ</w:t>
            </w:r>
            <w:r w:rsidR="002E110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ВШЭ программу по учебной дисциплине, порученной ему как лектору (или ответственному за разработку программы): </w:t>
            </w:r>
          </w:p>
          <w:p w14:paraId="0DE08B50" w14:textId="64D454CE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шаблоном и по процедурам, утвержденным в НИУ ВШЭ;</w:t>
            </w:r>
          </w:p>
          <w:p w14:paraId="7A4D46EA" w14:textId="7DEA5B52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в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636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</w:t>
            </w:r>
            <w:r w:rsidR="00AC3E8C">
              <w:rPr>
                <w:rFonts w:ascii="Times New Roman" w:hAnsi="Times New Roman" w:cs="Times New Roman"/>
                <w:sz w:val="26"/>
                <w:szCs w:val="26"/>
              </w:rPr>
              <w:t>ЛНА</w:t>
            </w:r>
            <w:r w:rsidR="004A7636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НИУ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A7636" w:rsidRPr="002E1100">
              <w:rPr>
                <w:rFonts w:ascii="Times New Roman" w:hAnsi="Times New Roman" w:cs="Times New Roman"/>
                <w:sz w:val="26"/>
                <w:szCs w:val="26"/>
              </w:rPr>
              <w:t>ВШЭ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4ED043" w14:textId="79FBCA5E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r w:rsidR="004A7636" w:rsidRPr="002E1100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м академического совета образовательной программы, заказавшей учебную дисциплину.</w:t>
            </w:r>
          </w:p>
        </w:tc>
        <w:tc>
          <w:tcPr>
            <w:tcW w:w="5245" w:type="dxa"/>
          </w:tcPr>
          <w:p w14:paraId="3298784D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7420D" w:rsidRPr="00250ACE" w14:paraId="05B35F2A" w14:textId="77777777" w:rsidTr="00551BBD">
        <w:tc>
          <w:tcPr>
            <w:tcW w:w="601" w:type="dxa"/>
          </w:tcPr>
          <w:p w14:paraId="64784730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754FF4EB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Использование 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  <w:lang w:val="en-US"/>
              </w:rPr>
              <w:t>Learning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  <w:lang w:val="en-US"/>
              </w:rPr>
              <w:t>Management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 </w:t>
            </w: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  <w:lang w:val="en-US"/>
              </w:rPr>
              <w:t>System</w:t>
            </w:r>
          </w:p>
          <w:p w14:paraId="1773DE93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32E62FA" w14:textId="77777777" w:rsidR="00D74806" w:rsidRPr="002E1100" w:rsidRDefault="004A7636" w:rsidP="002E110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Применяется т</w:t>
            </w:r>
            <w:r w:rsidR="00D74806" w:rsidRPr="002E11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олько для ППС и тьюторов</w:t>
            </w:r>
          </w:p>
          <w:p w14:paraId="775832EA" w14:textId="77777777" w:rsidR="00AC3E8C" w:rsidRDefault="004A7636" w:rsidP="002E11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>уметь пользоваться корпоративной информационной системой – Информационная образовательная среда LMS для поддержки учебного процесса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3597E5CA" w14:textId="0EA1FC49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Требования к НПР соответствуют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продвинутому уровню</w:t>
            </w:r>
            <w:r w:rsidR="003C7E34"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7E34" w:rsidRPr="002E1100">
              <w:rPr>
                <w:rFonts w:ascii="Times New Roman" w:hAnsi="Times New Roman" w:cs="Times New Roman"/>
                <w:sz w:val="26"/>
                <w:szCs w:val="26"/>
              </w:rPr>
              <w:t>(включая требования базового уровня)</w:t>
            </w: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F574F7A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уровень:</w:t>
            </w:r>
          </w:p>
          <w:p w14:paraId="7390ADAB" w14:textId="4B8F6A30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размещать материалы на сайтах дисциплин, использовать файлообменник для передачи файлов обучающимся;</w:t>
            </w:r>
          </w:p>
          <w:p w14:paraId="10637BB9" w14:textId="57E99EF5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организовывать сбор выполненных заданий слушателей в установленные сроки;</w:t>
            </w:r>
          </w:p>
          <w:p w14:paraId="538E32C3" w14:textId="38840FF2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проводить тестирования слушателей по дисциплине;</w:t>
            </w:r>
          </w:p>
          <w:p w14:paraId="113E326B" w14:textId="3D6482D1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размещать объявления на сайте дисциплины;</w:t>
            </w:r>
          </w:p>
          <w:p w14:paraId="1A20E29A" w14:textId="53FB65D7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рассылать уведомления слушателям;</w:t>
            </w:r>
          </w:p>
          <w:p w14:paraId="7AA1FC78" w14:textId="0FDB91A9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lastRenderedPageBreak/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работать в обязательных модулях системы, обеспечивающих организацию учебного процесса: курсовые работы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выпускные квалификационные работы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>, проверка на плагиат, загрузка отзывов и др.</w:t>
            </w:r>
          </w:p>
          <w:p w14:paraId="335F6F38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>Продвинутый уровень:</w:t>
            </w:r>
          </w:p>
          <w:p w14:paraId="6F3A9946" w14:textId="756FA8C7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умение встраивать в материал интерактивные ссылки на внешние источники информации, включать видеоконтент;</w:t>
            </w:r>
          </w:p>
          <w:p w14:paraId="3616FBC8" w14:textId="57AAD6D3" w:rsidR="00F7420D" w:rsidRPr="002E1100" w:rsidRDefault="002E1100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="00F7420D" w:rsidRPr="002E1100">
              <w:rPr>
                <w:rFonts w:ascii="Times New Roman" w:hAnsi="Times New Roman" w:cs="Times New Roman"/>
                <w:bCs/>
                <w:sz w:val="26"/>
                <w:szCs w:val="26"/>
              </w:rPr>
              <w:t>умение использовать «журнал оценок» для фиксирования текущей успеваемости слушателей по дисциплине, формировать итоговую оценку.</w:t>
            </w:r>
          </w:p>
        </w:tc>
        <w:tc>
          <w:tcPr>
            <w:tcW w:w="5245" w:type="dxa"/>
          </w:tcPr>
          <w:p w14:paraId="2AC5EA1F" w14:textId="77777777" w:rsidR="00F7420D" w:rsidRPr="002E1100" w:rsidRDefault="00F7420D" w:rsidP="002E1100">
            <w:pPr>
              <w:spacing w:after="120" w:line="252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F7420D" w:rsidRPr="00250ACE" w14:paraId="6626E5CA" w14:textId="77777777" w:rsidTr="00551BBD">
        <w:tc>
          <w:tcPr>
            <w:tcW w:w="601" w:type="dxa"/>
          </w:tcPr>
          <w:p w14:paraId="4D566EB4" w14:textId="77777777" w:rsidR="00F7420D" w:rsidRPr="002E1100" w:rsidRDefault="00810A15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</w:tcPr>
          <w:p w14:paraId="79EF2540" w14:textId="665E8D95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b/>
                <w:kern w:val="26"/>
                <w:sz w:val="26"/>
                <w:szCs w:val="26"/>
              </w:rPr>
              <w:t xml:space="preserve">Знание основных академических </w:t>
            </w:r>
            <w:r w:rsidR="008E6A17" w:rsidRPr="002E11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корпоративных ценностей университета </w:t>
            </w:r>
          </w:p>
          <w:p w14:paraId="667510C4" w14:textId="77777777" w:rsidR="00F7420D" w:rsidRPr="002E1100" w:rsidRDefault="00F7420D" w:rsidP="002E1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4112D9C" w14:textId="77777777" w:rsidR="00C6635D" w:rsidRPr="002E1100" w:rsidRDefault="00C6635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Работник должен быть знаком с академическими и корпоративными ценностями университета, изложенными в следующих ЛНА НИУ ВШЭ:</w:t>
            </w:r>
          </w:p>
          <w:p w14:paraId="56EAC3DA" w14:textId="77777777" w:rsidR="00551BBD" w:rsidRDefault="00551BBD" w:rsidP="00551BBD">
            <w:pPr>
              <w:contextualSpacing/>
              <w:rPr>
                <w:rFonts w:ascii="Times New Roman" w:hAnsi="Times New Roman" w:cs="Times New Roman"/>
              </w:rPr>
            </w:pPr>
          </w:p>
          <w:p w14:paraId="120F7D8F" w14:textId="5000324B" w:rsidR="00C6635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Декларации ценностей ВШЭ; </w:t>
            </w:r>
          </w:p>
          <w:p w14:paraId="05B82C21" w14:textId="4CD531ED" w:rsidR="008406D7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06D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Хартии (кодексе этики) работников НИУ ВШЭ;</w:t>
            </w:r>
          </w:p>
          <w:p w14:paraId="7750A027" w14:textId="46D84CE4" w:rsidR="00C6635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>Программе развития НИУ ВШЭ до 2030</w:t>
            </w:r>
            <w:r w:rsidR="006654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6B1CE3C3" w14:textId="510765CC" w:rsidR="00C6635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конкурентоспособности НИУ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>ВШЭ;</w:t>
            </w:r>
          </w:p>
          <w:p w14:paraId="4E5AA9BF" w14:textId="23D92890" w:rsidR="00F7420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курс «Академические ценности»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72EF29C" w14:textId="77777777" w:rsidR="00F7420D" w:rsidRPr="002E1100" w:rsidRDefault="00F7420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F1E0591" w14:textId="77777777" w:rsidR="00C6635D" w:rsidRPr="002E1100" w:rsidRDefault="00C6635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>Работник должен быть знаком с академическими и корпоративными ценностями университета, изложенными в следующих ЛНА НИУ ВШЭ:</w:t>
            </w:r>
          </w:p>
          <w:p w14:paraId="2DC85CAD" w14:textId="5CF5F3E7" w:rsidR="00C6635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Декларации ценностей ВШЭ; </w:t>
            </w:r>
          </w:p>
          <w:p w14:paraId="37E2C149" w14:textId="678633C6" w:rsidR="008406D7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06D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Хартии (кодексе этики) работников НИУ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8406D7" w:rsidRPr="002E11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ВШЭ;</w:t>
            </w:r>
          </w:p>
          <w:p w14:paraId="7A9819E2" w14:textId="34B2B878" w:rsidR="00C6635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Программе развития НИУ ВШЭ до 2030</w:t>
            </w:r>
            <w:r w:rsidR="006654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825E66B" w14:textId="21AC3D6C" w:rsidR="00F7420D" w:rsidRPr="002E1100" w:rsidRDefault="00551BBD" w:rsidP="00551BB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C5F20">
              <w:rPr>
                <w:rFonts w:ascii="Times New Roman" w:hAnsi="Times New Roman" w:cs="Times New Roman"/>
              </w:rPr>
              <w:t>–</w:t>
            </w:r>
            <w:r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35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Программе повышения конкурентоспособности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>НИУ ВШЭ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7420D" w:rsidRPr="002E1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055F54" w14:textId="77777777" w:rsidR="00F7420D" w:rsidRPr="002E1100" w:rsidRDefault="00F7420D" w:rsidP="002E110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4A7323" w14:textId="77777777" w:rsidR="00DD4C5C" w:rsidRPr="002E1100" w:rsidRDefault="00DD4C5C" w:rsidP="002E110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D4C5C" w:rsidRPr="002E1100" w:rsidSect="002E1100">
      <w:headerReference w:type="default" r:id="rId1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002F" w14:textId="77777777" w:rsidR="00C64916" w:rsidRDefault="00C64916" w:rsidP="000F672C">
      <w:pPr>
        <w:spacing w:after="0" w:line="240" w:lineRule="auto"/>
      </w:pPr>
      <w:r>
        <w:separator/>
      </w:r>
    </w:p>
  </w:endnote>
  <w:endnote w:type="continuationSeparator" w:id="0">
    <w:p w14:paraId="016110CF" w14:textId="77777777" w:rsidR="00C64916" w:rsidRDefault="00C64916" w:rsidP="000F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988B" w14:textId="77777777" w:rsidR="00C64916" w:rsidRDefault="00C64916" w:rsidP="000F672C">
      <w:pPr>
        <w:spacing w:after="0" w:line="240" w:lineRule="auto"/>
      </w:pPr>
      <w:r>
        <w:separator/>
      </w:r>
    </w:p>
  </w:footnote>
  <w:footnote w:type="continuationSeparator" w:id="0">
    <w:p w14:paraId="16B95BA2" w14:textId="77777777" w:rsidR="00C64916" w:rsidRDefault="00C64916" w:rsidP="000F672C">
      <w:pPr>
        <w:spacing w:after="0" w:line="240" w:lineRule="auto"/>
      </w:pPr>
      <w:r>
        <w:continuationSeparator/>
      </w:r>
    </w:p>
  </w:footnote>
  <w:footnote w:id="1">
    <w:p w14:paraId="2C992B30" w14:textId="7C294A37" w:rsidR="00082591" w:rsidRPr="00082591" w:rsidRDefault="00082591">
      <w:pPr>
        <w:pStyle w:val="af4"/>
        <w:rPr>
          <w:rFonts w:ascii="Times New Roman" w:hAnsi="Times New Roman" w:cs="Times New Roman"/>
        </w:rPr>
      </w:pPr>
      <w:r w:rsidRPr="00082591">
        <w:rPr>
          <w:rStyle w:val="af6"/>
          <w:rFonts w:ascii="Times New Roman" w:hAnsi="Times New Roman" w:cs="Times New Roman"/>
        </w:rPr>
        <w:footnoteRef/>
      </w:r>
      <w:r w:rsidRPr="00082591">
        <w:rPr>
          <w:rFonts w:ascii="Times New Roman" w:hAnsi="Times New Roman" w:cs="Times New Roman"/>
        </w:rPr>
        <w:t xml:space="preserve"> Фишинг – вид интернет-мошенничества, целью которого является получение доступа к конфиденциальным данным пользователей – логинам и паролям.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86707"/>
      <w:docPartObj>
        <w:docPartGallery w:val="Page Numbers (Top of Page)"/>
        <w:docPartUnique/>
      </w:docPartObj>
    </w:sdtPr>
    <w:sdtEndPr/>
    <w:sdtContent>
      <w:p w14:paraId="69C60718" w14:textId="77777777" w:rsidR="000F672C" w:rsidRDefault="000F67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0F">
          <w:rPr>
            <w:noProof/>
          </w:rPr>
          <w:t>2</w:t>
        </w:r>
        <w:r>
          <w:fldChar w:fldCharType="end"/>
        </w:r>
      </w:p>
    </w:sdtContent>
  </w:sdt>
  <w:p w14:paraId="6D0B0B58" w14:textId="77777777" w:rsidR="000F672C" w:rsidRDefault="000F67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585A"/>
    <w:multiLevelType w:val="hybridMultilevel"/>
    <w:tmpl w:val="9E5CAE38"/>
    <w:lvl w:ilvl="0" w:tplc="6390F6F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67D5"/>
    <w:multiLevelType w:val="hybridMultilevel"/>
    <w:tmpl w:val="5394A402"/>
    <w:lvl w:ilvl="0" w:tplc="C69CFB50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6511"/>
    <w:multiLevelType w:val="hybridMultilevel"/>
    <w:tmpl w:val="269EED48"/>
    <w:lvl w:ilvl="0" w:tplc="C69CFB50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7A7A"/>
    <w:multiLevelType w:val="hybridMultilevel"/>
    <w:tmpl w:val="B9A2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9718E"/>
    <w:multiLevelType w:val="hybridMultilevel"/>
    <w:tmpl w:val="36A02B16"/>
    <w:lvl w:ilvl="0" w:tplc="6F92A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9526A"/>
    <w:multiLevelType w:val="hybridMultilevel"/>
    <w:tmpl w:val="B30C8324"/>
    <w:lvl w:ilvl="0" w:tplc="996A2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A"/>
    <w:rsid w:val="00013204"/>
    <w:rsid w:val="0001642E"/>
    <w:rsid w:val="00026D19"/>
    <w:rsid w:val="00030666"/>
    <w:rsid w:val="00047583"/>
    <w:rsid w:val="00060258"/>
    <w:rsid w:val="00081CC0"/>
    <w:rsid w:val="00082591"/>
    <w:rsid w:val="00091976"/>
    <w:rsid w:val="0009386A"/>
    <w:rsid w:val="000A4611"/>
    <w:rsid w:val="000A46DA"/>
    <w:rsid w:val="000F672C"/>
    <w:rsid w:val="001072BE"/>
    <w:rsid w:val="00160D90"/>
    <w:rsid w:val="00167CE9"/>
    <w:rsid w:val="001701B7"/>
    <w:rsid w:val="00170E59"/>
    <w:rsid w:val="00181751"/>
    <w:rsid w:val="001A57AA"/>
    <w:rsid w:val="001C2686"/>
    <w:rsid w:val="001D52D1"/>
    <w:rsid w:val="001E3E23"/>
    <w:rsid w:val="00205719"/>
    <w:rsid w:val="00242023"/>
    <w:rsid w:val="00250ACE"/>
    <w:rsid w:val="002525D2"/>
    <w:rsid w:val="00262DD1"/>
    <w:rsid w:val="002C0716"/>
    <w:rsid w:val="002C4D1D"/>
    <w:rsid w:val="002E0148"/>
    <w:rsid w:val="002E1100"/>
    <w:rsid w:val="003018DB"/>
    <w:rsid w:val="00302B1A"/>
    <w:rsid w:val="00304E4F"/>
    <w:rsid w:val="00346A55"/>
    <w:rsid w:val="00350186"/>
    <w:rsid w:val="0035704A"/>
    <w:rsid w:val="00364099"/>
    <w:rsid w:val="00380BE5"/>
    <w:rsid w:val="00387C54"/>
    <w:rsid w:val="003B0388"/>
    <w:rsid w:val="003C7982"/>
    <w:rsid w:val="003C7E34"/>
    <w:rsid w:val="003E3BAE"/>
    <w:rsid w:val="003F61D9"/>
    <w:rsid w:val="00400093"/>
    <w:rsid w:val="0042083B"/>
    <w:rsid w:val="004408A2"/>
    <w:rsid w:val="00440DDF"/>
    <w:rsid w:val="00443F14"/>
    <w:rsid w:val="0044584F"/>
    <w:rsid w:val="00467206"/>
    <w:rsid w:val="00473FC5"/>
    <w:rsid w:val="00481D16"/>
    <w:rsid w:val="00482791"/>
    <w:rsid w:val="004A7636"/>
    <w:rsid w:val="004B690B"/>
    <w:rsid w:val="004C4F62"/>
    <w:rsid w:val="004F4CF2"/>
    <w:rsid w:val="00505D3C"/>
    <w:rsid w:val="005144BE"/>
    <w:rsid w:val="00521E21"/>
    <w:rsid w:val="00522AC4"/>
    <w:rsid w:val="005260A1"/>
    <w:rsid w:val="00543360"/>
    <w:rsid w:val="00551BBD"/>
    <w:rsid w:val="00551EB0"/>
    <w:rsid w:val="00580A73"/>
    <w:rsid w:val="00582F59"/>
    <w:rsid w:val="00596F6F"/>
    <w:rsid w:val="005A53B8"/>
    <w:rsid w:val="005B6261"/>
    <w:rsid w:val="005E35C4"/>
    <w:rsid w:val="005E414F"/>
    <w:rsid w:val="005F18E8"/>
    <w:rsid w:val="005F2BA8"/>
    <w:rsid w:val="00622F08"/>
    <w:rsid w:val="00637B59"/>
    <w:rsid w:val="0064455E"/>
    <w:rsid w:val="00655E0F"/>
    <w:rsid w:val="00665455"/>
    <w:rsid w:val="00666340"/>
    <w:rsid w:val="006A3BFD"/>
    <w:rsid w:val="006A4FDF"/>
    <w:rsid w:val="006B236A"/>
    <w:rsid w:val="006D3B59"/>
    <w:rsid w:val="007001B3"/>
    <w:rsid w:val="007333DE"/>
    <w:rsid w:val="0073559C"/>
    <w:rsid w:val="00760F08"/>
    <w:rsid w:val="00762F4D"/>
    <w:rsid w:val="007919A9"/>
    <w:rsid w:val="00796B17"/>
    <w:rsid w:val="007B04F8"/>
    <w:rsid w:val="00803773"/>
    <w:rsid w:val="00810A15"/>
    <w:rsid w:val="00814B9C"/>
    <w:rsid w:val="008406D7"/>
    <w:rsid w:val="00853EDB"/>
    <w:rsid w:val="00897C5B"/>
    <w:rsid w:val="008A0392"/>
    <w:rsid w:val="008A1CF9"/>
    <w:rsid w:val="008A7462"/>
    <w:rsid w:val="008D4A9D"/>
    <w:rsid w:val="008E03BE"/>
    <w:rsid w:val="008E4C35"/>
    <w:rsid w:val="008E6A17"/>
    <w:rsid w:val="00906E0E"/>
    <w:rsid w:val="00926D38"/>
    <w:rsid w:val="00934742"/>
    <w:rsid w:val="0093483E"/>
    <w:rsid w:val="009353D2"/>
    <w:rsid w:val="00940F92"/>
    <w:rsid w:val="009509CB"/>
    <w:rsid w:val="009B2AA1"/>
    <w:rsid w:val="009B67A6"/>
    <w:rsid w:val="009C13F0"/>
    <w:rsid w:val="009D5810"/>
    <w:rsid w:val="009E7411"/>
    <w:rsid w:val="009F7C21"/>
    <w:rsid w:val="00A07358"/>
    <w:rsid w:val="00A220D5"/>
    <w:rsid w:val="00A35B3F"/>
    <w:rsid w:val="00A6407B"/>
    <w:rsid w:val="00A81A21"/>
    <w:rsid w:val="00A91921"/>
    <w:rsid w:val="00AB462A"/>
    <w:rsid w:val="00AC3E8C"/>
    <w:rsid w:val="00AC69CC"/>
    <w:rsid w:val="00AF2FE5"/>
    <w:rsid w:val="00B270A1"/>
    <w:rsid w:val="00B3318D"/>
    <w:rsid w:val="00B50C71"/>
    <w:rsid w:val="00B8241A"/>
    <w:rsid w:val="00B83351"/>
    <w:rsid w:val="00B979DB"/>
    <w:rsid w:val="00BA7631"/>
    <w:rsid w:val="00BB2684"/>
    <w:rsid w:val="00BC0752"/>
    <w:rsid w:val="00BC2306"/>
    <w:rsid w:val="00BD2F78"/>
    <w:rsid w:val="00C12839"/>
    <w:rsid w:val="00C14505"/>
    <w:rsid w:val="00C17BA3"/>
    <w:rsid w:val="00C2117D"/>
    <w:rsid w:val="00C41595"/>
    <w:rsid w:val="00C4484C"/>
    <w:rsid w:val="00C64916"/>
    <w:rsid w:val="00C6635D"/>
    <w:rsid w:val="00C75B11"/>
    <w:rsid w:val="00C76D77"/>
    <w:rsid w:val="00CA3949"/>
    <w:rsid w:val="00D2280B"/>
    <w:rsid w:val="00D25D02"/>
    <w:rsid w:val="00D27E2E"/>
    <w:rsid w:val="00D742EC"/>
    <w:rsid w:val="00D74806"/>
    <w:rsid w:val="00D90B88"/>
    <w:rsid w:val="00D95C55"/>
    <w:rsid w:val="00DD4C5C"/>
    <w:rsid w:val="00DD6552"/>
    <w:rsid w:val="00DF3914"/>
    <w:rsid w:val="00E22D82"/>
    <w:rsid w:val="00E265F7"/>
    <w:rsid w:val="00E36E39"/>
    <w:rsid w:val="00E40B0C"/>
    <w:rsid w:val="00E52CFC"/>
    <w:rsid w:val="00E720F1"/>
    <w:rsid w:val="00E72FFA"/>
    <w:rsid w:val="00E871B3"/>
    <w:rsid w:val="00E93055"/>
    <w:rsid w:val="00EA02C0"/>
    <w:rsid w:val="00EB6F74"/>
    <w:rsid w:val="00EC4AD4"/>
    <w:rsid w:val="00EC5E61"/>
    <w:rsid w:val="00F01242"/>
    <w:rsid w:val="00F0431E"/>
    <w:rsid w:val="00F06527"/>
    <w:rsid w:val="00F45264"/>
    <w:rsid w:val="00F60EFA"/>
    <w:rsid w:val="00F7420D"/>
    <w:rsid w:val="00F857D0"/>
    <w:rsid w:val="00F91FF6"/>
    <w:rsid w:val="00FD2274"/>
    <w:rsid w:val="00FE09C8"/>
    <w:rsid w:val="00FF24A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6D96"/>
  <w15:chartTrackingRefBased/>
  <w15:docId w15:val="{80B1445A-AAA3-4142-9B1C-C11C988C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E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C5C"/>
    <w:pPr>
      <w:spacing w:line="256" w:lineRule="auto"/>
      <w:ind w:left="720"/>
      <w:contextualSpacing/>
    </w:pPr>
  </w:style>
  <w:style w:type="paragraph" w:styleId="a5">
    <w:name w:val="Body Text"/>
    <w:basedOn w:val="a"/>
    <w:link w:val="a6"/>
    <w:rsid w:val="00170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70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E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ko-KR"/>
    </w:rPr>
  </w:style>
  <w:style w:type="character" w:styleId="a7">
    <w:name w:val="Hyperlink"/>
    <w:basedOn w:val="a0"/>
    <w:uiPriority w:val="99"/>
    <w:unhideWhenUsed/>
    <w:rsid w:val="00762F4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F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72C"/>
  </w:style>
  <w:style w:type="paragraph" w:styleId="aa">
    <w:name w:val="footer"/>
    <w:basedOn w:val="a"/>
    <w:link w:val="ab"/>
    <w:uiPriority w:val="99"/>
    <w:unhideWhenUsed/>
    <w:rsid w:val="000F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72C"/>
  </w:style>
  <w:style w:type="paragraph" w:styleId="ac">
    <w:name w:val="Balloon Text"/>
    <w:basedOn w:val="a"/>
    <w:link w:val="ad"/>
    <w:uiPriority w:val="99"/>
    <w:semiHidden/>
    <w:unhideWhenUsed/>
    <w:rsid w:val="0094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0F92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40F92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E40B0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0B0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0B0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0B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0B0C"/>
    <w:rPr>
      <w:b/>
      <w:bCs/>
      <w:sz w:val="20"/>
      <w:szCs w:val="20"/>
    </w:rPr>
  </w:style>
  <w:style w:type="character" w:customStyle="1" w:styleId="Bodytext3">
    <w:name w:val="Body text (3)_"/>
    <w:basedOn w:val="a0"/>
    <w:link w:val="Bodytext30"/>
    <w:rsid w:val="001701B7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1701B7"/>
    <w:pPr>
      <w:shd w:val="clear" w:color="auto" w:fill="FFFFFF"/>
      <w:spacing w:after="0" w:line="370" w:lineRule="exact"/>
      <w:ind w:hanging="940"/>
    </w:pPr>
    <w:rPr>
      <w:sz w:val="31"/>
      <w:szCs w:val="31"/>
    </w:rPr>
  </w:style>
  <w:style w:type="paragraph" w:styleId="af4">
    <w:name w:val="footnote text"/>
    <w:basedOn w:val="a"/>
    <w:link w:val="af5"/>
    <w:uiPriority w:val="99"/>
    <w:semiHidden/>
    <w:unhideWhenUsed/>
    <w:rsid w:val="0008259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82591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82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2311020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common-european-framework-reference-langu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12265DAB-A277-4ABA-A0D8-7D5977D41E2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Михаил Алексеевич</dc:creator>
  <cp:keywords/>
  <dc:description/>
  <cp:lastModifiedBy>МР</cp:lastModifiedBy>
  <cp:revision>2</cp:revision>
  <dcterms:created xsi:type="dcterms:W3CDTF">2020-11-30T09:46:00Z</dcterms:created>
  <dcterms:modified xsi:type="dcterms:W3CDTF">2020-11-30T09:46:00Z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Рыльский Е.Г.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Центр повышения квалифика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2020/10/19-437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Базового стандарта профессиональных компетенций работников Национального исследовательского университета «Высшая школа экономики» и Порядка введения базового стандарта профессиональных компетенций работников Национального исследовательского</vt:lpwstr>
  </property>
  <property fmtid="{D5CDD505-2E9C-101B-9397-08002B2CF9AE}" pid="13" name="creatorPost">
    <vt:lpwstr>Заместитель директора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</Properties>
</file>