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E" w14:textId="55F86187" w:rsidR="001201A7" w:rsidRPr="00F37A62" w:rsidRDefault="00F37A62" w:rsidP="00F37A62">
      <w:pPr>
        <w:spacing w:line="240" w:lineRule="auto"/>
        <w:jc w:val="both"/>
        <w:rPr>
          <w:rFonts w:ascii="PT Astra Serif" w:hAnsi="PT Astra Serif"/>
          <w:b/>
          <w:sz w:val="24"/>
          <w:szCs w:val="24"/>
        </w:rPr>
      </w:pPr>
      <w:bookmarkStart w:id="0" w:name="_GoBack"/>
      <w:bookmarkEnd w:id="0"/>
      <w:r w:rsidRPr="00F37A62">
        <w:rPr>
          <w:rFonts w:ascii="PT Astra Serif" w:hAnsi="PT Astra Serif"/>
          <w:b/>
          <w:sz w:val="24"/>
          <w:szCs w:val="24"/>
        </w:rPr>
        <w:t xml:space="preserve">Требования к ВКР бакалавра </w:t>
      </w:r>
    </w:p>
    <w:p w14:paraId="0000000F" w14:textId="77777777" w:rsidR="001201A7" w:rsidRPr="00F37A62" w:rsidRDefault="001201A7" w:rsidP="00F37A62">
      <w:pPr>
        <w:spacing w:line="240" w:lineRule="auto"/>
        <w:jc w:val="both"/>
        <w:rPr>
          <w:rFonts w:ascii="PT Astra Serif" w:hAnsi="PT Astra Serif"/>
          <w:b/>
          <w:sz w:val="24"/>
          <w:szCs w:val="24"/>
        </w:rPr>
      </w:pPr>
    </w:p>
    <w:p w14:paraId="00000010" w14:textId="60C8B945" w:rsidR="001201A7" w:rsidRPr="00F37A62" w:rsidRDefault="00F37A62" w:rsidP="00F37A62">
      <w:pPr>
        <w:spacing w:line="240" w:lineRule="auto"/>
        <w:jc w:val="both"/>
        <w:rPr>
          <w:rFonts w:ascii="PT Astra Serif" w:hAnsi="PT Astra Serif"/>
          <w:i/>
          <w:sz w:val="24"/>
          <w:szCs w:val="24"/>
        </w:rPr>
      </w:pPr>
      <w:r w:rsidRPr="00F37A62">
        <w:rPr>
          <w:rFonts w:ascii="PT Astra Serif" w:hAnsi="PT Astra Serif"/>
          <w:i/>
          <w:sz w:val="24"/>
          <w:szCs w:val="24"/>
        </w:rPr>
        <w:t>Здесь содержится базовая информация о требованиях к исследованиям, выполненным в рамках подготовки ВКР бакалавра</w:t>
      </w:r>
      <w:r w:rsidR="00BF17A6">
        <w:rPr>
          <w:rFonts w:ascii="PT Astra Serif" w:hAnsi="PT Astra Serif"/>
          <w:i/>
          <w:sz w:val="24"/>
          <w:szCs w:val="24"/>
          <w:lang w:val="ru-RU"/>
        </w:rPr>
        <w:t xml:space="preserve"> специализации «Социологическая теория и прикладное социальное знание»</w:t>
      </w:r>
      <w:r w:rsidRPr="00F37A62">
        <w:rPr>
          <w:rFonts w:ascii="PT Astra Serif" w:hAnsi="PT Astra Serif"/>
          <w:i/>
          <w:sz w:val="24"/>
          <w:szCs w:val="24"/>
        </w:rPr>
        <w:t xml:space="preserve">. Выработка итоговой стратегии исследования и ее представления остается за студентом в тесной координации и согласовании с научным руководителем и преподавателями </w:t>
      </w:r>
      <w:proofErr w:type="spellStart"/>
      <w:r w:rsidRPr="00F37A62">
        <w:rPr>
          <w:rFonts w:ascii="PT Astra Serif" w:hAnsi="PT Astra Serif"/>
          <w:i/>
          <w:sz w:val="24"/>
          <w:szCs w:val="24"/>
        </w:rPr>
        <w:t>НИСов</w:t>
      </w:r>
      <w:proofErr w:type="spellEnd"/>
      <w:r w:rsidRPr="00F37A62">
        <w:rPr>
          <w:rFonts w:ascii="PT Astra Serif" w:hAnsi="PT Astra Serif"/>
          <w:i/>
          <w:sz w:val="24"/>
          <w:szCs w:val="24"/>
        </w:rPr>
        <w:t xml:space="preserve">, а также с опорой на </w:t>
      </w:r>
      <w:r w:rsidRPr="00F37A62">
        <w:rPr>
          <w:rFonts w:ascii="PT Astra Serif" w:hAnsi="PT Astra Serif"/>
          <w:i/>
          <w:sz w:val="24"/>
          <w:szCs w:val="24"/>
          <w:lang w:val="ru-RU"/>
        </w:rPr>
        <w:t xml:space="preserve">универсальные </w:t>
      </w:r>
      <w:r w:rsidRPr="00F37A62">
        <w:rPr>
          <w:rFonts w:ascii="PT Astra Serif" w:hAnsi="PT Astra Serif"/>
          <w:i/>
          <w:sz w:val="24"/>
          <w:szCs w:val="24"/>
        </w:rPr>
        <w:t>принципы академической этики и проведения научно-исследовательской работы.</w:t>
      </w:r>
    </w:p>
    <w:p w14:paraId="00000011" w14:textId="77777777" w:rsidR="001201A7" w:rsidRPr="00F37A62" w:rsidRDefault="00F37A62" w:rsidP="00F37A62">
      <w:pPr>
        <w:spacing w:before="240" w:after="240" w:line="240" w:lineRule="auto"/>
        <w:jc w:val="both"/>
        <w:rPr>
          <w:rFonts w:ascii="PT Astra Serif" w:hAnsi="PT Astra Serif"/>
          <w:b/>
          <w:sz w:val="24"/>
          <w:szCs w:val="24"/>
        </w:rPr>
      </w:pPr>
      <w:r w:rsidRPr="00F37A62">
        <w:rPr>
          <w:rFonts w:ascii="PT Astra Serif" w:hAnsi="PT Astra Serif"/>
          <w:b/>
          <w:sz w:val="24"/>
          <w:szCs w:val="24"/>
        </w:rPr>
        <w:t>Квалификационные требования</w:t>
      </w:r>
    </w:p>
    <w:p w14:paraId="00000012" w14:textId="1E2512CC" w:rsidR="001201A7" w:rsidRPr="00F37A62" w:rsidRDefault="00F37A62" w:rsidP="00F37A62">
      <w:pPr>
        <w:spacing w:line="240" w:lineRule="auto"/>
        <w:jc w:val="both"/>
        <w:rPr>
          <w:rFonts w:ascii="PT Astra Serif" w:hAnsi="PT Astra Serif"/>
          <w:b/>
          <w:sz w:val="24"/>
          <w:szCs w:val="24"/>
        </w:rPr>
      </w:pPr>
      <w:r w:rsidRPr="00F37A62">
        <w:rPr>
          <w:rFonts w:ascii="PT Astra Serif" w:hAnsi="PT Astra Serif"/>
          <w:sz w:val="24"/>
          <w:szCs w:val="24"/>
        </w:rPr>
        <w:t>К ВКР бакалавра</w:t>
      </w:r>
      <w:r w:rsidR="00BF17A6">
        <w:rPr>
          <w:rFonts w:ascii="PT Astra Serif" w:hAnsi="PT Astra Serif"/>
          <w:sz w:val="24"/>
          <w:szCs w:val="24"/>
          <w:lang w:val="ru-RU"/>
        </w:rPr>
        <w:t>,</w:t>
      </w:r>
      <w:r w:rsidRPr="00F37A62">
        <w:rPr>
          <w:rFonts w:ascii="PT Astra Serif" w:hAnsi="PT Astra Serif"/>
          <w:sz w:val="24"/>
          <w:szCs w:val="24"/>
        </w:rPr>
        <w:t xml:space="preserve"> предъявляются следующие квалификационные требования</w:t>
      </w:r>
      <w:r w:rsidRPr="00F37A62">
        <w:rPr>
          <w:rFonts w:ascii="PT Astra Serif" w:hAnsi="PT Astra Serif"/>
          <w:b/>
          <w:sz w:val="24"/>
          <w:szCs w:val="24"/>
        </w:rPr>
        <w:t>:</w:t>
      </w:r>
    </w:p>
    <w:p w14:paraId="00000013" w14:textId="77777777"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актуальность темы, соответствие ее современным запросам со стороны науки и/или общества. Обоснование содержательной проблемы исследования и/или наличие артикулированного исследовательского вопроса;</w:t>
      </w:r>
    </w:p>
    <w:p w14:paraId="00000014" w14:textId="47B812DB"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демонстрация степени разработанности темы исследования, критический анализ научных монографий, публикаций в авторитетных российских и зарубежных журналах и иных материалов с целью обозначения состояния научного знания по теме исследования (</w:t>
      </w:r>
      <w:r w:rsidRPr="00F37A62">
        <w:rPr>
          <w:rFonts w:ascii="PT Astra Serif" w:hAnsi="PT Astra Serif"/>
          <w:sz w:val="24"/>
          <w:szCs w:val="24"/>
          <w:lang w:val="ru-RU"/>
        </w:rPr>
        <w:t>о чем</w:t>
      </w:r>
      <w:r w:rsidRPr="00F37A62">
        <w:rPr>
          <w:rFonts w:ascii="PT Astra Serif" w:hAnsi="PT Astra Serif"/>
          <w:sz w:val="24"/>
          <w:szCs w:val="24"/>
        </w:rPr>
        <w:t xml:space="preserve"> известно, а </w:t>
      </w:r>
      <w:r w:rsidRPr="00F37A62">
        <w:rPr>
          <w:rFonts w:ascii="PT Astra Serif" w:hAnsi="PT Astra Serif"/>
          <w:sz w:val="24"/>
          <w:szCs w:val="24"/>
          <w:lang w:val="ru-RU"/>
        </w:rPr>
        <w:t>где</w:t>
      </w:r>
      <w:r w:rsidRPr="00F37A62">
        <w:rPr>
          <w:rFonts w:ascii="PT Astra Serif" w:hAnsi="PT Astra Serif"/>
          <w:sz w:val="24"/>
          <w:szCs w:val="24"/>
        </w:rPr>
        <w:t xml:space="preserve"> сохраняются пробелы);</w:t>
      </w:r>
    </w:p>
    <w:p w14:paraId="00000015" w14:textId="77777777"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корректное определение объекта и предмета исследования;</w:t>
      </w:r>
    </w:p>
    <w:p w14:paraId="00000016" w14:textId="437C923F"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использование обоснованной исследовательской методологии (включающей цель, задачи, гипотезы или предположения</w:t>
      </w:r>
      <w:r w:rsidRPr="00F37A62">
        <w:rPr>
          <w:rFonts w:ascii="PT Astra Serif" w:hAnsi="PT Astra Serif"/>
          <w:sz w:val="24"/>
          <w:szCs w:val="24"/>
          <w:lang w:val="ru-RU"/>
        </w:rPr>
        <w:t>, объект и предмет</w:t>
      </w:r>
      <w:r w:rsidRPr="00F37A62">
        <w:rPr>
          <w:rFonts w:ascii="PT Astra Serif" w:hAnsi="PT Astra Serif"/>
          <w:sz w:val="24"/>
          <w:szCs w:val="24"/>
        </w:rPr>
        <w:t>), её соответствия поставленным в исследовании цели и задачам; осмысление методических дилемм и ограничений, возникающих в рамках выбранного дизайна исследования.</w:t>
      </w:r>
    </w:p>
    <w:p w14:paraId="00000017" w14:textId="59E9AEFF"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 xml:space="preserve">использование </w:t>
      </w:r>
      <w:r w:rsidRPr="00F37A62">
        <w:rPr>
          <w:rFonts w:ascii="PT Astra Serif" w:hAnsi="PT Astra Serif"/>
          <w:sz w:val="24"/>
          <w:szCs w:val="24"/>
          <w:lang w:val="ru-RU"/>
        </w:rPr>
        <w:t xml:space="preserve">теоретического материала и/или </w:t>
      </w:r>
      <w:r w:rsidRPr="00F37A62">
        <w:rPr>
          <w:rFonts w:ascii="PT Astra Serif" w:hAnsi="PT Astra Serif"/>
          <w:sz w:val="24"/>
          <w:szCs w:val="24"/>
        </w:rPr>
        <w:t>эмпирических данных, адекватных решаемой исследовательской проблеме;</w:t>
      </w:r>
    </w:p>
    <w:p w14:paraId="00000018" w14:textId="77777777"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обоснование и корректное использование методов анализа данных;</w:t>
      </w:r>
    </w:p>
    <w:p w14:paraId="00000019" w14:textId="77777777"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наличие результатов, полученных лично автором, их обоснование, формирование развернутых выводов и возможных практических рекомендаций;</w:t>
      </w:r>
    </w:p>
    <w:p w14:paraId="0000001A" w14:textId="77777777"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наличие содержательной интерпретации полученных результатов с использованием специальной литературы по теме исследования;</w:t>
      </w:r>
    </w:p>
    <w:p w14:paraId="0000001B" w14:textId="77777777"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оформление ВКР в соответствии с принятыми для научных текстов стандартами и настоящими Требованиями.</w:t>
      </w:r>
    </w:p>
    <w:p w14:paraId="0000001C" w14:textId="77777777" w:rsidR="001201A7" w:rsidRPr="00F37A62" w:rsidRDefault="00F37A62" w:rsidP="00F37A62">
      <w:pPr>
        <w:spacing w:before="240" w:after="240" w:line="240" w:lineRule="auto"/>
        <w:jc w:val="both"/>
        <w:rPr>
          <w:rFonts w:ascii="PT Astra Serif" w:hAnsi="PT Astra Serif"/>
          <w:b/>
          <w:sz w:val="24"/>
          <w:szCs w:val="24"/>
        </w:rPr>
      </w:pPr>
      <w:r w:rsidRPr="00F37A62">
        <w:rPr>
          <w:rFonts w:ascii="PT Astra Serif" w:hAnsi="PT Astra Serif"/>
          <w:b/>
          <w:sz w:val="24"/>
          <w:szCs w:val="24"/>
        </w:rPr>
        <w:t>Структура и содержание работы</w:t>
      </w:r>
    </w:p>
    <w:p w14:paraId="0000001D" w14:textId="77777777" w:rsidR="001201A7" w:rsidRPr="00F37A62" w:rsidRDefault="00F37A62" w:rsidP="00F37A62">
      <w:pPr>
        <w:spacing w:line="240" w:lineRule="auto"/>
        <w:jc w:val="both"/>
        <w:rPr>
          <w:rFonts w:ascii="PT Astra Serif" w:hAnsi="PT Astra Serif"/>
          <w:sz w:val="24"/>
          <w:szCs w:val="24"/>
        </w:rPr>
      </w:pPr>
      <w:r w:rsidRPr="00F37A62">
        <w:rPr>
          <w:rFonts w:ascii="PT Astra Serif" w:hAnsi="PT Astra Serif"/>
          <w:sz w:val="24"/>
          <w:szCs w:val="24"/>
        </w:rPr>
        <w:t>ВКР или магистерская диссертация включает в обязательном порядке следующие структурные элементы:</w:t>
      </w:r>
    </w:p>
    <w:p w14:paraId="0000001E" w14:textId="77777777"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титульный лист;</w:t>
      </w:r>
    </w:p>
    <w:p w14:paraId="0000001F" w14:textId="77777777"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содержание, с указанием названий глав и параграфов, номеров страниц;</w:t>
      </w:r>
    </w:p>
    <w:p w14:paraId="00000020" w14:textId="74EB614C"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 xml:space="preserve">введение, как лаконичное изложение ключевых моментов всей работы и/или развернутая аннотация (должно включать: обоснование актуальности темы исследования; обоснованную постановку проблемы исследования и/или исследовательского вопроса;; характеристику теоретической рамки, определение основных понятий; возможно также </w:t>
      </w:r>
      <w:r w:rsidRPr="00F37A62">
        <w:rPr>
          <w:rFonts w:ascii="PT Astra Serif" w:hAnsi="PT Astra Serif"/>
          <w:sz w:val="24"/>
          <w:szCs w:val="24"/>
        </w:rPr>
        <w:lastRenderedPageBreak/>
        <w:t>– сжатое изложение цели, задач, объекта и предмета, эмпирической базы; характеристику научной новизны исследования; краткое изложение структуры работы; описание ограничений исследования);</w:t>
      </w:r>
    </w:p>
    <w:p w14:paraId="00000021" w14:textId="2C906507"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lang w:val="ru-RU"/>
        </w:rPr>
        <w:t xml:space="preserve">теоретическое обоснование с анализом </w:t>
      </w:r>
      <w:r w:rsidRPr="00F37A62">
        <w:rPr>
          <w:rFonts w:ascii="PT Astra Serif" w:hAnsi="PT Astra Serif"/>
          <w:sz w:val="24"/>
          <w:szCs w:val="24"/>
        </w:rPr>
        <w:t xml:space="preserve">литературы: структурированное изложение и обобщение основных теоретических концепций по теме исследования; изложение и обобщение результатов предшествующих эмпирических работ по близким темам; подведение итогов и краткие выводы для дальнейшей работы (с указанием основных противоречий и «белых пятен», которые </w:t>
      </w:r>
      <w:r w:rsidR="00BF17A6">
        <w:rPr>
          <w:rFonts w:ascii="PT Astra Serif" w:hAnsi="PT Astra Serif"/>
          <w:sz w:val="24"/>
          <w:szCs w:val="24"/>
          <w:lang w:val="ru-RU"/>
        </w:rPr>
        <w:t>обосновывают актуальность проблемы</w:t>
      </w:r>
      <w:r w:rsidR="00BF17A6" w:rsidRPr="00F37A62">
        <w:rPr>
          <w:rFonts w:ascii="PT Astra Serif" w:hAnsi="PT Astra Serif"/>
          <w:sz w:val="24"/>
          <w:szCs w:val="24"/>
        </w:rPr>
        <w:t xml:space="preserve"> </w:t>
      </w:r>
      <w:proofErr w:type="spellStart"/>
      <w:r w:rsidRPr="00F37A62">
        <w:rPr>
          <w:rFonts w:ascii="PT Astra Serif" w:hAnsi="PT Astra Serif"/>
          <w:sz w:val="24"/>
          <w:szCs w:val="24"/>
        </w:rPr>
        <w:t>исследовани</w:t>
      </w:r>
      <w:proofErr w:type="spellEnd"/>
      <w:r w:rsidR="00BF17A6">
        <w:rPr>
          <w:rFonts w:ascii="PT Astra Serif" w:hAnsi="PT Astra Serif"/>
          <w:sz w:val="24"/>
          <w:szCs w:val="24"/>
          <w:lang w:val="ru-RU"/>
        </w:rPr>
        <w:t>я</w:t>
      </w:r>
      <w:r w:rsidRPr="00F37A62">
        <w:rPr>
          <w:rFonts w:ascii="PT Astra Serif" w:hAnsi="PT Astra Serif"/>
          <w:sz w:val="24"/>
          <w:szCs w:val="24"/>
        </w:rPr>
        <w:t>);</w:t>
      </w:r>
    </w:p>
    <w:p w14:paraId="00000022" w14:textId="0F7B9F0B"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 xml:space="preserve">описание методологии исследования (цель, задачи, объект и предмет; теоретическая основа кратко; гипотезы или предположения со ссылкой на обзор литературы и с содержательным обоснованием). Для исследований, выполненных в рамках количественной методологии, приводится </w:t>
      </w:r>
      <w:proofErr w:type="spellStart"/>
      <w:r w:rsidRPr="00F37A62">
        <w:rPr>
          <w:rFonts w:ascii="PT Astra Serif" w:hAnsi="PT Astra Serif"/>
          <w:sz w:val="24"/>
          <w:szCs w:val="24"/>
        </w:rPr>
        <w:t>операционализация</w:t>
      </w:r>
      <w:proofErr w:type="spellEnd"/>
      <w:r w:rsidRPr="00F37A62">
        <w:rPr>
          <w:rFonts w:ascii="PT Astra Serif" w:hAnsi="PT Astra Serif"/>
          <w:sz w:val="24"/>
          <w:szCs w:val="24"/>
        </w:rPr>
        <w:t xml:space="preserve"> основных понятий и способы измерения переменных, указываются границы эмпирического объекта, дается </w:t>
      </w:r>
      <w:r w:rsidR="00BF17A6">
        <w:rPr>
          <w:rFonts w:ascii="PT Astra Serif" w:hAnsi="PT Astra Serif"/>
          <w:sz w:val="24"/>
          <w:szCs w:val="24"/>
          <w:lang w:val="ru-RU"/>
        </w:rPr>
        <w:t xml:space="preserve">детальное </w:t>
      </w:r>
      <w:r w:rsidRPr="00F37A62">
        <w:rPr>
          <w:rFonts w:ascii="PT Astra Serif" w:hAnsi="PT Astra Serif"/>
          <w:sz w:val="24"/>
          <w:szCs w:val="24"/>
        </w:rPr>
        <w:t xml:space="preserve">описание эмпирической базы, приводятся </w:t>
      </w:r>
      <w:r w:rsidR="00BF17A6">
        <w:rPr>
          <w:rFonts w:ascii="PT Astra Serif" w:hAnsi="PT Astra Serif"/>
          <w:sz w:val="24"/>
          <w:szCs w:val="24"/>
          <w:lang w:val="ru-RU"/>
        </w:rPr>
        <w:t>гайды интервью, тексты анкет и иной использованный инструментарий (могут быть вынесены в «Приложение»)</w:t>
      </w:r>
      <w:r w:rsidRPr="00F37A62">
        <w:rPr>
          <w:rFonts w:ascii="PT Astra Serif" w:hAnsi="PT Astra Serif"/>
          <w:sz w:val="24"/>
          <w:szCs w:val="24"/>
        </w:rPr>
        <w:t xml:space="preserve">. Для исследований, выполненных в рамках качественной методологии, описывается дизайн выборки (тип и стратегии отбора информантов), </w:t>
      </w:r>
      <w:r w:rsidR="001550FE">
        <w:rPr>
          <w:rFonts w:ascii="PT Astra Serif" w:hAnsi="PT Astra Serif"/>
          <w:sz w:val="24"/>
          <w:szCs w:val="24"/>
          <w:lang w:val="ru-RU"/>
        </w:rPr>
        <w:t xml:space="preserve">характеристика итоговой выборки, включая социально-демографические и иные релевантные характеристики </w:t>
      </w:r>
      <w:proofErr w:type="gramStart"/>
      <w:r w:rsidR="001550FE">
        <w:rPr>
          <w:rFonts w:ascii="PT Astra Serif" w:hAnsi="PT Astra Serif"/>
          <w:sz w:val="24"/>
          <w:szCs w:val="24"/>
          <w:lang w:val="ru-RU"/>
        </w:rPr>
        <w:t xml:space="preserve">информантов)  </w:t>
      </w:r>
      <w:r w:rsidRPr="00F37A62">
        <w:rPr>
          <w:rFonts w:ascii="PT Astra Serif" w:hAnsi="PT Astra Serif"/>
          <w:sz w:val="24"/>
          <w:szCs w:val="24"/>
        </w:rPr>
        <w:t>дается</w:t>
      </w:r>
      <w:proofErr w:type="gramEnd"/>
      <w:r w:rsidRPr="00F37A62">
        <w:rPr>
          <w:rFonts w:ascii="PT Astra Serif" w:hAnsi="PT Astra Serif"/>
          <w:sz w:val="24"/>
          <w:szCs w:val="24"/>
        </w:rPr>
        <w:t xml:space="preserve"> обоснование количества кейсов, методов сбора и анализа данных, . Для историко-социологических и теоретически-ориентированных исследований обосновывается выбор теоретической рамки, </w:t>
      </w:r>
      <w:r w:rsidR="001550FE">
        <w:rPr>
          <w:rFonts w:ascii="PT Astra Serif" w:hAnsi="PT Astra Serif"/>
          <w:sz w:val="24"/>
          <w:szCs w:val="24"/>
          <w:lang w:val="ru-RU"/>
        </w:rPr>
        <w:t xml:space="preserve">корпуса первичных и вторичных </w:t>
      </w:r>
      <w:r w:rsidRPr="00F37A62">
        <w:rPr>
          <w:rFonts w:ascii="PT Astra Serif" w:hAnsi="PT Astra Serif"/>
          <w:sz w:val="24"/>
          <w:szCs w:val="24"/>
        </w:rPr>
        <w:t>историко-</w:t>
      </w:r>
      <w:proofErr w:type="spellStart"/>
      <w:r w:rsidRPr="00F37A62">
        <w:rPr>
          <w:rFonts w:ascii="PT Astra Serif" w:hAnsi="PT Astra Serif"/>
          <w:sz w:val="24"/>
          <w:szCs w:val="24"/>
        </w:rPr>
        <w:t>теоретическ</w:t>
      </w:r>
      <w:proofErr w:type="spellEnd"/>
      <w:r w:rsidR="001550FE">
        <w:rPr>
          <w:rFonts w:ascii="PT Astra Serif" w:hAnsi="PT Astra Serif"/>
          <w:sz w:val="24"/>
          <w:szCs w:val="24"/>
          <w:lang w:val="ru-RU"/>
        </w:rPr>
        <w:t>их</w:t>
      </w:r>
      <w:r w:rsidRPr="00F37A62">
        <w:rPr>
          <w:rFonts w:ascii="PT Astra Serif" w:hAnsi="PT Astra Serif"/>
          <w:sz w:val="24"/>
          <w:szCs w:val="24"/>
        </w:rPr>
        <w:t xml:space="preserve"> </w:t>
      </w:r>
      <w:r w:rsidR="001550FE">
        <w:rPr>
          <w:rFonts w:ascii="PT Astra Serif" w:hAnsi="PT Astra Serif"/>
          <w:sz w:val="24"/>
          <w:szCs w:val="24"/>
          <w:lang w:val="ru-RU"/>
        </w:rPr>
        <w:t>источников</w:t>
      </w:r>
      <w:r w:rsidRPr="00F37A62">
        <w:rPr>
          <w:rFonts w:ascii="PT Astra Serif" w:hAnsi="PT Astra Serif"/>
          <w:sz w:val="24"/>
          <w:szCs w:val="24"/>
        </w:rPr>
        <w:t>, методологии проводимого анализа</w:t>
      </w:r>
      <w:proofErr w:type="gramStart"/>
      <w:r w:rsidRPr="00F37A62">
        <w:rPr>
          <w:rFonts w:ascii="PT Astra Serif" w:hAnsi="PT Astra Serif"/>
          <w:sz w:val="24"/>
          <w:szCs w:val="24"/>
        </w:rPr>
        <w:t>, ;</w:t>
      </w:r>
      <w:proofErr w:type="gramEnd"/>
    </w:p>
    <w:p w14:paraId="00000023" w14:textId="21903681"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001550FE">
        <w:rPr>
          <w:rFonts w:ascii="PT Astra Serif" w:hAnsi="PT Astra Serif"/>
          <w:sz w:val="24"/>
          <w:szCs w:val="24"/>
          <w:lang w:val="ru-RU"/>
        </w:rPr>
        <w:t>раздел</w:t>
      </w:r>
      <w:r w:rsidRPr="00F37A62">
        <w:rPr>
          <w:rFonts w:ascii="PT Astra Serif" w:hAnsi="PT Astra Serif"/>
          <w:sz w:val="24"/>
          <w:szCs w:val="24"/>
        </w:rPr>
        <w:t>,</w:t>
      </w:r>
      <w:r w:rsidR="001550FE">
        <w:rPr>
          <w:rFonts w:ascii="PT Astra Serif" w:hAnsi="PT Astra Serif"/>
          <w:sz w:val="24"/>
          <w:szCs w:val="24"/>
          <w:lang w:val="ru-RU"/>
        </w:rPr>
        <w:t xml:space="preserve"> посвященный результатам эмпирического исследования,</w:t>
      </w:r>
      <w:r w:rsidRPr="00F37A62">
        <w:rPr>
          <w:rFonts w:ascii="PT Astra Serif" w:hAnsi="PT Astra Serif"/>
          <w:sz w:val="24"/>
          <w:szCs w:val="24"/>
        </w:rPr>
        <w:t xml:space="preserve"> </w:t>
      </w:r>
      <w:proofErr w:type="spellStart"/>
      <w:r w:rsidRPr="00F37A62">
        <w:rPr>
          <w:rFonts w:ascii="PT Astra Serif" w:hAnsi="PT Astra Serif"/>
          <w:sz w:val="24"/>
          <w:szCs w:val="24"/>
        </w:rPr>
        <w:t>котор</w:t>
      </w:r>
      <w:r w:rsidR="001550FE">
        <w:rPr>
          <w:rFonts w:ascii="PT Astra Serif" w:hAnsi="PT Astra Serif"/>
          <w:sz w:val="24"/>
          <w:szCs w:val="24"/>
          <w:lang w:val="ru-RU"/>
        </w:rPr>
        <w:t>ый</w:t>
      </w:r>
      <w:proofErr w:type="spellEnd"/>
      <w:r w:rsidRPr="00F37A62">
        <w:rPr>
          <w:rFonts w:ascii="PT Astra Serif" w:hAnsi="PT Astra Serif"/>
          <w:sz w:val="24"/>
          <w:szCs w:val="24"/>
        </w:rPr>
        <w:t xml:space="preserve"> содержит </w:t>
      </w:r>
      <w:r w:rsidR="001550FE">
        <w:rPr>
          <w:rFonts w:ascii="PT Astra Serif" w:hAnsi="PT Astra Serif"/>
          <w:sz w:val="24"/>
          <w:szCs w:val="24"/>
          <w:lang w:val="ru-RU"/>
        </w:rPr>
        <w:t xml:space="preserve">описание и </w:t>
      </w:r>
      <w:r w:rsidRPr="00F37A62">
        <w:rPr>
          <w:rFonts w:ascii="PT Astra Serif" w:hAnsi="PT Astra Serif"/>
          <w:sz w:val="24"/>
          <w:szCs w:val="24"/>
        </w:rPr>
        <w:t>содержательную интерпретацию полученных эмпирических результатов;</w:t>
      </w:r>
    </w:p>
    <w:p w14:paraId="00000024" w14:textId="2CACC3D3"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 xml:space="preserve">заключение (обобщаются и </w:t>
      </w:r>
      <w:r w:rsidRPr="00F37A62">
        <w:rPr>
          <w:rFonts w:ascii="PT Astra Serif" w:hAnsi="PT Astra Serif"/>
          <w:sz w:val="24"/>
          <w:szCs w:val="24"/>
          <w:lang w:val="ru-RU"/>
        </w:rPr>
        <w:t xml:space="preserve">сжато и ёмко </w:t>
      </w:r>
      <w:r w:rsidRPr="00F37A62">
        <w:rPr>
          <w:rFonts w:ascii="PT Astra Serif" w:hAnsi="PT Astra Serif"/>
          <w:sz w:val="24"/>
          <w:szCs w:val="24"/>
        </w:rPr>
        <w:t xml:space="preserve">излагаются </w:t>
      </w:r>
      <w:r w:rsidR="001550FE">
        <w:rPr>
          <w:rFonts w:ascii="PT Astra Serif" w:hAnsi="PT Astra Serif"/>
          <w:sz w:val="24"/>
          <w:szCs w:val="24"/>
          <w:lang w:val="ru-RU"/>
        </w:rPr>
        <w:t>выводы</w:t>
      </w:r>
      <w:r w:rsidR="001550FE" w:rsidRPr="00F37A62">
        <w:rPr>
          <w:rFonts w:ascii="PT Astra Serif" w:hAnsi="PT Astra Serif"/>
          <w:sz w:val="24"/>
          <w:szCs w:val="24"/>
        </w:rPr>
        <w:t xml:space="preserve"> </w:t>
      </w:r>
      <w:r w:rsidRPr="00F37A62">
        <w:rPr>
          <w:rFonts w:ascii="PT Astra Serif" w:hAnsi="PT Astra Serif"/>
          <w:sz w:val="24"/>
          <w:szCs w:val="24"/>
        </w:rPr>
        <w:t xml:space="preserve">проведенного исследования, </w:t>
      </w:r>
      <w:r w:rsidR="001550FE">
        <w:rPr>
          <w:rFonts w:ascii="PT Astra Serif" w:hAnsi="PT Astra Serif"/>
          <w:sz w:val="24"/>
          <w:szCs w:val="24"/>
          <w:lang w:val="ru-RU"/>
        </w:rPr>
        <w:t xml:space="preserve">описываются его ограничения, </w:t>
      </w:r>
      <w:r w:rsidR="001550FE" w:rsidRPr="00F37A62">
        <w:rPr>
          <w:rFonts w:ascii="PT Astra Serif" w:hAnsi="PT Astra Serif"/>
          <w:sz w:val="24"/>
          <w:szCs w:val="24"/>
        </w:rPr>
        <w:t>формулируются направления дальнейших исследований</w:t>
      </w:r>
      <w:r w:rsidR="001550FE">
        <w:rPr>
          <w:rFonts w:ascii="PT Astra Serif" w:hAnsi="PT Astra Serif"/>
          <w:sz w:val="24"/>
          <w:szCs w:val="24"/>
          <w:lang w:val="ru-RU"/>
        </w:rPr>
        <w:t>,</w:t>
      </w:r>
      <w:r w:rsidR="001550FE" w:rsidRPr="00F37A62">
        <w:rPr>
          <w:rFonts w:ascii="PT Astra Serif" w:hAnsi="PT Astra Serif"/>
          <w:sz w:val="24"/>
          <w:szCs w:val="24"/>
        </w:rPr>
        <w:t xml:space="preserve"> </w:t>
      </w:r>
      <w:r w:rsidRPr="00F37A62">
        <w:rPr>
          <w:rFonts w:ascii="PT Astra Serif" w:hAnsi="PT Astra Serif"/>
          <w:sz w:val="24"/>
          <w:szCs w:val="24"/>
        </w:rPr>
        <w:t>отмечается, как решены поставленные задачи, а также намечаются перспективы использования полученного нового научного знания/практических результатов);</w:t>
      </w:r>
    </w:p>
    <w:p w14:paraId="00000025" w14:textId="77777777"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список использованных источников и литературы;</w:t>
      </w:r>
    </w:p>
    <w:p w14:paraId="00000026" w14:textId="261BB3A0" w:rsidR="001201A7" w:rsidRPr="00F37A62" w:rsidRDefault="00F37A62" w:rsidP="00F37A62">
      <w:pPr>
        <w:spacing w:line="240" w:lineRule="auto"/>
        <w:ind w:left="1080" w:hanging="360"/>
        <w:jc w:val="both"/>
        <w:rPr>
          <w:rFonts w:ascii="PT Astra Serif" w:hAnsi="PT Astra Serif"/>
          <w:sz w:val="24"/>
          <w:szCs w:val="24"/>
        </w:rPr>
      </w:pPr>
      <w:r w:rsidRPr="00F37A62">
        <w:rPr>
          <w:rFonts w:ascii="PT Astra Serif" w:eastAsia="Verdana" w:hAnsi="PT Astra Serif" w:cs="Verdana"/>
          <w:sz w:val="24"/>
          <w:szCs w:val="24"/>
        </w:rPr>
        <w:t>-</w:t>
      </w:r>
      <w:r w:rsidRPr="00F37A62">
        <w:rPr>
          <w:rFonts w:ascii="PT Astra Serif" w:eastAsia="Times New Roman" w:hAnsi="PT Astra Serif" w:cs="Times New Roman"/>
          <w:sz w:val="24"/>
          <w:szCs w:val="24"/>
        </w:rPr>
        <w:t xml:space="preserve">  </w:t>
      </w:r>
      <w:r w:rsidRPr="00F37A62">
        <w:rPr>
          <w:rFonts w:ascii="PT Astra Serif" w:eastAsia="Times New Roman" w:hAnsi="PT Astra Serif" w:cs="Times New Roman"/>
          <w:sz w:val="24"/>
          <w:szCs w:val="24"/>
        </w:rPr>
        <w:tab/>
      </w:r>
      <w:r w:rsidRPr="00F37A62">
        <w:rPr>
          <w:rFonts w:ascii="PT Astra Serif" w:hAnsi="PT Astra Serif"/>
          <w:sz w:val="24"/>
          <w:szCs w:val="24"/>
        </w:rPr>
        <w:t xml:space="preserve">приложения – анкета или гайд, </w:t>
      </w:r>
      <w:r w:rsidR="006E2FD7">
        <w:rPr>
          <w:rFonts w:ascii="PT Astra Serif" w:hAnsi="PT Astra Serif"/>
          <w:sz w:val="24"/>
          <w:szCs w:val="24"/>
          <w:lang w:val="ru-RU"/>
        </w:rPr>
        <w:t>протоколы</w:t>
      </w:r>
      <w:r w:rsidR="00AF32FC">
        <w:rPr>
          <w:rFonts w:ascii="PT Astra Serif" w:hAnsi="PT Astra Serif"/>
          <w:sz w:val="24"/>
          <w:szCs w:val="24"/>
          <w:lang w:val="ru-RU"/>
        </w:rPr>
        <w:t xml:space="preserve"> или дневник</w:t>
      </w:r>
      <w:r w:rsidR="006E2FD7">
        <w:rPr>
          <w:rFonts w:ascii="PT Astra Serif" w:hAnsi="PT Astra Serif"/>
          <w:sz w:val="24"/>
          <w:szCs w:val="24"/>
          <w:lang w:val="ru-RU"/>
        </w:rPr>
        <w:t xml:space="preserve"> наблюдений, </w:t>
      </w:r>
      <w:r w:rsidRPr="00F37A62">
        <w:rPr>
          <w:rFonts w:ascii="PT Astra Serif" w:hAnsi="PT Astra Serif"/>
          <w:sz w:val="24"/>
          <w:szCs w:val="24"/>
        </w:rPr>
        <w:t>основные характеристики объекта исследования</w:t>
      </w:r>
      <w:r w:rsidR="00AF32FC">
        <w:rPr>
          <w:rFonts w:ascii="PT Astra Serif" w:hAnsi="PT Astra Serif"/>
          <w:sz w:val="24"/>
          <w:szCs w:val="24"/>
          <w:lang w:val="ru-RU"/>
        </w:rPr>
        <w:t>;</w:t>
      </w:r>
      <w:r w:rsidRPr="00F37A62">
        <w:rPr>
          <w:rFonts w:ascii="PT Astra Serif" w:hAnsi="PT Astra Serif"/>
          <w:sz w:val="24"/>
          <w:szCs w:val="24"/>
        </w:rPr>
        <w:t xml:space="preserve"> для исследований, выполненных в рамках количественной методологии, приводятся таблицы</w:t>
      </w:r>
      <w:r w:rsidR="006E2FD7">
        <w:rPr>
          <w:rFonts w:ascii="PT Astra Serif" w:hAnsi="PT Astra Serif"/>
          <w:sz w:val="24"/>
          <w:szCs w:val="24"/>
          <w:lang w:val="ru-RU"/>
        </w:rPr>
        <w:t xml:space="preserve"> с данными дескриптивной статистики</w:t>
      </w:r>
      <w:r w:rsidRPr="00F37A62">
        <w:rPr>
          <w:rFonts w:ascii="PT Astra Serif" w:hAnsi="PT Astra Serif"/>
          <w:sz w:val="24"/>
          <w:szCs w:val="24"/>
        </w:rPr>
        <w:t xml:space="preserve">, </w:t>
      </w:r>
      <w:r w:rsidR="006E2FD7">
        <w:rPr>
          <w:rFonts w:ascii="PT Astra Serif" w:hAnsi="PT Astra Serif"/>
          <w:sz w:val="24"/>
          <w:szCs w:val="24"/>
          <w:lang w:val="ru-RU"/>
        </w:rPr>
        <w:t xml:space="preserve">дополнительные </w:t>
      </w:r>
      <w:r w:rsidRPr="00F37A62">
        <w:rPr>
          <w:rFonts w:ascii="PT Astra Serif" w:hAnsi="PT Astra Serif"/>
          <w:sz w:val="24"/>
          <w:szCs w:val="24"/>
        </w:rPr>
        <w:t xml:space="preserve">графики, техническая информация и т.п., для исследований, выполненных в рамках качественной методологии, представляются  </w:t>
      </w:r>
      <w:r w:rsidR="006E2FD7">
        <w:rPr>
          <w:rFonts w:ascii="PT Astra Serif" w:hAnsi="PT Astra Serif"/>
          <w:sz w:val="24"/>
          <w:szCs w:val="24"/>
          <w:lang w:val="ru-RU"/>
        </w:rPr>
        <w:t xml:space="preserve">полные </w:t>
      </w:r>
      <w:r w:rsidRPr="00F37A62">
        <w:rPr>
          <w:rFonts w:ascii="PT Astra Serif" w:hAnsi="PT Astra Serif"/>
          <w:sz w:val="24"/>
          <w:szCs w:val="24"/>
        </w:rPr>
        <w:t>транскрипт</w:t>
      </w:r>
      <w:r w:rsidR="006E2FD7">
        <w:rPr>
          <w:rFonts w:ascii="PT Astra Serif" w:hAnsi="PT Astra Serif"/>
          <w:sz w:val="24"/>
          <w:szCs w:val="24"/>
          <w:lang w:val="ru-RU"/>
        </w:rPr>
        <w:t>ы</w:t>
      </w:r>
      <w:r w:rsidRPr="00F37A62">
        <w:rPr>
          <w:rFonts w:ascii="PT Astra Serif" w:hAnsi="PT Astra Serif"/>
          <w:sz w:val="24"/>
          <w:szCs w:val="24"/>
        </w:rPr>
        <w:t xml:space="preserve"> интервью информантов, значимыми в ракурсе изучаемой темы (при необходимости</w:t>
      </w:r>
      <w:r w:rsidR="006E2FD7">
        <w:rPr>
          <w:rFonts w:ascii="PT Astra Serif" w:hAnsi="PT Astra Serif"/>
          <w:sz w:val="24"/>
          <w:szCs w:val="24"/>
          <w:lang w:val="ru-RU"/>
        </w:rPr>
        <w:t>, полные транскрипты или дневники наблюдений</w:t>
      </w:r>
      <w:r w:rsidR="00AF32FC">
        <w:rPr>
          <w:rFonts w:ascii="PT Astra Serif" w:hAnsi="PT Astra Serif"/>
          <w:sz w:val="24"/>
          <w:szCs w:val="24"/>
          <w:lang w:val="ru-RU"/>
        </w:rPr>
        <w:t xml:space="preserve">, при условии </w:t>
      </w:r>
      <w:r w:rsidR="006E2FD7">
        <w:rPr>
          <w:rFonts w:ascii="PT Astra Serif" w:hAnsi="PT Astra Serif"/>
          <w:sz w:val="24"/>
          <w:szCs w:val="24"/>
          <w:lang w:val="ru-RU"/>
        </w:rPr>
        <w:t>очень значительного объема</w:t>
      </w:r>
      <w:r w:rsidR="00AF32FC">
        <w:rPr>
          <w:rFonts w:ascii="PT Astra Serif" w:hAnsi="PT Astra Serif"/>
          <w:sz w:val="24"/>
          <w:szCs w:val="24"/>
          <w:lang w:val="ru-RU"/>
        </w:rPr>
        <w:t>,</w:t>
      </w:r>
      <w:r w:rsidR="006E2FD7">
        <w:rPr>
          <w:rFonts w:ascii="PT Astra Serif" w:hAnsi="PT Astra Serif"/>
          <w:sz w:val="24"/>
          <w:szCs w:val="24"/>
          <w:lang w:val="ru-RU"/>
        </w:rPr>
        <w:t xml:space="preserve"> выкладываются на внешних ресурсах с включением в текст ВКР ссылки,</w:t>
      </w:r>
      <w:r w:rsidRPr="00F37A62">
        <w:rPr>
          <w:rFonts w:ascii="PT Astra Serif" w:hAnsi="PT Astra Serif"/>
          <w:sz w:val="24"/>
          <w:szCs w:val="24"/>
        </w:rPr>
        <w:t xml:space="preserve"> </w:t>
      </w:r>
      <w:r w:rsidR="006E2FD7">
        <w:rPr>
          <w:rFonts w:ascii="PT Astra Serif" w:hAnsi="PT Astra Serif"/>
          <w:sz w:val="24"/>
          <w:szCs w:val="24"/>
          <w:lang w:val="ru-RU"/>
        </w:rPr>
        <w:t xml:space="preserve">так что </w:t>
      </w:r>
      <w:r w:rsidRPr="00F37A62">
        <w:rPr>
          <w:rFonts w:ascii="PT Astra Serif" w:hAnsi="PT Astra Serif"/>
          <w:sz w:val="24"/>
          <w:szCs w:val="24"/>
        </w:rPr>
        <w:t>полные транскрипты всех интервью (полевых заметок) могут быть представлены комиссии или научному руководителю (по запросу)).</w:t>
      </w:r>
    </w:p>
    <w:p w14:paraId="00000027"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lastRenderedPageBreak/>
        <w:t>Объем работы</w:t>
      </w:r>
    </w:p>
    <w:p w14:paraId="00000028" w14:textId="61C832F0"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Все главы и параграфы (</w:t>
      </w:r>
      <w:proofErr w:type="spellStart"/>
      <w:r w:rsidRPr="00F37A62">
        <w:rPr>
          <w:rFonts w:ascii="PT Astra Serif" w:hAnsi="PT Astra Serif"/>
          <w:sz w:val="24"/>
          <w:szCs w:val="24"/>
        </w:rPr>
        <w:t>теоретическ</w:t>
      </w:r>
      <w:r w:rsidR="006E2FD7">
        <w:rPr>
          <w:rFonts w:ascii="PT Astra Serif" w:hAnsi="PT Astra Serif"/>
          <w:sz w:val="24"/>
          <w:szCs w:val="24"/>
          <w:lang w:val="ru-RU"/>
        </w:rPr>
        <w:t>ий</w:t>
      </w:r>
      <w:proofErr w:type="spellEnd"/>
      <w:r w:rsidRPr="00F37A62">
        <w:rPr>
          <w:rFonts w:ascii="PT Astra Serif" w:hAnsi="PT Astra Serif"/>
          <w:sz w:val="24"/>
          <w:szCs w:val="24"/>
        </w:rPr>
        <w:t xml:space="preserve"> </w:t>
      </w:r>
      <w:r w:rsidR="006E2FD7">
        <w:rPr>
          <w:rFonts w:ascii="PT Astra Serif" w:hAnsi="PT Astra Serif"/>
          <w:sz w:val="24"/>
          <w:szCs w:val="24"/>
          <w:lang w:val="ru-RU"/>
        </w:rPr>
        <w:t>обзор</w:t>
      </w:r>
      <w:r w:rsidRPr="00F37A62">
        <w:rPr>
          <w:rFonts w:ascii="PT Astra Serif" w:hAnsi="PT Astra Serif"/>
          <w:sz w:val="24"/>
          <w:szCs w:val="24"/>
        </w:rPr>
        <w:t xml:space="preserve">, методология, </w:t>
      </w:r>
      <w:r w:rsidR="00AF32FC">
        <w:rPr>
          <w:rFonts w:ascii="PT Astra Serif" w:hAnsi="PT Astra Serif"/>
          <w:sz w:val="24"/>
          <w:szCs w:val="24"/>
          <w:lang w:val="ru-RU"/>
        </w:rPr>
        <w:t>раздел с описанием эмпирического исследования</w:t>
      </w:r>
      <w:r w:rsidRPr="00F37A62">
        <w:rPr>
          <w:rFonts w:ascii="PT Astra Serif" w:hAnsi="PT Astra Serif"/>
          <w:sz w:val="24"/>
          <w:szCs w:val="24"/>
        </w:rPr>
        <w:t>) должны иметь содержательные названия. Объем ВКР</w:t>
      </w:r>
      <w:r w:rsidRPr="00F37A62">
        <w:rPr>
          <w:rFonts w:ascii="PT Astra Serif" w:hAnsi="PT Astra Serif"/>
          <w:sz w:val="24"/>
          <w:szCs w:val="24"/>
          <w:lang w:val="ru-RU"/>
        </w:rPr>
        <w:t xml:space="preserve"> бакалавриата</w:t>
      </w:r>
      <w:r w:rsidRPr="00F37A62">
        <w:rPr>
          <w:rFonts w:ascii="PT Astra Serif" w:hAnsi="PT Astra Serif"/>
          <w:sz w:val="24"/>
          <w:szCs w:val="24"/>
        </w:rPr>
        <w:t xml:space="preserve"> без учета списка литературы и приложений – примерно 45-60 страниц</w:t>
      </w:r>
      <w:r w:rsidRPr="00F37A62">
        <w:rPr>
          <w:rFonts w:ascii="PT Astra Serif" w:hAnsi="PT Astra Serif"/>
          <w:sz w:val="24"/>
          <w:szCs w:val="24"/>
          <w:lang w:val="ru-RU"/>
        </w:rPr>
        <w:t xml:space="preserve"> (от 65 </w:t>
      </w:r>
      <w:proofErr w:type="spellStart"/>
      <w:r w:rsidRPr="00F37A62">
        <w:rPr>
          <w:rFonts w:ascii="PT Astra Serif" w:hAnsi="PT Astra Serif"/>
          <w:sz w:val="24"/>
          <w:szCs w:val="24"/>
          <w:lang w:val="ru-RU"/>
        </w:rPr>
        <w:t>тыс</w:t>
      </w:r>
      <w:proofErr w:type="spellEnd"/>
      <w:r w:rsidRPr="00F37A62">
        <w:rPr>
          <w:rFonts w:ascii="PT Astra Serif" w:hAnsi="PT Astra Serif"/>
          <w:sz w:val="24"/>
          <w:szCs w:val="24"/>
          <w:lang w:val="ru-RU"/>
        </w:rPr>
        <w:t xml:space="preserve"> знаков до 95 </w:t>
      </w:r>
      <w:proofErr w:type="spellStart"/>
      <w:r w:rsidRPr="00F37A62">
        <w:rPr>
          <w:rFonts w:ascii="PT Astra Serif" w:hAnsi="PT Astra Serif"/>
          <w:sz w:val="24"/>
          <w:szCs w:val="24"/>
          <w:lang w:val="ru-RU"/>
        </w:rPr>
        <w:t>тыс</w:t>
      </w:r>
      <w:proofErr w:type="spellEnd"/>
      <w:r w:rsidRPr="00F37A62">
        <w:rPr>
          <w:rFonts w:ascii="PT Astra Serif" w:hAnsi="PT Astra Serif"/>
          <w:sz w:val="24"/>
          <w:szCs w:val="24"/>
          <w:lang w:val="ru-RU"/>
        </w:rPr>
        <w:t xml:space="preserve"> знаков с пробелами</w:t>
      </w:r>
      <w:r w:rsidRPr="00F37A62">
        <w:rPr>
          <w:rFonts w:ascii="PT Astra Serif" w:hAnsi="PT Astra Serif"/>
          <w:sz w:val="24"/>
          <w:szCs w:val="24"/>
        </w:rPr>
        <w:t xml:space="preserve"> по статистике MS Word). Теоретическая и эмпирическая части должны быть </w:t>
      </w:r>
      <w:r w:rsidR="00AF32FC">
        <w:rPr>
          <w:rFonts w:ascii="PT Astra Serif" w:hAnsi="PT Astra Serif"/>
          <w:sz w:val="24"/>
          <w:szCs w:val="24"/>
          <w:lang w:val="ru-RU"/>
        </w:rPr>
        <w:t xml:space="preserve">примерно </w:t>
      </w:r>
      <w:r w:rsidRPr="00F37A62">
        <w:rPr>
          <w:rFonts w:ascii="PT Astra Serif" w:hAnsi="PT Astra Serif"/>
          <w:sz w:val="24"/>
          <w:szCs w:val="24"/>
        </w:rPr>
        <w:t>сопоставимы по объему. Объем приложений не регламентирован.</w:t>
      </w:r>
    </w:p>
    <w:p w14:paraId="00000029"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t>Язык изложения</w:t>
      </w:r>
    </w:p>
    <w:p w14:paraId="0000002A" w14:textId="3DCE63CE"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В ВКР необходимо придерживаться научного языка</w:t>
      </w:r>
      <w:r w:rsidR="009D25BB">
        <w:rPr>
          <w:rFonts w:ascii="PT Astra Serif" w:hAnsi="PT Astra Serif"/>
          <w:sz w:val="24"/>
          <w:szCs w:val="24"/>
          <w:lang w:val="ru-RU"/>
        </w:rPr>
        <w:t xml:space="preserve"> </w:t>
      </w:r>
      <w:r w:rsidR="00E674F8">
        <w:rPr>
          <w:rFonts w:ascii="PT Astra Serif" w:hAnsi="PT Astra Serif"/>
          <w:sz w:val="24"/>
          <w:szCs w:val="24"/>
          <w:lang w:val="ru-RU"/>
        </w:rPr>
        <w:t>и академического стиля изложения</w:t>
      </w:r>
      <w:r w:rsidRPr="00F37A62">
        <w:rPr>
          <w:rFonts w:ascii="PT Astra Serif" w:hAnsi="PT Astra Serif"/>
          <w:sz w:val="24"/>
          <w:szCs w:val="24"/>
        </w:rPr>
        <w:t>, принятой в данной области терминологии, обозначений, условных сокращений и символов. В тексте ВКР не рекомендуется использование медийных и повседневных клише, жаргонизмов, эмоциональных конструктов, постановка риторических вопросов и т.п. Аргументация должна быть логически выверенной, ясной и точной.</w:t>
      </w:r>
    </w:p>
    <w:p w14:paraId="0000002B"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t>Правила цитирования источников</w:t>
      </w:r>
    </w:p>
    <w:p w14:paraId="0000002C"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 xml:space="preserve">При цитировании, а также произвольном изложении заимствованных из литературы принципиальных положений и иных формах использования материалов из различных источников, необходимо делать соответствующие ссылки, а в конце работы помещать список использованной литературы. Отсутствие ссылки на источник является нарушением правил цитирования и влечет применение санкций согласно «Порядку применения дисциплинарных взысканий при нарушениях академических норм в написании письменных учебных работ в Университете», являющемуся приложением к «Правилам внутреннего распорядка обучающихся Университета». Рекомендуется использование системы </w:t>
      </w:r>
      <w:proofErr w:type="spellStart"/>
      <w:r w:rsidRPr="00F37A62">
        <w:rPr>
          <w:rFonts w:ascii="PT Astra Serif" w:hAnsi="PT Astra Serif"/>
          <w:sz w:val="24"/>
          <w:szCs w:val="24"/>
        </w:rPr>
        <w:t>внутритекстовых</w:t>
      </w:r>
      <w:proofErr w:type="spellEnd"/>
      <w:r w:rsidRPr="00F37A62">
        <w:rPr>
          <w:rFonts w:ascii="PT Astra Serif" w:hAnsi="PT Astra Serif"/>
          <w:sz w:val="24"/>
          <w:szCs w:val="24"/>
        </w:rPr>
        <w:t xml:space="preserve"> ссылок, типа [Иванов 2008, с. 15], с отражением каждого источника в библиографическом списке в конце работы, но допускается также использование подстрочных ссылок в виде сносок (менее желательно). Все ссылки должны быть оформлены единообразно.</w:t>
      </w:r>
    </w:p>
    <w:p w14:paraId="0000002D"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Список использованных в работе источников и литературы рекомендуется оформлять согласно требованиям российского государственного стандарта, однако возможно использование и иных международных стандартов (например, APA). Все библиографические описания должны быть оформлены единообразно, по одному стандарту.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Сначала следуют источники и литература на русском языке, а затем на иностранных языках. Список работ, не относящихся к научным публикациям, но на которые автор ссылается в тексте (статистические сборники, интернет-публикации, статьи в деловой прессе), рекомендуется приводить отдельно.</w:t>
      </w:r>
    </w:p>
    <w:p w14:paraId="0000002E"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 xml:space="preserve">Как правило, объем списка научных источников составляет 40-60 для ВКР бакалавра или курсовой работы (в магистратуре), 70-90 для магистерской диссертации. При оформлении списка источников и литературы указываются следующие реквизиты книги: фамилия и инициалы автора (редактора, </w:t>
      </w:r>
      <w:r w:rsidRPr="00F37A62">
        <w:rPr>
          <w:rFonts w:ascii="PT Astra Serif" w:hAnsi="PT Astra Serif"/>
          <w:sz w:val="24"/>
          <w:szCs w:val="24"/>
        </w:rPr>
        <w:lastRenderedPageBreak/>
        <w:t>переводчика),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год, номер (том), а также занимаемые страницы.</w:t>
      </w:r>
    </w:p>
    <w:p w14:paraId="0000002F"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t>Примеры оформления списка использованных источников</w:t>
      </w:r>
    </w:p>
    <w:p w14:paraId="00000030" w14:textId="77777777" w:rsidR="001201A7" w:rsidRPr="00F37A62" w:rsidRDefault="00F37A62" w:rsidP="00F37A62">
      <w:pPr>
        <w:spacing w:line="240" w:lineRule="auto"/>
        <w:jc w:val="both"/>
        <w:rPr>
          <w:rFonts w:ascii="PT Astra Serif" w:hAnsi="PT Astra Serif"/>
          <w:sz w:val="24"/>
          <w:szCs w:val="24"/>
        </w:rPr>
      </w:pPr>
      <w:r w:rsidRPr="00F37A62">
        <w:rPr>
          <w:rFonts w:ascii="PT Astra Serif" w:hAnsi="PT Astra Serif"/>
          <w:i/>
          <w:sz w:val="24"/>
          <w:szCs w:val="24"/>
        </w:rPr>
        <w:t>Автономов B. C.</w:t>
      </w:r>
      <w:r w:rsidRPr="00F37A62">
        <w:rPr>
          <w:rFonts w:ascii="PT Astra Serif" w:hAnsi="PT Astra Serif"/>
          <w:sz w:val="24"/>
          <w:szCs w:val="24"/>
        </w:rPr>
        <w:t xml:space="preserve"> Модель человека в экономической науке. СПб.: Экономическая школа, 1998.</w:t>
      </w:r>
    </w:p>
    <w:p w14:paraId="00000031" w14:textId="77777777" w:rsidR="001201A7" w:rsidRPr="00F37A62" w:rsidRDefault="00F37A62" w:rsidP="00F37A62">
      <w:pPr>
        <w:spacing w:line="240" w:lineRule="auto"/>
        <w:jc w:val="both"/>
        <w:rPr>
          <w:rFonts w:ascii="PT Astra Serif" w:hAnsi="PT Astra Serif"/>
          <w:sz w:val="24"/>
          <w:szCs w:val="24"/>
        </w:rPr>
      </w:pPr>
      <w:r w:rsidRPr="00F37A62">
        <w:rPr>
          <w:rFonts w:ascii="PT Astra Serif" w:hAnsi="PT Astra Serif"/>
          <w:i/>
          <w:sz w:val="24"/>
          <w:szCs w:val="24"/>
        </w:rPr>
        <w:t>Сорокин П. А.</w:t>
      </w:r>
      <w:r w:rsidRPr="00F37A62">
        <w:rPr>
          <w:rFonts w:ascii="PT Astra Serif" w:hAnsi="PT Astra Serif"/>
          <w:sz w:val="24"/>
          <w:szCs w:val="24"/>
        </w:rPr>
        <w:t xml:space="preserve"> Социальная и культурная динамика: Исследование изменений в больших системах искусства, этики, права и общественных отношений / Пер с англ. В. В. </w:t>
      </w:r>
      <w:proofErr w:type="spellStart"/>
      <w:r w:rsidRPr="00F37A62">
        <w:rPr>
          <w:rFonts w:ascii="PT Astra Serif" w:hAnsi="PT Astra Serif"/>
          <w:sz w:val="24"/>
          <w:szCs w:val="24"/>
        </w:rPr>
        <w:t>Сапова</w:t>
      </w:r>
      <w:proofErr w:type="spellEnd"/>
      <w:r w:rsidRPr="00F37A62">
        <w:rPr>
          <w:rFonts w:ascii="PT Astra Serif" w:hAnsi="PT Astra Serif"/>
          <w:sz w:val="24"/>
          <w:szCs w:val="24"/>
        </w:rPr>
        <w:t>. СПб.: РХГИ, 2000.</w:t>
      </w:r>
    </w:p>
    <w:p w14:paraId="00000032" w14:textId="77777777" w:rsidR="001201A7" w:rsidRPr="00F37A62" w:rsidRDefault="00F37A62" w:rsidP="00F37A62">
      <w:pPr>
        <w:spacing w:line="240" w:lineRule="auto"/>
        <w:jc w:val="both"/>
        <w:rPr>
          <w:rFonts w:ascii="PT Astra Serif" w:hAnsi="PT Astra Serif"/>
          <w:sz w:val="24"/>
          <w:szCs w:val="24"/>
        </w:rPr>
      </w:pPr>
      <w:r w:rsidRPr="00F37A62">
        <w:rPr>
          <w:rFonts w:ascii="PT Astra Serif" w:hAnsi="PT Astra Serif"/>
          <w:sz w:val="24"/>
          <w:szCs w:val="24"/>
        </w:rPr>
        <w:t xml:space="preserve">Социология в России / Под ред. В. А. </w:t>
      </w:r>
      <w:proofErr w:type="spellStart"/>
      <w:r w:rsidRPr="00F37A62">
        <w:rPr>
          <w:rFonts w:ascii="PT Astra Serif" w:hAnsi="PT Astra Serif"/>
          <w:sz w:val="24"/>
          <w:szCs w:val="24"/>
        </w:rPr>
        <w:t>Ядова</w:t>
      </w:r>
      <w:proofErr w:type="spellEnd"/>
      <w:r w:rsidRPr="00F37A62">
        <w:rPr>
          <w:rFonts w:ascii="PT Astra Serif" w:hAnsi="PT Astra Serif"/>
          <w:sz w:val="24"/>
          <w:szCs w:val="24"/>
        </w:rPr>
        <w:t xml:space="preserve">. 2-е изд., </w:t>
      </w:r>
      <w:proofErr w:type="spellStart"/>
      <w:r w:rsidRPr="00F37A62">
        <w:rPr>
          <w:rFonts w:ascii="PT Astra Serif" w:hAnsi="PT Astra Serif"/>
          <w:sz w:val="24"/>
          <w:szCs w:val="24"/>
        </w:rPr>
        <w:t>перераб</w:t>
      </w:r>
      <w:proofErr w:type="spellEnd"/>
      <w:proofErr w:type="gramStart"/>
      <w:r w:rsidRPr="00F37A62">
        <w:rPr>
          <w:rFonts w:ascii="PT Astra Serif" w:hAnsi="PT Astra Serif"/>
          <w:sz w:val="24"/>
          <w:szCs w:val="24"/>
        </w:rPr>
        <w:t>.</w:t>
      </w:r>
      <w:proofErr w:type="gramEnd"/>
      <w:r w:rsidRPr="00F37A62">
        <w:rPr>
          <w:rFonts w:ascii="PT Astra Serif" w:hAnsi="PT Astra Serif"/>
          <w:sz w:val="24"/>
          <w:szCs w:val="24"/>
        </w:rPr>
        <w:t xml:space="preserve"> и </w:t>
      </w:r>
      <w:proofErr w:type="spellStart"/>
      <w:r w:rsidRPr="00F37A62">
        <w:rPr>
          <w:rFonts w:ascii="PT Astra Serif" w:hAnsi="PT Astra Serif"/>
          <w:sz w:val="24"/>
          <w:szCs w:val="24"/>
        </w:rPr>
        <w:t>дополн</w:t>
      </w:r>
      <w:proofErr w:type="spellEnd"/>
      <w:r w:rsidRPr="00F37A62">
        <w:rPr>
          <w:rFonts w:ascii="PT Astra Serif" w:hAnsi="PT Astra Serif"/>
          <w:sz w:val="24"/>
          <w:szCs w:val="24"/>
        </w:rPr>
        <w:t>. М.: Институт социологии РАН, 1998.</w:t>
      </w:r>
    </w:p>
    <w:p w14:paraId="00000033" w14:textId="77777777" w:rsidR="001201A7" w:rsidRPr="00F37A62" w:rsidRDefault="00F37A62" w:rsidP="00F37A62">
      <w:pPr>
        <w:spacing w:line="240" w:lineRule="auto"/>
        <w:jc w:val="both"/>
        <w:rPr>
          <w:rFonts w:ascii="PT Astra Serif" w:hAnsi="PT Astra Serif"/>
          <w:sz w:val="24"/>
          <w:szCs w:val="24"/>
        </w:rPr>
      </w:pPr>
      <w:r w:rsidRPr="00F37A62">
        <w:rPr>
          <w:rFonts w:ascii="PT Astra Serif" w:hAnsi="PT Astra Serif"/>
          <w:i/>
          <w:sz w:val="24"/>
          <w:szCs w:val="24"/>
        </w:rPr>
        <w:t>Вебер М.</w:t>
      </w:r>
      <w:r w:rsidRPr="00F37A62">
        <w:rPr>
          <w:rFonts w:ascii="PT Astra Serif" w:hAnsi="PT Astra Serif"/>
          <w:sz w:val="24"/>
          <w:szCs w:val="24"/>
        </w:rPr>
        <w:t xml:space="preserve"> Наука как призвание и профессия / Пер. с нем. А. Ф. Филиппова, П. П. Гайденко // </w:t>
      </w:r>
      <w:r w:rsidRPr="00F37A62">
        <w:rPr>
          <w:rFonts w:ascii="PT Astra Serif" w:hAnsi="PT Astra Serif"/>
          <w:i/>
          <w:sz w:val="24"/>
          <w:szCs w:val="24"/>
        </w:rPr>
        <w:t>Вебер М.</w:t>
      </w:r>
      <w:r w:rsidRPr="00F37A62">
        <w:rPr>
          <w:rFonts w:ascii="PT Astra Serif" w:hAnsi="PT Astra Serif"/>
          <w:sz w:val="24"/>
          <w:szCs w:val="24"/>
        </w:rPr>
        <w:t xml:space="preserve"> Избранные произведения. М.: Прогресс, 1990. С. 707-735.</w:t>
      </w:r>
    </w:p>
    <w:p w14:paraId="00000034" w14:textId="77777777" w:rsidR="001201A7" w:rsidRPr="00F37A62" w:rsidRDefault="00F37A62" w:rsidP="00F37A62">
      <w:pPr>
        <w:spacing w:line="240" w:lineRule="auto"/>
        <w:jc w:val="both"/>
        <w:rPr>
          <w:rFonts w:ascii="PT Astra Serif" w:hAnsi="PT Astra Serif"/>
          <w:sz w:val="24"/>
          <w:szCs w:val="24"/>
        </w:rPr>
      </w:pPr>
      <w:r w:rsidRPr="00F37A62">
        <w:rPr>
          <w:rFonts w:ascii="PT Astra Serif" w:hAnsi="PT Astra Serif"/>
          <w:i/>
          <w:sz w:val="24"/>
          <w:szCs w:val="24"/>
        </w:rPr>
        <w:t>Коулман Дж.</w:t>
      </w:r>
      <w:r w:rsidRPr="00F37A62">
        <w:rPr>
          <w:rFonts w:ascii="PT Astra Serif" w:hAnsi="PT Astra Serif"/>
          <w:sz w:val="24"/>
          <w:szCs w:val="24"/>
        </w:rPr>
        <w:t xml:space="preserve"> Капитал социальный и человеческий // Общественные науки и современность. 2001. № 3. С. 122-139.</w:t>
      </w:r>
    </w:p>
    <w:p w14:paraId="00000035" w14:textId="77777777" w:rsidR="001201A7" w:rsidRPr="00F37A62" w:rsidRDefault="00F37A62" w:rsidP="00F37A62">
      <w:pPr>
        <w:spacing w:line="240" w:lineRule="auto"/>
        <w:jc w:val="both"/>
        <w:rPr>
          <w:rFonts w:ascii="PT Astra Serif" w:hAnsi="PT Astra Serif"/>
          <w:sz w:val="24"/>
          <w:szCs w:val="24"/>
          <w:lang w:val="en-US"/>
        </w:rPr>
      </w:pPr>
      <w:r w:rsidRPr="00F37A62">
        <w:rPr>
          <w:rFonts w:ascii="PT Astra Serif" w:hAnsi="PT Astra Serif"/>
          <w:i/>
          <w:sz w:val="24"/>
          <w:szCs w:val="24"/>
        </w:rPr>
        <w:t>Черныш М. Ф.</w:t>
      </w:r>
      <w:r w:rsidRPr="00F37A62">
        <w:rPr>
          <w:rFonts w:ascii="PT Astra Serif" w:hAnsi="PT Astra Serif"/>
          <w:sz w:val="24"/>
          <w:szCs w:val="24"/>
        </w:rPr>
        <w:t xml:space="preserve"> Социальная мобильность в 1986-1993 годах // Социологический журнал. </w:t>
      </w:r>
      <w:r w:rsidRPr="00F37A62">
        <w:rPr>
          <w:rFonts w:ascii="PT Astra Serif" w:hAnsi="PT Astra Serif"/>
          <w:sz w:val="24"/>
          <w:szCs w:val="24"/>
          <w:lang w:val="en-US"/>
        </w:rPr>
        <w:t xml:space="preserve">1994. № 2. </w:t>
      </w:r>
      <w:r w:rsidRPr="00F37A62">
        <w:rPr>
          <w:rFonts w:ascii="PT Astra Serif" w:hAnsi="PT Astra Serif"/>
          <w:sz w:val="24"/>
          <w:szCs w:val="24"/>
        </w:rPr>
        <w:t>С</w:t>
      </w:r>
      <w:r w:rsidRPr="00F37A62">
        <w:rPr>
          <w:rFonts w:ascii="PT Astra Serif" w:hAnsi="PT Astra Serif"/>
          <w:sz w:val="24"/>
          <w:szCs w:val="24"/>
          <w:lang w:val="en-US"/>
        </w:rPr>
        <w:t>. 130-133.</w:t>
      </w:r>
    </w:p>
    <w:p w14:paraId="00000036" w14:textId="77777777" w:rsidR="001201A7" w:rsidRPr="00F37A62" w:rsidRDefault="00F37A62" w:rsidP="00F37A62">
      <w:pPr>
        <w:spacing w:line="240" w:lineRule="auto"/>
        <w:jc w:val="both"/>
        <w:rPr>
          <w:rFonts w:ascii="PT Astra Serif" w:hAnsi="PT Astra Serif"/>
          <w:sz w:val="24"/>
          <w:szCs w:val="24"/>
          <w:lang w:val="en-US"/>
        </w:rPr>
      </w:pPr>
      <w:r w:rsidRPr="00F37A62">
        <w:rPr>
          <w:rFonts w:ascii="PT Astra Serif" w:hAnsi="PT Astra Serif"/>
          <w:i/>
          <w:sz w:val="24"/>
          <w:szCs w:val="24"/>
          <w:lang w:val="en-US"/>
        </w:rPr>
        <w:t xml:space="preserve">Bourdieu </w:t>
      </w:r>
      <w:r w:rsidRPr="00F37A62">
        <w:rPr>
          <w:rFonts w:ascii="PT Astra Serif" w:hAnsi="PT Astra Serif"/>
          <w:i/>
          <w:sz w:val="24"/>
          <w:szCs w:val="24"/>
        </w:rPr>
        <w:t>Р</w:t>
      </w:r>
      <w:r w:rsidRPr="00F37A62">
        <w:rPr>
          <w:rFonts w:ascii="PT Astra Serif" w:hAnsi="PT Astra Serif"/>
          <w:i/>
          <w:sz w:val="24"/>
          <w:szCs w:val="24"/>
          <w:lang w:val="en-US"/>
        </w:rPr>
        <w:t xml:space="preserve">. </w:t>
      </w:r>
      <w:r w:rsidRPr="00F37A62">
        <w:rPr>
          <w:rFonts w:ascii="PT Astra Serif" w:hAnsi="PT Astra Serif"/>
          <w:sz w:val="24"/>
          <w:szCs w:val="24"/>
        </w:rPr>
        <w:t>А</w:t>
      </w:r>
      <w:r w:rsidRPr="00F37A62">
        <w:rPr>
          <w:rFonts w:ascii="PT Astra Serif" w:hAnsi="PT Astra Serif"/>
          <w:sz w:val="24"/>
          <w:szCs w:val="24"/>
          <w:lang w:val="en-US"/>
        </w:rPr>
        <w:t>n Invitation to Reflexive Sociology. Chicago: University of Chicago Press, 1992.</w:t>
      </w:r>
    </w:p>
    <w:p w14:paraId="00000037" w14:textId="77777777" w:rsidR="001201A7" w:rsidRPr="00F37A62" w:rsidRDefault="00F37A62" w:rsidP="00F37A62">
      <w:pPr>
        <w:spacing w:line="240" w:lineRule="auto"/>
        <w:jc w:val="both"/>
        <w:rPr>
          <w:rFonts w:ascii="PT Astra Serif" w:hAnsi="PT Astra Serif"/>
          <w:sz w:val="24"/>
          <w:szCs w:val="24"/>
        </w:rPr>
      </w:pPr>
      <w:r w:rsidRPr="00F37A62">
        <w:rPr>
          <w:rFonts w:ascii="PT Astra Serif" w:hAnsi="PT Astra Serif"/>
          <w:i/>
          <w:sz w:val="24"/>
          <w:szCs w:val="24"/>
          <w:lang w:val="en-US"/>
        </w:rPr>
        <w:t>Portes A, Sassen-Koob S.</w:t>
      </w:r>
      <w:r w:rsidRPr="00F37A62">
        <w:rPr>
          <w:rFonts w:ascii="PT Astra Serif" w:hAnsi="PT Astra Serif"/>
          <w:sz w:val="24"/>
          <w:szCs w:val="24"/>
          <w:lang w:val="en-US"/>
        </w:rPr>
        <w:t xml:space="preserve"> Making It Underground: Comparative Material on the Informal Sector in Western Market Economies // American Journal of Sociology. </w:t>
      </w:r>
      <w:r w:rsidRPr="00F37A62">
        <w:rPr>
          <w:rFonts w:ascii="PT Astra Serif" w:hAnsi="PT Astra Serif"/>
          <w:sz w:val="24"/>
          <w:szCs w:val="24"/>
        </w:rPr>
        <w:t xml:space="preserve">1987. </w:t>
      </w:r>
      <w:proofErr w:type="spellStart"/>
      <w:r w:rsidRPr="00F37A62">
        <w:rPr>
          <w:rFonts w:ascii="PT Astra Serif" w:hAnsi="PT Astra Serif"/>
          <w:sz w:val="24"/>
          <w:szCs w:val="24"/>
        </w:rPr>
        <w:t>Vol</w:t>
      </w:r>
      <w:proofErr w:type="spellEnd"/>
      <w:r w:rsidRPr="00F37A62">
        <w:rPr>
          <w:rFonts w:ascii="PT Astra Serif" w:hAnsi="PT Astra Serif"/>
          <w:sz w:val="24"/>
          <w:szCs w:val="24"/>
        </w:rPr>
        <w:t>. 93. No. 1 (</w:t>
      </w:r>
      <w:proofErr w:type="spellStart"/>
      <w:r w:rsidRPr="00F37A62">
        <w:rPr>
          <w:rFonts w:ascii="PT Astra Serif" w:hAnsi="PT Astra Serif"/>
          <w:sz w:val="24"/>
          <w:szCs w:val="24"/>
        </w:rPr>
        <w:t>July</w:t>
      </w:r>
      <w:proofErr w:type="spellEnd"/>
      <w:r w:rsidRPr="00F37A62">
        <w:rPr>
          <w:rFonts w:ascii="PT Astra Serif" w:hAnsi="PT Astra Serif"/>
          <w:sz w:val="24"/>
          <w:szCs w:val="24"/>
        </w:rPr>
        <w:t>). P. 51-56.</w:t>
      </w:r>
    </w:p>
    <w:p w14:paraId="00000038"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t>Требования к теоретическому разделу работы</w:t>
      </w:r>
    </w:p>
    <w:p w14:paraId="00000039" w14:textId="51FCB934"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 xml:space="preserve">Теоретический раздел работы должен быть написан в логике поиска аргументов, детализирующих основную идею работы, </w:t>
      </w:r>
      <w:r w:rsidR="00E92966">
        <w:rPr>
          <w:rFonts w:ascii="PT Astra Serif" w:hAnsi="PT Astra Serif"/>
          <w:sz w:val="24"/>
          <w:szCs w:val="24"/>
          <w:lang w:val="ru-RU"/>
        </w:rPr>
        <w:t xml:space="preserve">с демонстрацией знания </w:t>
      </w:r>
      <w:r w:rsidRPr="00F37A62">
        <w:rPr>
          <w:rFonts w:ascii="PT Astra Serif" w:hAnsi="PT Astra Serif"/>
          <w:sz w:val="24"/>
          <w:szCs w:val="24"/>
        </w:rPr>
        <w:t>классических и современных исследований</w:t>
      </w:r>
      <w:r w:rsidR="00E92966">
        <w:rPr>
          <w:rFonts w:ascii="PT Astra Serif" w:hAnsi="PT Astra Serif"/>
          <w:sz w:val="24"/>
          <w:szCs w:val="24"/>
          <w:lang w:val="ru-RU"/>
        </w:rPr>
        <w:t xml:space="preserve"> по теме работы</w:t>
      </w:r>
      <w:r w:rsidRPr="00F37A62">
        <w:rPr>
          <w:rFonts w:ascii="PT Astra Serif" w:hAnsi="PT Astra Serif"/>
          <w:sz w:val="24"/>
          <w:szCs w:val="24"/>
        </w:rPr>
        <w:t>. Работа с теориями</w:t>
      </w:r>
      <w:r w:rsidR="00E674F8">
        <w:rPr>
          <w:rFonts w:ascii="PT Astra Serif" w:hAnsi="PT Astra Serif"/>
          <w:sz w:val="24"/>
          <w:szCs w:val="24"/>
          <w:lang w:val="ru-RU"/>
        </w:rPr>
        <w:t xml:space="preserve"> разного уровня общности</w:t>
      </w:r>
      <w:r w:rsidRPr="00F37A62">
        <w:rPr>
          <w:rFonts w:ascii="PT Astra Serif" w:hAnsi="PT Astra Serif"/>
          <w:sz w:val="24"/>
          <w:szCs w:val="24"/>
        </w:rPr>
        <w:t xml:space="preserve"> неотъемлема даже при изучении новейших тем, проведении разведывательных исследований. Теоретические концепции и данные предшествующих исследований должны использоваться для обоснования собственно</w:t>
      </w:r>
      <w:r w:rsidR="00E674F8">
        <w:rPr>
          <w:rFonts w:ascii="PT Astra Serif" w:hAnsi="PT Astra Serif"/>
          <w:sz w:val="24"/>
          <w:szCs w:val="24"/>
          <w:lang w:val="ru-RU"/>
        </w:rPr>
        <w:t>й</w:t>
      </w:r>
      <w:r w:rsidRPr="00F37A62">
        <w:rPr>
          <w:rFonts w:ascii="PT Astra Serif" w:hAnsi="PT Astra Serif"/>
          <w:sz w:val="24"/>
          <w:szCs w:val="24"/>
        </w:rPr>
        <w:t xml:space="preserve"> аргумента</w:t>
      </w:r>
      <w:proofErr w:type="spellStart"/>
      <w:r w:rsidR="00E674F8">
        <w:rPr>
          <w:rFonts w:ascii="PT Astra Serif" w:hAnsi="PT Astra Serif"/>
          <w:sz w:val="24"/>
          <w:szCs w:val="24"/>
          <w:lang w:val="ru-RU"/>
        </w:rPr>
        <w:t>ции</w:t>
      </w:r>
      <w:proofErr w:type="spellEnd"/>
      <w:r w:rsidRPr="00F37A62">
        <w:rPr>
          <w:rFonts w:ascii="PT Astra Serif" w:hAnsi="PT Astra Serif"/>
          <w:sz w:val="24"/>
          <w:szCs w:val="24"/>
        </w:rPr>
        <w:t>. Изложение должно строиться вокруг исследовательского вопроса, а не произвольного пересказа источников.</w:t>
      </w:r>
    </w:p>
    <w:p w14:paraId="0000003A"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t>Требования к описанию методологии (количественный дизайн исследования)</w:t>
      </w:r>
    </w:p>
    <w:p w14:paraId="0000003B" w14:textId="3949F87D"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 xml:space="preserve">Необходимые элементы описания методологии исследования: исследовательский вопрос и/или проблема исследования; объект, предмет и его границы; цели и задачи; теоретическая основа (кратко); гипотезы; эмпирическая база; </w:t>
      </w:r>
      <w:r w:rsidR="0088106D">
        <w:rPr>
          <w:rFonts w:ascii="PT Astra Serif" w:hAnsi="PT Astra Serif"/>
          <w:sz w:val="24"/>
          <w:szCs w:val="24"/>
          <w:lang w:val="ru-RU"/>
        </w:rPr>
        <w:t xml:space="preserve">концептуализация и </w:t>
      </w:r>
      <w:proofErr w:type="spellStart"/>
      <w:r w:rsidRPr="00F37A62">
        <w:rPr>
          <w:rFonts w:ascii="PT Astra Serif" w:hAnsi="PT Astra Serif"/>
          <w:sz w:val="24"/>
          <w:szCs w:val="24"/>
        </w:rPr>
        <w:t>операционализация</w:t>
      </w:r>
      <w:proofErr w:type="spellEnd"/>
      <w:r w:rsidRPr="00F37A62">
        <w:rPr>
          <w:rFonts w:ascii="PT Astra Serif" w:hAnsi="PT Astra Serif"/>
          <w:sz w:val="24"/>
          <w:szCs w:val="24"/>
        </w:rPr>
        <w:t xml:space="preserve"> понятий; методы анализа данных; </w:t>
      </w:r>
      <w:r w:rsidR="0088106D">
        <w:rPr>
          <w:rFonts w:ascii="PT Astra Serif" w:hAnsi="PT Astra Serif"/>
          <w:sz w:val="24"/>
          <w:szCs w:val="24"/>
          <w:lang w:val="ru-RU"/>
        </w:rPr>
        <w:t xml:space="preserve">предполагаемые </w:t>
      </w:r>
      <w:r w:rsidRPr="00F37A62">
        <w:rPr>
          <w:rFonts w:ascii="PT Astra Serif" w:hAnsi="PT Astra Serif"/>
          <w:sz w:val="24"/>
          <w:szCs w:val="24"/>
        </w:rPr>
        <w:t>ограничения исследования. В случае, если отдельные элементы методологии были изложены во введении, в данном разделе их следует кратко повторить.</w:t>
      </w:r>
    </w:p>
    <w:p w14:paraId="0000003C"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 xml:space="preserve">Цель должна соответствовать теме и ориентироваться на решение основного исследовательского вопроса, а задачи – способствовать достижению цели. Гипотезы должны формулироваться, исходя из задач, и иметь обоснование – с </w:t>
      </w:r>
      <w:r w:rsidRPr="00F37A62">
        <w:rPr>
          <w:rFonts w:ascii="PT Astra Serif" w:hAnsi="PT Astra Serif"/>
          <w:sz w:val="24"/>
          <w:szCs w:val="24"/>
        </w:rPr>
        <w:lastRenderedPageBreak/>
        <w:t>опорой на обзор литературы, или, в случае новаторского исследования, – на авторское содержательное рассмотрение вопроса.</w:t>
      </w:r>
    </w:p>
    <w:p w14:paraId="0000003D"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 xml:space="preserve">Гипотеза – это обоснованное суждение, сформулированное с использованием </w:t>
      </w:r>
      <w:proofErr w:type="spellStart"/>
      <w:r w:rsidRPr="00F37A62">
        <w:rPr>
          <w:rFonts w:ascii="PT Astra Serif" w:hAnsi="PT Astra Serif"/>
          <w:sz w:val="24"/>
          <w:szCs w:val="24"/>
        </w:rPr>
        <w:t>операционализированных</w:t>
      </w:r>
      <w:proofErr w:type="spellEnd"/>
      <w:r w:rsidRPr="00F37A62">
        <w:rPr>
          <w:rFonts w:ascii="PT Astra Serif" w:hAnsi="PT Astra Serif"/>
          <w:sz w:val="24"/>
          <w:szCs w:val="24"/>
        </w:rPr>
        <w:t xml:space="preserve"> понятий, поддающееся верификации в рамках текущего исследования.</w:t>
      </w:r>
    </w:p>
    <w:p w14:paraId="0000003E"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Формулировка гипотез, как правило, может содержать предположения о: 1) структуре изучаемого объекта или явления и наблюдаемых тенденциях; 2) взаимосвязи между переменными; 3) причинно-следственных связях. Гипотезы должны быть эмпирически проверяемы на основе использования статистических методов (тестов, моделей и т.д.).</w:t>
      </w:r>
    </w:p>
    <w:p w14:paraId="0000003F" w14:textId="1FCBA078"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Описание эмпирической базы (как для первичных, так и для вторичных данных) должно включать: точное название исследования или базы</w:t>
      </w:r>
      <w:r w:rsidR="0088106D">
        <w:rPr>
          <w:rFonts w:ascii="PT Astra Serif" w:hAnsi="PT Astra Serif"/>
          <w:sz w:val="24"/>
          <w:szCs w:val="24"/>
          <w:lang w:val="ru-RU"/>
        </w:rPr>
        <w:t xml:space="preserve"> данных</w:t>
      </w:r>
      <w:r w:rsidRPr="00F37A62">
        <w:rPr>
          <w:rFonts w:ascii="PT Astra Serif" w:hAnsi="PT Astra Serif"/>
          <w:sz w:val="24"/>
          <w:szCs w:val="24"/>
        </w:rPr>
        <w:t xml:space="preserve"> (для вторичных данных); метод сбора данных (личное, телефонное, онлайн и т.п.); принципы формирования выборки (квотная, случайная и т.п.) и процедуры отбора; для первичных данных – обоснование проектируемой выборки и процедур отбора, а также сравнительное описание и оценку полученной выборки и реализованных процедур отбора; оценку репрезентативности данных; информацию о том, кто, когда и где собирал данные</w:t>
      </w:r>
      <w:r w:rsidR="0088106D">
        <w:rPr>
          <w:rFonts w:ascii="PT Astra Serif" w:hAnsi="PT Astra Serif"/>
          <w:sz w:val="24"/>
          <w:szCs w:val="24"/>
          <w:lang w:val="ru-RU"/>
        </w:rPr>
        <w:t>, а также о личном вкладе автора ВКР с сбор данных</w:t>
      </w:r>
      <w:r w:rsidRPr="00F37A62">
        <w:rPr>
          <w:rFonts w:ascii="PT Astra Serif" w:hAnsi="PT Astra Serif"/>
          <w:sz w:val="24"/>
          <w:szCs w:val="24"/>
        </w:rPr>
        <w:t>; ограничения объекта (например, по возрасту, месту жительства и т.д.); взвешивались ли данные и как формировались веса; общее количество кейсов, в том числе по годам, если данные за несколько лет, или по странам, и т.д.; основные разделы анкеты (если данные первичные) или ссылка на анкету в приложении (для вторичных данных – точные формулировки использованных в ВКР вопросов). Также необходимо дать описание структуры выборки по основным параметрам (пол, возраст, образование и другим важным для анализа и интерпретации).</w:t>
      </w:r>
    </w:p>
    <w:p w14:paraId="00000040" w14:textId="35DE3FF6" w:rsidR="001201A7" w:rsidRPr="00F37A62" w:rsidRDefault="00F37A62" w:rsidP="00F37A62">
      <w:pPr>
        <w:spacing w:line="240" w:lineRule="auto"/>
        <w:ind w:firstLine="20"/>
        <w:jc w:val="both"/>
        <w:rPr>
          <w:rFonts w:ascii="PT Astra Serif" w:hAnsi="PT Astra Serif"/>
          <w:sz w:val="24"/>
          <w:szCs w:val="24"/>
        </w:rPr>
      </w:pPr>
      <w:proofErr w:type="spellStart"/>
      <w:r w:rsidRPr="00F37A62">
        <w:rPr>
          <w:rFonts w:ascii="PT Astra Serif" w:hAnsi="PT Astra Serif"/>
          <w:sz w:val="24"/>
          <w:szCs w:val="24"/>
        </w:rPr>
        <w:t>Операционализация</w:t>
      </w:r>
      <w:proofErr w:type="spellEnd"/>
      <w:r w:rsidRPr="00F37A62">
        <w:rPr>
          <w:rFonts w:ascii="PT Astra Serif" w:hAnsi="PT Astra Serif"/>
          <w:sz w:val="24"/>
          <w:szCs w:val="24"/>
        </w:rPr>
        <w:t xml:space="preserve"> понятий должна содержать как понятийный теоретический аппарат,</w:t>
      </w:r>
      <w:r w:rsidR="0088106D">
        <w:rPr>
          <w:rFonts w:ascii="PT Astra Serif" w:hAnsi="PT Astra Serif"/>
          <w:sz w:val="24"/>
          <w:szCs w:val="24"/>
          <w:lang w:val="ru-RU"/>
        </w:rPr>
        <w:t xml:space="preserve"> позволяющий </w:t>
      </w:r>
      <w:proofErr w:type="spellStart"/>
      <w:r w:rsidR="0088106D">
        <w:rPr>
          <w:rFonts w:ascii="PT Astra Serif" w:hAnsi="PT Astra Serif"/>
          <w:sz w:val="24"/>
          <w:szCs w:val="24"/>
          <w:lang w:val="ru-RU"/>
        </w:rPr>
        <w:t>концептуализировать</w:t>
      </w:r>
      <w:proofErr w:type="spellEnd"/>
      <w:r w:rsidR="0088106D">
        <w:rPr>
          <w:rFonts w:ascii="PT Astra Serif" w:hAnsi="PT Astra Serif"/>
          <w:sz w:val="24"/>
          <w:szCs w:val="24"/>
          <w:lang w:val="ru-RU"/>
        </w:rPr>
        <w:t xml:space="preserve"> теоретический конструкт,</w:t>
      </w:r>
      <w:r w:rsidRPr="00F37A62">
        <w:rPr>
          <w:rFonts w:ascii="PT Astra Serif" w:hAnsi="PT Astra Serif"/>
          <w:sz w:val="24"/>
          <w:szCs w:val="24"/>
        </w:rPr>
        <w:t xml:space="preserve"> так и фактическое наполнение понятий в данном исследовании (например, </w:t>
      </w:r>
      <w:r w:rsidR="0088106D">
        <w:rPr>
          <w:rFonts w:ascii="PT Astra Serif" w:hAnsi="PT Astra Serif"/>
          <w:sz w:val="24"/>
          <w:szCs w:val="24"/>
          <w:lang w:val="ru-RU"/>
        </w:rPr>
        <w:t xml:space="preserve">индикаторы, </w:t>
      </w:r>
      <w:r w:rsidRPr="00F37A62">
        <w:rPr>
          <w:rFonts w:ascii="PT Astra Serif" w:hAnsi="PT Astra Serif"/>
          <w:sz w:val="24"/>
          <w:szCs w:val="24"/>
        </w:rPr>
        <w:t>способы измерения, конкретные вопросы, переменные и их преобразования и т.д.). Если возможно, представить концептуальную схему – понятия и взаимосвязи между ними.</w:t>
      </w:r>
    </w:p>
    <w:p w14:paraId="00000041" w14:textId="7ED177C8"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Выбранные методы анализа данных должны отвечать решению цели и задач исследования, а также тестированию гипотез. Не допускается простое перечисление статистических методов. Необходимо показать, какой метод используется для каждой задачи и тестирования каждой гипотезы. Для каждого метода необходимо указать перечень используемых переменных (</w:t>
      </w:r>
      <w:r w:rsidR="0088106D">
        <w:rPr>
          <w:rFonts w:ascii="PT Astra Serif" w:hAnsi="PT Astra Serif"/>
          <w:sz w:val="24"/>
          <w:szCs w:val="24"/>
          <w:lang w:val="ru-RU"/>
        </w:rPr>
        <w:t xml:space="preserve">в частности, </w:t>
      </w:r>
      <w:r w:rsidRPr="00F37A62">
        <w:rPr>
          <w:rFonts w:ascii="PT Astra Serif" w:hAnsi="PT Astra Serif"/>
          <w:sz w:val="24"/>
          <w:szCs w:val="24"/>
        </w:rPr>
        <w:t xml:space="preserve">для регрессии – зависимую и независимые переменные), а также описание их преобразования (перекодировки и проч.). Если используется факторный, кластерный и т.п. методы, необходимо конкретизировать используемую модель (например, критерий отбора количества факторов или кластеров, вращение, иерархический или метод К-средних и т.д.). В описании регрессии необходимо указать ее тип (например, бинарная логистическая, </w:t>
      </w:r>
      <w:proofErr w:type="spellStart"/>
      <w:r w:rsidRPr="00F37A62">
        <w:rPr>
          <w:rFonts w:ascii="PT Astra Serif" w:hAnsi="PT Astra Serif"/>
          <w:sz w:val="24"/>
          <w:szCs w:val="24"/>
        </w:rPr>
        <w:t>мультиномиальная</w:t>
      </w:r>
      <w:proofErr w:type="spellEnd"/>
      <w:r w:rsidRPr="00F37A62">
        <w:rPr>
          <w:rFonts w:ascii="PT Astra Serif" w:hAnsi="PT Astra Serif"/>
          <w:sz w:val="24"/>
          <w:szCs w:val="24"/>
        </w:rPr>
        <w:t>, многоуровневая и т.д.).</w:t>
      </w:r>
    </w:p>
    <w:p w14:paraId="00000042"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t>Требования к описанию методологии (качественный дизайн исследования)</w:t>
      </w:r>
    </w:p>
    <w:p w14:paraId="00000043" w14:textId="468EDC90"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Необходимые элементы описания методологии исследования: цель, задачи, предмет, основания выбора методологии, обоснование объекта; уточненная с учетом проделанного анализа литературы формулировка системы</w:t>
      </w:r>
      <w:r w:rsidR="00E92966">
        <w:rPr>
          <w:rFonts w:ascii="PT Astra Serif" w:hAnsi="PT Astra Serif"/>
          <w:sz w:val="24"/>
          <w:szCs w:val="24"/>
          <w:lang w:val="ru-RU"/>
        </w:rPr>
        <w:t xml:space="preserve"> теоретических предположений</w:t>
      </w:r>
      <w:r w:rsidRPr="00F37A62">
        <w:rPr>
          <w:rFonts w:ascii="PT Astra Serif" w:hAnsi="PT Astra Serif"/>
          <w:sz w:val="24"/>
          <w:szCs w:val="24"/>
        </w:rPr>
        <w:t xml:space="preserve">; определение основных понятий; описание эмпирической базы, в </w:t>
      </w:r>
      <w:r w:rsidRPr="00F37A62">
        <w:rPr>
          <w:rFonts w:ascii="PT Astra Serif" w:hAnsi="PT Astra Serif"/>
          <w:sz w:val="24"/>
          <w:szCs w:val="24"/>
        </w:rPr>
        <w:lastRenderedPageBreak/>
        <w:t>том числе построение выборки (тип выборки, точки входа в поле и логика его дальнейшего развития, стратегии поиска информантов, методы преодоления закрытости поля); описание полученных данных; методы сбора данных, методические ограничения и способы их преодоления, этические обязательства исследователя; инструментарий исследования; реализация анализа данных; оценка внутренней валидности и надежности полученных результатов</w:t>
      </w:r>
      <w:r w:rsidR="0088106D">
        <w:rPr>
          <w:rFonts w:ascii="PT Astra Serif" w:hAnsi="PT Astra Serif"/>
          <w:sz w:val="24"/>
          <w:szCs w:val="24"/>
          <w:lang w:val="ru-RU"/>
        </w:rPr>
        <w:t xml:space="preserve"> с обоснованием используемых критериев и их применимости в качественном исследовании</w:t>
      </w:r>
      <w:r w:rsidRPr="00F37A62">
        <w:rPr>
          <w:rFonts w:ascii="PT Astra Serif" w:hAnsi="PT Astra Serif"/>
          <w:sz w:val="24"/>
          <w:szCs w:val="24"/>
        </w:rPr>
        <w:t>. В случае, если отдельные элементы методологии были изложены во введении, в данном разделе их следует кратко повторить.</w:t>
      </w:r>
    </w:p>
    <w:p w14:paraId="00000044"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Цель сформулирована с ориентацией на результат, а не на процесс. Задачи отражают систему содержательных (а не технических) шагов по достижению цели. Выбор объекта соответствует теме, цели и задачам исследования.</w:t>
      </w:r>
    </w:p>
    <w:p w14:paraId="00000045" w14:textId="48E55C8C"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 xml:space="preserve">Исследовательские </w:t>
      </w:r>
      <w:r w:rsidR="0088106D">
        <w:rPr>
          <w:rFonts w:ascii="PT Astra Serif" w:hAnsi="PT Astra Serif"/>
          <w:sz w:val="24"/>
          <w:szCs w:val="24"/>
          <w:lang w:val="ru-RU"/>
        </w:rPr>
        <w:t xml:space="preserve">предположения или </w:t>
      </w:r>
      <w:r w:rsidRPr="00F37A62">
        <w:rPr>
          <w:rFonts w:ascii="PT Astra Serif" w:hAnsi="PT Astra Serif"/>
          <w:sz w:val="24"/>
          <w:szCs w:val="24"/>
        </w:rPr>
        <w:t xml:space="preserve">гипотезы </w:t>
      </w:r>
      <w:r w:rsidR="0088106D">
        <w:rPr>
          <w:rFonts w:ascii="PT Astra Serif" w:hAnsi="PT Astra Serif"/>
          <w:sz w:val="24"/>
          <w:szCs w:val="24"/>
          <w:lang w:val="ru-RU"/>
        </w:rPr>
        <w:t xml:space="preserve">должны быть </w:t>
      </w:r>
      <w:r w:rsidRPr="00F37A62">
        <w:rPr>
          <w:rFonts w:ascii="PT Astra Serif" w:hAnsi="PT Astra Serif"/>
          <w:sz w:val="24"/>
          <w:szCs w:val="24"/>
        </w:rPr>
        <w:t xml:space="preserve">сформулированы в социологических терминах. Они в общем виде раскрывают содержательную идею, которая будет развиваться в ходе полевой работы. Не являются набором частных утверждений о связи между конкретными факторами или попыткой предсказать конкретные эмпирические результаты. </w:t>
      </w:r>
    </w:p>
    <w:p w14:paraId="00000046" w14:textId="33E700E5"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 xml:space="preserve">Выбор определенной качественной стратегии исследования (этнография, обоснованная теория, </w:t>
      </w:r>
      <w:proofErr w:type="spellStart"/>
      <w:r w:rsidRPr="00F37A62">
        <w:rPr>
          <w:rFonts w:ascii="PT Astra Serif" w:hAnsi="PT Astra Serif"/>
          <w:sz w:val="24"/>
          <w:szCs w:val="24"/>
        </w:rPr>
        <w:t>конверсационный</w:t>
      </w:r>
      <w:proofErr w:type="spellEnd"/>
      <w:r w:rsidRPr="00F37A62">
        <w:rPr>
          <w:rFonts w:ascii="PT Astra Serif" w:hAnsi="PT Astra Serif"/>
          <w:sz w:val="24"/>
          <w:szCs w:val="24"/>
        </w:rPr>
        <w:t xml:space="preserve"> анализ, </w:t>
      </w:r>
      <w:proofErr w:type="spellStart"/>
      <w:r w:rsidRPr="00F37A62">
        <w:rPr>
          <w:rFonts w:ascii="PT Astra Serif" w:hAnsi="PT Astra Serif"/>
          <w:sz w:val="24"/>
          <w:szCs w:val="24"/>
        </w:rPr>
        <w:t>case-study</w:t>
      </w:r>
      <w:proofErr w:type="spellEnd"/>
      <w:r w:rsidRPr="00F37A62">
        <w:rPr>
          <w:rFonts w:ascii="PT Astra Serif" w:hAnsi="PT Astra Serif"/>
          <w:sz w:val="24"/>
          <w:szCs w:val="24"/>
        </w:rPr>
        <w:t xml:space="preserve"> и т.д.) должен </w:t>
      </w:r>
      <w:r w:rsidR="0088106D">
        <w:rPr>
          <w:rFonts w:ascii="PT Astra Serif" w:hAnsi="PT Astra Serif"/>
          <w:sz w:val="24"/>
          <w:szCs w:val="24"/>
          <w:lang w:val="ru-RU"/>
        </w:rPr>
        <w:t xml:space="preserve">быть обоснован с точки зрения </w:t>
      </w:r>
      <w:proofErr w:type="spellStart"/>
      <w:r w:rsidRPr="00F37A62">
        <w:rPr>
          <w:rFonts w:ascii="PT Astra Serif" w:hAnsi="PT Astra Serif"/>
          <w:sz w:val="24"/>
          <w:szCs w:val="24"/>
        </w:rPr>
        <w:t>соответств</w:t>
      </w:r>
      <w:r w:rsidR="0088106D">
        <w:rPr>
          <w:rFonts w:ascii="PT Astra Serif" w:hAnsi="PT Astra Serif"/>
          <w:sz w:val="24"/>
          <w:szCs w:val="24"/>
          <w:lang w:val="ru-RU"/>
        </w:rPr>
        <w:t>ия</w:t>
      </w:r>
      <w:proofErr w:type="spellEnd"/>
      <w:r w:rsidRPr="00F37A62">
        <w:rPr>
          <w:rFonts w:ascii="PT Astra Serif" w:hAnsi="PT Astra Serif"/>
          <w:sz w:val="24"/>
          <w:szCs w:val="24"/>
        </w:rPr>
        <w:t xml:space="preserve"> поставленным задачам.</w:t>
      </w:r>
    </w:p>
    <w:p w14:paraId="00000047" w14:textId="401A2616" w:rsidR="001201A7" w:rsidRPr="00F37A62" w:rsidRDefault="0088106D" w:rsidP="00F37A62">
      <w:pPr>
        <w:spacing w:line="240" w:lineRule="auto"/>
        <w:ind w:firstLine="20"/>
        <w:jc w:val="both"/>
        <w:rPr>
          <w:rFonts w:ascii="PT Astra Serif" w:hAnsi="PT Astra Serif"/>
          <w:sz w:val="24"/>
          <w:szCs w:val="24"/>
        </w:rPr>
      </w:pPr>
      <w:r>
        <w:rPr>
          <w:rFonts w:ascii="PT Astra Serif" w:hAnsi="PT Astra Serif"/>
          <w:sz w:val="24"/>
          <w:szCs w:val="24"/>
          <w:lang w:val="ru-RU"/>
        </w:rPr>
        <w:t>Должно быть п</w:t>
      </w:r>
      <w:proofErr w:type="spellStart"/>
      <w:r w:rsidR="00F37A62" w:rsidRPr="00F37A62">
        <w:rPr>
          <w:rFonts w:ascii="PT Astra Serif" w:hAnsi="PT Astra Serif"/>
          <w:sz w:val="24"/>
          <w:szCs w:val="24"/>
        </w:rPr>
        <w:t>риведено</w:t>
      </w:r>
      <w:proofErr w:type="spellEnd"/>
      <w:r w:rsidR="00F37A62" w:rsidRPr="00F37A62">
        <w:rPr>
          <w:rFonts w:ascii="PT Astra Serif" w:hAnsi="PT Astra Serif"/>
          <w:sz w:val="24"/>
          <w:szCs w:val="24"/>
        </w:rPr>
        <w:t xml:space="preserve"> описание эмпирической базы исследования: какие первичные и вторичные данные потребовались для решения поставленных задач.</w:t>
      </w:r>
    </w:p>
    <w:p w14:paraId="00000048"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Описаны и отрефлексированы этические обязательства исследователя.</w:t>
      </w:r>
    </w:p>
    <w:p w14:paraId="00000049"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При описании методики сбора и анализа данных должен быть разъяснен ход полевой работы, отрефлексированы методические риски, описаны тактики повышения качества эмпирической базы исследования.</w:t>
      </w:r>
    </w:p>
    <w:p w14:paraId="0000004A"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 xml:space="preserve">С опорой на литературу должен быть обоснован тип выборки, описаны его ограничения и техники их преодоления. Описано развитие выборки в ходе эмпирического этапа, начиная с обоснования точек входа в поле и заканчивая итоговой структурой выборки (ссылка на соответствующее Приложение). Дана оценка достаточности реализованной выборки. </w:t>
      </w:r>
    </w:p>
    <w:p w14:paraId="0000004B"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Должно быть указано, каким образом проводилось кодирование данных: вручную или с использованием релевантного ПО (</w:t>
      </w:r>
      <w:proofErr w:type="spellStart"/>
      <w:r w:rsidRPr="00F37A62">
        <w:rPr>
          <w:rFonts w:ascii="PT Astra Serif" w:hAnsi="PT Astra Serif"/>
          <w:sz w:val="24"/>
          <w:szCs w:val="24"/>
        </w:rPr>
        <w:t>Nvivo</w:t>
      </w:r>
      <w:proofErr w:type="spellEnd"/>
      <w:r w:rsidRPr="00F37A62">
        <w:rPr>
          <w:rFonts w:ascii="PT Astra Serif" w:hAnsi="PT Astra Serif"/>
          <w:sz w:val="24"/>
          <w:szCs w:val="24"/>
        </w:rPr>
        <w:t xml:space="preserve">, </w:t>
      </w:r>
      <w:proofErr w:type="spellStart"/>
      <w:r w:rsidRPr="00F37A62">
        <w:rPr>
          <w:rFonts w:ascii="PT Astra Serif" w:hAnsi="PT Astra Serif"/>
          <w:sz w:val="24"/>
          <w:szCs w:val="24"/>
        </w:rPr>
        <w:t>AtlasTI</w:t>
      </w:r>
      <w:proofErr w:type="spellEnd"/>
      <w:r w:rsidRPr="00F37A62">
        <w:rPr>
          <w:rFonts w:ascii="PT Astra Serif" w:hAnsi="PT Astra Serif"/>
          <w:sz w:val="24"/>
          <w:szCs w:val="24"/>
        </w:rPr>
        <w:t xml:space="preserve">, CAQDAS или </w:t>
      </w:r>
      <w:proofErr w:type="spellStart"/>
      <w:r w:rsidRPr="00F37A62">
        <w:rPr>
          <w:rFonts w:ascii="PT Astra Serif" w:hAnsi="PT Astra Serif"/>
          <w:sz w:val="24"/>
          <w:szCs w:val="24"/>
        </w:rPr>
        <w:t>др</w:t>
      </w:r>
      <w:proofErr w:type="spellEnd"/>
      <w:r w:rsidRPr="00F37A62">
        <w:rPr>
          <w:rFonts w:ascii="PT Astra Serif" w:hAnsi="PT Astra Serif"/>
          <w:sz w:val="24"/>
          <w:szCs w:val="24"/>
        </w:rPr>
        <w:t>).</w:t>
      </w:r>
    </w:p>
    <w:p w14:paraId="0000004C"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В случае с работами, выполненными в методологии обоснованной теории, должен быть представлен пример реализации кодирования. На небольшом фрагменте эмпирики продемонстрировано, как отбираемые на этапе открытого кодирования значимые семантические коды порождали новые вопросы в гайд, диктовали направление развития выборки респондентов и других эмпирических источников, и тем самым через осевое кодирование давали возможность заглянуть за первоначальные коды, задать к ним новые проясняющие вопросы новым респондентам и прийти к объяснительным категориям.</w:t>
      </w:r>
    </w:p>
    <w:p w14:paraId="0000004D"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Необходимо дать оценку внутренней валидности и надежности полученного в работе вывода с учетом реализованного дизайна исследования.</w:t>
      </w:r>
    </w:p>
    <w:p w14:paraId="0000004E"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t>Требования к изложению полученных эмпирических результатов.</w:t>
      </w:r>
    </w:p>
    <w:p w14:paraId="0000004F" w14:textId="0A426B97" w:rsidR="001201A7" w:rsidRPr="00F37A62" w:rsidRDefault="00B833A8" w:rsidP="00F37A62">
      <w:pPr>
        <w:spacing w:line="240" w:lineRule="auto"/>
        <w:ind w:firstLine="20"/>
        <w:jc w:val="both"/>
        <w:rPr>
          <w:rFonts w:ascii="PT Astra Serif" w:hAnsi="PT Astra Serif"/>
          <w:sz w:val="24"/>
          <w:szCs w:val="24"/>
        </w:rPr>
      </w:pPr>
      <w:r>
        <w:rPr>
          <w:rFonts w:ascii="PT Astra Serif" w:hAnsi="PT Astra Serif"/>
          <w:sz w:val="24"/>
          <w:szCs w:val="24"/>
          <w:lang w:val="ru-RU"/>
        </w:rPr>
        <w:t>Разде</w:t>
      </w:r>
      <w:r w:rsidR="006C4925">
        <w:rPr>
          <w:rFonts w:ascii="PT Astra Serif" w:hAnsi="PT Astra Serif"/>
          <w:sz w:val="24"/>
          <w:szCs w:val="24"/>
          <w:lang w:val="ru-RU"/>
        </w:rPr>
        <w:t>л</w:t>
      </w:r>
      <w:r>
        <w:rPr>
          <w:rFonts w:ascii="PT Astra Serif" w:hAnsi="PT Astra Serif"/>
          <w:sz w:val="24"/>
          <w:szCs w:val="24"/>
          <w:lang w:val="ru-RU"/>
        </w:rPr>
        <w:t xml:space="preserve"> с описанием результатов э</w:t>
      </w:r>
      <w:proofErr w:type="spellStart"/>
      <w:r w:rsidR="00F37A62" w:rsidRPr="00F37A62">
        <w:rPr>
          <w:rFonts w:ascii="PT Astra Serif" w:hAnsi="PT Astra Serif"/>
          <w:sz w:val="24"/>
          <w:szCs w:val="24"/>
        </w:rPr>
        <w:t>мпирическ</w:t>
      </w:r>
      <w:proofErr w:type="spellEnd"/>
      <w:r>
        <w:rPr>
          <w:rFonts w:ascii="PT Astra Serif" w:hAnsi="PT Astra Serif"/>
          <w:sz w:val="24"/>
          <w:szCs w:val="24"/>
          <w:lang w:val="ru-RU"/>
        </w:rPr>
        <w:t>ого</w:t>
      </w:r>
      <w:r w:rsidR="00F37A62" w:rsidRPr="00F37A62">
        <w:rPr>
          <w:rFonts w:ascii="PT Astra Serif" w:hAnsi="PT Astra Serif"/>
          <w:sz w:val="24"/>
          <w:szCs w:val="24"/>
        </w:rPr>
        <w:t xml:space="preserve"> </w:t>
      </w:r>
      <w:r>
        <w:rPr>
          <w:rFonts w:ascii="PT Astra Serif" w:hAnsi="PT Astra Serif"/>
          <w:sz w:val="24"/>
          <w:szCs w:val="24"/>
          <w:lang w:val="ru-RU"/>
        </w:rPr>
        <w:t>исследования</w:t>
      </w:r>
      <w:r w:rsidR="00F37A62" w:rsidRPr="00F37A62">
        <w:rPr>
          <w:rFonts w:ascii="PT Astra Serif" w:hAnsi="PT Astra Serif"/>
          <w:sz w:val="24"/>
          <w:szCs w:val="24"/>
        </w:rPr>
        <w:t xml:space="preserve"> </w:t>
      </w:r>
      <w:proofErr w:type="spellStart"/>
      <w:r w:rsidR="00F37A62" w:rsidRPr="00F37A62">
        <w:rPr>
          <w:rFonts w:ascii="PT Astra Serif" w:hAnsi="PT Astra Serif"/>
          <w:sz w:val="24"/>
          <w:szCs w:val="24"/>
        </w:rPr>
        <w:t>долж</w:t>
      </w:r>
      <w:proofErr w:type="spellEnd"/>
      <w:r>
        <w:rPr>
          <w:rFonts w:ascii="PT Astra Serif" w:hAnsi="PT Astra Serif"/>
          <w:sz w:val="24"/>
          <w:szCs w:val="24"/>
          <w:lang w:val="ru-RU"/>
        </w:rPr>
        <w:t>е</w:t>
      </w:r>
      <w:r w:rsidR="00F37A62" w:rsidRPr="00F37A62">
        <w:rPr>
          <w:rFonts w:ascii="PT Astra Serif" w:hAnsi="PT Astra Serif"/>
          <w:sz w:val="24"/>
          <w:szCs w:val="24"/>
        </w:rPr>
        <w:t>н быть разбит на параграфы, которые могут, например, соответствовать поставленным задачам и гипотезам/предположениям.</w:t>
      </w:r>
    </w:p>
    <w:p w14:paraId="00000050"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lastRenderedPageBreak/>
        <w:t>При применении методов количественного анализа данных следует привести описательную статистику исходных переменных, описание процесса отбора переменных для моделей, количество кейсов, включенных в итоговую модель. Вспомогательную информацию можно разместить в приложениях. Переменным, факторам необходимо давать содержательные названиям. Следует указывать, какие переменные рассматриваются в качестве независимых, а какие – в качестве зависимых (для моделей, где такое разделение применимо). Метод анализа должен соответствовать проверяемой гипотезе и быть адекватным для реализации на полученных данных. Например, ошибкой является применение обычной множественной линейной модели для зависимой дихотомической или качественной переменной, и т.д.). Для всех методов анализа необходимо указывать соответствующие характеристики качества полученных моделей.</w:t>
      </w:r>
    </w:p>
    <w:p w14:paraId="00000051" w14:textId="7F545C42"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При применении методов качественного анализа данных необходимо дать обоснованный ответ на исследовательский вопрос. Необходимо представить описание и объяснение устройства изучаемого социального феномена, а не перечень мнений отдельных респондентов о нем. При описании результатов не нужно оперировать долями информантов, наличием или отсутствием обнаруженных связей. Логику рассуждений рекомендуется выстраивать в связи с разворачиванием объяснительно</w:t>
      </w:r>
      <w:r w:rsidRPr="00F37A62">
        <w:rPr>
          <w:rFonts w:ascii="PT Astra Serif" w:hAnsi="PT Astra Serif"/>
          <w:sz w:val="24"/>
          <w:szCs w:val="24"/>
          <w:lang w:val="ru-RU"/>
        </w:rPr>
        <w:t>го</w:t>
      </w:r>
      <w:r w:rsidRPr="00F37A62">
        <w:rPr>
          <w:rFonts w:ascii="PT Astra Serif" w:hAnsi="PT Astra Serif"/>
          <w:sz w:val="24"/>
          <w:szCs w:val="24"/>
        </w:rPr>
        <w:t xml:space="preserve"> </w:t>
      </w:r>
      <w:r w:rsidRPr="00F37A62">
        <w:rPr>
          <w:rFonts w:ascii="PT Astra Serif" w:hAnsi="PT Astra Serif"/>
          <w:sz w:val="24"/>
          <w:szCs w:val="24"/>
          <w:lang w:val="ru-RU"/>
        </w:rPr>
        <w:t>предположения</w:t>
      </w:r>
      <w:r w:rsidRPr="00F37A62">
        <w:rPr>
          <w:rFonts w:ascii="PT Astra Serif" w:hAnsi="PT Astra Serif"/>
          <w:sz w:val="24"/>
          <w:szCs w:val="24"/>
        </w:rPr>
        <w:t>. Необходимо прояснить, каким образом были выявлены те или иные смысловые категории, как они соотносятся друг с другом. Цитаты должны носить иллюстративный характер, не следует пересказывать цитаты.</w:t>
      </w:r>
    </w:p>
    <w:p w14:paraId="00000052" w14:textId="77777777"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В «Заключении» необходимо обобщить и тезисно изложить полученные результаты, отметить, как решены поставленные задачи и подтверждены ли гипотезы, соответствуют ли результаты предположениям, а также наметить перспективы использования полученного нового научного знания/практических результатов, и сформулировать направления дальнейших исследований.</w:t>
      </w:r>
    </w:p>
    <w:p w14:paraId="00000053"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t>Оформление текста работы</w:t>
      </w:r>
    </w:p>
    <w:p w14:paraId="00000054" w14:textId="77777777" w:rsidR="001201A7" w:rsidRPr="00F37A62" w:rsidRDefault="00F37A62" w:rsidP="00F37A62">
      <w:pPr>
        <w:spacing w:line="240" w:lineRule="auto"/>
        <w:jc w:val="both"/>
        <w:rPr>
          <w:rFonts w:ascii="PT Astra Serif" w:hAnsi="PT Astra Serif"/>
          <w:sz w:val="24"/>
          <w:szCs w:val="24"/>
        </w:rPr>
      </w:pPr>
      <w:r w:rsidRPr="00F37A62">
        <w:rPr>
          <w:rFonts w:ascii="PT Astra Serif" w:hAnsi="PT Astra Serif"/>
          <w:sz w:val="24"/>
          <w:szCs w:val="24"/>
        </w:rPr>
        <w:t>Все части и элементы работы (таблицы, рисунки, ссылки, библиографические описания) должны быть оформлены единообразно. Разрешается использовать различное начертание шрифтов: полужирный, курсив, подчеркнутый (без злоупотребления). Страницы работы должны иметь сквозную нумерацию. Первой страницей является титульный лист, на котором номер страницы не проставляется. Каждая новая основная структурная единица (введение, главы, заключение, список источников, приложение) начинается с новой страницы.</w:t>
      </w:r>
    </w:p>
    <w:p w14:paraId="00000055" w14:textId="77777777" w:rsidR="001201A7" w:rsidRPr="00F37A62" w:rsidRDefault="00F37A62" w:rsidP="00F37A62">
      <w:pPr>
        <w:spacing w:line="240" w:lineRule="auto"/>
        <w:jc w:val="both"/>
        <w:rPr>
          <w:rFonts w:ascii="PT Astra Serif" w:hAnsi="PT Astra Serif"/>
          <w:sz w:val="24"/>
          <w:szCs w:val="24"/>
        </w:rPr>
      </w:pPr>
      <w:r w:rsidRPr="00F37A62">
        <w:rPr>
          <w:rFonts w:ascii="PT Astra Serif" w:hAnsi="PT Astra Serif"/>
          <w:sz w:val="24"/>
          <w:szCs w:val="24"/>
        </w:rPr>
        <w:t xml:space="preserve">Нумерация таблиц и рисунков должна быть сквозной для всего текста работы (либо сквозной для каждой главы с указанием номера главы). Названия таблиц и рисунков обязательны. Название должно отражать содержание, быть точным, кратким. В названии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 В «теле» таблицы знак % не указывается. Рекомендуется округлять значения в ячейках таблиц с распределениями ответов до целых чисел, либо, в крайнем случае (там, где это может быть важно), до одного знака после запятой. На все таблицы и рисунки должны быть даны ссылки (например, табл. 1; рис. 1). Таблицы, рисунки и графики следует располагать в работе непосредственно после текста, в котором они упоминаются впервые, или на следующей странице, если в указанном месте они не помещаются. Если текст </w:t>
      </w:r>
      <w:r w:rsidRPr="00F37A62">
        <w:rPr>
          <w:rFonts w:ascii="PT Astra Serif" w:hAnsi="PT Astra Serif"/>
          <w:sz w:val="24"/>
          <w:szCs w:val="24"/>
        </w:rPr>
        <w:lastRenderedPageBreak/>
        <w:t>работы на русском языке, то все элементы таблиц и графиков должны быть на русском языке. Не следует злоупотреблять использованием таблиц и графиков и приводить данные, не имеющие прямого отношения к излагаемому вопросу.</w:t>
      </w:r>
    </w:p>
    <w:p w14:paraId="00000056"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t>Правила оформления приложений</w:t>
      </w:r>
    </w:p>
    <w:p w14:paraId="00000057" w14:textId="41A97CC9" w:rsidR="001201A7" w:rsidRPr="00F37A62" w:rsidRDefault="00F37A62" w:rsidP="00F37A62">
      <w:pPr>
        <w:spacing w:line="240" w:lineRule="auto"/>
        <w:ind w:firstLine="20"/>
        <w:jc w:val="both"/>
        <w:rPr>
          <w:rFonts w:ascii="PT Astra Serif" w:hAnsi="PT Astra Serif"/>
          <w:sz w:val="24"/>
          <w:szCs w:val="24"/>
        </w:rPr>
      </w:pPr>
      <w:r w:rsidRPr="00F37A62">
        <w:rPr>
          <w:rFonts w:ascii="PT Astra Serif" w:hAnsi="PT Astra Serif"/>
          <w:sz w:val="24"/>
          <w:szCs w:val="24"/>
        </w:rPr>
        <w:t>Приложение — заключительная часть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Приложение может включать анкету, гайд, характеристики информантов, распределение значений, таблицы сопряженности, средние значения переменных, результаты использования методов анализа данных (более детальные, чем в основном тексте работы), транскрипт</w:t>
      </w:r>
      <w:r w:rsidR="00E92966">
        <w:rPr>
          <w:rFonts w:ascii="PT Astra Serif" w:hAnsi="PT Astra Serif"/>
          <w:sz w:val="24"/>
          <w:szCs w:val="24"/>
          <w:lang w:val="ru-RU"/>
        </w:rPr>
        <w:t>ы интервью, фокус-групп, онлайн-обсуждений и т.п.</w:t>
      </w:r>
      <w:r w:rsidRPr="00F37A62">
        <w:rPr>
          <w:rFonts w:ascii="PT Astra Serif" w:hAnsi="PT Astra Serif"/>
          <w:sz w:val="24"/>
          <w:szCs w:val="24"/>
        </w:rPr>
        <w:t xml:space="preserve"> 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При наличии нескольких таблиц и рисунков в одном приложении их также необходимо пронумеровать. Нумерация таблиц и рисунков в приложении должна отличаться от нумерации в основном тексте (например, Таблица 1П). В тексте необходимо давать </w:t>
      </w:r>
      <w:r w:rsidRPr="00F37A62">
        <w:rPr>
          <w:rFonts w:ascii="PT Astra Serif" w:hAnsi="PT Astra Serif"/>
          <w:sz w:val="24"/>
          <w:szCs w:val="24"/>
          <w:lang w:val="ru-RU"/>
        </w:rPr>
        <w:t xml:space="preserve">уместные </w:t>
      </w:r>
      <w:r w:rsidRPr="00F37A62">
        <w:rPr>
          <w:rFonts w:ascii="PT Astra Serif" w:hAnsi="PT Astra Serif"/>
          <w:sz w:val="24"/>
          <w:szCs w:val="24"/>
        </w:rPr>
        <w:t>ссылки на материалы приложений.</w:t>
      </w:r>
    </w:p>
    <w:p w14:paraId="00000058" w14:textId="77777777" w:rsidR="001201A7" w:rsidRPr="00F37A62" w:rsidRDefault="00F37A62" w:rsidP="00F37A62">
      <w:pPr>
        <w:pBdr>
          <w:top w:val="nil"/>
          <w:left w:val="nil"/>
          <w:bottom w:val="nil"/>
          <w:right w:val="nil"/>
          <w:between w:val="nil"/>
        </w:pBdr>
        <w:spacing w:before="240" w:after="240" w:line="240" w:lineRule="auto"/>
        <w:jc w:val="both"/>
        <w:rPr>
          <w:rFonts w:ascii="PT Astra Serif" w:hAnsi="PT Astra Serif"/>
          <w:b/>
          <w:sz w:val="24"/>
          <w:szCs w:val="24"/>
        </w:rPr>
      </w:pPr>
      <w:r w:rsidRPr="00F37A62">
        <w:rPr>
          <w:rFonts w:ascii="PT Astra Serif" w:hAnsi="PT Astra Serif"/>
          <w:b/>
          <w:sz w:val="24"/>
          <w:szCs w:val="24"/>
        </w:rPr>
        <w:t>Критерии оценивания ВКР и магистерской диссертации.</w:t>
      </w:r>
    </w:p>
    <w:p w14:paraId="00000059" w14:textId="77777777" w:rsidR="001201A7" w:rsidRPr="00F37A62" w:rsidRDefault="00F37A62" w:rsidP="00F37A62">
      <w:pPr>
        <w:numPr>
          <w:ilvl w:val="0"/>
          <w:numId w:val="1"/>
        </w:numPr>
        <w:spacing w:line="240" w:lineRule="auto"/>
        <w:jc w:val="both"/>
        <w:rPr>
          <w:rFonts w:ascii="PT Astra Serif" w:hAnsi="PT Astra Serif"/>
          <w:sz w:val="24"/>
          <w:szCs w:val="24"/>
        </w:rPr>
      </w:pPr>
      <w:r w:rsidRPr="00F37A62">
        <w:rPr>
          <w:rFonts w:ascii="PT Astra Serif" w:hAnsi="PT Astra Serif"/>
          <w:sz w:val="24"/>
          <w:szCs w:val="24"/>
        </w:rPr>
        <w:t>наличие и обоснованность исследовательской проблемы;</w:t>
      </w:r>
    </w:p>
    <w:p w14:paraId="0000005A" w14:textId="77777777" w:rsidR="001201A7" w:rsidRPr="00F37A62" w:rsidRDefault="00F37A62" w:rsidP="00F37A62">
      <w:pPr>
        <w:numPr>
          <w:ilvl w:val="0"/>
          <w:numId w:val="1"/>
        </w:numPr>
        <w:spacing w:line="240" w:lineRule="auto"/>
        <w:jc w:val="both"/>
        <w:rPr>
          <w:rFonts w:ascii="PT Astra Serif" w:hAnsi="PT Astra Serif"/>
          <w:sz w:val="24"/>
          <w:szCs w:val="24"/>
        </w:rPr>
      </w:pPr>
      <w:r w:rsidRPr="00F37A62">
        <w:rPr>
          <w:rFonts w:ascii="PT Astra Serif" w:hAnsi="PT Astra Serif"/>
          <w:sz w:val="24"/>
          <w:szCs w:val="24"/>
        </w:rPr>
        <w:t>корректность и обоснованность методологии (цель, задачи, гипотезы и т.п.);</w:t>
      </w:r>
    </w:p>
    <w:p w14:paraId="0000005B" w14:textId="77777777" w:rsidR="001201A7" w:rsidRPr="00F37A62" w:rsidRDefault="00F37A62" w:rsidP="00F37A62">
      <w:pPr>
        <w:numPr>
          <w:ilvl w:val="0"/>
          <w:numId w:val="1"/>
        </w:numPr>
        <w:spacing w:line="240" w:lineRule="auto"/>
        <w:jc w:val="both"/>
        <w:rPr>
          <w:rFonts w:ascii="PT Astra Serif" w:hAnsi="PT Astra Serif"/>
          <w:sz w:val="24"/>
          <w:szCs w:val="24"/>
        </w:rPr>
      </w:pPr>
      <w:r w:rsidRPr="00F37A62">
        <w:rPr>
          <w:rFonts w:ascii="PT Astra Serif" w:hAnsi="PT Astra Serif"/>
          <w:sz w:val="24"/>
          <w:szCs w:val="24"/>
        </w:rPr>
        <w:t>корректность использования методов сбора и анализа данных;</w:t>
      </w:r>
    </w:p>
    <w:p w14:paraId="0000005C" w14:textId="77777777" w:rsidR="001201A7" w:rsidRPr="00F37A62" w:rsidRDefault="00F37A62" w:rsidP="00F37A62">
      <w:pPr>
        <w:numPr>
          <w:ilvl w:val="0"/>
          <w:numId w:val="1"/>
        </w:numPr>
        <w:spacing w:line="240" w:lineRule="auto"/>
        <w:jc w:val="both"/>
        <w:rPr>
          <w:rFonts w:ascii="PT Astra Serif" w:hAnsi="PT Astra Serif"/>
          <w:sz w:val="24"/>
          <w:szCs w:val="24"/>
        </w:rPr>
      </w:pPr>
      <w:r w:rsidRPr="00F37A62">
        <w:rPr>
          <w:rFonts w:ascii="PT Astra Serif" w:hAnsi="PT Astra Serif"/>
          <w:sz w:val="24"/>
          <w:szCs w:val="24"/>
        </w:rPr>
        <w:t>широта охвата научных публикаций по теме исследования и глубина их проработки;</w:t>
      </w:r>
    </w:p>
    <w:p w14:paraId="0000005D" w14:textId="77777777" w:rsidR="001201A7" w:rsidRPr="00F37A62" w:rsidRDefault="00F37A62" w:rsidP="00F37A62">
      <w:pPr>
        <w:numPr>
          <w:ilvl w:val="0"/>
          <w:numId w:val="1"/>
        </w:numPr>
        <w:spacing w:line="240" w:lineRule="auto"/>
        <w:jc w:val="both"/>
        <w:rPr>
          <w:rFonts w:ascii="PT Astra Serif" w:hAnsi="PT Astra Serif"/>
          <w:sz w:val="24"/>
          <w:szCs w:val="24"/>
        </w:rPr>
      </w:pPr>
      <w:r w:rsidRPr="00F37A62">
        <w:rPr>
          <w:rFonts w:ascii="PT Astra Serif" w:hAnsi="PT Astra Serif"/>
          <w:sz w:val="24"/>
          <w:szCs w:val="24"/>
        </w:rPr>
        <w:t>наличие адекватной теоретической рамки исследования;</w:t>
      </w:r>
    </w:p>
    <w:p w14:paraId="0000005E" w14:textId="77777777" w:rsidR="001201A7" w:rsidRPr="00F37A62" w:rsidRDefault="00F37A62" w:rsidP="00F37A62">
      <w:pPr>
        <w:numPr>
          <w:ilvl w:val="0"/>
          <w:numId w:val="1"/>
        </w:numPr>
        <w:spacing w:line="240" w:lineRule="auto"/>
        <w:jc w:val="both"/>
        <w:rPr>
          <w:rFonts w:ascii="PT Astra Serif" w:hAnsi="PT Astra Serif"/>
          <w:sz w:val="24"/>
          <w:szCs w:val="24"/>
        </w:rPr>
      </w:pPr>
      <w:r w:rsidRPr="00F37A62">
        <w:rPr>
          <w:rFonts w:ascii="PT Astra Serif" w:hAnsi="PT Astra Serif"/>
          <w:sz w:val="24"/>
          <w:szCs w:val="24"/>
        </w:rPr>
        <w:t>логичность, последовательность изложения, ясность, точность формулировок;</w:t>
      </w:r>
    </w:p>
    <w:p w14:paraId="0000005F" w14:textId="77777777" w:rsidR="001201A7" w:rsidRPr="00F37A62" w:rsidRDefault="00F37A62" w:rsidP="00F37A62">
      <w:pPr>
        <w:numPr>
          <w:ilvl w:val="0"/>
          <w:numId w:val="1"/>
        </w:numPr>
        <w:spacing w:line="240" w:lineRule="auto"/>
        <w:jc w:val="both"/>
        <w:rPr>
          <w:rFonts w:ascii="PT Astra Serif" w:hAnsi="PT Astra Serif"/>
          <w:sz w:val="24"/>
          <w:szCs w:val="24"/>
        </w:rPr>
      </w:pPr>
      <w:r w:rsidRPr="00F37A62">
        <w:rPr>
          <w:rFonts w:ascii="PT Astra Serif" w:hAnsi="PT Astra Serif"/>
          <w:sz w:val="24"/>
          <w:szCs w:val="24"/>
        </w:rPr>
        <w:t>содержательная интерпретация полученных результатов;</w:t>
      </w:r>
    </w:p>
    <w:p w14:paraId="00000060" w14:textId="77777777" w:rsidR="001201A7" w:rsidRPr="00F37A62" w:rsidRDefault="00F37A62" w:rsidP="00F37A62">
      <w:pPr>
        <w:numPr>
          <w:ilvl w:val="0"/>
          <w:numId w:val="1"/>
        </w:numPr>
        <w:spacing w:line="240" w:lineRule="auto"/>
        <w:jc w:val="both"/>
        <w:rPr>
          <w:rFonts w:ascii="PT Astra Serif" w:hAnsi="PT Astra Serif"/>
          <w:sz w:val="24"/>
          <w:szCs w:val="24"/>
        </w:rPr>
      </w:pPr>
      <w:r w:rsidRPr="00F37A62">
        <w:rPr>
          <w:rFonts w:ascii="PT Astra Serif" w:hAnsi="PT Astra Serif"/>
          <w:sz w:val="24"/>
          <w:szCs w:val="24"/>
        </w:rPr>
        <w:t>аккуратность оформления текста (включая ссылки, цитаты, графики, таблицы);</w:t>
      </w:r>
    </w:p>
    <w:p w14:paraId="00000061" w14:textId="77777777" w:rsidR="001201A7" w:rsidRPr="00F37A62" w:rsidRDefault="00F37A62" w:rsidP="00F37A62">
      <w:pPr>
        <w:numPr>
          <w:ilvl w:val="0"/>
          <w:numId w:val="1"/>
        </w:numPr>
        <w:spacing w:line="240" w:lineRule="auto"/>
        <w:jc w:val="both"/>
        <w:rPr>
          <w:rFonts w:ascii="PT Astra Serif" w:hAnsi="PT Astra Serif"/>
          <w:sz w:val="24"/>
          <w:szCs w:val="24"/>
        </w:rPr>
      </w:pPr>
      <w:r w:rsidRPr="00F37A62">
        <w:rPr>
          <w:rFonts w:ascii="PT Astra Serif" w:hAnsi="PT Astra Serif"/>
          <w:sz w:val="24"/>
          <w:szCs w:val="24"/>
        </w:rPr>
        <w:t>целостность работы: раскрытие темы, полнота изложения материала, взаимосвязь отдельных частей (в том числе теоретической и эмпирической части);</w:t>
      </w:r>
    </w:p>
    <w:p w14:paraId="00000062" w14:textId="77777777" w:rsidR="001201A7" w:rsidRPr="00F37A62" w:rsidRDefault="00F37A62" w:rsidP="00F37A62">
      <w:pPr>
        <w:numPr>
          <w:ilvl w:val="0"/>
          <w:numId w:val="1"/>
        </w:numPr>
        <w:spacing w:line="240" w:lineRule="auto"/>
        <w:jc w:val="both"/>
        <w:rPr>
          <w:rFonts w:ascii="PT Astra Serif" w:hAnsi="PT Astra Serif"/>
          <w:sz w:val="24"/>
          <w:szCs w:val="24"/>
        </w:rPr>
      </w:pPr>
      <w:r w:rsidRPr="00F37A62">
        <w:rPr>
          <w:rFonts w:ascii="PT Astra Serif" w:hAnsi="PT Astra Serif"/>
          <w:sz w:val="24"/>
          <w:szCs w:val="24"/>
        </w:rPr>
        <w:t>новизна, значимость и оригинальность полученных результатов.</w:t>
      </w:r>
    </w:p>
    <w:p w14:paraId="00000063" w14:textId="77777777" w:rsidR="001201A7" w:rsidRPr="00F37A62" w:rsidRDefault="00F37A62" w:rsidP="00F37A62">
      <w:pPr>
        <w:spacing w:line="240" w:lineRule="auto"/>
        <w:jc w:val="both"/>
        <w:rPr>
          <w:rFonts w:ascii="PT Astra Serif" w:hAnsi="PT Astra Serif"/>
          <w:sz w:val="24"/>
          <w:szCs w:val="24"/>
        </w:rPr>
      </w:pPr>
      <w:r w:rsidRPr="00F37A62">
        <w:rPr>
          <w:rFonts w:ascii="PT Astra Serif" w:hAnsi="PT Astra Serif"/>
          <w:sz w:val="24"/>
          <w:szCs w:val="24"/>
        </w:rPr>
        <w:t xml:space="preserve"> </w:t>
      </w:r>
    </w:p>
    <w:sectPr w:rsidR="001201A7" w:rsidRPr="00F37A62" w:rsidSect="00F37A62">
      <w:pgSz w:w="11909" w:h="16834"/>
      <w:pgMar w:top="1418" w:right="1418"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6CCF"/>
    <w:multiLevelType w:val="multilevel"/>
    <w:tmpl w:val="11D22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A7"/>
    <w:rsid w:val="001201A7"/>
    <w:rsid w:val="001550FE"/>
    <w:rsid w:val="0036720B"/>
    <w:rsid w:val="006C4925"/>
    <w:rsid w:val="006E2FD7"/>
    <w:rsid w:val="007733DC"/>
    <w:rsid w:val="0088106D"/>
    <w:rsid w:val="008E31EB"/>
    <w:rsid w:val="009D25BB"/>
    <w:rsid w:val="00AF32FC"/>
    <w:rsid w:val="00B833A8"/>
    <w:rsid w:val="00BA7693"/>
    <w:rsid w:val="00BF17A6"/>
    <w:rsid w:val="00E15492"/>
    <w:rsid w:val="00E674F8"/>
    <w:rsid w:val="00E92966"/>
    <w:rsid w:val="00F37A6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CA1F"/>
  <w15:docId w15:val="{12D413B4-F0E7-4E76-A3DA-6BC10825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unhideWhenUsed/>
    <w:pPr>
      <w:spacing w:line="240" w:lineRule="auto"/>
    </w:pPr>
    <w:rPr>
      <w:sz w:val="20"/>
      <w:szCs w:val="20"/>
    </w:rPr>
  </w:style>
  <w:style w:type="character" w:customStyle="1" w:styleId="a6">
    <w:name w:val="Текст примечания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annotation subject"/>
    <w:basedOn w:val="a5"/>
    <w:next w:val="a5"/>
    <w:link w:val="a9"/>
    <w:uiPriority w:val="99"/>
    <w:semiHidden/>
    <w:unhideWhenUsed/>
    <w:rsid w:val="00BF17A6"/>
    <w:rPr>
      <w:b/>
      <w:bCs/>
    </w:rPr>
  </w:style>
  <w:style w:type="character" w:customStyle="1" w:styleId="a9">
    <w:name w:val="Тема примечания Знак"/>
    <w:basedOn w:val="a6"/>
    <w:link w:val="a8"/>
    <w:uiPriority w:val="99"/>
    <w:semiHidden/>
    <w:rsid w:val="00BF17A6"/>
    <w:rPr>
      <w:b/>
      <w:bCs/>
      <w:sz w:val="20"/>
      <w:szCs w:val="20"/>
    </w:rPr>
  </w:style>
  <w:style w:type="character" w:styleId="aa">
    <w:name w:val="Hyperlink"/>
    <w:basedOn w:val="a0"/>
    <w:uiPriority w:val="99"/>
    <w:unhideWhenUsed/>
    <w:rsid w:val="00BF17A6"/>
    <w:rPr>
      <w:color w:val="0000FF" w:themeColor="hyperlink"/>
      <w:u w:val="single"/>
    </w:rPr>
  </w:style>
  <w:style w:type="character" w:customStyle="1" w:styleId="UnresolvedMention">
    <w:name w:val="Unresolved Mention"/>
    <w:basedOn w:val="a0"/>
    <w:uiPriority w:val="99"/>
    <w:semiHidden/>
    <w:unhideWhenUsed/>
    <w:rsid w:val="00BF17A6"/>
    <w:rPr>
      <w:color w:val="605E5C"/>
      <w:shd w:val="clear" w:color="auto" w:fill="E1DFDD"/>
    </w:rPr>
  </w:style>
  <w:style w:type="paragraph" w:styleId="ab">
    <w:name w:val="Revision"/>
    <w:hidden/>
    <w:uiPriority w:val="99"/>
    <w:semiHidden/>
    <w:rsid w:val="00BF17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3435</Words>
  <Characters>19580</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2023-10-03T08:47:00Z</dcterms:created>
  <dcterms:modified xsi:type="dcterms:W3CDTF">2023-10-03T08:47:00Z</dcterms:modified>
</cp:coreProperties>
</file>