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C22D0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1pt;margin-top:196pt;width:145pt;height:72.95pt;z-index:251658752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BD020B" w:rsidP="00930045">
                  <w:pPr>
                    <w:jc w:val="center"/>
                  </w:pPr>
                  <w:r>
                    <w:t>6.18.1-01/291123-4</w:t>
                  </w:r>
                </w:p>
              </w:txbxContent>
            </v:textbox>
            <w10:wrap anchorx="margin" anchory="margin"/>
          </v:shape>
        </w:pict>
      </w:r>
    </w:p>
    <w:p w:rsidR="00D731F4" w:rsidRDefault="00C22D08">
      <w:r>
        <w:pict>
          <v:shape id="_x0000_s1027" type="#_x0000_t202" style="position:absolute;left:0;text-align:left;margin-left:82pt;margin-top:196pt;width:145pt;height:72.95pt;z-index:251659776;mso-wrap-style:none;mso-position-horizontal-relative:page;mso-position-vertical-relative:page" filled="f" stroked="f">
            <v:textbox style="mso-fit-shape-to-text:t">
              <w:txbxContent>
                <w:p w:rsidR="00930045" w:rsidRDefault="00BD020B" w:rsidP="00930045">
                  <w:pPr>
                    <w:jc w:val="center"/>
                  </w:pPr>
                  <w:r>
                    <w:t>29.11.2023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42580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9EF" w:rsidRPr="00C51609" w:rsidRDefault="0008736D">
      <w:r>
        <w:rPr>
          <w:noProof/>
        </w:rPr>
        <w:drawing>
          <wp:anchor distT="0" distB="0" distL="114300" distR="114300" simplePos="0" relativeHeight="251656704" behindDoc="0" locked="0" layoutInCell="1" allowOverlap="1" wp14:anchorId="0D0504DE" wp14:editId="149863A9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9EF" w:rsidRPr="00C51609" w:rsidRDefault="005E69EF"/>
    <w:p w:rsidR="005E69EF" w:rsidRPr="00C51609" w:rsidRDefault="005E69EF"/>
    <w:p w:rsidR="005E69EF" w:rsidRPr="00C51609" w:rsidRDefault="005E69EF"/>
    <w:p w:rsidR="005E69EF" w:rsidRDefault="005E69EF"/>
    <w:p w:rsidR="00083CC6" w:rsidRDefault="00083CC6" w:rsidP="00695385">
      <w:pPr>
        <w:contextualSpacing/>
        <w:rPr>
          <w:b/>
        </w:rPr>
      </w:pPr>
    </w:p>
    <w:p w:rsidR="00083CC6" w:rsidRDefault="00083CC6" w:rsidP="00695385">
      <w:pPr>
        <w:contextualSpacing/>
        <w:rPr>
          <w:b/>
        </w:rPr>
      </w:pPr>
    </w:p>
    <w:p w:rsidR="00013609" w:rsidRDefault="00013609" w:rsidP="00695385">
      <w:pPr>
        <w:contextualSpacing/>
        <w:rPr>
          <w:b/>
        </w:rPr>
      </w:pPr>
    </w:p>
    <w:p w:rsidR="00013609" w:rsidRDefault="00013609" w:rsidP="00695385">
      <w:pPr>
        <w:contextualSpacing/>
        <w:rPr>
          <w:b/>
        </w:rPr>
      </w:pPr>
    </w:p>
    <w:p w:rsidR="00013609" w:rsidRDefault="00013609" w:rsidP="00695385">
      <w:pPr>
        <w:contextualSpacing/>
        <w:rPr>
          <w:b/>
        </w:rPr>
      </w:pPr>
    </w:p>
    <w:p w:rsidR="00013609" w:rsidRDefault="00013609" w:rsidP="00695385">
      <w:pPr>
        <w:contextualSpacing/>
        <w:rPr>
          <w:b/>
        </w:rPr>
      </w:pPr>
    </w:p>
    <w:p w:rsidR="00013609" w:rsidRDefault="00013609" w:rsidP="00695385">
      <w:pPr>
        <w:contextualSpacing/>
        <w:rPr>
          <w:b/>
        </w:rPr>
      </w:pPr>
    </w:p>
    <w:p w:rsidR="00013609" w:rsidRDefault="00013609" w:rsidP="00695385">
      <w:pPr>
        <w:contextualSpacing/>
        <w:rPr>
          <w:b/>
        </w:rPr>
      </w:pPr>
    </w:p>
    <w:p w:rsidR="00013609" w:rsidRDefault="00013609" w:rsidP="00695385">
      <w:pPr>
        <w:contextualSpacing/>
        <w:rPr>
          <w:b/>
        </w:rPr>
      </w:pPr>
    </w:p>
    <w:p w:rsidR="00013609" w:rsidRDefault="00013609" w:rsidP="00695385">
      <w:pPr>
        <w:contextualSpacing/>
        <w:rPr>
          <w:b/>
        </w:rPr>
      </w:pPr>
    </w:p>
    <w:p w:rsidR="00013609" w:rsidRDefault="00013609" w:rsidP="00695385">
      <w:pPr>
        <w:contextualSpacing/>
        <w:rPr>
          <w:b/>
        </w:rPr>
      </w:pPr>
    </w:p>
    <w:p w:rsidR="00013609" w:rsidRDefault="00013609" w:rsidP="00695385">
      <w:pPr>
        <w:contextualSpacing/>
        <w:rPr>
          <w:b/>
        </w:rPr>
      </w:pPr>
    </w:p>
    <w:p w:rsidR="00E2558A" w:rsidRDefault="00E2558A" w:rsidP="00DF11F1">
      <w:pPr>
        <w:contextualSpacing/>
        <w:rPr>
          <w:b/>
        </w:rPr>
      </w:pPr>
    </w:p>
    <w:p w:rsidR="00DF11F1" w:rsidRDefault="00392A8D" w:rsidP="00DF11F1">
      <w:pPr>
        <w:contextualSpacing/>
        <w:rPr>
          <w:b/>
        </w:rPr>
      </w:pPr>
      <w:r>
        <w:rPr>
          <w:b/>
        </w:rPr>
        <w:t xml:space="preserve">О </w:t>
      </w:r>
      <w:r w:rsidR="00006227">
        <w:rPr>
          <w:b/>
        </w:rPr>
        <w:t>введени</w:t>
      </w:r>
      <w:r w:rsidR="00EA62F6">
        <w:rPr>
          <w:b/>
        </w:rPr>
        <w:t>и</w:t>
      </w:r>
      <w:r w:rsidR="00006227">
        <w:rPr>
          <w:b/>
        </w:rPr>
        <w:t xml:space="preserve"> в действие изменений</w:t>
      </w:r>
      <w:r w:rsidR="00631D20">
        <w:rPr>
          <w:b/>
        </w:rPr>
        <w:t xml:space="preserve"> </w:t>
      </w:r>
      <w:r w:rsidR="00631D20" w:rsidRPr="00631D20">
        <w:rPr>
          <w:b/>
        </w:rPr>
        <w:t>в Порядок реализации дополнительных профессиональных программ и дополнительных общеобразовательных программ – дополнительных общеразвивающих программ для взрослых Национального исследовательского университета «Высшая школа экономики»</w:t>
      </w:r>
    </w:p>
    <w:p w:rsidR="00D86409" w:rsidRPr="00E41E70" w:rsidRDefault="00D86409" w:rsidP="00E41E70">
      <w:pPr>
        <w:pStyle w:val="a5"/>
        <w:tabs>
          <w:tab w:val="clear" w:pos="4677"/>
          <w:tab w:val="clear" w:pos="9355"/>
        </w:tabs>
        <w:contextualSpacing/>
        <w:rPr>
          <w:lang w:val="ru-RU"/>
        </w:rPr>
      </w:pPr>
    </w:p>
    <w:p w:rsidR="0085155E" w:rsidRDefault="0085155E" w:rsidP="00695385">
      <w:pPr>
        <w:contextualSpacing/>
      </w:pPr>
    </w:p>
    <w:p w:rsidR="00AD2B51" w:rsidRDefault="00AD2B51" w:rsidP="00AD2B51">
      <w:pPr>
        <w:contextualSpacing/>
      </w:pPr>
      <w:r>
        <w:t xml:space="preserve">На основании решения ученого совета </w:t>
      </w:r>
      <w:r w:rsidR="00322B9C">
        <w:t>НИУ ВШЭ</w:t>
      </w:r>
      <w:r>
        <w:t xml:space="preserve"> от </w:t>
      </w:r>
      <w:r w:rsidR="00E41E70">
        <w:t>2</w:t>
      </w:r>
      <w:r w:rsidR="00631D20">
        <w:t>5</w:t>
      </w:r>
      <w:r>
        <w:t>.</w:t>
      </w:r>
      <w:r w:rsidR="00631D20">
        <w:t>10</w:t>
      </w:r>
      <w:r>
        <w:t>.</w:t>
      </w:r>
      <w:r w:rsidR="00E41E70">
        <w:t>202</w:t>
      </w:r>
      <w:r w:rsidR="00631D20">
        <w:t>3</w:t>
      </w:r>
      <w:r>
        <w:t xml:space="preserve">, протокол № </w:t>
      </w:r>
      <w:r w:rsidR="00631D20">
        <w:t>13</w:t>
      </w:r>
      <w:r w:rsidR="003D573F">
        <w:t>,</w:t>
      </w:r>
    </w:p>
    <w:p w:rsidR="00AD2B51" w:rsidRPr="00630C81" w:rsidRDefault="00AD2B51" w:rsidP="00695385">
      <w:pPr>
        <w:contextualSpacing/>
      </w:pPr>
    </w:p>
    <w:p w:rsidR="00D86409" w:rsidRDefault="00D86409" w:rsidP="00695385">
      <w:pPr>
        <w:contextualSpacing/>
      </w:pPr>
      <w:r w:rsidRPr="0058715C">
        <w:t>ПРИКАЗЫВАЮ:</w:t>
      </w:r>
    </w:p>
    <w:p w:rsidR="00D86409" w:rsidRPr="0085155E" w:rsidRDefault="00D86409" w:rsidP="00695385">
      <w:pPr>
        <w:contextualSpacing/>
      </w:pPr>
    </w:p>
    <w:p w:rsidR="00092DB0" w:rsidRDefault="00006227" w:rsidP="00695385">
      <w:pPr>
        <w:numPr>
          <w:ilvl w:val="0"/>
          <w:numId w:val="5"/>
        </w:numPr>
        <w:ind w:left="0" w:firstLine="709"/>
        <w:outlineLvl w:val="0"/>
        <w:rPr>
          <w:lang w:eastAsia="en-US"/>
        </w:rPr>
      </w:pPr>
      <w:r>
        <w:rPr>
          <w:lang w:eastAsia="en-US"/>
        </w:rPr>
        <w:t>Ввести в действи</w:t>
      </w:r>
      <w:r w:rsidR="00E84AB2" w:rsidRPr="00E84AB2">
        <w:rPr>
          <w:lang w:eastAsia="en-US"/>
        </w:rPr>
        <w:t>е</w:t>
      </w:r>
      <w:r>
        <w:rPr>
          <w:lang w:eastAsia="en-US"/>
        </w:rPr>
        <w:t xml:space="preserve"> изменения </w:t>
      </w:r>
      <w:r w:rsidR="00631D20">
        <w:t>в</w:t>
      </w:r>
      <w:r w:rsidR="00631D20" w:rsidRPr="009F53AE">
        <w:t xml:space="preserve"> </w:t>
      </w:r>
      <w:r w:rsidR="00631D20" w:rsidRPr="002B40D6">
        <w:t>Порядок реализации дополнительных профессиональных программ и дополнительных общ</w:t>
      </w:r>
      <w:r w:rsidR="00631D20">
        <w:t>еобразовательных</w:t>
      </w:r>
      <w:r w:rsidR="00631D20" w:rsidRPr="002B40D6">
        <w:t xml:space="preserve"> программ – дополнительных общеразвивающих</w:t>
      </w:r>
      <w:r w:rsidR="00631D20">
        <w:t xml:space="preserve"> программ для взрослых Национального исследовательского университета «Высшая школа экономики», </w:t>
      </w:r>
      <w:r w:rsidR="00631D20" w:rsidRPr="002B40D6">
        <w:t>утвержден</w:t>
      </w:r>
      <w:r w:rsidR="00631D20">
        <w:t>ный</w:t>
      </w:r>
      <w:r w:rsidR="00631D20" w:rsidRPr="002B40D6">
        <w:t xml:space="preserve"> ученым советом НИУ ВШЭ 25.03.2022, протокол № 03, и введен</w:t>
      </w:r>
      <w:r w:rsidR="00631D20">
        <w:t>ный</w:t>
      </w:r>
      <w:r w:rsidR="00631D20" w:rsidRPr="002B40D6">
        <w:t xml:space="preserve"> в действие приказом</w:t>
      </w:r>
      <w:r w:rsidR="00631D20">
        <w:t xml:space="preserve"> НИУ</w:t>
      </w:r>
      <w:r>
        <w:t> </w:t>
      </w:r>
      <w:r w:rsidR="00631D20">
        <w:t>ВШЭ</w:t>
      </w:r>
      <w:r w:rsidR="00631D20" w:rsidRPr="002B40D6">
        <w:t xml:space="preserve"> от </w:t>
      </w:r>
      <w:r w:rsidR="00631D20">
        <w:t>13.04.2022 № 6.18.1-01/130422-1</w:t>
      </w:r>
      <w:r w:rsidR="000569F5">
        <w:t xml:space="preserve"> (далее – Порядок)</w:t>
      </w:r>
      <w:r w:rsidR="00631D20">
        <w:t>,</w:t>
      </w:r>
      <w:r w:rsidR="009A6DA7" w:rsidRPr="009A6DA7">
        <w:rPr>
          <w:lang w:eastAsia="en-US"/>
        </w:rPr>
        <w:t xml:space="preserve"> </w:t>
      </w:r>
      <w:r w:rsidR="00EA62F6">
        <w:rPr>
          <w:lang w:eastAsia="en-US"/>
        </w:rPr>
        <w:t>согласно приложению</w:t>
      </w:r>
      <w:r w:rsidR="00881B5D">
        <w:rPr>
          <w:lang w:eastAsia="en-US"/>
        </w:rPr>
        <w:t xml:space="preserve"> 1</w:t>
      </w:r>
      <w:r w:rsidR="009A6DA7" w:rsidRPr="009A6DA7">
        <w:rPr>
          <w:lang w:eastAsia="en-US"/>
        </w:rPr>
        <w:t>.</w:t>
      </w:r>
    </w:p>
    <w:p w:rsidR="000569F5" w:rsidRDefault="000569F5" w:rsidP="00695385">
      <w:pPr>
        <w:numPr>
          <w:ilvl w:val="0"/>
          <w:numId w:val="5"/>
        </w:numPr>
        <w:ind w:left="0" w:firstLine="709"/>
        <w:outlineLvl w:val="0"/>
        <w:rPr>
          <w:lang w:eastAsia="en-US"/>
        </w:rPr>
      </w:pPr>
      <w:r>
        <w:rPr>
          <w:lang w:eastAsia="en-US"/>
        </w:rPr>
        <w:t xml:space="preserve">Приложение 2 к Порядку изложить в новой редакции согласно приложению 2 к настоящему приказу. </w:t>
      </w:r>
    </w:p>
    <w:p w:rsidR="00630C81" w:rsidRDefault="00630C81" w:rsidP="00695385">
      <w:pPr>
        <w:contextualSpacing/>
      </w:pPr>
    </w:p>
    <w:p w:rsidR="00006227" w:rsidRDefault="00006227" w:rsidP="00695385">
      <w:pPr>
        <w:contextualSpacing/>
      </w:pPr>
    </w:p>
    <w:p w:rsidR="009A6DA7" w:rsidRDefault="009A6DA7" w:rsidP="00695385">
      <w:pPr>
        <w:contextualSpacing/>
      </w:pPr>
    </w:p>
    <w:p w:rsidR="0099105E" w:rsidRDefault="00680FBA" w:rsidP="00695385">
      <w:pPr>
        <w:contextualSpacing/>
      </w:pPr>
      <w:r>
        <w:t xml:space="preserve">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Н</w:t>
      </w:r>
      <w:r w:rsidR="00D86409" w:rsidRPr="00837CBB">
        <w:t>.</w:t>
      </w:r>
      <w:r w:rsidR="00083CC6">
        <w:t xml:space="preserve"> </w:t>
      </w:r>
      <w:r>
        <w:t>Ю</w:t>
      </w:r>
      <w:r w:rsidR="00D86409" w:rsidRPr="00837CBB">
        <w:t>.</w:t>
      </w:r>
      <w:r w:rsidR="006B7F81" w:rsidRPr="00837CBB">
        <w:t xml:space="preserve"> </w:t>
      </w:r>
      <w:r>
        <w:t>Анисимов</w:t>
      </w:r>
    </w:p>
    <w:p w:rsidR="0099105E" w:rsidRPr="0099105E" w:rsidRDefault="0099105E" w:rsidP="0099105E"/>
    <w:p w:rsidR="0099105E" w:rsidRPr="009A6DA7" w:rsidRDefault="0099105E" w:rsidP="009A6DA7">
      <w:pPr>
        <w:pStyle w:val="a5"/>
        <w:tabs>
          <w:tab w:val="clear" w:pos="4677"/>
          <w:tab w:val="clear" w:pos="9355"/>
        </w:tabs>
        <w:rPr>
          <w:lang w:val="ru-RU"/>
        </w:rPr>
      </w:pPr>
    </w:p>
    <w:sectPr w:rsidR="0099105E" w:rsidRPr="009A6DA7" w:rsidSect="00ED239F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08" w:rsidRDefault="00C22D08" w:rsidP="0022172D">
      <w:r>
        <w:separator/>
      </w:r>
    </w:p>
  </w:endnote>
  <w:endnote w:type="continuationSeparator" w:id="0">
    <w:p w:rsidR="00C22D08" w:rsidRDefault="00C22D08" w:rsidP="0022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08" w:rsidRDefault="00C22D08" w:rsidP="0022172D">
      <w:r>
        <w:separator/>
      </w:r>
    </w:p>
  </w:footnote>
  <w:footnote w:type="continuationSeparator" w:id="0">
    <w:p w:rsidR="00C22D08" w:rsidRDefault="00C22D08" w:rsidP="0022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02" w:rsidRDefault="00C47402">
    <w:pPr>
      <w:pStyle w:val="a5"/>
      <w:jc w:val="center"/>
    </w:pPr>
  </w:p>
  <w:p w:rsidR="00C47402" w:rsidRPr="0022172D" w:rsidRDefault="00C47402" w:rsidP="0022172D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DB0A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A3D6B"/>
    <w:multiLevelType w:val="multilevel"/>
    <w:tmpl w:val="CA628E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55B506C"/>
    <w:multiLevelType w:val="hybridMultilevel"/>
    <w:tmpl w:val="4B94DA26"/>
    <w:lvl w:ilvl="0" w:tplc="E3E8CF3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DC204D"/>
    <w:multiLevelType w:val="multilevel"/>
    <w:tmpl w:val="4B22CC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55B3AC8"/>
    <w:multiLevelType w:val="hybridMultilevel"/>
    <w:tmpl w:val="5024CC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57"/>
    <w:rsid w:val="00006227"/>
    <w:rsid w:val="00011A30"/>
    <w:rsid w:val="00013609"/>
    <w:rsid w:val="00017447"/>
    <w:rsid w:val="0003100A"/>
    <w:rsid w:val="00055C67"/>
    <w:rsid w:val="000569F5"/>
    <w:rsid w:val="000829ED"/>
    <w:rsid w:val="00083196"/>
    <w:rsid w:val="00083CC6"/>
    <w:rsid w:val="0008736D"/>
    <w:rsid w:val="0009200F"/>
    <w:rsid w:val="00092DB0"/>
    <w:rsid w:val="000B5C3A"/>
    <w:rsid w:val="000B6B3C"/>
    <w:rsid w:val="00105519"/>
    <w:rsid w:val="00127CD6"/>
    <w:rsid w:val="001645FB"/>
    <w:rsid w:val="001B1F9A"/>
    <w:rsid w:val="001C5FFA"/>
    <w:rsid w:val="001F671B"/>
    <w:rsid w:val="002115EA"/>
    <w:rsid w:val="0022172D"/>
    <w:rsid w:val="00224ED9"/>
    <w:rsid w:val="00230606"/>
    <w:rsid w:val="0023260D"/>
    <w:rsid w:val="00254043"/>
    <w:rsid w:val="00257939"/>
    <w:rsid w:val="00276864"/>
    <w:rsid w:val="00277872"/>
    <w:rsid w:val="002824CA"/>
    <w:rsid w:val="002950F7"/>
    <w:rsid w:val="00297262"/>
    <w:rsid w:val="002C3599"/>
    <w:rsid w:val="002D7400"/>
    <w:rsid w:val="002E000C"/>
    <w:rsid w:val="002F3AE4"/>
    <w:rsid w:val="003004F8"/>
    <w:rsid w:val="003026AD"/>
    <w:rsid w:val="003031AA"/>
    <w:rsid w:val="00306A62"/>
    <w:rsid w:val="0031053B"/>
    <w:rsid w:val="00322B9C"/>
    <w:rsid w:val="00343339"/>
    <w:rsid w:val="00343B93"/>
    <w:rsid w:val="00362205"/>
    <w:rsid w:val="00364410"/>
    <w:rsid w:val="00374D7E"/>
    <w:rsid w:val="003767C0"/>
    <w:rsid w:val="00376871"/>
    <w:rsid w:val="00391A43"/>
    <w:rsid w:val="00392A8D"/>
    <w:rsid w:val="003C0212"/>
    <w:rsid w:val="003C1292"/>
    <w:rsid w:val="003C69DC"/>
    <w:rsid w:val="003D52AF"/>
    <w:rsid w:val="003D573F"/>
    <w:rsid w:val="003D7E43"/>
    <w:rsid w:val="003E0E3B"/>
    <w:rsid w:val="003E5BCB"/>
    <w:rsid w:val="00412B61"/>
    <w:rsid w:val="00425806"/>
    <w:rsid w:val="0043051B"/>
    <w:rsid w:val="0043524C"/>
    <w:rsid w:val="00435600"/>
    <w:rsid w:val="004564C3"/>
    <w:rsid w:val="004A656C"/>
    <w:rsid w:val="004D22C3"/>
    <w:rsid w:val="004D2B24"/>
    <w:rsid w:val="004F2875"/>
    <w:rsid w:val="004F3C8C"/>
    <w:rsid w:val="00512B71"/>
    <w:rsid w:val="00514C3D"/>
    <w:rsid w:val="005159E3"/>
    <w:rsid w:val="00515A0C"/>
    <w:rsid w:val="00520966"/>
    <w:rsid w:val="00546525"/>
    <w:rsid w:val="00553F7B"/>
    <w:rsid w:val="005634D6"/>
    <w:rsid w:val="005832CC"/>
    <w:rsid w:val="00584F15"/>
    <w:rsid w:val="0058715C"/>
    <w:rsid w:val="00590C6C"/>
    <w:rsid w:val="00592F17"/>
    <w:rsid w:val="005D6836"/>
    <w:rsid w:val="005E0643"/>
    <w:rsid w:val="005E69EF"/>
    <w:rsid w:val="005E7967"/>
    <w:rsid w:val="005F61BD"/>
    <w:rsid w:val="00612B71"/>
    <w:rsid w:val="00626531"/>
    <w:rsid w:val="00630C81"/>
    <w:rsid w:val="00631D20"/>
    <w:rsid w:val="006427BF"/>
    <w:rsid w:val="00644C61"/>
    <w:rsid w:val="00653DF3"/>
    <w:rsid w:val="00656EBA"/>
    <w:rsid w:val="00670778"/>
    <w:rsid w:val="00673AFC"/>
    <w:rsid w:val="00680FBA"/>
    <w:rsid w:val="00684361"/>
    <w:rsid w:val="00695385"/>
    <w:rsid w:val="00695F60"/>
    <w:rsid w:val="006B7F81"/>
    <w:rsid w:val="006C06DC"/>
    <w:rsid w:val="006D0A96"/>
    <w:rsid w:val="006E11FC"/>
    <w:rsid w:val="006E349F"/>
    <w:rsid w:val="006F3674"/>
    <w:rsid w:val="006F4B80"/>
    <w:rsid w:val="007011AA"/>
    <w:rsid w:val="00723F2B"/>
    <w:rsid w:val="0072714A"/>
    <w:rsid w:val="00737E8D"/>
    <w:rsid w:val="00743813"/>
    <w:rsid w:val="007534FA"/>
    <w:rsid w:val="00757719"/>
    <w:rsid w:val="007610B9"/>
    <w:rsid w:val="0077211C"/>
    <w:rsid w:val="00772D02"/>
    <w:rsid w:val="00776761"/>
    <w:rsid w:val="0078233D"/>
    <w:rsid w:val="00790BC7"/>
    <w:rsid w:val="007A1275"/>
    <w:rsid w:val="007A170F"/>
    <w:rsid w:val="007B015F"/>
    <w:rsid w:val="007C3FEE"/>
    <w:rsid w:val="007D7644"/>
    <w:rsid w:val="007E30F4"/>
    <w:rsid w:val="007E4409"/>
    <w:rsid w:val="007E63F2"/>
    <w:rsid w:val="008105E7"/>
    <w:rsid w:val="008141C0"/>
    <w:rsid w:val="008272D8"/>
    <w:rsid w:val="00835E8C"/>
    <w:rsid w:val="00837CBB"/>
    <w:rsid w:val="0085155E"/>
    <w:rsid w:val="0085331A"/>
    <w:rsid w:val="00853BE8"/>
    <w:rsid w:val="00853F1B"/>
    <w:rsid w:val="00856428"/>
    <w:rsid w:val="008737B7"/>
    <w:rsid w:val="00881B5D"/>
    <w:rsid w:val="00881CD6"/>
    <w:rsid w:val="008A4BA9"/>
    <w:rsid w:val="008B3742"/>
    <w:rsid w:val="008B5F44"/>
    <w:rsid w:val="008D3EF6"/>
    <w:rsid w:val="008E0C02"/>
    <w:rsid w:val="008F4A79"/>
    <w:rsid w:val="00901E40"/>
    <w:rsid w:val="0090260A"/>
    <w:rsid w:val="00907753"/>
    <w:rsid w:val="00920A14"/>
    <w:rsid w:val="009410E7"/>
    <w:rsid w:val="00962449"/>
    <w:rsid w:val="0099105E"/>
    <w:rsid w:val="00994479"/>
    <w:rsid w:val="009A5348"/>
    <w:rsid w:val="009A6DA7"/>
    <w:rsid w:val="009B1D93"/>
    <w:rsid w:val="009B5A14"/>
    <w:rsid w:val="009B70C0"/>
    <w:rsid w:val="009D124C"/>
    <w:rsid w:val="009D4061"/>
    <w:rsid w:val="009D6367"/>
    <w:rsid w:val="009E325D"/>
    <w:rsid w:val="00A00006"/>
    <w:rsid w:val="00A02C63"/>
    <w:rsid w:val="00A13341"/>
    <w:rsid w:val="00A1558C"/>
    <w:rsid w:val="00A17AB8"/>
    <w:rsid w:val="00A20E8F"/>
    <w:rsid w:val="00A37100"/>
    <w:rsid w:val="00A43D4C"/>
    <w:rsid w:val="00A47FEC"/>
    <w:rsid w:val="00A56517"/>
    <w:rsid w:val="00A57282"/>
    <w:rsid w:val="00A65499"/>
    <w:rsid w:val="00A8356C"/>
    <w:rsid w:val="00A866A7"/>
    <w:rsid w:val="00AA38A3"/>
    <w:rsid w:val="00AC2534"/>
    <w:rsid w:val="00AC28CD"/>
    <w:rsid w:val="00AC52B6"/>
    <w:rsid w:val="00AC7ED4"/>
    <w:rsid w:val="00AD2B51"/>
    <w:rsid w:val="00AD3757"/>
    <w:rsid w:val="00AE7F69"/>
    <w:rsid w:val="00AE7FE7"/>
    <w:rsid w:val="00B016C1"/>
    <w:rsid w:val="00B040E6"/>
    <w:rsid w:val="00B4379D"/>
    <w:rsid w:val="00B46FF5"/>
    <w:rsid w:val="00B748F3"/>
    <w:rsid w:val="00B820E6"/>
    <w:rsid w:val="00B87C35"/>
    <w:rsid w:val="00BC7414"/>
    <w:rsid w:val="00BC7F5C"/>
    <w:rsid w:val="00BD020B"/>
    <w:rsid w:val="00BD0531"/>
    <w:rsid w:val="00BE6C24"/>
    <w:rsid w:val="00BF48DD"/>
    <w:rsid w:val="00C22D08"/>
    <w:rsid w:val="00C3399D"/>
    <w:rsid w:val="00C418E2"/>
    <w:rsid w:val="00C47402"/>
    <w:rsid w:val="00C514DB"/>
    <w:rsid w:val="00C5156E"/>
    <w:rsid w:val="00C54634"/>
    <w:rsid w:val="00CC2701"/>
    <w:rsid w:val="00CE29A1"/>
    <w:rsid w:val="00D03735"/>
    <w:rsid w:val="00D079B9"/>
    <w:rsid w:val="00D2306C"/>
    <w:rsid w:val="00D24E11"/>
    <w:rsid w:val="00D3643A"/>
    <w:rsid w:val="00D37A66"/>
    <w:rsid w:val="00D71C9D"/>
    <w:rsid w:val="00D84221"/>
    <w:rsid w:val="00D86409"/>
    <w:rsid w:val="00DA0D00"/>
    <w:rsid w:val="00DC56D0"/>
    <w:rsid w:val="00DF11F1"/>
    <w:rsid w:val="00E01258"/>
    <w:rsid w:val="00E0329A"/>
    <w:rsid w:val="00E14FE7"/>
    <w:rsid w:val="00E1729B"/>
    <w:rsid w:val="00E178FD"/>
    <w:rsid w:val="00E2558A"/>
    <w:rsid w:val="00E30332"/>
    <w:rsid w:val="00E37F67"/>
    <w:rsid w:val="00E41E70"/>
    <w:rsid w:val="00E46E71"/>
    <w:rsid w:val="00E66EBA"/>
    <w:rsid w:val="00E80F0B"/>
    <w:rsid w:val="00E84AB2"/>
    <w:rsid w:val="00E92291"/>
    <w:rsid w:val="00EA2319"/>
    <w:rsid w:val="00EA4F8E"/>
    <w:rsid w:val="00EA62F6"/>
    <w:rsid w:val="00EB6764"/>
    <w:rsid w:val="00ED0ADB"/>
    <w:rsid w:val="00ED239F"/>
    <w:rsid w:val="00EF17AA"/>
    <w:rsid w:val="00EF37AA"/>
    <w:rsid w:val="00EF5A4E"/>
    <w:rsid w:val="00F071C4"/>
    <w:rsid w:val="00F105FA"/>
    <w:rsid w:val="00F313B8"/>
    <w:rsid w:val="00F40D9F"/>
    <w:rsid w:val="00F46F94"/>
    <w:rsid w:val="00F47835"/>
    <w:rsid w:val="00F6076C"/>
    <w:rsid w:val="00F63E63"/>
    <w:rsid w:val="00F643E1"/>
    <w:rsid w:val="00F661E3"/>
    <w:rsid w:val="00F67221"/>
    <w:rsid w:val="00F7101F"/>
    <w:rsid w:val="00F81C19"/>
    <w:rsid w:val="00F96AD1"/>
    <w:rsid w:val="00FB0486"/>
    <w:rsid w:val="00FB184E"/>
    <w:rsid w:val="00FD4C6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25EF56E"/>
  <w15:chartTrackingRefBased/>
  <w15:docId w15:val="{463879FD-1238-4C76-8519-1A891AC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C3"/>
    <w:pPr>
      <w:jc w:val="both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3643A"/>
    <w:rPr>
      <w:rFonts w:ascii="Tahoma" w:hAnsi="Tahoma"/>
      <w:sz w:val="16"/>
      <w:szCs w:val="16"/>
      <w:lang w:val="x-none"/>
    </w:rPr>
  </w:style>
  <w:style w:type="paragraph" w:customStyle="1" w:styleId="1">
    <w:name w:val="Абзац списка1"/>
    <w:basedOn w:val="a"/>
    <w:rsid w:val="000B6B3C"/>
    <w:pPr>
      <w:ind w:left="720"/>
      <w:contextualSpacing/>
    </w:pPr>
  </w:style>
  <w:style w:type="character" w:customStyle="1" w:styleId="a4">
    <w:name w:val="Текст выноски Знак"/>
    <w:link w:val="a3"/>
    <w:semiHidden/>
    <w:locked/>
    <w:rsid w:val="00D3643A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paragraph" w:styleId="a7">
    <w:name w:val="footer"/>
    <w:basedOn w:val="a"/>
    <w:link w:val="a8"/>
    <w:rsid w:val="00221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22172D"/>
    <w:rPr>
      <w:rFonts w:ascii="Times New Roman" w:hAnsi="Times New Roman" w:cs="Times New Roman"/>
      <w:sz w:val="26"/>
      <w:szCs w:val="26"/>
      <w:lang w:val="x-none" w:eastAsia="ru-RU"/>
    </w:rPr>
  </w:style>
  <w:style w:type="character" w:styleId="a9">
    <w:name w:val="annotation reference"/>
    <w:semiHidden/>
    <w:rsid w:val="007011AA"/>
    <w:rPr>
      <w:sz w:val="16"/>
      <w:szCs w:val="16"/>
    </w:rPr>
  </w:style>
  <w:style w:type="paragraph" w:styleId="aa">
    <w:name w:val="annotation text"/>
    <w:basedOn w:val="a"/>
    <w:semiHidden/>
    <w:rsid w:val="007011AA"/>
    <w:rPr>
      <w:sz w:val="20"/>
      <w:szCs w:val="20"/>
    </w:rPr>
  </w:style>
  <w:style w:type="paragraph" w:styleId="ab">
    <w:name w:val="annotation subject"/>
    <w:basedOn w:val="aa"/>
    <w:next w:val="aa"/>
    <w:semiHidden/>
    <w:rsid w:val="007011AA"/>
    <w:rPr>
      <w:b/>
      <w:bCs/>
    </w:rPr>
  </w:style>
  <w:style w:type="paragraph" w:styleId="ac">
    <w:name w:val="Revision"/>
    <w:hidden/>
    <w:uiPriority w:val="99"/>
    <w:semiHidden/>
    <w:rsid w:val="00364410"/>
    <w:rPr>
      <w:rFonts w:ascii="Times New Roman" w:hAnsi="Times New Roman"/>
      <w:sz w:val="26"/>
      <w:szCs w:val="26"/>
    </w:rPr>
  </w:style>
  <w:style w:type="paragraph" w:styleId="ad">
    <w:name w:val="endnote text"/>
    <w:basedOn w:val="a"/>
    <w:link w:val="ae"/>
    <w:rsid w:val="006F3674"/>
    <w:rPr>
      <w:sz w:val="20"/>
      <w:szCs w:val="20"/>
    </w:rPr>
  </w:style>
  <w:style w:type="character" w:customStyle="1" w:styleId="ae">
    <w:name w:val="Текст концевой сноски Знак"/>
    <w:link w:val="ad"/>
    <w:rsid w:val="006F3674"/>
    <w:rPr>
      <w:rFonts w:ascii="Times New Roman" w:hAnsi="Times New Roman"/>
    </w:rPr>
  </w:style>
  <w:style w:type="character" w:styleId="af">
    <w:name w:val="endnote reference"/>
    <w:rsid w:val="006F3674"/>
    <w:rPr>
      <w:vertAlign w:val="superscript"/>
    </w:rPr>
  </w:style>
  <w:style w:type="paragraph" w:styleId="af0">
    <w:name w:val="footnote text"/>
    <w:basedOn w:val="a"/>
    <w:link w:val="af1"/>
    <w:rsid w:val="006F3674"/>
    <w:rPr>
      <w:sz w:val="20"/>
      <w:szCs w:val="20"/>
    </w:rPr>
  </w:style>
  <w:style w:type="character" w:customStyle="1" w:styleId="af1">
    <w:name w:val="Текст сноски Знак"/>
    <w:link w:val="af0"/>
    <w:rsid w:val="006F3674"/>
    <w:rPr>
      <w:rFonts w:ascii="Times New Roman" w:hAnsi="Times New Roman"/>
    </w:rPr>
  </w:style>
  <w:style w:type="character" w:styleId="af2">
    <w:name w:val="footnote reference"/>
    <w:rsid w:val="006F3674"/>
    <w:rPr>
      <w:vertAlign w:val="superscript"/>
    </w:rPr>
  </w:style>
  <w:style w:type="character" w:styleId="af3">
    <w:name w:val="Hyperlink"/>
    <w:rsid w:val="006B7F81"/>
    <w:rPr>
      <w:color w:val="0000FF"/>
      <w:u w:val="single"/>
    </w:rPr>
  </w:style>
  <w:style w:type="character" w:styleId="af4">
    <w:name w:val="FollowedHyperlink"/>
    <w:rsid w:val="00230606"/>
    <w:rPr>
      <w:color w:val="800080"/>
      <w:u w:val="single"/>
    </w:rPr>
  </w:style>
  <w:style w:type="paragraph" w:styleId="af5">
    <w:name w:val="Body Text Indent"/>
    <w:basedOn w:val="a"/>
    <w:link w:val="af6"/>
    <w:rsid w:val="009A6DA7"/>
    <w:pPr>
      <w:ind w:firstLine="709"/>
      <w:outlineLvl w:val="0"/>
    </w:pPr>
    <w:rPr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9A6DA7"/>
    <w:rPr>
      <w:rFonts w:ascii="Times New Roman" w:hAnsi="Times New Roman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28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AB2BC817-DB95-486A-A2D9-E559DB12075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планировании учебной нагрузки научно-педагогических работников НИУ ВШЭ на 2014-2015 учебный год</vt:lpstr>
    </vt:vector>
  </TitlesOfParts>
  <Company>HSE</Company>
  <LinksUpToDate>false</LinksUpToDate>
  <CharactersWithSpaces>982</CharactersWithSpaces>
  <SharedDoc>false</SharedDoc>
  <HLinks>
    <vt:vector size="12" baseType="variant"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https://nnov.hse.ru/fpppks/</vt:lpwstr>
      </vt:variant>
      <vt:variant>
        <vt:lpwstr/>
      </vt:variant>
      <vt:variant>
        <vt:i4>2752570</vt:i4>
      </vt:variant>
      <vt:variant>
        <vt:i4>0</vt:i4>
      </vt:variant>
      <vt:variant>
        <vt:i4>0</vt:i4>
      </vt:variant>
      <vt:variant>
        <vt:i4>5</vt:i4>
      </vt:variant>
      <vt:variant>
        <vt:lpwstr>https://nnov.hse.ru/fpppks/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планировании учебной нагрузки научно-педагогических работников НИУ ВШЭ на 2014-2015 учебный год</dc:title>
  <dc:subject/>
  <dc:creator>kuznetsova</dc:creator>
  <cp:keywords/>
  <cp:lastModifiedBy>Васильева Ирина Евгеньевна</cp:lastModifiedBy>
  <cp:revision>3</cp:revision>
  <cp:lastPrinted>2014-06-04T07:38:00Z</cp:lastPrinted>
  <dcterms:created xsi:type="dcterms:W3CDTF">2023-12-13T07:37:00Z</dcterms:created>
  <dcterms:modified xsi:type="dcterms:W3CDTF">2023-12-20T09:36:00Z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Тихонова Е.А.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отдел финансового планиро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2020/11/9-693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изменения в Правила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на обучение по образовательным программам высшего образовани</vt:lpwstr>
  </property>
  <property fmtid="{D5CDD505-2E9C-101B-9397-08002B2CF9AE}" pid="13" name="creatorPost">
    <vt:lpwstr>Ведущий специалист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