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FEDA3" w14:textId="446F71BE" w:rsidR="004B0452" w:rsidRDefault="000B53AD">
      <w:pPr>
        <w:spacing w:after="0" w:line="240" w:lineRule="auto"/>
        <w:jc w:val="center"/>
        <w:rPr>
          <w:rFonts w:ascii="Times New Roman" w:eastAsia="Times New Roman" w:hAnsi="Times New Roman" w:cs="Times New Roman"/>
          <w:b/>
          <w:sz w:val="26"/>
          <w:szCs w:val="26"/>
        </w:rPr>
      </w:pPr>
      <w:bookmarkStart w:id="0" w:name="_GoBack"/>
      <w:r>
        <w:rPr>
          <w:rFonts w:ascii="Times New Roman" w:eastAsia="Times New Roman" w:hAnsi="Times New Roman" w:cs="Times New Roman"/>
          <w:b/>
          <w:sz w:val="26"/>
          <w:szCs w:val="26"/>
        </w:rPr>
        <w:t xml:space="preserve">Форма 6 </w:t>
      </w:r>
      <w:r w:rsidR="00437A6A">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 xml:space="preserve">Смета расходов на проведение </w:t>
      </w:r>
    </w:p>
    <w:p w14:paraId="55EA373E" w14:textId="7C344908" w:rsidR="00616B04" w:rsidRDefault="00B7569C" w:rsidP="00ED3171">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с</w:t>
      </w:r>
      <w:r w:rsidR="000B53AD">
        <w:rPr>
          <w:rFonts w:ascii="Times New Roman" w:eastAsia="Times New Roman" w:hAnsi="Times New Roman" w:cs="Times New Roman"/>
          <w:b/>
          <w:sz w:val="26"/>
          <w:szCs w:val="26"/>
        </w:rPr>
        <w:t>овместного</w:t>
      </w:r>
      <w:r>
        <w:rPr>
          <w:rFonts w:ascii="Times New Roman" w:eastAsia="Times New Roman" w:hAnsi="Times New Roman" w:cs="Times New Roman"/>
          <w:b/>
          <w:sz w:val="26"/>
          <w:szCs w:val="26"/>
        </w:rPr>
        <w:t xml:space="preserve"> </w:t>
      </w:r>
      <w:r w:rsidR="00437A6A">
        <w:rPr>
          <w:rFonts w:ascii="Times New Roman" w:eastAsia="Times New Roman" w:hAnsi="Times New Roman" w:cs="Times New Roman"/>
          <w:b/>
          <w:sz w:val="26"/>
          <w:szCs w:val="26"/>
        </w:rPr>
        <w:t>научно-</w:t>
      </w:r>
      <w:r>
        <w:rPr>
          <w:rFonts w:ascii="Times New Roman" w:eastAsia="Times New Roman" w:hAnsi="Times New Roman" w:cs="Times New Roman"/>
          <w:b/>
          <w:sz w:val="26"/>
          <w:szCs w:val="26"/>
        </w:rPr>
        <w:t>исследовательского проекта</w:t>
      </w:r>
      <w:r w:rsidR="000B53AD">
        <w:rPr>
          <w:rFonts w:ascii="Times New Roman" w:eastAsia="Times New Roman" w:hAnsi="Times New Roman" w:cs="Times New Roman"/>
          <w:b/>
          <w:sz w:val="26"/>
          <w:szCs w:val="26"/>
        </w:rPr>
        <w:t xml:space="preserve"> (тыс. руб.)</w:t>
      </w:r>
      <w:r w:rsidR="00437A6A">
        <w:rPr>
          <w:rFonts w:ascii="Times New Roman" w:eastAsia="Times New Roman" w:hAnsi="Times New Roman" w:cs="Times New Roman"/>
          <w:b/>
          <w:sz w:val="26"/>
          <w:szCs w:val="26"/>
        </w:rPr>
        <w:t>»</w:t>
      </w:r>
      <w:r w:rsidR="000B53AD">
        <w:rPr>
          <w:rFonts w:ascii="Times New Roman" w:eastAsia="Times New Roman" w:hAnsi="Times New Roman" w:cs="Times New Roman"/>
          <w:b/>
          <w:sz w:val="26"/>
          <w:szCs w:val="26"/>
          <w:vertAlign w:val="superscript"/>
        </w:rPr>
        <w:footnoteReference w:id="2"/>
      </w:r>
      <w:r w:rsidR="000B53AD">
        <w:rPr>
          <w:rFonts w:ascii="Times New Roman" w:eastAsia="Times New Roman" w:hAnsi="Times New Roman" w:cs="Times New Roman"/>
          <w:b/>
          <w:sz w:val="26"/>
          <w:szCs w:val="26"/>
        </w:rPr>
        <w:t xml:space="preserve"> </w:t>
      </w:r>
      <w:r w:rsidR="000B53AD">
        <w:rPr>
          <w:rFonts w:ascii="Times New Roman" w:eastAsia="Times New Roman" w:hAnsi="Times New Roman" w:cs="Times New Roman"/>
          <w:b/>
          <w:sz w:val="26"/>
          <w:szCs w:val="26"/>
          <w:vertAlign w:val="superscript"/>
        </w:rPr>
        <w:footnoteReference w:id="3"/>
      </w:r>
    </w:p>
    <w:bookmarkEnd w:id="0"/>
    <w:p w14:paraId="7CE2B7A8" w14:textId="77777777" w:rsidR="001B2431" w:rsidRDefault="001B2431" w:rsidP="00ED3171">
      <w:pPr>
        <w:spacing w:after="0" w:line="240" w:lineRule="auto"/>
        <w:jc w:val="center"/>
        <w:rPr>
          <w:rFonts w:ascii="Times New Roman" w:eastAsia="Times New Roman" w:hAnsi="Times New Roman" w:cs="Times New Roman"/>
          <w:b/>
          <w:sz w:val="26"/>
          <w:szCs w:val="26"/>
        </w:rPr>
      </w:pPr>
    </w:p>
    <w:tbl>
      <w:tblPr>
        <w:tblStyle w:val="afff1"/>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4111"/>
        <w:gridCol w:w="2126"/>
        <w:gridCol w:w="857"/>
        <w:gridCol w:w="736"/>
        <w:gridCol w:w="817"/>
        <w:gridCol w:w="992"/>
      </w:tblGrid>
      <w:tr w:rsidR="004B0452" w14:paraId="51EE40AF" w14:textId="77777777" w:rsidTr="00BB5849">
        <w:tc>
          <w:tcPr>
            <w:tcW w:w="568" w:type="dxa"/>
          </w:tcPr>
          <w:p w14:paraId="4202139D" w14:textId="77777777" w:rsidR="004B0452" w:rsidRDefault="000B53A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p>
        </w:tc>
        <w:tc>
          <w:tcPr>
            <w:tcW w:w="4111" w:type="dxa"/>
          </w:tcPr>
          <w:p w14:paraId="64B741CE" w14:textId="77777777" w:rsidR="004B0452" w:rsidRDefault="000B53A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Наименование статьи расходов</w:t>
            </w:r>
          </w:p>
        </w:tc>
        <w:tc>
          <w:tcPr>
            <w:tcW w:w="2126" w:type="dxa"/>
          </w:tcPr>
          <w:p w14:paraId="65645885" w14:textId="77777777" w:rsidR="004B0452" w:rsidRDefault="000B53A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Сторона Соглашения о сотрудничестве</w:t>
            </w:r>
          </w:p>
        </w:tc>
        <w:tc>
          <w:tcPr>
            <w:tcW w:w="857" w:type="dxa"/>
          </w:tcPr>
          <w:p w14:paraId="55A4DA9B" w14:textId="4CFF5F34" w:rsidR="004B0452" w:rsidRDefault="007B69CF">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2024</w:t>
            </w:r>
          </w:p>
        </w:tc>
        <w:tc>
          <w:tcPr>
            <w:tcW w:w="736" w:type="dxa"/>
          </w:tcPr>
          <w:p w14:paraId="3063428D" w14:textId="5F5D250D" w:rsidR="004B0452" w:rsidRDefault="007B69CF">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2025</w:t>
            </w:r>
          </w:p>
        </w:tc>
        <w:tc>
          <w:tcPr>
            <w:tcW w:w="817" w:type="dxa"/>
          </w:tcPr>
          <w:p w14:paraId="6AFCF7AF" w14:textId="023755E0" w:rsidR="004B0452" w:rsidRDefault="000B53AD" w:rsidP="007B69CF">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202</w:t>
            </w:r>
            <w:r w:rsidR="007B69CF">
              <w:rPr>
                <w:rFonts w:ascii="Times New Roman" w:eastAsia="Times New Roman" w:hAnsi="Times New Roman" w:cs="Times New Roman"/>
                <w:b/>
                <w:sz w:val="26"/>
                <w:szCs w:val="26"/>
              </w:rPr>
              <w:t>6</w:t>
            </w:r>
          </w:p>
        </w:tc>
        <w:tc>
          <w:tcPr>
            <w:tcW w:w="992" w:type="dxa"/>
          </w:tcPr>
          <w:p w14:paraId="05B6D3F6" w14:textId="77777777" w:rsidR="004B0452" w:rsidRDefault="000B53A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Итого</w:t>
            </w:r>
          </w:p>
        </w:tc>
      </w:tr>
      <w:tr w:rsidR="00E1238E" w14:paraId="518CF890" w14:textId="77777777" w:rsidTr="00BB5849">
        <w:trPr>
          <w:trHeight w:val="366"/>
        </w:trPr>
        <w:tc>
          <w:tcPr>
            <w:tcW w:w="10207" w:type="dxa"/>
            <w:gridSpan w:val="7"/>
          </w:tcPr>
          <w:p w14:paraId="687E54ED" w14:textId="54D0FE28" w:rsidR="00E1238E" w:rsidRDefault="00E1238E" w:rsidP="00F95DB2">
            <w:pPr>
              <w:rPr>
                <w:rFonts w:ascii="Times New Roman" w:eastAsia="Times New Roman" w:hAnsi="Times New Roman" w:cs="Times New Roman"/>
                <w:sz w:val="26"/>
                <w:szCs w:val="26"/>
              </w:rPr>
            </w:pPr>
            <w:r>
              <w:rPr>
                <w:rFonts w:ascii="Times New Roman" w:eastAsia="Times New Roman" w:hAnsi="Times New Roman" w:cs="Times New Roman"/>
                <w:b/>
                <w:sz w:val="26"/>
                <w:szCs w:val="26"/>
              </w:rPr>
              <w:t>Расходы</w:t>
            </w:r>
            <w:r w:rsidR="00F95DB2">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 xml:space="preserve"> </w:t>
            </w:r>
            <w:r w:rsidR="00CC4D57">
              <w:rPr>
                <w:rFonts w:ascii="Times New Roman" w:eastAsia="Times New Roman" w:hAnsi="Times New Roman" w:cs="Times New Roman"/>
                <w:b/>
                <w:sz w:val="26"/>
                <w:szCs w:val="26"/>
              </w:rPr>
              <w:t>предполагающие</w:t>
            </w:r>
            <w:r>
              <w:rPr>
                <w:rFonts w:ascii="Times New Roman" w:eastAsia="Times New Roman" w:hAnsi="Times New Roman" w:cs="Times New Roman"/>
                <w:b/>
                <w:sz w:val="26"/>
                <w:szCs w:val="26"/>
              </w:rPr>
              <w:t xml:space="preserve"> заключени</w:t>
            </w:r>
            <w:r w:rsidR="00F95DB2">
              <w:rPr>
                <w:rFonts w:ascii="Times New Roman" w:eastAsia="Times New Roman" w:hAnsi="Times New Roman" w:cs="Times New Roman"/>
                <w:b/>
                <w:sz w:val="26"/>
                <w:szCs w:val="26"/>
              </w:rPr>
              <w:t>е</w:t>
            </w:r>
            <w:r w:rsidR="00CC4D57">
              <w:rPr>
                <w:rFonts w:ascii="Times New Roman" w:eastAsia="Times New Roman" w:hAnsi="Times New Roman" w:cs="Times New Roman"/>
                <w:b/>
                <w:sz w:val="26"/>
                <w:szCs w:val="26"/>
              </w:rPr>
              <w:t xml:space="preserve"> договоров ГПХ </w:t>
            </w:r>
            <w:r w:rsidRPr="008A66AB">
              <w:rPr>
                <w:rFonts w:ascii="Times New Roman" w:eastAsia="Times New Roman" w:hAnsi="Times New Roman" w:cs="Times New Roman"/>
                <w:b/>
                <w:sz w:val="26"/>
                <w:szCs w:val="26"/>
              </w:rPr>
              <w:t xml:space="preserve">(не более 70% от </w:t>
            </w:r>
            <w:r w:rsidR="00F95DB2">
              <w:rPr>
                <w:rFonts w:ascii="Times New Roman" w:eastAsia="Times New Roman" w:hAnsi="Times New Roman" w:cs="Times New Roman"/>
                <w:b/>
                <w:sz w:val="26"/>
                <w:szCs w:val="26"/>
              </w:rPr>
              <w:t>запрашиваемого финансирования</w:t>
            </w:r>
            <w:r w:rsidRPr="008A66AB">
              <w:rPr>
                <w:rFonts w:ascii="Times New Roman" w:eastAsia="Times New Roman" w:hAnsi="Times New Roman" w:cs="Times New Roman"/>
                <w:b/>
                <w:sz w:val="26"/>
                <w:szCs w:val="26"/>
              </w:rPr>
              <w:t>)</w:t>
            </w:r>
          </w:p>
        </w:tc>
      </w:tr>
      <w:tr w:rsidR="00E1238E" w14:paraId="40E40F69" w14:textId="77777777" w:rsidTr="00BB5849">
        <w:trPr>
          <w:trHeight w:val="1010"/>
        </w:trPr>
        <w:tc>
          <w:tcPr>
            <w:tcW w:w="568" w:type="dxa"/>
            <w:vMerge w:val="restart"/>
          </w:tcPr>
          <w:p w14:paraId="3C345BE1" w14:textId="77777777" w:rsidR="00E1238E" w:rsidRDefault="00E1238E" w:rsidP="00E1238E">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4111" w:type="dxa"/>
            <w:vMerge w:val="restart"/>
          </w:tcPr>
          <w:p w14:paraId="3FB5AC91" w14:textId="1C504864" w:rsidR="00E1238E" w:rsidRPr="00E1238E" w:rsidRDefault="00E1238E" w:rsidP="007B69CF">
            <w:pPr>
              <w:rPr>
                <w:rFonts w:ascii="Times New Roman" w:eastAsia="Times New Roman" w:hAnsi="Times New Roman" w:cs="Times New Roman"/>
                <w:sz w:val="26"/>
                <w:szCs w:val="26"/>
              </w:rPr>
            </w:pPr>
            <w:r>
              <w:rPr>
                <w:rFonts w:ascii="Times New Roman" w:eastAsia="Times New Roman" w:hAnsi="Times New Roman" w:cs="Times New Roman"/>
                <w:sz w:val="26"/>
                <w:szCs w:val="26"/>
              </w:rPr>
              <w:t>Вознаграждение за создание научно-технических результатов,</w:t>
            </w:r>
            <w:r w:rsidR="007B69CF">
              <w:rPr>
                <w:rFonts w:ascii="Times New Roman" w:eastAsia="Times New Roman" w:hAnsi="Times New Roman" w:cs="Times New Roman"/>
                <w:sz w:val="26"/>
                <w:szCs w:val="26"/>
              </w:rPr>
              <w:t xml:space="preserve"> административную поддержку, продвижение результатов  проекта, </w:t>
            </w:r>
            <w:r>
              <w:rPr>
                <w:rFonts w:ascii="Times New Roman" w:eastAsia="Times New Roman" w:hAnsi="Times New Roman" w:cs="Times New Roman"/>
                <w:sz w:val="26"/>
                <w:szCs w:val="26"/>
              </w:rPr>
              <w:t>гонорары за проведение научных и образовательных мероприятий</w:t>
            </w:r>
            <w:r w:rsidR="007B69CF">
              <w:rPr>
                <w:rFonts w:ascii="Times New Roman" w:eastAsia="Times New Roman" w:hAnsi="Times New Roman" w:cs="Times New Roman"/>
                <w:sz w:val="26"/>
                <w:szCs w:val="26"/>
              </w:rPr>
              <w:t xml:space="preserve"> в рамках проекта </w:t>
            </w:r>
            <w:r w:rsidR="005915EB">
              <w:rPr>
                <w:rFonts w:ascii="Times New Roman" w:eastAsia="Times New Roman" w:hAnsi="Times New Roman" w:cs="Times New Roman"/>
                <w:sz w:val="26"/>
                <w:szCs w:val="26"/>
              </w:rPr>
              <w:t>(</w:t>
            </w:r>
            <w:r>
              <w:rPr>
                <w:rFonts w:ascii="Times New Roman" w:eastAsia="Times New Roman" w:hAnsi="Times New Roman" w:cs="Times New Roman"/>
                <w:sz w:val="26"/>
                <w:szCs w:val="26"/>
              </w:rPr>
              <w:t>включая отчисления в страховые фонды</w:t>
            </w:r>
            <w:r w:rsidRPr="00E1238E">
              <w:rPr>
                <w:rFonts w:ascii="Times New Roman" w:eastAsia="Times New Roman" w:hAnsi="Times New Roman" w:cs="Times New Roman"/>
                <w:sz w:val="26"/>
                <w:szCs w:val="26"/>
              </w:rPr>
              <w:t xml:space="preserve"> 30%</w:t>
            </w:r>
            <w:r w:rsidR="005915EB">
              <w:rPr>
                <w:rFonts w:ascii="Times New Roman" w:eastAsia="Times New Roman" w:hAnsi="Times New Roman" w:cs="Times New Roman"/>
                <w:sz w:val="26"/>
                <w:szCs w:val="26"/>
              </w:rPr>
              <w:t>)</w:t>
            </w:r>
          </w:p>
        </w:tc>
        <w:tc>
          <w:tcPr>
            <w:tcW w:w="2126" w:type="dxa"/>
          </w:tcPr>
          <w:p w14:paraId="4FDB29C3" w14:textId="77777777" w:rsidR="00E1238E" w:rsidRDefault="00E1238E" w:rsidP="00E1238E">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Университет</w:t>
            </w:r>
          </w:p>
          <w:p w14:paraId="7C12D484" w14:textId="77777777" w:rsidR="00CC4D57" w:rsidRDefault="00CC4D57" w:rsidP="00E1238E">
            <w:pPr>
              <w:jc w:val="both"/>
              <w:rPr>
                <w:rFonts w:ascii="Times New Roman" w:eastAsia="Times New Roman" w:hAnsi="Times New Roman" w:cs="Times New Roman"/>
                <w:sz w:val="26"/>
                <w:szCs w:val="26"/>
              </w:rPr>
            </w:pPr>
          </w:p>
          <w:p w14:paraId="089EBB70" w14:textId="77777777" w:rsidR="00CC4D57" w:rsidRDefault="00CC4D57" w:rsidP="00E1238E">
            <w:pPr>
              <w:jc w:val="both"/>
              <w:rPr>
                <w:rFonts w:ascii="Times New Roman" w:eastAsia="Times New Roman" w:hAnsi="Times New Roman" w:cs="Times New Roman"/>
                <w:sz w:val="26"/>
                <w:szCs w:val="26"/>
              </w:rPr>
            </w:pPr>
          </w:p>
          <w:p w14:paraId="37AA0ABF" w14:textId="30D57964" w:rsidR="00CC4D57" w:rsidRDefault="00CC4D57" w:rsidP="00E1238E">
            <w:pPr>
              <w:jc w:val="both"/>
              <w:rPr>
                <w:rFonts w:ascii="Times New Roman" w:eastAsia="Times New Roman" w:hAnsi="Times New Roman" w:cs="Times New Roman"/>
                <w:sz w:val="26"/>
                <w:szCs w:val="26"/>
              </w:rPr>
            </w:pPr>
          </w:p>
        </w:tc>
        <w:tc>
          <w:tcPr>
            <w:tcW w:w="857" w:type="dxa"/>
          </w:tcPr>
          <w:p w14:paraId="116B1396" w14:textId="77777777" w:rsidR="00E1238E" w:rsidRDefault="00E1238E" w:rsidP="00E1238E">
            <w:pPr>
              <w:jc w:val="both"/>
              <w:rPr>
                <w:rFonts w:ascii="Times New Roman" w:eastAsia="Times New Roman" w:hAnsi="Times New Roman" w:cs="Times New Roman"/>
                <w:sz w:val="26"/>
                <w:szCs w:val="26"/>
              </w:rPr>
            </w:pPr>
          </w:p>
        </w:tc>
        <w:tc>
          <w:tcPr>
            <w:tcW w:w="736" w:type="dxa"/>
          </w:tcPr>
          <w:p w14:paraId="53DB1EEF" w14:textId="77777777" w:rsidR="00E1238E" w:rsidRDefault="00E1238E" w:rsidP="00E1238E">
            <w:pPr>
              <w:jc w:val="both"/>
              <w:rPr>
                <w:rFonts w:ascii="Times New Roman" w:eastAsia="Times New Roman" w:hAnsi="Times New Roman" w:cs="Times New Roman"/>
                <w:sz w:val="26"/>
                <w:szCs w:val="26"/>
              </w:rPr>
            </w:pPr>
          </w:p>
        </w:tc>
        <w:tc>
          <w:tcPr>
            <w:tcW w:w="817" w:type="dxa"/>
          </w:tcPr>
          <w:p w14:paraId="183E8E91" w14:textId="77777777" w:rsidR="00E1238E" w:rsidRDefault="00E1238E" w:rsidP="00E1238E">
            <w:pPr>
              <w:jc w:val="both"/>
              <w:rPr>
                <w:rFonts w:ascii="Times New Roman" w:eastAsia="Times New Roman" w:hAnsi="Times New Roman" w:cs="Times New Roman"/>
                <w:sz w:val="26"/>
                <w:szCs w:val="26"/>
              </w:rPr>
            </w:pPr>
          </w:p>
        </w:tc>
        <w:tc>
          <w:tcPr>
            <w:tcW w:w="992" w:type="dxa"/>
          </w:tcPr>
          <w:p w14:paraId="32F01F0D" w14:textId="77777777" w:rsidR="00E1238E" w:rsidRDefault="00E1238E" w:rsidP="00E1238E">
            <w:pPr>
              <w:jc w:val="both"/>
              <w:rPr>
                <w:rFonts w:ascii="Times New Roman" w:eastAsia="Times New Roman" w:hAnsi="Times New Roman" w:cs="Times New Roman"/>
                <w:sz w:val="26"/>
                <w:szCs w:val="26"/>
              </w:rPr>
            </w:pPr>
          </w:p>
        </w:tc>
      </w:tr>
      <w:tr w:rsidR="00E1238E" w14:paraId="52F32243" w14:textId="77777777" w:rsidTr="00BB5849">
        <w:tc>
          <w:tcPr>
            <w:tcW w:w="568" w:type="dxa"/>
            <w:vMerge/>
          </w:tcPr>
          <w:p w14:paraId="0830193F" w14:textId="77777777" w:rsidR="00E1238E" w:rsidRDefault="00E1238E" w:rsidP="00E1238E">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4111" w:type="dxa"/>
            <w:vMerge/>
          </w:tcPr>
          <w:p w14:paraId="38454128" w14:textId="77777777" w:rsidR="00E1238E" w:rsidRDefault="00E1238E" w:rsidP="00E1238E">
            <w:pPr>
              <w:widowControl w:val="0"/>
              <w:pBdr>
                <w:top w:val="nil"/>
                <w:left w:val="nil"/>
                <w:bottom w:val="nil"/>
                <w:right w:val="nil"/>
                <w:between w:val="nil"/>
              </w:pBdr>
              <w:spacing w:line="276" w:lineRule="auto"/>
              <w:jc w:val="both"/>
              <w:rPr>
                <w:rFonts w:ascii="Times New Roman" w:eastAsia="Times New Roman" w:hAnsi="Times New Roman" w:cs="Times New Roman"/>
                <w:sz w:val="26"/>
                <w:szCs w:val="26"/>
              </w:rPr>
            </w:pPr>
          </w:p>
        </w:tc>
        <w:tc>
          <w:tcPr>
            <w:tcW w:w="2126" w:type="dxa"/>
          </w:tcPr>
          <w:p w14:paraId="53E16902" w14:textId="77777777" w:rsidR="00E1238E" w:rsidRDefault="00E1238E" w:rsidP="00E1238E">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Партнер </w:t>
            </w:r>
          </w:p>
        </w:tc>
        <w:tc>
          <w:tcPr>
            <w:tcW w:w="857" w:type="dxa"/>
          </w:tcPr>
          <w:p w14:paraId="09864487" w14:textId="77777777" w:rsidR="00E1238E" w:rsidRDefault="00E1238E" w:rsidP="00E1238E">
            <w:pPr>
              <w:jc w:val="both"/>
              <w:rPr>
                <w:rFonts w:ascii="Times New Roman" w:eastAsia="Times New Roman" w:hAnsi="Times New Roman" w:cs="Times New Roman"/>
                <w:sz w:val="26"/>
                <w:szCs w:val="26"/>
              </w:rPr>
            </w:pPr>
          </w:p>
        </w:tc>
        <w:tc>
          <w:tcPr>
            <w:tcW w:w="736" w:type="dxa"/>
          </w:tcPr>
          <w:p w14:paraId="7EFF9780" w14:textId="77777777" w:rsidR="00E1238E" w:rsidRDefault="00E1238E" w:rsidP="00E1238E">
            <w:pPr>
              <w:jc w:val="both"/>
              <w:rPr>
                <w:rFonts w:ascii="Times New Roman" w:eastAsia="Times New Roman" w:hAnsi="Times New Roman" w:cs="Times New Roman"/>
                <w:sz w:val="26"/>
                <w:szCs w:val="26"/>
              </w:rPr>
            </w:pPr>
          </w:p>
        </w:tc>
        <w:tc>
          <w:tcPr>
            <w:tcW w:w="817" w:type="dxa"/>
          </w:tcPr>
          <w:p w14:paraId="2E640D00" w14:textId="77777777" w:rsidR="00E1238E" w:rsidRDefault="00E1238E" w:rsidP="00E1238E">
            <w:pPr>
              <w:jc w:val="both"/>
              <w:rPr>
                <w:rFonts w:ascii="Times New Roman" w:eastAsia="Times New Roman" w:hAnsi="Times New Roman" w:cs="Times New Roman"/>
                <w:sz w:val="26"/>
                <w:szCs w:val="26"/>
              </w:rPr>
            </w:pPr>
          </w:p>
        </w:tc>
        <w:tc>
          <w:tcPr>
            <w:tcW w:w="992" w:type="dxa"/>
          </w:tcPr>
          <w:p w14:paraId="4F538A72" w14:textId="77777777" w:rsidR="00E1238E" w:rsidRDefault="00E1238E" w:rsidP="00E1238E">
            <w:pPr>
              <w:jc w:val="both"/>
              <w:rPr>
                <w:rFonts w:ascii="Times New Roman" w:eastAsia="Times New Roman" w:hAnsi="Times New Roman" w:cs="Times New Roman"/>
                <w:sz w:val="26"/>
                <w:szCs w:val="26"/>
              </w:rPr>
            </w:pPr>
          </w:p>
        </w:tc>
      </w:tr>
      <w:tr w:rsidR="00E1238E" w14:paraId="7E4121FF" w14:textId="77777777" w:rsidTr="00BB5849">
        <w:trPr>
          <w:trHeight w:val="454"/>
        </w:trPr>
        <w:tc>
          <w:tcPr>
            <w:tcW w:w="10207" w:type="dxa"/>
            <w:gridSpan w:val="7"/>
          </w:tcPr>
          <w:p w14:paraId="2026741C" w14:textId="74ECA6C9" w:rsidR="00E1238E" w:rsidRDefault="00E1238E" w:rsidP="00F95DB2">
            <w:pPr>
              <w:rPr>
                <w:rFonts w:ascii="Times New Roman" w:eastAsia="Times New Roman" w:hAnsi="Times New Roman" w:cs="Times New Roman"/>
                <w:sz w:val="26"/>
                <w:szCs w:val="26"/>
              </w:rPr>
            </w:pPr>
            <w:r w:rsidRPr="008A66AB">
              <w:rPr>
                <w:rFonts w:ascii="Times New Roman" w:eastAsia="Times New Roman" w:hAnsi="Times New Roman" w:cs="Times New Roman"/>
                <w:b/>
                <w:sz w:val="26"/>
                <w:szCs w:val="26"/>
              </w:rPr>
              <w:t xml:space="preserve">Прочие расходы (не менее 30 % от </w:t>
            </w:r>
            <w:r w:rsidR="00F95DB2">
              <w:rPr>
                <w:rFonts w:ascii="Times New Roman" w:eastAsia="Times New Roman" w:hAnsi="Times New Roman" w:cs="Times New Roman"/>
                <w:b/>
                <w:sz w:val="26"/>
                <w:szCs w:val="26"/>
              </w:rPr>
              <w:t>запрашиваемого финансирования</w:t>
            </w:r>
            <w:r w:rsidRPr="008A66AB">
              <w:rPr>
                <w:rFonts w:ascii="Times New Roman" w:eastAsia="Times New Roman" w:hAnsi="Times New Roman" w:cs="Times New Roman"/>
                <w:b/>
                <w:sz w:val="26"/>
                <w:szCs w:val="26"/>
              </w:rPr>
              <w:t>)</w:t>
            </w:r>
          </w:p>
        </w:tc>
      </w:tr>
      <w:tr w:rsidR="00E1238E" w14:paraId="28703A69" w14:textId="77777777" w:rsidTr="00BB5849">
        <w:trPr>
          <w:trHeight w:val="1220"/>
        </w:trPr>
        <w:tc>
          <w:tcPr>
            <w:tcW w:w="568" w:type="dxa"/>
            <w:vMerge w:val="restart"/>
          </w:tcPr>
          <w:p w14:paraId="54763EED" w14:textId="77777777" w:rsidR="00E1238E" w:rsidRDefault="00E1238E" w:rsidP="00E1238E">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4111" w:type="dxa"/>
            <w:vMerge w:val="restart"/>
          </w:tcPr>
          <w:p w14:paraId="5758FB17" w14:textId="4C88B58A" w:rsidR="00E1238E" w:rsidRDefault="007B69CF" w:rsidP="007B69CF">
            <w:pPr>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 xml:space="preserve">Организация и проведение научных/ научно-образовательных мероприятий в рамках </w:t>
            </w:r>
            <w:r w:rsidRPr="008A66AB">
              <w:rPr>
                <w:rFonts w:ascii="Times New Roman" w:eastAsia="Times New Roman" w:hAnsi="Times New Roman" w:cs="Times New Roman"/>
                <w:color w:val="000000"/>
                <w:sz w:val="26"/>
                <w:szCs w:val="26"/>
              </w:rPr>
              <w:t>совместного научного проект</w:t>
            </w:r>
            <w:r w:rsidRPr="00F86B36">
              <w:rPr>
                <w:rFonts w:ascii="Times New Roman" w:eastAsia="Times New Roman" w:hAnsi="Times New Roman" w:cs="Times New Roman"/>
                <w:color w:val="000000"/>
                <w:sz w:val="26"/>
                <w:szCs w:val="26"/>
              </w:rPr>
              <w:t>а</w:t>
            </w:r>
            <w:r>
              <w:rPr>
                <w:rFonts w:ascii="Times New Roman" w:eastAsia="Times New Roman" w:hAnsi="Times New Roman" w:cs="Times New Roman"/>
                <w:sz w:val="26"/>
                <w:szCs w:val="26"/>
              </w:rPr>
              <w:t xml:space="preserve">: расходы на оплату </w:t>
            </w:r>
            <w:r w:rsidRPr="00F86B36">
              <w:rPr>
                <w:rFonts w:ascii="Times New Roman" w:eastAsia="Times New Roman" w:hAnsi="Times New Roman" w:cs="Times New Roman"/>
                <w:sz w:val="26"/>
                <w:szCs w:val="26"/>
              </w:rPr>
              <w:t>проезд</w:t>
            </w:r>
            <w:r>
              <w:rPr>
                <w:rFonts w:ascii="Times New Roman" w:eastAsia="Times New Roman" w:hAnsi="Times New Roman" w:cs="Times New Roman"/>
                <w:sz w:val="26"/>
                <w:szCs w:val="26"/>
              </w:rPr>
              <w:t>а</w:t>
            </w:r>
            <w:r w:rsidRPr="00F86B36">
              <w:rPr>
                <w:rFonts w:ascii="Times New Roman" w:eastAsia="Times New Roman" w:hAnsi="Times New Roman" w:cs="Times New Roman"/>
                <w:sz w:val="26"/>
                <w:szCs w:val="26"/>
              </w:rPr>
              <w:t xml:space="preserve"> и проживан</w:t>
            </w:r>
            <w:r w:rsidR="00CC4D57">
              <w:rPr>
                <w:rFonts w:ascii="Times New Roman" w:eastAsia="Times New Roman" w:hAnsi="Times New Roman" w:cs="Times New Roman"/>
                <w:sz w:val="26"/>
                <w:szCs w:val="26"/>
              </w:rPr>
              <w:t>ия</w:t>
            </w:r>
            <w:r w:rsidRPr="00C25597">
              <w:rPr>
                <w:rFonts w:ascii="Times New Roman" w:eastAsia="Times New Roman" w:hAnsi="Times New Roman" w:cs="Times New Roman"/>
                <w:sz w:val="26"/>
                <w:szCs w:val="26"/>
              </w:rPr>
              <w:t xml:space="preserve"> приглашенных участников, </w:t>
            </w:r>
            <w:r>
              <w:rPr>
                <w:rFonts w:ascii="Times New Roman" w:eastAsia="Times New Roman" w:hAnsi="Times New Roman" w:cs="Times New Roman"/>
                <w:sz w:val="26"/>
                <w:szCs w:val="26"/>
              </w:rPr>
              <w:t>аренду помещения, питание</w:t>
            </w:r>
          </w:p>
        </w:tc>
        <w:tc>
          <w:tcPr>
            <w:tcW w:w="2126" w:type="dxa"/>
          </w:tcPr>
          <w:p w14:paraId="0BA577E7" w14:textId="77777777" w:rsidR="00E1238E" w:rsidRDefault="00E1238E" w:rsidP="00E1238E">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Университет</w:t>
            </w:r>
          </w:p>
        </w:tc>
        <w:tc>
          <w:tcPr>
            <w:tcW w:w="857" w:type="dxa"/>
          </w:tcPr>
          <w:p w14:paraId="65F58486" w14:textId="77777777" w:rsidR="00E1238E" w:rsidRDefault="00E1238E" w:rsidP="00E1238E">
            <w:pPr>
              <w:jc w:val="both"/>
              <w:rPr>
                <w:rFonts w:ascii="Times New Roman" w:eastAsia="Times New Roman" w:hAnsi="Times New Roman" w:cs="Times New Roman"/>
                <w:sz w:val="26"/>
                <w:szCs w:val="26"/>
              </w:rPr>
            </w:pPr>
          </w:p>
        </w:tc>
        <w:tc>
          <w:tcPr>
            <w:tcW w:w="736" w:type="dxa"/>
          </w:tcPr>
          <w:p w14:paraId="16E9FDF2" w14:textId="77777777" w:rsidR="00E1238E" w:rsidRDefault="00E1238E" w:rsidP="00E1238E">
            <w:pPr>
              <w:jc w:val="both"/>
              <w:rPr>
                <w:rFonts w:ascii="Times New Roman" w:eastAsia="Times New Roman" w:hAnsi="Times New Roman" w:cs="Times New Roman"/>
                <w:sz w:val="26"/>
                <w:szCs w:val="26"/>
              </w:rPr>
            </w:pPr>
          </w:p>
        </w:tc>
        <w:tc>
          <w:tcPr>
            <w:tcW w:w="817" w:type="dxa"/>
          </w:tcPr>
          <w:p w14:paraId="29BFEAA8" w14:textId="77777777" w:rsidR="00E1238E" w:rsidRDefault="00E1238E" w:rsidP="00E1238E">
            <w:pPr>
              <w:jc w:val="both"/>
              <w:rPr>
                <w:rFonts w:ascii="Times New Roman" w:eastAsia="Times New Roman" w:hAnsi="Times New Roman" w:cs="Times New Roman"/>
                <w:sz w:val="26"/>
                <w:szCs w:val="26"/>
              </w:rPr>
            </w:pPr>
          </w:p>
        </w:tc>
        <w:tc>
          <w:tcPr>
            <w:tcW w:w="992" w:type="dxa"/>
          </w:tcPr>
          <w:p w14:paraId="4299FC48" w14:textId="77777777" w:rsidR="00E1238E" w:rsidRDefault="00E1238E" w:rsidP="00E1238E">
            <w:pPr>
              <w:jc w:val="both"/>
              <w:rPr>
                <w:rFonts w:ascii="Times New Roman" w:eastAsia="Times New Roman" w:hAnsi="Times New Roman" w:cs="Times New Roman"/>
                <w:sz w:val="26"/>
                <w:szCs w:val="26"/>
              </w:rPr>
            </w:pPr>
          </w:p>
        </w:tc>
      </w:tr>
      <w:tr w:rsidR="00E1238E" w14:paraId="502FE1B1" w14:textId="77777777" w:rsidTr="00BB5849">
        <w:tc>
          <w:tcPr>
            <w:tcW w:w="568" w:type="dxa"/>
            <w:vMerge/>
          </w:tcPr>
          <w:p w14:paraId="747DA954" w14:textId="77777777" w:rsidR="00E1238E" w:rsidRDefault="00E1238E" w:rsidP="00E1238E">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4111" w:type="dxa"/>
            <w:vMerge/>
          </w:tcPr>
          <w:p w14:paraId="13D5FDE5" w14:textId="77777777" w:rsidR="00E1238E" w:rsidRDefault="00E1238E" w:rsidP="00E1238E">
            <w:pPr>
              <w:widowControl w:val="0"/>
              <w:pBdr>
                <w:top w:val="nil"/>
                <w:left w:val="nil"/>
                <w:bottom w:val="nil"/>
                <w:right w:val="nil"/>
                <w:between w:val="nil"/>
              </w:pBdr>
              <w:spacing w:line="276" w:lineRule="auto"/>
              <w:jc w:val="both"/>
              <w:rPr>
                <w:rFonts w:ascii="Times New Roman" w:eastAsia="Times New Roman" w:hAnsi="Times New Roman" w:cs="Times New Roman"/>
                <w:sz w:val="26"/>
                <w:szCs w:val="26"/>
              </w:rPr>
            </w:pPr>
          </w:p>
        </w:tc>
        <w:tc>
          <w:tcPr>
            <w:tcW w:w="2126" w:type="dxa"/>
          </w:tcPr>
          <w:p w14:paraId="1379EFC5" w14:textId="77777777" w:rsidR="00E1238E" w:rsidRDefault="00E1238E" w:rsidP="00E1238E">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Партнер </w:t>
            </w:r>
          </w:p>
        </w:tc>
        <w:tc>
          <w:tcPr>
            <w:tcW w:w="857" w:type="dxa"/>
          </w:tcPr>
          <w:p w14:paraId="47F0072C" w14:textId="77777777" w:rsidR="00E1238E" w:rsidRDefault="00E1238E" w:rsidP="00E1238E">
            <w:pPr>
              <w:jc w:val="both"/>
              <w:rPr>
                <w:rFonts w:ascii="Times New Roman" w:eastAsia="Times New Roman" w:hAnsi="Times New Roman" w:cs="Times New Roman"/>
                <w:sz w:val="26"/>
                <w:szCs w:val="26"/>
              </w:rPr>
            </w:pPr>
          </w:p>
        </w:tc>
        <w:tc>
          <w:tcPr>
            <w:tcW w:w="736" w:type="dxa"/>
          </w:tcPr>
          <w:p w14:paraId="5E4FFC13" w14:textId="77777777" w:rsidR="00E1238E" w:rsidRDefault="00E1238E" w:rsidP="00E1238E">
            <w:pPr>
              <w:jc w:val="both"/>
              <w:rPr>
                <w:rFonts w:ascii="Times New Roman" w:eastAsia="Times New Roman" w:hAnsi="Times New Roman" w:cs="Times New Roman"/>
                <w:sz w:val="26"/>
                <w:szCs w:val="26"/>
              </w:rPr>
            </w:pPr>
          </w:p>
        </w:tc>
        <w:tc>
          <w:tcPr>
            <w:tcW w:w="817" w:type="dxa"/>
          </w:tcPr>
          <w:p w14:paraId="3D863D9E" w14:textId="77777777" w:rsidR="00E1238E" w:rsidRDefault="00E1238E" w:rsidP="00E1238E">
            <w:pPr>
              <w:jc w:val="both"/>
              <w:rPr>
                <w:rFonts w:ascii="Times New Roman" w:eastAsia="Times New Roman" w:hAnsi="Times New Roman" w:cs="Times New Roman"/>
                <w:sz w:val="26"/>
                <w:szCs w:val="26"/>
              </w:rPr>
            </w:pPr>
          </w:p>
        </w:tc>
        <w:tc>
          <w:tcPr>
            <w:tcW w:w="992" w:type="dxa"/>
          </w:tcPr>
          <w:p w14:paraId="61F6B2A2" w14:textId="77777777" w:rsidR="00E1238E" w:rsidRDefault="00E1238E" w:rsidP="00E1238E">
            <w:pPr>
              <w:jc w:val="both"/>
              <w:rPr>
                <w:rFonts w:ascii="Times New Roman" w:eastAsia="Times New Roman" w:hAnsi="Times New Roman" w:cs="Times New Roman"/>
                <w:sz w:val="26"/>
                <w:szCs w:val="26"/>
              </w:rPr>
            </w:pPr>
          </w:p>
        </w:tc>
      </w:tr>
      <w:tr w:rsidR="00E1238E" w14:paraId="074FD0DE" w14:textId="77777777" w:rsidTr="00BB5849">
        <w:trPr>
          <w:trHeight w:val="1332"/>
        </w:trPr>
        <w:tc>
          <w:tcPr>
            <w:tcW w:w="568" w:type="dxa"/>
            <w:vMerge w:val="restart"/>
          </w:tcPr>
          <w:p w14:paraId="57F23245" w14:textId="77777777" w:rsidR="00E1238E" w:rsidRDefault="00E1238E" w:rsidP="00E1238E">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4111" w:type="dxa"/>
            <w:vMerge w:val="restart"/>
          </w:tcPr>
          <w:p w14:paraId="017F5B49" w14:textId="2188826F" w:rsidR="00E1238E" w:rsidRDefault="00CC4D57" w:rsidP="00FD542E">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Исходящая мобильность: </w:t>
            </w:r>
            <w:r w:rsidR="007B69CF" w:rsidRPr="008A66AB">
              <w:rPr>
                <w:rFonts w:ascii="Times New Roman" w:eastAsia="Times New Roman" w:hAnsi="Times New Roman" w:cs="Times New Roman"/>
                <w:sz w:val="26"/>
                <w:szCs w:val="26"/>
              </w:rPr>
              <w:t xml:space="preserve">проживание, проезд, </w:t>
            </w:r>
            <w:r>
              <w:rPr>
                <w:rFonts w:ascii="Times New Roman" w:eastAsia="Times New Roman" w:hAnsi="Times New Roman" w:cs="Times New Roman"/>
                <w:sz w:val="26"/>
                <w:szCs w:val="26"/>
              </w:rPr>
              <w:t>трансфер, суточные</w:t>
            </w:r>
            <w:r w:rsidR="007B69CF" w:rsidRPr="008A66AB">
              <w:rPr>
                <w:rFonts w:ascii="Times New Roman" w:eastAsia="Times New Roman" w:hAnsi="Times New Roman" w:cs="Times New Roman"/>
                <w:sz w:val="26"/>
                <w:szCs w:val="26"/>
              </w:rPr>
              <w:t xml:space="preserve"> для участия в мероприятиях, стажировках, сборе данных, проведении полевых исследований в рам</w:t>
            </w:r>
            <w:r w:rsidR="00FD542E">
              <w:rPr>
                <w:rFonts w:ascii="Times New Roman" w:eastAsia="Times New Roman" w:hAnsi="Times New Roman" w:cs="Times New Roman"/>
                <w:sz w:val="26"/>
                <w:szCs w:val="26"/>
              </w:rPr>
              <w:t>ках совместного научного проекта</w:t>
            </w:r>
          </w:p>
        </w:tc>
        <w:tc>
          <w:tcPr>
            <w:tcW w:w="2126" w:type="dxa"/>
          </w:tcPr>
          <w:p w14:paraId="0DDDA74F" w14:textId="77777777" w:rsidR="00E1238E" w:rsidRDefault="00E1238E" w:rsidP="00E1238E">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Университет</w:t>
            </w:r>
          </w:p>
        </w:tc>
        <w:tc>
          <w:tcPr>
            <w:tcW w:w="857" w:type="dxa"/>
          </w:tcPr>
          <w:p w14:paraId="0B68467D" w14:textId="77777777" w:rsidR="00E1238E" w:rsidRDefault="00E1238E" w:rsidP="00E1238E">
            <w:pPr>
              <w:jc w:val="both"/>
              <w:rPr>
                <w:rFonts w:ascii="Times New Roman" w:eastAsia="Times New Roman" w:hAnsi="Times New Roman" w:cs="Times New Roman"/>
                <w:sz w:val="26"/>
                <w:szCs w:val="26"/>
              </w:rPr>
            </w:pPr>
          </w:p>
        </w:tc>
        <w:tc>
          <w:tcPr>
            <w:tcW w:w="736" w:type="dxa"/>
          </w:tcPr>
          <w:p w14:paraId="3A64DEA6" w14:textId="77777777" w:rsidR="00E1238E" w:rsidRDefault="00E1238E" w:rsidP="00E1238E">
            <w:pPr>
              <w:jc w:val="both"/>
              <w:rPr>
                <w:rFonts w:ascii="Times New Roman" w:eastAsia="Times New Roman" w:hAnsi="Times New Roman" w:cs="Times New Roman"/>
                <w:sz w:val="26"/>
                <w:szCs w:val="26"/>
              </w:rPr>
            </w:pPr>
          </w:p>
        </w:tc>
        <w:tc>
          <w:tcPr>
            <w:tcW w:w="817" w:type="dxa"/>
          </w:tcPr>
          <w:p w14:paraId="4ABE4F19" w14:textId="77777777" w:rsidR="00E1238E" w:rsidRDefault="00E1238E" w:rsidP="00E1238E">
            <w:pPr>
              <w:jc w:val="both"/>
              <w:rPr>
                <w:rFonts w:ascii="Times New Roman" w:eastAsia="Times New Roman" w:hAnsi="Times New Roman" w:cs="Times New Roman"/>
                <w:sz w:val="26"/>
                <w:szCs w:val="26"/>
              </w:rPr>
            </w:pPr>
          </w:p>
        </w:tc>
        <w:tc>
          <w:tcPr>
            <w:tcW w:w="992" w:type="dxa"/>
          </w:tcPr>
          <w:p w14:paraId="01ED4A80" w14:textId="77777777" w:rsidR="00E1238E" w:rsidRDefault="00E1238E" w:rsidP="00E1238E">
            <w:pPr>
              <w:jc w:val="both"/>
              <w:rPr>
                <w:rFonts w:ascii="Times New Roman" w:eastAsia="Times New Roman" w:hAnsi="Times New Roman" w:cs="Times New Roman"/>
                <w:sz w:val="26"/>
                <w:szCs w:val="26"/>
              </w:rPr>
            </w:pPr>
          </w:p>
        </w:tc>
      </w:tr>
      <w:tr w:rsidR="00E1238E" w14:paraId="501721BE" w14:textId="77777777" w:rsidTr="00BB5849">
        <w:tc>
          <w:tcPr>
            <w:tcW w:w="568" w:type="dxa"/>
            <w:vMerge/>
          </w:tcPr>
          <w:p w14:paraId="1C0C8941" w14:textId="77777777" w:rsidR="00E1238E" w:rsidRDefault="00E1238E" w:rsidP="00E1238E">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4111" w:type="dxa"/>
            <w:vMerge/>
          </w:tcPr>
          <w:p w14:paraId="27FA3A5A" w14:textId="77777777" w:rsidR="00E1238E" w:rsidRDefault="00E1238E" w:rsidP="00E1238E">
            <w:pPr>
              <w:widowControl w:val="0"/>
              <w:pBdr>
                <w:top w:val="nil"/>
                <w:left w:val="nil"/>
                <w:bottom w:val="nil"/>
                <w:right w:val="nil"/>
                <w:between w:val="nil"/>
              </w:pBdr>
              <w:spacing w:line="276" w:lineRule="auto"/>
              <w:jc w:val="both"/>
              <w:rPr>
                <w:rFonts w:ascii="Times New Roman" w:eastAsia="Times New Roman" w:hAnsi="Times New Roman" w:cs="Times New Roman"/>
                <w:sz w:val="26"/>
                <w:szCs w:val="26"/>
              </w:rPr>
            </w:pPr>
          </w:p>
        </w:tc>
        <w:tc>
          <w:tcPr>
            <w:tcW w:w="2126" w:type="dxa"/>
          </w:tcPr>
          <w:p w14:paraId="459D5EAE" w14:textId="77777777" w:rsidR="00E1238E" w:rsidRDefault="00E1238E" w:rsidP="00E1238E">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Партнер </w:t>
            </w:r>
          </w:p>
        </w:tc>
        <w:tc>
          <w:tcPr>
            <w:tcW w:w="857" w:type="dxa"/>
          </w:tcPr>
          <w:p w14:paraId="41462273" w14:textId="77777777" w:rsidR="00E1238E" w:rsidRDefault="00E1238E" w:rsidP="00E1238E">
            <w:pPr>
              <w:jc w:val="both"/>
              <w:rPr>
                <w:rFonts w:ascii="Times New Roman" w:eastAsia="Times New Roman" w:hAnsi="Times New Roman" w:cs="Times New Roman"/>
                <w:sz w:val="26"/>
                <w:szCs w:val="26"/>
              </w:rPr>
            </w:pPr>
          </w:p>
        </w:tc>
        <w:tc>
          <w:tcPr>
            <w:tcW w:w="736" w:type="dxa"/>
          </w:tcPr>
          <w:p w14:paraId="3AA460DB" w14:textId="77777777" w:rsidR="00E1238E" w:rsidRDefault="00E1238E" w:rsidP="00E1238E">
            <w:pPr>
              <w:jc w:val="both"/>
              <w:rPr>
                <w:rFonts w:ascii="Times New Roman" w:eastAsia="Times New Roman" w:hAnsi="Times New Roman" w:cs="Times New Roman"/>
                <w:sz w:val="26"/>
                <w:szCs w:val="26"/>
              </w:rPr>
            </w:pPr>
          </w:p>
        </w:tc>
        <w:tc>
          <w:tcPr>
            <w:tcW w:w="817" w:type="dxa"/>
          </w:tcPr>
          <w:p w14:paraId="4F248B8C" w14:textId="77777777" w:rsidR="00E1238E" w:rsidRDefault="00E1238E" w:rsidP="00E1238E">
            <w:pPr>
              <w:jc w:val="both"/>
              <w:rPr>
                <w:rFonts w:ascii="Times New Roman" w:eastAsia="Times New Roman" w:hAnsi="Times New Roman" w:cs="Times New Roman"/>
                <w:sz w:val="26"/>
                <w:szCs w:val="26"/>
              </w:rPr>
            </w:pPr>
          </w:p>
        </w:tc>
        <w:tc>
          <w:tcPr>
            <w:tcW w:w="992" w:type="dxa"/>
          </w:tcPr>
          <w:p w14:paraId="480A5978" w14:textId="77777777" w:rsidR="00E1238E" w:rsidRDefault="00E1238E" w:rsidP="00E1238E">
            <w:pPr>
              <w:jc w:val="both"/>
              <w:rPr>
                <w:rFonts w:ascii="Times New Roman" w:eastAsia="Times New Roman" w:hAnsi="Times New Roman" w:cs="Times New Roman"/>
                <w:sz w:val="26"/>
                <w:szCs w:val="26"/>
              </w:rPr>
            </w:pPr>
          </w:p>
        </w:tc>
      </w:tr>
      <w:tr w:rsidR="007B69CF" w14:paraId="79AF735A" w14:textId="77777777" w:rsidTr="00BB5849">
        <w:trPr>
          <w:trHeight w:val="854"/>
        </w:trPr>
        <w:tc>
          <w:tcPr>
            <w:tcW w:w="568" w:type="dxa"/>
            <w:vMerge w:val="restart"/>
          </w:tcPr>
          <w:p w14:paraId="08CDE37A" w14:textId="3F9FB482" w:rsidR="007B69CF" w:rsidRDefault="00CC4D57" w:rsidP="007B69C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007B69CF">
              <w:rPr>
                <w:rFonts w:ascii="Times New Roman" w:eastAsia="Times New Roman" w:hAnsi="Times New Roman" w:cs="Times New Roman"/>
                <w:sz w:val="26"/>
                <w:szCs w:val="26"/>
              </w:rPr>
              <w:t>.</w:t>
            </w:r>
          </w:p>
        </w:tc>
        <w:tc>
          <w:tcPr>
            <w:tcW w:w="4111" w:type="dxa"/>
            <w:vMerge w:val="restart"/>
          </w:tcPr>
          <w:p w14:paraId="5D9C6D8D" w14:textId="64B9FF24" w:rsidR="007B69CF" w:rsidRDefault="007B69CF" w:rsidP="007B69CF">
            <w:pPr>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 xml:space="preserve">Приобретение специального оборудования, программного обеспечения, баз данных, научных материалов и т.д. для реализации </w:t>
            </w:r>
            <w:r w:rsidRPr="008A66AB">
              <w:rPr>
                <w:rFonts w:ascii="Times New Roman" w:eastAsia="Times New Roman" w:hAnsi="Times New Roman" w:cs="Times New Roman"/>
                <w:color w:val="000000"/>
                <w:sz w:val="26"/>
                <w:szCs w:val="26"/>
              </w:rPr>
              <w:t xml:space="preserve">совместного </w:t>
            </w:r>
            <w:r w:rsidRPr="00F86B36">
              <w:rPr>
                <w:rFonts w:ascii="Times New Roman" w:eastAsia="Times New Roman" w:hAnsi="Times New Roman" w:cs="Times New Roman"/>
                <w:color w:val="000000"/>
                <w:sz w:val="26"/>
                <w:szCs w:val="26"/>
              </w:rPr>
              <w:t>научного проекта</w:t>
            </w:r>
          </w:p>
        </w:tc>
        <w:tc>
          <w:tcPr>
            <w:tcW w:w="2126" w:type="dxa"/>
          </w:tcPr>
          <w:p w14:paraId="606A1FB3" w14:textId="77777777" w:rsidR="007B69CF" w:rsidRDefault="007B69CF" w:rsidP="007B69C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Университет</w:t>
            </w:r>
          </w:p>
          <w:p w14:paraId="552396D5" w14:textId="3EA8B63E" w:rsidR="00CC4D57" w:rsidRDefault="00CC4D57" w:rsidP="007B69CF">
            <w:pPr>
              <w:jc w:val="both"/>
              <w:rPr>
                <w:rFonts w:ascii="Times New Roman" w:eastAsia="Times New Roman" w:hAnsi="Times New Roman" w:cs="Times New Roman"/>
                <w:sz w:val="26"/>
                <w:szCs w:val="26"/>
              </w:rPr>
            </w:pPr>
          </w:p>
        </w:tc>
        <w:tc>
          <w:tcPr>
            <w:tcW w:w="857" w:type="dxa"/>
          </w:tcPr>
          <w:p w14:paraId="515E56B3" w14:textId="77777777" w:rsidR="007B69CF" w:rsidRDefault="007B69CF" w:rsidP="007B69CF">
            <w:pPr>
              <w:jc w:val="both"/>
              <w:rPr>
                <w:rFonts w:ascii="Times New Roman" w:eastAsia="Times New Roman" w:hAnsi="Times New Roman" w:cs="Times New Roman"/>
                <w:sz w:val="26"/>
                <w:szCs w:val="26"/>
              </w:rPr>
            </w:pPr>
          </w:p>
        </w:tc>
        <w:tc>
          <w:tcPr>
            <w:tcW w:w="736" w:type="dxa"/>
          </w:tcPr>
          <w:p w14:paraId="2B30EB64" w14:textId="77777777" w:rsidR="007B69CF" w:rsidRDefault="007B69CF" w:rsidP="007B69CF">
            <w:pPr>
              <w:jc w:val="both"/>
              <w:rPr>
                <w:rFonts w:ascii="Times New Roman" w:eastAsia="Times New Roman" w:hAnsi="Times New Roman" w:cs="Times New Roman"/>
                <w:sz w:val="26"/>
                <w:szCs w:val="26"/>
              </w:rPr>
            </w:pPr>
          </w:p>
        </w:tc>
        <w:tc>
          <w:tcPr>
            <w:tcW w:w="817" w:type="dxa"/>
          </w:tcPr>
          <w:p w14:paraId="0EC3376B" w14:textId="77777777" w:rsidR="007B69CF" w:rsidRDefault="007B69CF" w:rsidP="007B69CF">
            <w:pPr>
              <w:jc w:val="both"/>
              <w:rPr>
                <w:rFonts w:ascii="Times New Roman" w:eastAsia="Times New Roman" w:hAnsi="Times New Roman" w:cs="Times New Roman"/>
                <w:sz w:val="26"/>
                <w:szCs w:val="26"/>
              </w:rPr>
            </w:pPr>
          </w:p>
        </w:tc>
        <w:tc>
          <w:tcPr>
            <w:tcW w:w="992" w:type="dxa"/>
          </w:tcPr>
          <w:p w14:paraId="7231C069" w14:textId="77777777" w:rsidR="007B69CF" w:rsidRDefault="007B69CF" w:rsidP="007B69CF">
            <w:pPr>
              <w:jc w:val="both"/>
              <w:rPr>
                <w:rFonts w:ascii="Times New Roman" w:eastAsia="Times New Roman" w:hAnsi="Times New Roman" w:cs="Times New Roman"/>
                <w:sz w:val="26"/>
                <w:szCs w:val="26"/>
              </w:rPr>
            </w:pPr>
          </w:p>
        </w:tc>
      </w:tr>
      <w:tr w:rsidR="007B69CF" w14:paraId="62DCC5BC" w14:textId="77777777" w:rsidTr="00BB5849">
        <w:tc>
          <w:tcPr>
            <w:tcW w:w="568" w:type="dxa"/>
            <w:vMerge/>
          </w:tcPr>
          <w:p w14:paraId="5AE94399" w14:textId="77777777" w:rsidR="007B69CF" w:rsidRDefault="007B69CF" w:rsidP="007B69CF">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4111" w:type="dxa"/>
            <w:vMerge/>
          </w:tcPr>
          <w:p w14:paraId="41D320D2" w14:textId="77777777" w:rsidR="007B69CF" w:rsidRDefault="007B69CF" w:rsidP="007B69CF">
            <w:pPr>
              <w:widowControl w:val="0"/>
              <w:pBdr>
                <w:top w:val="nil"/>
                <w:left w:val="nil"/>
                <w:bottom w:val="nil"/>
                <w:right w:val="nil"/>
                <w:between w:val="nil"/>
              </w:pBdr>
              <w:spacing w:line="276" w:lineRule="auto"/>
              <w:jc w:val="both"/>
              <w:rPr>
                <w:rFonts w:ascii="Times New Roman" w:eastAsia="Times New Roman" w:hAnsi="Times New Roman" w:cs="Times New Roman"/>
                <w:sz w:val="26"/>
                <w:szCs w:val="26"/>
              </w:rPr>
            </w:pPr>
          </w:p>
        </w:tc>
        <w:tc>
          <w:tcPr>
            <w:tcW w:w="2126" w:type="dxa"/>
          </w:tcPr>
          <w:p w14:paraId="5B9EE2C4" w14:textId="77777777" w:rsidR="007B69CF" w:rsidRDefault="007B69CF" w:rsidP="007B69C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Партнер </w:t>
            </w:r>
          </w:p>
        </w:tc>
        <w:tc>
          <w:tcPr>
            <w:tcW w:w="857" w:type="dxa"/>
          </w:tcPr>
          <w:p w14:paraId="796E682B" w14:textId="77777777" w:rsidR="007B69CF" w:rsidRDefault="007B69CF" w:rsidP="007B69CF">
            <w:pPr>
              <w:jc w:val="both"/>
              <w:rPr>
                <w:rFonts w:ascii="Times New Roman" w:eastAsia="Times New Roman" w:hAnsi="Times New Roman" w:cs="Times New Roman"/>
                <w:sz w:val="26"/>
                <w:szCs w:val="26"/>
              </w:rPr>
            </w:pPr>
          </w:p>
        </w:tc>
        <w:tc>
          <w:tcPr>
            <w:tcW w:w="736" w:type="dxa"/>
          </w:tcPr>
          <w:p w14:paraId="1B9F3A33" w14:textId="77777777" w:rsidR="007B69CF" w:rsidRDefault="007B69CF" w:rsidP="007B69CF">
            <w:pPr>
              <w:jc w:val="both"/>
              <w:rPr>
                <w:rFonts w:ascii="Times New Roman" w:eastAsia="Times New Roman" w:hAnsi="Times New Roman" w:cs="Times New Roman"/>
                <w:sz w:val="26"/>
                <w:szCs w:val="26"/>
              </w:rPr>
            </w:pPr>
          </w:p>
        </w:tc>
        <w:tc>
          <w:tcPr>
            <w:tcW w:w="817" w:type="dxa"/>
          </w:tcPr>
          <w:p w14:paraId="468884AD" w14:textId="77777777" w:rsidR="007B69CF" w:rsidRDefault="007B69CF" w:rsidP="007B69CF">
            <w:pPr>
              <w:jc w:val="both"/>
              <w:rPr>
                <w:rFonts w:ascii="Times New Roman" w:eastAsia="Times New Roman" w:hAnsi="Times New Roman" w:cs="Times New Roman"/>
                <w:sz w:val="26"/>
                <w:szCs w:val="26"/>
              </w:rPr>
            </w:pPr>
          </w:p>
        </w:tc>
        <w:tc>
          <w:tcPr>
            <w:tcW w:w="992" w:type="dxa"/>
          </w:tcPr>
          <w:p w14:paraId="7E56CBFE" w14:textId="77777777" w:rsidR="007B69CF" w:rsidRDefault="007B69CF" w:rsidP="007B69CF">
            <w:pPr>
              <w:jc w:val="both"/>
              <w:rPr>
                <w:rFonts w:ascii="Times New Roman" w:eastAsia="Times New Roman" w:hAnsi="Times New Roman" w:cs="Times New Roman"/>
                <w:sz w:val="26"/>
                <w:szCs w:val="26"/>
              </w:rPr>
            </w:pPr>
          </w:p>
        </w:tc>
      </w:tr>
      <w:tr w:rsidR="007B69CF" w14:paraId="1CD51453" w14:textId="77777777" w:rsidTr="00BB5849">
        <w:trPr>
          <w:trHeight w:val="1065"/>
        </w:trPr>
        <w:tc>
          <w:tcPr>
            <w:tcW w:w="568" w:type="dxa"/>
            <w:vMerge w:val="restart"/>
          </w:tcPr>
          <w:p w14:paraId="5EC6E993" w14:textId="4342E1D4" w:rsidR="007B69CF" w:rsidRDefault="00CC4D57" w:rsidP="007B69C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007B69CF">
              <w:rPr>
                <w:rFonts w:ascii="Times New Roman" w:eastAsia="Times New Roman" w:hAnsi="Times New Roman" w:cs="Times New Roman"/>
                <w:sz w:val="26"/>
                <w:szCs w:val="26"/>
              </w:rPr>
              <w:t>.</w:t>
            </w:r>
          </w:p>
        </w:tc>
        <w:tc>
          <w:tcPr>
            <w:tcW w:w="4111" w:type="dxa"/>
            <w:vMerge w:val="restart"/>
          </w:tcPr>
          <w:p w14:paraId="0FFBA377" w14:textId="3EB92506" w:rsidR="007B69CF" w:rsidRDefault="007B69CF" w:rsidP="00CC4D57">
            <w:pPr>
              <w:rPr>
                <w:rFonts w:ascii="Times New Roman" w:eastAsia="Times New Roman" w:hAnsi="Times New Roman" w:cs="Times New Roman"/>
                <w:sz w:val="26"/>
                <w:szCs w:val="26"/>
              </w:rPr>
            </w:pPr>
            <w:r w:rsidRPr="008A66AB">
              <w:rPr>
                <w:rFonts w:ascii="Times New Roman" w:eastAsia="Times New Roman" w:hAnsi="Times New Roman" w:cs="Times New Roman"/>
                <w:sz w:val="26"/>
                <w:szCs w:val="26"/>
              </w:rPr>
              <w:t>Проведение мониторинговых исследований, патентных поисков</w:t>
            </w:r>
            <w:r w:rsidR="00CC4D57">
              <w:rPr>
                <w:rFonts w:ascii="Times New Roman" w:eastAsia="Times New Roman" w:hAnsi="Times New Roman" w:cs="Times New Roman"/>
                <w:sz w:val="26"/>
                <w:szCs w:val="26"/>
              </w:rPr>
              <w:t>, обучения, продвижения результатов</w:t>
            </w:r>
            <w:r w:rsidRPr="008A66AB">
              <w:rPr>
                <w:rFonts w:ascii="Times New Roman" w:eastAsia="Times New Roman" w:hAnsi="Times New Roman" w:cs="Times New Roman"/>
                <w:sz w:val="26"/>
                <w:szCs w:val="26"/>
              </w:rPr>
              <w:t xml:space="preserve"> и т.д. в рамках </w:t>
            </w:r>
            <w:r w:rsidRPr="008A66AB">
              <w:rPr>
                <w:rFonts w:ascii="Times New Roman" w:eastAsia="Times New Roman" w:hAnsi="Times New Roman" w:cs="Times New Roman"/>
                <w:color w:val="000000"/>
                <w:sz w:val="26"/>
                <w:szCs w:val="26"/>
              </w:rPr>
              <w:t>совместного научного проект</w:t>
            </w:r>
            <w:r w:rsidRPr="00F86B36">
              <w:rPr>
                <w:rFonts w:ascii="Times New Roman" w:eastAsia="Times New Roman" w:hAnsi="Times New Roman" w:cs="Times New Roman"/>
                <w:color w:val="000000"/>
                <w:sz w:val="26"/>
                <w:szCs w:val="26"/>
              </w:rPr>
              <w:t>а</w:t>
            </w:r>
            <w:r w:rsidRPr="00F86B36">
              <w:rPr>
                <w:rFonts w:ascii="Times New Roman" w:eastAsia="Times New Roman" w:hAnsi="Times New Roman" w:cs="Times New Roman"/>
                <w:sz w:val="26"/>
                <w:szCs w:val="26"/>
              </w:rPr>
              <w:t xml:space="preserve"> </w:t>
            </w:r>
            <w:r w:rsidRPr="00F86B36">
              <w:rPr>
                <w:rFonts w:ascii="Times New Roman" w:eastAsia="Times New Roman" w:hAnsi="Times New Roman" w:cs="Times New Roman"/>
                <w:sz w:val="26"/>
                <w:szCs w:val="26"/>
              </w:rPr>
              <w:lastRenderedPageBreak/>
              <w:t xml:space="preserve">путем заключения договоров </w:t>
            </w:r>
            <w:r w:rsidRPr="00C25597">
              <w:rPr>
                <w:rFonts w:ascii="Times New Roman" w:eastAsia="Times New Roman" w:hAnsi="Times New Roman" w:cs="Times New Roman"/>
                <w:sz w:val="26"/>
                <w:szCs w:val="26"/>
              </w:rPr>
              <w:t>на оказание услуг/выполнение работ с юридическими лицами</w:t>
            </w:r>
          </w:p>
        </w:tc>
        <w:tc>
          <w:tcPr>
            <w:tcW w:w="2126" w:type="dxa"/>
          </w:tcPr>
          <w:p w14:paraId="43BAD7C2" w14:textId="77777777" w:rsidR="007B69CF" w:rsidRDefault="007B69CF" w:rsidP="007B69C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Университет</w:t>
            </w:r>
          </w:p>
        </w:tc>
        <w:tc>
          <w:tcPr>
            <w:tcW w:w="857" w:type="dxa"/>
          </w:tcPr>
          <w:p w14:paraId="71F40AE9" w14:textId="77777777" w:rsidR="007B69CF" w:rsidRDefault="007B69CF" w:rsidP="007B69CF">
            <w:pPr>
              <w:jc w:val="both"/>
              <w:rPr>
                <w:rFonts w:ascii="Times New Roman" w:eastAsia="Times New Roman" w:hAnsi="Times New Roman" w:cs="Times New Roman"/>
                <w:sz w:val="26"/>
                <w:szCs w:val="26"/>
              </w:rPr>
            </w:pPr>
          </w:p>
        </w:tc>
        <w:tc>
          <w:tcPr>
            <w:tcW w:w="736" w:type="dxa"/>
          </w:tcPr>
          <w:p w14:paraId="3A5379E4" w14:textId="77777777" w:rsidR="007B69CF" w:rsidRDefault="007B69CF" w:rsidP="007B69CF">
            <w:pPr>
              <w:jc w:val="both"/>
              <w:rPr>
                <w:rFonts w:ascii="Times New Roman" w:eastAsia="Times New Roman" w:hAnsi="Times New Roman" w:cs="Times New Roman"/>
                <w:sz w:val="26"/>
                <w:szCs w:val="26"/>
              </w:rPr>
            </w:pPr>
          </w:p>
        </w:tc>
        <w:tc>
          <w:tcPr>
            <w:tcW w:w="817" w:type="dxa"/>
          </w:tcPr>
          <w:p w14:paraId="2F77F360" w14:textId="77777777" w:rsidR="007B69CF" w:rsidRDefault="007B69CF" w:rsidP="007B69CF">
            <w:pPr>
              <w:jc w:val="both"/>
              <w:rPr>
                <w:rFonts w:ascii="Times New Roman" w:eastAsia="Times New Roman" w:hAnsi="Times New Roman" w:cs="Times New Roman"/>
                <w:sz w:val="26"/>
                <w:szCs w:val="26"/>
              </w:rPr>
            </w:pPr>
          </w:p>
        </w:tc>
        <w:tc>
          <w:tcPr>
            <w:tcW w:w="992" w:type="dxa"/>
          </w:tcPr>
          <w:p w14:paraId="27C071A8" w14:textId="77777777" w:rsidR="007B69CF" w:rsidRDefault="007B69CF" w:rsidP="007B69CF">
            <w:pPr>
              <w:jc w:val="both"/>
              <w:rPr>
                <w:rFonts w:ascii="Times New Roman" w:eastAsia="Times New Roman" w:hAnsi="Times New Roman" w:cs="Times New Roman"/>
                <w:sz w:val="26"/>
                <w:szCs w:val="26"/>
              </w:rPr>
            </w:pPr>
          </w:p>
        </w:tc>
      </w:tr>
      <w:tr w:rsidR="007B69CF" w14:paraId="5484CE75" w14:textId="77777777" w:rsidTr="00BB5849">
        <w:tc>
          <w:tcPr>
            <w:tcW w:w="568" w:type="dxa"/>
            <w:vMerge/>
          </w:tcPr>
          <w:p w14:paraId="357962E9" w14:textId="77777777" w:rsidR="007B69CF" w:rsidRDefault="007B69CF" w:rsidP="007B69CF">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4111" w:type="dxa"/>
            <w:vMerge/>
          </w:tcPr>
          <w:p w14:paraId="0CD44550" w14:textId="77777777" w:rsidR="007B69CF" w:rsidRDefault="007B69CF" w:rsidP="007B69CF">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2126" w:type="dxa"/>
          </w:tcPr>
          <w:p w14:paraId="4673B82C" w14:textId="77777777" w:rsidR="007B69CF" w:rsidRDefault="007B69CF" w:rsidP="007B69C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Партнер </w:t>
            </w:r>
          </w:p>
        </w:tc>
        <w:tc>
          <w:tcPr>
            <w:tcW w:w="857" w:type="dxa"/>
          </w:tcPr>
          <w:p w14:paraId="606D4CF8" w14:textId="77777777" w:rsidR="007B69CF" w:rsidRDefault="007B69CF" w:rsidP="007B69CF">
            <w:pPr>
              <w:jc w:val="both"/>
              <w:rPr>
                <w:rFonts w:ascii="Times New Roman" w:eastAsia="Times New Roman" w:hAnsi="Times New Roman" w:cs="Times New Roman"/>
                <w:sz w:val="26"/>
                <w:szCs w:val="26"/>
              </w:rPr>
            </w:pPr>
          </w:p>
        </w:tc>
        <w:tc>
          <w:tcPr>
            <w:tcW w:w="736" w:type="dxa"/>
          </w:tcPr>
          <w:p w14:paraId="5C2EAFE4" w14:textId="77777777" w:rsidR="007B69CF" w:rsidRDefault="007B69CF" w:rsidP="007B69CF">
            <w:pPr>
              <w:jc w:val="both"/>
              <w:rPr>
                <w:rFonts w:ascii="Times New Roman" w:eastAsia="Times New Roman" w:hAnsi="Times New Roman" w:cs="Times New Roman"/>
                <w:sz w:val="26"/>
                <w:szCs w:val="26"/>
              </w:rPr>
            </w:pPr>
          </w:p>
        </w:tc>
        <w:tc>
          <w:tcPr>
            <w:tcW w:w="817" w:type="dxa"/>
          </w:tcPr>
          <w:p w14:paraId="061EA9F4" w14:textId="77777777" w:rsidR="007B69CF" w:rsidRDefault="007B69CF" w:rsidP="007B69CF">
            <w:pPr>
              <w:jc w:val="both"/>
              <w:rPr>
                <w:rFonts w:ascii="Times New Roman" w:eastAsia="Times New Roman" w:hAnsi="Times New Roman" w:cs="Times New Roman"/>
                <w:sz w:val="26"/>
                <w:szCs w:val="26"/>
              </w:rPr>
            </w:pPr>
          </w:p>
        </w:tc>
        <w:tc>
          <w:tcPr>
            <w:tcW w:w="992" w:type="dxa"/>
          </w:tcPr>
          <w:p w14:paraId="616AAD3C" w14:textId="77777777" w:rsidR="007B69CF" w:rsidRDefault="007B69CF" w:rsidP="007B69CF">
            <w:pPr>
              <w:jc w:val="both"/>
              <w:rPr>
                <w:rFonts w:ascii="Times New Roman" w:eastAsia="Times New Roman" w:hAnsi="Times New Roman" w:cs="Times New Roman"/>
                <w:sz w:val="26"/>
                <w:szCs w:val="26"/>
              </w:rPr>
            </w:pPr>
          </w:p>
        </w:tc>
      </w:tr>
      <w:tr w:rsidR="007B69CF" w14:paraId="3D570CCC" w14:textId="77777777" w:rsidTr="00BB5849">
        <w:tc>
          <w:tcPr>
            <w:tcW w:w="568" w:type="dxa"/>
            <w:vMerge w:val="restart"/>
          </w:tcPr>
          <w:p w14:paraId="05F13B6B" w14:textId="34B1ECA3" w:rsidR="007B69CF" w:rsidRDefault="007B69CF" w:rsidP="007B69CF">
            <w:pPr>
              <w:jc w:val="both"/>
              <w:rPr>
                <w:rFonts w:ascii="Times New Roman" w:eastAsia="Times New Roman" w:hAnsi="Times New Roman" w:cs="Times New Roman"/>
                <w:sz w:val="26"/>
                <w:szCs w:val="26"/>
              </w:rPr>
            </w:pPr>
          </w:p>
        </w:tc>
        <w:tc>
          <w:tcPr>
            <w:tcW w:w="4111" w:type="dxa"/>
            <w:vMerge w:val="restart"/>
          </w:tcPr>
          <w:p w14:paraId="12813457" w14:textId="77777777" w:rsidR="007B69CF" w:rsidRDefault="007B69CF" w:rsidP="007B69C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ИТОГО</w:t>
            </w:r>
          </w:p>
        </w:tc>
        <w:tc>
          <w:tcPr>
            <w:tcW w:w="2126" w:type="dxa"/>
          </w:tcPr>
          <w:p w14:paraId="01C1B77D" w14:textId="77777777" w:rsidR="007B69CF" w:rsidRDefault="007B69CF" w:rsidP="007B69C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Университет</w:t>
            </w:r>
          </w:p>
        </w:tc>
        <w:tc>
          <w:tcPr>
            <w:tcW w:w="857" w:type="dxa"/>
          </w:tcPr>
          <w:p w14:paraId="7FA8EDA1" w14:textId="77777777" w:rsidR="007B69CF" w:rsidRDefault="007B69CF" w:rsidP="007B69CF">
            <w:pPr>
              <w:jc w:val="both"/>
              <w:rPr>
                <w:rFonts w:ascii="Times New Roman" w:eastAsia="Times New Roman" w:hAnsi="Times New Roman" w:cs="Times New Roman"/>
                <w:sz w:val="26"/>
                <w:szCs w:val="26"/>
              </w:rPr>
            </w:pPr>
          </w:p>
        </w:tc>
        <w:tc>
          <w:tcPr>
            <w:tcW w:w="736" w:type="dxa"/>
          </w:tcPr>
          <w:p w14:paraId="0EB134AD" w14:textId="77777777" w:rsidR="007B69CF" w:rsidRDefault="007B69CF" w:rsidP="007B69CF">
            <w:pPr>
              <w:jc w:val="both"/>
              <w:rPr>
                <w:rFonts w:ascii="Times New Roman" w:eastAsia="Times New Roman" w:hAnsi="Times New Roman" w:cs="Times New Roman"/>
                <w:sz w:val="26"/>
                <w:szCs w:val="26"/>
              </w:rPr>
            </w:pPr>
          </w:p>
        </w:tc>
        <w:tc>
          <w:tcPr>
            <w:tcW w:w="817" w:type="dxa"/>
          </w:tcPr>
          <w:p w14:paraId="3F3E8CB7" w14:textId="77777777" w:rsidR="007B69CF" w:rsidRDefault="007B69CF" w:rsidP="007B69CF">
            <w:pPr>
              <w:jc w:val="both"/>
              <w:rPr>
                <w:rFonts w:ascii="Times New Roman" w:eastAsia="Times New Roman" w:hAnsi="Times New Roman" w:cs="Times New Roman"/>
                <w:sz w:val="26"/>
                <w:szCs w:val="26"/>
              </w:rPr>
            </w:pPr>
          </w:p>
        </w:tc>
        <w:tc>
          <w:tcPr>
            <w:tcW w:w="992" w:type="dxa"/>
          </w:tcPr>
          <w:p w14:paraId="5DA92757" w14:textId="77777777" w:rsidR="007B69CF" w:rsidRDefault="007B69CF" w:rsidP="007B69CF">
            <w:pPr>
              <w:jc w:val="both"/>
              <w:rPr>
                <w:rFonts w:ascii="Times New Roman" w:eastAsia="Times New Roman" w:hAnsi="Times New Roman" w:cs="Times New Roman"/>
                <w:sz w:val="26"/>
                <w:szCs w:val="26"/>
              </w:rPr>
            </w:pPr>
          </w:p>
        </w:tc>
      </w:tr>
      <w:tr w:rsidR="007B69CF" w14:paraId="31A14A92" w14:textId="77777777" w:rsidTr="00BB5849">
        <w:tc>
          <w:tcPr>
            <w:tcW w:w="568" w:type="dxa"/>
            <w:vMerge/>
          </w:tcPr>
          <w:p w14:paraId="4F92BFEE" w14:textId="77777777" w:rsidR="007B69CF" w:rsidRDefault="007B69CF" w:rsidP="007B69CF">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4111" w:type="dxa"/>
            <w:vMerge/>
          </w:tcPr>
          <w:p w14:paraId="4BD9F4C9" w14:textId="77777777" w:rsidR="007B69CF" w:rsidRDefault="007B69CF" w:rsidP="007B69CF">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2126" w:type="dxa"/>
          </w:tcPr>
          <w:p w14:paraId="0390AF5F" w14:textId="77777777" w:rsidR="007B69CF" w:rsidRDefault="007B69CF" w:rsidP="007B69C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Партнер </w:t>
            </w:r>
          </w:p>
        </w:tc>
        <w:tc>
          <w:tcPr>
            <w:tcW w:w="857" w:type="dxa"/>
          </w:tcPr>
          <w:p w14:paraId="60A475A6" w14:textId="77777777" w:rsidR="007B69CF" w:rsidRDefault="007B69CF" w:rsidP="007B69CF">
            <w:pPr>
              <w:jc w:val="both"/>
              <w:rPr>
                <w:rFonts w:ascii="Times New Roman" w:eastAsia="Times New Roman" w:hAnsi="Times New Roman" w:cs="Times New Roman"/>
                <w:sz w:val="26"/>
                <w:szCs w:val="26"/>
              </w:rPr>
            </w:pPr>
          </w:p>
        </w:tc>
        <w:tc>
          <w:tcPr>
            <w:tcW w:w="736" w:type="dxa"/>
          </w:tcPr>
          <w:p w14:paraId="20424C9B" w14:textId="77777777" w:rsidR="007B69CF" w:rsidRDefault="007B69CF" w:rsidP="007B69CF">
            <w:pPr>
              <w:jc w:val="both"/>
              <w:rPr>
                <w:rFonts w:ascii="Times New Roman" w:eastAsia="Times New Roman" w:hAnsi="Times New Roman" w:cs="Times New Roman"/>
                <w:sz w:val="26"/>
                <w:szCs w:val="26"/>
              </w:rPr>
            </w:pPr>
          </w:p>
        </w:tc>
        <w:tc>
          <w:tcPr>
            <w:tcW w:w="817" w:type="dxa"/>
          </w:tcPr>
          <w:p w14:paraId="2A818DFB" w14:textId="77777777" w:rsidR="007B69CF" w:rsidRDefault="007B69CF" w:rsidP="007B69CF">
            <w:pPr>
              <w:jc w:val="both"/>
              <w:rPr>
                <w:rFonts w:ascii="Times New Roman" w:eastAsia="Times New Roman" w:hAnsi="Times New Roman" w:cs="Times New Roman"/>
                <w:sz w:val="26"/>
                <w:szCs w:val="26"/>
              </w:rPr>
            </w:pPr>
          </w:p>
        </w:tc>
        <w:tc>
          <w:tcPr>
            <w:tcW w:w="992" w:type="dxa"/>
          </w:tcPr>
          <w:p w14:paraId="4730AE73" w14:textId="77777777" w:rsidR="007B69CF" w:rsidRDefault="007B69CF" w:rsidP="007B69CF">
            <w:pPr>
              <w:jc w:val="both"/>
              <w:rPr>
                <w:rFonts w:ascii="Times New Roman" w:eastAsia="Times New Roman" w:hAnsi="Times New Roman" w:cs="Times New Roman"/>
                <w:sz w:val="26"/>
                <w:szCs w:val="26"/>
              </w:rPr>
            </w:pPr>
          </w:p>
        </w:tc>
      </w:tr>
    </w:tbl>
    <w:p w14:paraId="4A27F71D" w14:textId="77777777" w:rsidR="00256164" w:rsidRDefault="00256164" w:rsidP="00ED4ABD">
      <w:pPr>
        <w:spacing w:after="0" w:line="240" w:lineRule="auto"/>
        <w:jc w:val="both"/>
        <w:rPr>
          <w:rFonts w:ascii="Times New Roman" w:eastAsia="Times New Roman" w:hAnsi="Times New Roman" w:cs="Times New Roman"/>
          <w:sz w:val="26"/>
          <w:szCs w:val="26"/>
        </w:rPr>
      </w:pPr>
    </w:p>
    <w:p w14:paraId="3108778E" w14:textId="77777777" w:rsidR="00256164" w:rsidRDefault="00256164" w:rsidP="00ED4ABD">
      <w:pPr>
        <w:spacing w:after="0" w:line="240" w:lineRule="auto"/>
        <w:jc w:val="both"/>
        <w:rPr>
          <w:rFonts w:ascii="Times New Roman" w:eastAsia="Times New Roman" w:hAnsi="Times New Roman" w:cs="Times New Roman"/>
          <w:sz w:val="26"/>
          <w:szCs w:val="26"/>
        </w:rPr>
      </w:pPr>
    </w:p>
    <w:p w14:paraId="3CB3E446" w14:textId="77777777" w:rsidR="00256164" w:rsidRDefault="00256164" w:rsidP="00ED4ABD">
      <w:pPr>
        <w:spacing w:after="0" w:line="240" w:lineRule="auto"/>
        <w:jc w:val="both"/>
        <w:rPr>
          <w:rFonts w:ascii="Times New Roman" w:eastAsia="Times New Roman" w:hAnsi="Times New Roman" w:cs="Times New Roman"/>
          <w:sz w:val="26"/>
          <w:szCs w:val="26"/>
        </w:rPr>
      </w:pPr>
    </w:p>
    <w:p w14:paraId="1035B5BC" w14:textId="27CA416C" w:rsidR="00ED4ABD" w:rsidRDefault="00ED4ABD" w:rsidP="0013462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Руководитель научного подразделения НИУ ВШЭ </w:t>
      </w:r>
      <w:r>
        <w:rPr>
          <w:rFonts w:ascii="Times New Roman" w:eastAsia="Times New Roman" w:hAnsi="Times New Roman" w:cs="Times New Roman"/>
          <w:sz w:val="26"/>
          <w:szCs w:val="26"/>
        </w:rPr>
        <w:tab/>
        <w:t xml:space="preserve">  </w:t>
      </w:r>
      <w:r w:rsidR="0013462D">
        <w:rPr>
          <w:rFonts w:ascii="Times New Roman" w:eastAsia="Times New Roman" w:hAnsi="Times New Roman" w:cs="Times New Roman"/>
          <w:sz w:val="26"/>
          <w:szCs w:val="26"/>
        </w:rPr>
        <w:t xml:space="preserve">       </w:t>
      </w:r>
      <w:r w:rsidR="0013462D" w:rsidRPr="006454C9">
        <w:rPr>
          <w:rFonts w:ascii="Times New Roman" w:eastAsia="Times New Roman" w:hAnsi="Times New Roman" w:cs="Times New Roman"/>
          <w:sz w:val="26"/>
          <w:szCs w:val="26"/>
          <w:u w:val="single"/>
        </w:rPr>
        <w:t xml:space="preserve">              </w:t>
      </w:r>
      <w:r w:rsidR="006454C9">
        <w:rPr>
          <w:rFonts w:ascii="Times New Roman" w:eastAsia="Times New Roman" w:hAnsi="Times New Roman" w:cs="Times New Roman"/>
          <w:sz w:val="26"/>
          <w:szCs w:val="26"/>
          <w:u w:val="single"/>
        </w:rPr>
        <w:t xml:space="preserve">            </w:t>
      </w:r>
      <w:r w:rsidR="0013462D">
        <w:rPr>
          <w:rFonts w:ascii="Times New Roman" w:eastAsia="Times New Roman" w:hAnsi="Times New Roman" w:cs="Times New Roman"/>
          <w:sz w:val="26"/>
          <w:szCs w:val="26"/>
        </w:rPr>
        <w:t>подпись/ФИО</w:t>
      </w:r>
    </w:p>
    <w:p w14:paraId="0FA7BA28" w14:textId="77777777" w:rsidR="00ED3171" w:rsidRDefault="00ED4ABD" w:rsidP="00877C1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73065839" w14:textId="77777777" w:rsidR="00ED3171" w:rsidRDefault="00ED3171" w:rsidP="00877C15">
      <w:pPr>
        <w:spacing w:after="0" w:line="240" w:lineRule="auto"/>
        <w:jc w:val="both"/>
        <w:rPr>
          <w:rFonts w:ascii="Times New Roman" w:eastAsia="Times New Roman" w:hAnsi="Times New Roman" w:cs="Times New Roman"/>
          <w:sz w:val="26"/>
          <w:szCs w:val="26"/>
        </w:rPr>
      </w:pPr>
    </w:p>
    <w:p w14:paraId="7789F56B" w14:textId="77777777" w:rsidR="00CC4D57" w:rsidRDefault="00ED3171" w:rsidP="00877C1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7441799B" w14:textId="77777777" w:rsidR="00CC4D57" w:rsidRDefault="00CC4D57" w:rsidP="00877C15">
      <w:pPr>
        <w:spacing w:after="0" w:line="240" w:lineRule="auto"/>
        <w:jc w:val="both"/>
        <w:rPr>
          <w:rFonts w:ascii="Times New Roman" w:eastAsia="Times New Roman" w:hAnsi="Times New Roman" w:cs="Times New Roman"/>
          <w:sz w:val="26"/>
          <w:szCs w:val="26"/>
        </w:rPr>
      </w:pPr>
    </w:p>
    <w:p w14:paraId="6AB9D8C0" w14:textId="77777777" w:rsidR="00CC4D57" w:rsidRDefault="00CC4D57" w:rsidP="00877C15">
      <w:pPr>
        <w:spacing w:after="0" w:line="240" w:lineRule="auto"/>
        <w:jc w:val="both"/>
        <w:rPr>
          <w:rFonts w:ascii="Times New Roman" w:eastAsia="Times New Roman" w:hAnsi="Times New Roman" w:cs="Times New Roman"/>
          <w:sz w:val="26"/>
          <w:szCs w:val="26"/>
        </w:rPr>
      </w:pPr>
    </w:p>
    <w:p w14:paraId="6F8F0AEB" w14:textId="77777777" w:rsidR="00CC4D57" w:rsidRDefault="00CC4D57" w:rsidP="00877C15">
      <w:pPr>
        <w:spacing w:after="0" w:line="240" w:lineRule="auto"/>
        <w:jc w:val="both"/>
        <w:rPr>
          <w:rFonts w:ascii="Times New Roman" w:eastAsia="Times New Roman" w:hAnsi="Times New Roman" w:cs="Times New Roman"/>
          <w:sz w:val="26"/>
          <w:szCs w:val="26"/>
        </w:rPr>
      </w:pPr>
    </w:p>
    <w:p w14:paraId="2A90DBCC" w14:textId="77777777" w:rsidR="00CC4D57" w:rsidRDefault="00CC4D57" w:rsidP="00877C15">
      <w:pPr>
        <w:spacing w:after="0" w:line="240" w:lineRule="auto"/>
        <w:jc w:val="both"/>
        <w:rPr>
          <w:rFonts w:ascii="Times New Roman" w:eastAsia="Times New Roman" w:hAnsi="Times New Roman" w:cs="Times New Roman"/>
          <w:sz w:val="26"/>
          <w:szCs w:val="26"/>
        </w:rPr>
      </w:pPr>
    </w:p>
    <w:p w14:paraId="60B1A281" w14:textId="77777777" w:rsidR="00CC4D57" w:rsidRDefault="00CC4D57" w:rsidP="00877C15">
      <w:pPr>
        <w:spacing w:after="0" w:line="240" w:lineRule="auto"/>
        <w:jc w:val="both"/>
        <w:rPr>
          <w:rFonts w:ascii="Times New Roman" w:eastAsia="Times New Roman" w:hAnsi="Times New Roman" w:cs="Times New Roman"/>
          <w:sz w:val="26"/>
          <w:szCs w:val="26"/>
        </w:rPr>
      </w:pPr>
    </w:p>
    <w:p w14:paraId="650C9676" w14:textId="77777777" w:rsidR="00CC4D57" w:rsidRDefault="00CC4D57" w:rsidP="00877C15">
      <w:pPr>
        <w:spacing w:after="0" w:line="240" w:lineRule="auto"/>
        <w:jc w:val="both"/>
        <w:rPr>
          <w:rFonts w:ascii="Times New Roman" w:eastAsia="Times New Roman" w:hAnsi="Times New Roman" w:cs="Times New Roman"/>
          <w:sz w:val="26"/>
          <w:szCs w:val="26"/>
        </w:rPr>
      </w:pPr>
    </w:p>
    <w:p w14:paraId="73C23070" w14:textId="77777777" w:rsidR="00CC4D57" w:rsidRDefault="00CC4D57" w:rsidP="00877C15">
      <w:pPr>
        <w:spacing w:after="0" w:line="240" w:lineRule="auto"/>
        <w:jc w:val="both"/>
        <w:rPr>
          <w:rFonts w:ascii="Times New Roman" w:eastAsia="Times New Roman" w:hAnsi="Times New Roman" w:cs="Times New Roman"/>
          <w:sz w:val="26"/>
          <w:szCs w:val="26"/>
        </w:rPr>
      </w:pPr>
    </w:p>
    <w:p w14:paraId="32913714" w14:textId="77777777" w:rsidR="00CC4D57" w:rsidRDefault="00CC4D57" w:rsidP="00877C15">
      <w:pPr>
        <w:spacing w:after="0" w:line="240" w:lineRule="auto"/>
        <w:jc w:val="both"/>
        <w:rPr>
          <w:rFonts w:ascii="Times New Roman" w:eastAsia="Times New Roman" w:hAnsi="Times New Roman" w:cs="Times New Roman"/>
          <w:sz w:val="26"/>
          <w:szCs w:val="26"/>
        </w:rPr>
      </w:pPr>
    </w:p>
    <w:p w14:paraId="2A1F9AC1" w14:textId="77777777" w:rsidR="00CC4D57" w:rsidRDefault="00CC4D57" w:rsidP="00877C15">
      <w:pPr>
        <w:spacing w:after="0" w:line="240" w:lineRule="auto"/>
        <w:jc w:val="both"/>
        <w:rPr>
          <w:rFonts w:ascii="Times New Roman" w:eastAsia="Times New Roman" w:hAnsi="Times New Roman" w:cs="Times New Roman"/>
          <w:sz w:val="26"/>
          <w:szCs w:val="26"/>
        </w:rPr>
      </w:pPr>
    </w:p>
    <w:p w14:paraId="7DDEF785" w14:textId="77777777" w:rsidR="00CC4D57" w:rsidRDefault="00CC4D57" w:rsidP="00877C15">
      <w:pPr>
        <w:spacing w:after="0" w:line="240" w:lineRule="auto"/>
        <w:jc w:val="both"/>
        <w:rPr>
          <w:rFonts w:ascii="Times New Roman" w:eastAsia="Times New Roman" w:hAnsi="Times New Roman" w:cs="Times New Roman"/>
          <w:sz w:val="26"/>
          <w:szCs w:val="26"/>
        </w:rPr>
      </w:pPr>
    </w:p>
    <w:p w14:paraId="65B043DE" w14:textId="77777777" w:rsidR="00CC4D57" w:rsidRDefault="00CC4D57" w:rsidP="00877C15">
      <w:pPr>
        <w:spacing w:after="0" w:line="240" w:lineRule="auto"/>
        <w:jc w:val="both"/>
        <w:rPr>
          <w:rFonts w:ascii="Times New Roman" w:eastAsia="Times New Roman" w:hAnsi="Times New Roman" w:cs="Times New Roman"/>
          <w:sz w:val="26"/>
          <w:szCs w:val="26"/>
        </w:rPr>
      </w:pPr>
    </w:p>
    <w:p w14:paraId="3ED392FF" w14:textId="77777777" w:rsidR="00CC4D57" w:rsidRDefault="00CC4D57" w:rsidP="00877C15">
      <w:pPr>
        <w:spacing w:after="0" w:line="240" w:lineRule="auto"/>
        <w:jc w:val="both"/>
        <w:rPr>
          <w:rFonts w:ascii="Times New Roman" w:eastAsia="Times New Roman" w:hAnsi="Times New Roman" w:cs="Times New Roman"/>
          <w:sz w:val="26"/>
          <w:szCs w:val="26"/>
        </w:rPr>
      </w:pPr>
    </w:p>
    <w:p w14:paraId="40F442C0" w14:textId="77777777" w:rsidR="00CC4D57" w:rsidRDefault="00CC4D57" w:rsidP="00877C15">
      <w:pPr>
        <w:spacing w:after="0" w:line="240" w:lineRule="auto"/>
        <w:jc w:val="both"/>
        <w:rPr>
          <w:rFonts w:ascii="Times New Roman" w:eastAsia="Times New Roman" w:hAnsi="Times New Roman" w:cs="Times New Roman"/>
          <w:sz w:val="26"/>
          <w:szCs w:val="26"/>
        </w:rPr>
      </w:pPr>
    </w:p>
    <w:p w14:paraId="4F3A42F1" w14:textId="2CCFF4EF" w:rsidR="00E30F29" w:rsidRDefault="00ED3171" w:rsidP="00877C1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F66B426" w14:textId="77777777" w:rsidR="00CC4D57" w:rsidRDefault="00E30F29" w:rsidP="00877C1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468D6AA6" w14:textId="77777777" w:rsidR="00CC4D57" w:rsidRDefault="00CC4D57" w:rsidP="00877C15">
      <w:pPr>
        <w:spacing w:after="0" w:line="240" w:lineRule="auto"/>
        <w:jc w:val="both"/>
        <w:rPr>
          <w:rFonts w:ascii="Times New Roman" w:eastAsia="Times New Roman" w:hAnsi="Times New Roman" w:cs="Times New Roman"/>
          <w:sz w:val="26"/>
          <w:szCs w:val="26"/>
        </w:rPr>
      </w:pPr>
    </w:p>
    <w:p w14:paraId="5A6FD5E3" w14:textId="77777777" w:rsidR="00CC4D57" w:rsidRDefault="00CC4D57" w:rsidP="00877C15">
      <w:pPr>
        <w:spacing w:after="0" w:line="240" w:lineRule="auto"/>
        <w:jc w:val="both"/>
        <w:rPr>
          <w:rFonts w:ascii="Times New Roman" w:eastAsia="Times New Roman" w:hAnsi="Times New Roman" w:cs="Times New Roman"/>
          <w:sz w:val="26"/>
          <w:szCs w:val="26"/>
        </w:rPr>
      </w:pPr>
    </w:p>
    <w:p w14:paraId="25A17851" w14:textId="77777777" w:rsidR="00CC4D57" w:rsidRDefault="00CC4D57" w:rsidP="00877C15">
      <w:pPr>
        <w:spacing w:after="0" w:line="240" w:lineRule="auto"/>
        <w:jc w:val="both"/>
        <w:rPr>
          <w:rFonts w:ascii="Times New Roman" w:eastAsia="Times New Roman" w:hAnsi="Times New Roman" w:cs="Times New Roman"/>
          <w:sz w:val="26"/>
          <w:szCs w:val="26"/>
        </w:rPr>
      </w:pPr>
    </w:p>
    <w:p w14:paraId="7184BF10" w14:textId="77777777" w:rsidR="00CC4D57" w:rsidRDefault="00CC4D57" w:rsidP="00877C15">
      <w:pPr>
        <w:spacing w:after="0" w:line="240" w:lineRule="auto"/>
        <w:jc w:val="both"/>
        <w:rPr>
          <w:rFonts w:ascii="Times New Roman" w:eastAsia="Times New Roman" w:hAnsi="Times New Roman" w:cs="Times New Roman"/>
          <w:sz w:val="26"/>
          <w:szCs w:val="26"/>
        </w:rPr>
      </w:pPr>
    </w:p>
    <w:p w14:paraId="2CFD2B3F" w14:textId="77777777" w:rsidR="00CC4D57" w:rsidRDefault="00CC4D57" w:rsidP="00877C15">
      <w:pPr>
        <w:spacing w:after="0" w:line="240" w:lineRule="auto"/>
        <w:jc w:val="both"/>
        <w:rPr>
          <w:rFonts w:ascii="Times New Roman" w:eastAsia="Times New Roman" w:hAnsi="Times New Roman" w:cs="Times New Roman"/>
          <w:sz w:val="26"/>
          <w:szCs w:val="26"/>
        </w:rPr>
      </w:pPr>
    </w:p>
    <w:p w14:paraId="78ABD21D" w14:textId="77777777" w:rsidR="00CC4D57" w:rsidRDefault="00CC4D57" w:rsidP="00877C15">
      <w:pPr>
        <w:spacing w:after="0" w:line="240" w:lineRule="auto"/>
        <w:jc w:val="both"/>
        <w:rPr>
          <w:rFonts w:ascii="Times New Roman" w:eastAsia="Times New Roman" w:hAnsi="Times New Roman" w:cs="Times New Roman"/>
          <w:sz w:val="26"/>
          <w:szCs w:val="26"/>
        </w:rPr>
      </w:pPr>
    </w:p>
    <w:p w14:paraId="54626F3F" w14:textId="77777777" w:rsidR="00CC4D57" w:rsidRDefault="00CC4D57" w:rsidP="00877C15">
      <w:pPr>
        <w:spacing w:after="0" w:line="240" w:lineRule="auto"/>
        <w:jc w:val="both"/>
        <w:rPr>
          <w:rFonts w:ascii="Times New Roman" w:eastAsia="Times New Roman" w:hAnsi="Times New Roman" w:cs="Times New Roman"/>
          <w:sz w:val="26"/>
          <w:szCs w:val="26"/>
        </w:rPr>
      </w:pPr>
    </w:p>
    <w:p w14:paraId="1DD500AA" w14:textId="77777777" w:rsidR="00CC4D57" w:rsidRDefault="00CC4D57" w:rsidP="00877C15">
      <w:pPr>
        <w:spacing w:after="0" w:line="240" w:lineRule="auto"/>
        <w:jc w:val="both"/>
        <w:rPr>
          <w:rFonts w:ascii="Times New Roman" w:eastAsia="Times New Roman" w:hAnsi="Times New Roman" w:cs="Times New Roman"/>
          <w:sz w:val="26"/>
          <w:szCs w:val="26"/>
        </w:rPr>
      </w:pPr>
    </w:p>
    <w:p w14:paraId="497F6DA6" w14:textId="77777777" w:rsidR="00CC4D57" w:rsidRDefault="00CC4D57" w:rsidP="00877C15">
      <w:pPr>
        <w:spacing w:after="0" w:line="240" w:lineRule="auto"/>
        <w:jc w:val="both"/>
        <w:rPr>
          <w:rFonts w:ascii="Times New Roman" w:eastAsia="Times New Roman" w:hAnsi="Times New Roman" w:cs="Times New Roman"/>
          <w:sz w:val="26"/>
          <w:szCs w:val="26"/>
        </w:rPr>
      </w:pPr>
    </w:p>
    <w:p w14:paraId="2F859A95" w14:textId="77777777" w:rsidR="00CC4D57" w:rsidRDefault="00CC4D57" w:rsidP="00877C15">
      <w:pPr>
        <w:spacing w:after="0" w:line="240" w:lineRule="auto"/>
        <w:jc w:val="both"/>
        <w:rPr>
          <w:rFonts w:ascii="Times New Roman" w:eastAsia="Times New Roman" w:hAnsi="Times New Roman" w:cs="Times New Roman"/>
          <w:sz w:val="26"/>
          <w:szCs w:val="26"/>
        </w:rPr>
      </w:pPr>
    </w:p>
    <w:p w14:paraId="75FE5668" w14:textId="65B6918B" w:rsidR="00CC4D57" w:rsidRDefault="00CC4D57" w:rsidP="00877C15">
      <w:pPr>
        <w:spacing w:after="0" w:line="240" w:lineRule="auto"/>
        <w:jc w:val="both"/>
        <w:rPr>
          <w:rFonts w:ascii="Times New Roman" w:eastAsia="Times New Roman" w:hAnsi="Times New Roman" w:cs="Times New Roman"/>
          <w:sz w:val="26"/>
          <w:szCs w:val="26"/>
        </w:rPr>
      </w:pPr>
    </w:p>
    <w:p w14:paraId="27FA5D96" w14:textId="77777777" w:rsidR="007E2082" w:rsidRDefault="007E2082" w:rsidP="00877C15">
      <w:pPr>
        <w:spacing w:after="0" w:line="240" w:lineRule="auto"/>
        <w:jc w:val="both"/>
        <w:rPr>
          <w:rFonts w:ascii="Times New Roman" w:eastAsia="Times New Roman" w:hAnsi="Times New Roman" w:cs="Times New Roman"/>
          <w:sz w:val="26"/>
          <w:szCs w:val="26"/>
        </w:rPr>
      </w:pPr>
    </w:p>
    <w:p w14:paraId="522630AA" w14:textId="77777777" w:rsidR="00CC4D57" w:rsidRDefault="00CC4D57" w:rsidP="00877C15">
      <w:pPr>
        <w:spacing w:after="0" w:line="240" w:lineRule="auto"/>
        <w:jc w:val="both"/>
        <w:rPr>
          <w:rFonts w:ascii="Times New Roman" w:eastAsia="Times New Roman" w:hAnsi="Times New Roman" w:cs="Times New Roman"/>
          <w:sz w:val="26"/>
          <w:szCs w:val="26"/>
        </w:rPr>
      </w:pPr>
    </w:p>
    <w:p w14:paraId="1082217F" w14:textId="77777777" w:rsidR="0013462D" w:rsidRDefault="0061700C" w:rsidP="00877C1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CC4D57">
        <w:rPr>
          <w:rFonts w:ascii="Times New Roman" w:eastAsia="Times New Roman" w:hAnsi="Times New Roman" w:cs="Times New Roman"/>
          <w:sz w:val="26"/>
          <w:szCs w:val="26"/>
        </w:rPr>
        <w:t xml:space="preserve">                                                                             </w:t>
      </w:r>
    </w:p>
    <w:p w14:paraId="1C19DAD1" w14:textId="1C8D8501" w:rsidR="004B0452" w:rsidRDefault="0013462D" w:rsidP="001B243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1B2431">
        <w:rPr>
          <w:rFonts w:ascii="Times New Roman" w:eastAsia="Times New Roman" w:hAnsi="Times New Roman" w:cs="Times New Roman"/>
          <w:sz w:val="26"/>
          <w:szCs w:val="26"/>
        </w:rPr>
        <w:t xml:space="preserve">                             </w:t>
      </w:r>
    </w:p>
    <w:p w14:paraId="26EC3AB3" w14:textId="77777777" w:rsidR="004B0452" w:rsidRDefault="004B0452">
      <w:pPr>
        <w:widowControl w:val="0"/>
        <w:spacing w:line="240" w:lineRule="auto"/>
        <w:rPr>
          <w:rFonts w:ascii="Times New Roman" w:eastAsia="Times New Roman" w:hAnsi="Times New Roman" w:cs="Times New Roman"/>
          <w:b/>
          <w:sz w:val="26"/>
          <w:szCs w:val="26"/>
        </w:rPr>
      </w:pPr>
    </w:p>
    <w:sectPr w:rsidR="004B0452">
      <w:footerReference w:type="default" r:id="rId9"/>
      <w:type w:val="continuous"/>
      <w:pgSz w:w="11906" w:h="16838"/>
      <w:pgMar w:top="1134" w:right="567" w:bottom="1134" w:left="1701" w:header="709" w:footer="709"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63137C" w16cid:durableId="27B9B67E"/>
  <w16cid:commentId w16cid:paraId="2325DF77" w16cid:durableId="27B9B436"/>
  <w16cid:commentId w16cid:paraId="3EE43841" w16cid:durableId="27B9B4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DA848" w14:textId="77777777" w:rsidR="007F1BD6" w:rsidRDefault="007F1BD6">
      <w:pPr>
        <w:spacing w:after="0" w:line="240" w:lineRule="auto"/>
      </w:pPr>
      <w:r>
        <w:separator/>
      </w:r>
    </w:p>
  </w:endnote>
  <w:endnote w:type="continuationSeparator" w:id="0">
    <w:p w14:paraId="67747A4D" w14:textId="77777777" w:rsidR="007F1BD6" w:rsidRDefault="007F1BD6">
      <w:pPr>
        <w:spacing w:after="0" w:line="240" w:lineRule="auto"/>
      </w:pPr>
      <w:r>
        <w:continuationSeparator/>
      </w:r>
    </w:p>
  </w:endnote>
  <w:endnote w:type="continuationNotice" w:id="1">
    <w:p w14:paraId="53C095E2" w14:textId="77777777" w:rsidR="007F1BD6" w:rsidRDefault="007F1B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TTimes/Cyrillic">
    <w:altName w:val="Calibri"/>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E2F1F" w14:textId="77777777" w:rsidR="009220B9" w:rsidRDefault="009220B9">
    <w:pPr>
      <w:pBdr>
        <w:top w:val="nil"/>
        <w:left w:val="nil"/>
        <w:bottom w:val="nil"/>
        <w:right w:val="nil"/>
        <w:between w:val="nil"/>
      </w:pBdr>
      <w:tabs>
        <w:tab w:val="center" w:pos="4677"/>
        <w:tab w:val="right" w:pos="9355"/>
      </w:tabs>
      <w:spacing w:after="0" w:line="240" w:lineRule="auto"/>
      <w:jc w:val="center"/>
      <w:rPr>
        <w:color w:val="000000"/>
      </w:rPr>
    </w:pPr>
  </w:p>
  <w:p w14:paraId="72F27D1E" w14:textId="77777777" w:rsidR="009220B9" w:rsidRDefault="009220B9">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3795F" w14:textId="77777777" w:rsidR="007F1BD6" w:rsidRDefault="007F1BD6">
      <w:pPr>
        <w:spacing w:after="0" w:line="240" w:lineRule="auto"/>
      </w:pPr>
      <w:r>
        <w:separator/>
      </w:r>
    </w:p>
  </w:footnote>
  <w:footnote w:type="continuationSeparator" w:id="0">
    <w:p w14:paraId="5E009BFF" w14:textId="77777777" w:rsidR="007F1BD6" w:rsidRDefault="007F1BD6">
      <w:pPr>
        <w:spacing w:after="0" w:line="240" w:lineRule="auto"/>
      </w:pPr>
      <w:r>
        <w:continuationSeparator/>
      </w:r>
    </w:p>
  </w:footnote>
  <w:footnote w:type="continuationNotice" w:id="1">
    <w:p w14:paraId="78AF4913" w14:textId="77777777" w:rsidR="007F1BD6" w:rsidRDefault="007F1BD6">
      <w:pPr>
        <w:spacing w:after="0" w:line="240" w:lineRule="auto"/>
      </w:pPr>
    </w:p>
  </w:footnote>
  <w:footnote w:id="2">
    <w:p w14:paraId="33C64426" w14:textId="77777777" w:rsidR="009220B9" w:rsidRPr="00BB5849" w:rsidRDefault="009220B9" w:rsidP="00BB5849">
      <w:pPr>
        <w:pBdr>
          <w:top w:val="nil"/>
          <w:left w:val="nil"/>
          <w:bottom w:val="nil"/>
          <w:right w:val="nil"/>
          <w:between w:val="nil"/>
        </w:pBdr>
        <w:spacing w:after="0" w:line="240" w:lineRule="auto"/>
        <w:contextualSpacing/>
        <w:jc w:val="both"/>
        <w:rPr>
          <w:rFonts w:ascii="Times New Roman" w:hAnsi="Times New Roman"/>
          <w:color w:val="000000"/>
        </w:rPr>
      </w:pPr>
      <w:r w:rsidRPr="00BB5849">
        <w:rPr>
          <w:rFonts w:ascii="Times New Roman" w:hAnsi="Times New Roman"/>
          <w:sz w:val="26"/>
          <w:vertAlign w:val="superscript"/>
        </w:rPr>
        <w:footnoteRef/>
      </w:r>
      <w:r w:rsidRPr="00BB5849">
        <w:rPr>
          <w:rFonts w:ascii="Times New Roman" w:hAnsi="Times New Roman"/>
          <w:color w:val="000000"/>
          <w:sz w:val="26"/>
        </w:rPr>
        <w:t xml:space="preserve"> </w:t>
      </w:r>
      <w:r w:rsidRPr="00BB5849">
        <w:rPr>
          <w:rFonts w:ascii="Times New Roman" w:hAnsi="Times New Roman"/>
          <w:color w:val="000000"/>
        </w:rPr>
        <w:t>П</w:t>
      </w:r>
      <w:r w:rsidRPr="00072F60">
        <w:rPr>
          <w:rFonts w:ascii="Times New Roman" w:eastAsia="Times New Roman" w:hAnsi="Times New Roman" w:cs="Times New Roman"/>
          <w:color w:val="000000"/>
        </w:rPr>
        <w:t>редставлен максимальный перечень статей расходов. Участники конкурса могут остановиться на статьях, актуальных для реализации заявленного совместного проекта.</w:t>
      </w:r>
    </w:p>
  </w:footnote>
  <w:footnote w:id="3">
    <w:p w14:paraId="5831317B" w14:textId="77777777" w:rsidR="009220B9" w:rsidRPr="00BB5849" w:rsidRDefault="009220B9" w:rsidP="00BB5849">
      <w:pPr>
        <w:pBdr>
          <w:top w:val="nil"/>
          <w:left w:val="nil"/>
          <w:bottom w:val="nil"/>
          <w:right w:val="nil"/>
          <w:between w:val="nil"/>
        </w:pBdr>
        <w:spacing w:after="0" w:line="240" w:lineRule="auto"/>
        <w:contextualSpacing/>
        <w:jc w:val="both"/>
        <w:rPr>
          <w:rFonts w:ascii="Times New Roman" w:hAnsi="Times New Roman"/>
          <w:color w:val="000000"/>
          <w:sz w:val="26"/>
        </w:rPr>
      </w:pPr>
      <w:r w:rsidRPr="00BB5849">
        <w:rPr>
          <w:rFonts w:ascii="Times New Roman" w:hAnsi="Times New Roman"/>
          <w:vertAlign w:val="superscript"/>
        </w:rPr>
        <w:footnoteRef/>
      </w:r>
      <w:r w:rsidRPr="00BB5849">
        <w:rPr>
          <w:rFonts w:ascii="Times New Roman" w:hAnsi="Times New Roman"/>
          <w:color w:val="000000"/>
        </w:rPr>
        <w:t xml:space="preserve"> </w:t>
      </w:r>
      <w:r w:rsidRPr="00072F60">
        <w:rPr>
          <w:rFonts w:ascii="Times New Roman" w:eastAsia="Times New Roman" w:hAnsi="Times New Roman" w:cs="Times New Roman"/>
          <w:color w:val="000000"/>
        </w:rPr>
        <w:t>Статьи расходов по реализации совместного проекта НИУ ВШЭ и Партнера могут различаться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677"/>
    <w:multiLevelType w:val="multilevel"/>
    <w:tmpl w:val="5FFCE4DC"/>
    <w:lvl w:ilvl="0">
      <w:start w:val="1"/>
      <w:numFmt w:val="bullet"/>
      <w:lvlText w:val="●"/>
      <w:lvlJc w:val="left"/>
      <w:pPr>
        <w:ind w:left="720" w:hanging="360"/>
      </w:pPr>
      <w:rPr>
        <w:rFonts w:ascii="Noto Sans Symbols" w:eastAsia="Noto Sans Symbols" w:hAnsi="Noto Sans Symbols" w:cs="Noto Sans Symbols"/>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5B1A22"/>
    <w:multiLevelType w:val="multilevel"/>
    <w:tmpl w:val="A114E4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FCA65DD"/>
    <w:multiLevelType w:val="multilevel"/>
    <w:tmpl w:val="45E6FD8A"/>
    <w:lvl w:ilvl="0">
      <w:start w:val="1"/>
      <w:numFmt w:val="decimal"/>
      <w:lvlText w:val="7.6.%1."/>
      <w:lvlJc w:val="left"/>
      <w:pPr>
        <w:ind w:left="1495" w:hanging="360"/>
      </w:pPr>
      <w:rPr>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11CF6361"/>
    <w:multiLevelType w:val="multilevel"/>
    <w:tmpl w:val="1242ACDA"/>
    <w:lvl w:ilvl="0">
      <w:start w:val="1"/>
      <w:numFmt w:val="bullet"/>
      <w:lvlText w:val="▪"/>
      <w:lvlJc w:val="left"/>
      <w:pPr>
        <w:ind w:left="360" w:hanging="360"/>
      </w:pPr>
      <w:rPr>
        <w:rFonts w:ascii="Noto Sans Symbols" w:eastAsia="Noto Sans Symbols" w:hAnsi="Noto Sans Symbols" w:cs="Noto Sans Symbols"/>
        <w:color w:val="000000" w:themeColor="text1"/>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D5D3403"/>
    <w:multiLevelType w:val="multilevel"/>
    <w:tmpl w:val="419ED604"/>
    <w:lvl w:ilvl="0">
      <w:start w:val="1"/>
      <w:numFmt w:val="decimal"/>
      <w:lvlText w:val="8.%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1F4A7F13"/>
    <w:multiLevelType w:val="multilevel"/>
    <w:tmpl w:val="96BA0C30"/>
    <w:lvl w:ilvl="0">
      <w:numFmt w:val="bullet"/>
      <w:lvlText w:val="-"/>
      <w:lvlJc w:val="left"/>
      <w:pPr>
        <w:ind w:left="1211" w:hanging="360"/>
      </w:pPr>
      <w:rPr>
        <w:rFonts w:ascii="Times New Roman" w:eastAsia="Times New Roman" w:hAnsi="Times New Roman" w:cs="Times New Roman"/>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6" w15:restartNumberingAfterBreak="0">
    <w:nsid w:val="2080000E"/>
    <w:multiLevelType w:val="multilevel"/>
    <w:tmpl w:val="77162266"/>
    <w:lvl w:ilvl="0">
      <w:start w:val="7"/>
      <w:numFmt w:val="decimal"/>
      <w:lvlText w:val="%1."/>
      <w:lvlJc w:val="left"/>
      <w:pPr>
        <w:ind w:left="585" w:hanging="58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2D21617"/>
    <w:multiLevelType w:val="multilevel"/>
    <w:tmpl w:val="28A2485E"/>
    <w:lvl w:ilvl="0">
      <w:start w:val="1"/>
      <w:numFmt w:val="decimal"/>
      <w:lvlText w:val="%1."/>
      <w:lvlJc w:val="left"/>
      <w:pPr>
        <w:ind w:left="720" w:hanging="360"/>
      </w:pPr>
      <w:rPr>
        <w:b/>
      </w:rPr>
    </w:lvl>
    <w:lvl w:ilvl="1">
      <w:start w:val="1"/>
      <w:numFmt w:val="decimal"/>
      <w:lvlText w:val="%1.%2."/>
      <w:lvlJc w:val="left"/>
      <w:pPr>
        <w:ind w:left="10359" w:hanging="720"/>
      </w:pPr>
      <w:rPr>
        <w:color w:val="000000"/>
      </w:rPr>
    </w:lvl>
    <w:lvl w:ilvl="2">
      <w:start w:val="1"/>
      <w:numFmt w:val="decimal"/>
      <w:lvlText w:val="%1.%2.%3."/>
      <w:lvlJc w:val="left"/>
      <w:pPr>
        <w:ind w:left="1080" w:hanging="720"/>
      </w:pPr>
    </w:lvl>
    <w:lvl w:ilvl="3">
      <w:start w:val="1"/>
      <w:numFmt w:val="decimal"/>
      <w:lvlText w:val="%1.%2.%3.%4."/>
      <w:lvlJc w:val="left"/>
      <w:pPr>
        <w:ind w:left="2214"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8" w15:restartNumberingAfterBreak="0">
    <w:nsid w:val="25153F77"/>
    <w:multiLevelType w:val="multilevel"/>
    <w:tmpl w:val="0926352A"/>
    <w:lvl w:ilvl="0">
      <w:start w:val="1"/>
      <w:numFmt w:val="decimal"/>
      <w:lvlText w:val="9.%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26B94860"/>
    <w:multiLevelType w:val="multilevel"/>
    <w:tmpl w:val="95B6153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D34D59"/>
    <w:multiLevelType w:val="multilevel"/>
    <w:tmpl w:val="30F214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24D5F30"/>
    <w:multiLevelType w:val="multilevel"/>
    <w:tmpl w:val="F3767C08"/>
    <w:lvl w:ilvl="0">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2D67E3A"/>
    <w:multiLevelType w:val="multilevel"/>
    <w:tmpl w:val="B0983C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C94696"/>
    <w:multiLevelType w:val="multilevel"/>
    <w:tmpl w:val="7EDC65E8"/>
    <w:lvl w:ilvl="0">
      <w:start w:val="1"/>
      <w:numFmt w:val="decimal"/>
      <w:lvlText w:val="%1."/>
      <w:lvlJc w:val="left"/>
      <w:pPr>
        <w:ind w:left="360" w:hanging="360"/>
      </w:pPr>
    </w:lvl>
    <w:lvl w:ilvl="1">
      <w:start w:val="1"/>
      <w:numFmt w:val="decimal"/>
      <w:lvlText w:val="%1.%2."/>
      <w:lvlJc w:val="left"/>
      <w:pPr>
        <w:ind w:left="6812" w:hanging="432"/>
      </w:pPr>
      <w:rPr>
        <w:sz w:val="26"/>
        <w:szCs w:val="26"/>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1C0995"/>
    <w:multiLevelType w:val="multilevel"/>
    <w:tmpl w:val="B2F86A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40B70129"/>
    <w:multiLevelType w:val="multilevel"/>
    <w:tmpl w:val="7CF05F50"/>
    <w:lvl w:ilvl="0">
      <w:numFmt w:val="bullet"/>
      <w:lvlText w:val="-"/>
      <w:lvlJc w:val="left"/>
      <w:pPr>
        <w:ind w:left="1428" w:hanging="360"/>
      </w:pPr>
      <w:rPr>
        <w:rFonts w:ascii="Times New Roman" w:eastAsia="Times New Roman" w:hAnsi="Times New Roman" w:cs="Times New Roman"/>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6" w15:restartNumberingAfterBreak="0">
    <w:nsid w:val="45615DC3"/>
    <w:multiLevelType w:val="multilevel"/>
    <w:tmpl w:val="8E28082E"/>
    <w:lvl w:ilvl="0">
      <w:start w:val="1"/>
      <w:numFmt w:val="decimal"/>
      <w:lvlText w:val="6.%1."/>
      <w:lvlJc w:val="left"/>
      <w:pPr>
        <w:ind w:left="2062" w:hanging="360"/>
      </w:p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7" w15:restartNumberingAfterBreak="0">
    <w:nsid w:val="46A91675"/>
    <w:multiLevelType w:val="multilevel"/>
    <w:tmpl w:val="60ECC53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1.%2."/>
      <w:lvlJc w:val="left"/>
      <w:pPr>
        <w:ind w:left="72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8" w15:restartNumberingAfterBreak="0">
    <w:nsid w:val="47234E3E"/>
    <w:multiLevelType w:val="multilevel"/>
    <w:tmpl w:val="EBBC51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4AD76AD2"/>
    <w:multiLevelType w:val="multilevel"/>
    <w:tmpl w:val="B0343E8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E7E5F21"/>
    <w:multiLevelType w:val="multilevel"/>
    <w:tmpl w:val="7A56BB4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9366C9"/>
    <w:multiLevelType w:val="multilevel"/>
    <w:tmpl w:val="FE7C698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5EA820B8"/>
    <w:multiLevelType w:val="multilevel"/>
    <w:tmpl w:val="D84A12C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F8F3E71"/>
    <w:multiLevelType w:val="multilevel"/>
    <w:tmpl w:val="5A24AF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08D5109"/>
    <w:multiLevelType w:val="multilevel"/>
    <w:tmpl w:val="03EA8486"/>
    <w:lvl w:ilvl="0">
      <w:start w:val="6"/>
      <w:numFmt w:val="decimal"/>
      <w:lvlText w:val="%1"/>
      <w:lvlJc w:val="left"/>
      <w:pPr>
        <w:ind w:left="660" w:hanging="660"/>
      </w:pPr>
    </w:lvl>
    <w:lvl w:ilvl="1">
      <w:start w:val="1"/>
      <w:numFmt w:val="decimal"/>
      <w:lvlText w:val="%1.%2"/>
      <w:lvlJc w:val="left"/>
      <w:pPr>
        <w:ind w:left="990" w:hanging="660"/>
      </w:pPr>
    </w:lvl>
    <w:lvl w:ilvl="2">
      <w:start w:val="10"/>
      <w:numFmt w:val="decimal"/>
      <w:lvlText w:val="%1.%2.%3"/>
      <w:lvlJc w:val="left"/>
      <w:pPr>
        <w:ind w:left="1380" w:hanging="720"/>
      </w:pPr>
    </w:lvl>
    <w:lvl w:ilvl="3">
      <w:start w:val="1"/>
      <w:numFmt w:val="decimal"/>
      <w:lvlText w:val="%1.%2.%3.%4"/>
      <w:lvlJc w:val="left"/>
      <w:pPr>
        <w:ind w:left="1710" w:hanging="720"/>
      </w:pPr>
    </w:lvl>
    <w:lvl w:ilvl="4">
      <w:start w:val="1"/>
      <w:numFmt w:val="decimal"/>
      <w:lvlText w:val="%1.%2.%3.%4.%5"/>
      <w:lvlJc w:val="left"/>
      <w:pPr>
        <w:ind w:left="2400" w:hanging="1080"/>
      </w:pPr>
    </w:lvl>
    <w:lvl w:ilvl="5">
      <w:start w:val="1"/>
      <w:numFmt w:val="decimal"/>
      <w:lvlText w:val="%1.%2.%3.%4.%5.%6"/>
      <w:lvlJc w:val="left"/>
      <w:pPr>
        <w:ind w:left="3090" w:hanging="1440"/>
      </w:pPr>
    </w:lvl>
    <w:lvl w:ilvl="6">
      <w:start w:val="1"/>
      <w:numFmt w:val="decimal"/>
      <w:lvlText w:val="%1.%2.%3.%4.%5.%6.%7"/>
      <w:lvlJc w:val="left"/>
      <w:pPr>
        <w:ind w:left="3420" w:hanging="1440"/>
      </w:pPr>
    </w:lvl>
    <w:lvl w:ilvl="7">
      <w:start w:val="1"/>
      <w:numFmt w:val="decimal"/>
      <w:lvlText w:val="%1.%2.%3.%4.%5.%6.%7.%8"/>
      <w:lvlJc w:val="left"/>
      <w:pPr>
        <w:ind w:left="4110" w:hanging="1800"/>
      </w:pPr>
    </w:lvl>
    <w:lvl w:ilvl="8">
      <w:start w:val="1"/>
      <w:numFmt w:val="decimal"/>
      <w:lvlText w:val="%1.%2.%3.%4.%5.%6.%7.%8.%9"/>
      <w:lvlJc w:val="left"/>
      <w:pPr>
        <w:ind w:left="4440" w:hanging="1800"/>
      </w:pPr>
    </w:lvl>
  </w:abstractNum>
  <w:abstractNum w:abstractNumId="25" w15:restartNumberingAfterBreak="0">
    <w:nsid w:val="61C2149B"/>
    <w:multiLevelType w:val="multilevel"/>
    <w:tmpl w:val="7B0AACCC"/>
    <w:lvl w:ilvl="0">
      <w:start w:val="1"/>
      <w:numFmt w:val="decimal"/>
      <w:lvlText w:val="%1."/>
      <w:lvlJc w:val="left"/>
      <w:pPr>
        <w:ind w:left="720" w:hanging="360"/>
      </w:pPr>
    </w:lvl>
    <w:lvl w:ilvl="1">
      <w:start w:val="1"/>
      <w:numFmt w:val="decimal"/>
      <w:lvlText w:val="%1.%2."/>
      <w:lvlJc w:val="left"/>
      <w:pPr>
        <w:ind w:left="1004"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6" w15:restartNumberingAfterBreak="0">
    <w:nsid w:val="636B59B5"/>
    <w:multiLevelType w:val="multilevel"/>
    <w:tmpl w:val="9A84370A"/>
    <w:lvl w:ilvl="0">
      <w:start w:val="1"/>
      <w:numFmt w:val="bullet"/>
      <w:lvlText w:val=""/>
      <w:lvlJc w:val="left"/>
      <w:pPr>
        <w:ind w:left="1211" w:hanging="360"/>
      </w:pPr>
      <w:rPr>
        <w:rFonts w:ascii="Symbol" w:hAnsi="Symbol" w:hint="default"/>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27" w15:restartNumberingAfterBreak="0">
    <w:nsid w:val="63EF1D07"/>
    <w:multiLevelType w:val="multilevel"/>
    <w:tmpl w:val="BE3453F2"/>
    <w:lvl w:ilvl="0">
      <w:start w:val="1"/>
      <w:numFmt w:val="decimal"/>
      <w:lvlText w:val="7.%1."/>
      <w:lvlJc w:val="left"/>
      <w:pPr>
        <w:ind w:left="2062"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15:restartNumberingAfterBreak="0">
    <w:nsid w:val="697174BB"/>
    <w:multiLevelType w:val="multilevel"/>
    <w:tmpl w:val="D5107DF2"/>
    <w:lvl w:ilvl="0">
      <w:start w:val="1"/>
      <w:numFmt w:val="bullet"/>
      <w:lvlText w:val="▪"/>
      <w:lvlJc w:val="left"/>
      <w:pPr>
        <w:ind w:left="426" w:hanging="360"/>
      </w:pPr>
      <w:rPr>
        <w:rFonts w:ascii="Noto Sans Symbols" w:eastAsia="Noto Sans Symbols" w:hAnsi="Noto Sans Symbols" w:cs="Noto Sans Symbols"/>
      </w:rPr>
    </w:lvl>
    <w:lvl w:ilvl="1">
      <w:numFmt w:val="bullet"/>
      <w:lvlText w:val="-"/>
      <w:lvlJc w:val="left"/>
      <w:pPr>
        <w:ind w:left="1146" w:hanging="360"/>
      </w:pPr>
      <w:rPr>
        <w:rFonts w:ascii="Times New Roman" w:eastAsia="Times New Roman" w:hAnsi="Times New Roman" w:cs="Times New Roman"/>
      </w:rPr>
    </w:lvl>
    <w:lvl w:ilvl="2">
      <w:start w:val="1"/>
      <w:numFmt w:val="bullet"/>
      <w:lvlText w:val="▪"/>
      <w:lvlJc w:val="left"/>
      <w:pPr>
        <w:ind w:left="1866" w:hanging="360"/>
      </w:pPr>
      <w:rPr>
        <w:rFonts w:ascii="Noto Sans Symbols" w:eastAsia="Noto Sans Symbols" w:hAnsi="Noto Sans Symbols" w:cs="Noto Sans Symbols"/>
      </w:rPr>
    </w:lvl>
    <w:lvl w:ilvl="3">
      <w:start w:val="1"/>
      <w:numFmt w:val="bullet"/>
      <w:lvlText w:val="●"/>
      <w:lvlJc w:val="left"/>
      <w:pPr>
        <w:ind w:left="2586" w:hanging="360"/>
      </w:pPr>
      <w:rPr>
        <w:rFonts w:ascii="Noto Sans Symbols" w:eastAsia="Noto Sans Symbols" w:hAnsi="Noto Sans Symbols" w:cs="Noto Sans Symbols"/>
      </w:rPr>
    </w:lvl>
    <w:lvl w:ilvl="4">
      <w:start w:val="1"/>
      <w:numFmt w:val="bullet"/>
      <w:lvlText w:val="o"/>
      <w:lvlJc w:val="left"/>
      <w:pPr>
        <w:ind w:left="3306" w:hanging="360"/>
      </w:pPr>
      <w:rPr>
        <w:rFonts w:ascii="Courier New" w:eastAsia="Courier New" w:hAnsi="Courier New" w:cs="Courier New"/>
      </w:rPr>
    </w:lvl>
    <w:lvl w:ilvl="5">
      <w:start w:val="1"/>
      <w:numFmt w:val="bullet"/>
      <w:lvlText w:val="▪"/>
      <w:lvlJc w:val="left"/>
      <w:pPr>
        <w:ind w:left="4026" w:hanging="360"/>
      </w:pPr>
      <w:rPr>
        <w:rFonts w:ascii="Noto Sans Symbols" w:eastAsia="Noto Sans Symbols" w:hAnsi="Noto Sans Symbols" w:cs="Noto Sans Symbols"/>
      </w:rPr>
    </w:lvl>
    <w:lvl w:ilvl="6">
      <w:start w:val="1"/>
      <w:numFmt w:val="bullet"/>
      <w:lvlText w:val="●"/>
      <w:lvlJc w:val="left"/>
      <w:pPr>
        <w:ind w:left="4746" w:hanging="360"/>
      </w:pPr>
      <w:rPr>
        <w:rFonts w:ascii="Noto Sans Symbols" w:eastAsia="Noto Sans Symbols" w:hAnsi="Noto Sans Symbols" w:cs="Noto Sans Symbols"/>
      </w:rPr>
    </w:lvl>
    <w:lvl w:ilvl="7">
      <w:start w:val="1"/>
      <w:numFmt w:val="bullet"/>
      <w:lvlText w:val="o"/>
      <w:lvlJc w:val="left"/>
      <w:pPr>
        <w:ind w:left="5466" w:hanging="360"/>
      </w:pPr>
      <w:rPr>
        <w:rFonts w:ascii="Courier New" w:eastAsia="Courier New" w:hAnsi="Courier New" w:cs="Courier New"/>
      </w:rPr>
    </w:lvl>
    <w:lvl w:ilvl="8">
      <w:start w:val="1"/>
      <w:numFmt w:val="bullet"/>
      <w:lvlText w:val="▪"/>
      <w:lvlJc w:val="left"/>
      <w:pPr>
        <w:ind w:left="6186" w:hanging="360"/>
      </w:pPr>
      <w:rPr>
        <w:rFonts w:ascii="Noto Sans Symbols" w:eastAsia="Noto Sans Symbols" w:hAnsi="Noto Sans Symbols" w:cs="Noto Sans Symbols"/>
      </w:rPr>
    </w:lvl>
  </w:abstractNum>
  <w:abstractNum w:abstractNumId="29" w15:restartNumberingAfterBreak="0">
    <w:nsid w:val="6AA510D6"/>
    <w:multiLevelType w:val="multilevel"/>
    <w:tmpl w:val="2996D84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6C19521F"/>
    <w:multiLevelType w:val="multilevel"/>
    <w:tmpl w:val="74E4EB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6C681E96"/>
    <w:multiLevelType w:val="multilevel"/>
    <w:tmpl w:val="2CDE9F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6C9C7C37"/>
    <w:multiLevelType w:val="multilevel"/>
    <w:tmpl w:val="59E634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6EA46925"/>
    <w:multiLevelType w:val="hybridMultilevel"/>
    <w:tmpl w:val="0E7608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32329F"/>
    <w:multiLevelType w:val="multilevel"/>
    <w:tmpl w:val="798C5162"/>
    <w:lvl w:ilvl="0">
      <w:start w:val="1"/>
      <w:numFmt w:val="decimal"/>
      <w:lvlText w:val="6.1.%1."/>
      <w:lvlJc w:val="left"/>
      <w:pPr>
        <w:ind w:left="2062"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5" w15:restartNumberingAfterBreak="0">
    <w:nsid w:val="731944CA"/>
    <w:multiLevelType w:val="multilevel"/>
    <w:tmpl w:val="750CE470"/>
    <w:lvl w:ilvl="0">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9660E3D"/>
    <w:multiLevelType w:val="multilevel"/>
    <w:tmpl w:val="E2E2A9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7D3E0640"/>
    <w:multiLevelType w:val="multilevel"/>
    <w:tmpl w:val="E92CBD08"/>
    <w:lvl w:ilvl="0">
      <w:start w:val="1"/>
      <w:numFmt w:val="decimal"/>
      <w:lvlText w:val="%1."/>
      <w:lvlJc w:val="left"/>
      <w:pPr>
        <w:ind w:left="360" w:hanging="360"/>
      </w:pPr>
      <w:rPr>
        <w:b/>
        <w:sz w:val="24"/>
        <w:szCs w:val="24"/>
      </w:rPr>
    </w:lvl>
    <w:lvl w:ilvl="1">
      <w:start w:val="1"/>
      <w:numFmt w:val="bullet"/>
      <w:lvlText w:val="▪"/>
      <w:lvlJc w:val="left"/>
      <w:pPr>
        <w:ind w:left="792" w:hanging="432"/>
      </w:pPr>
      <w:rPr>
        <w:rFonts w:ascii="Noto Sans Symbols" w:eastAsia="Noto Sans Symbols" w:hAnsi="Noto Sans Symbols" w:cs="Noto Sans Symbols"/>
        <w:b/>
        <w:sz w:val="24"/>
        <w:szCs w:val="24"/>
      </w:rPr>
    </w:lvl>
    <w:lvl w:ilvl="2">
      <w:start w:val="1"/>
      <w:numFmt w:val="decimal"/>
      <w:lvlText w:val="%1.▪.%3."/>
      <w:lvlJc w:val="left"/>
      <w:pPr>
        <w:ind w:left="1224" w:hanging="504"/>
      </w:pPr>
      <w:rPr>
        <w:sz w:val="24"/>
        <w:szCs w:val="24"/>
      </w:rPr>
    </w:lvl>
    <w:lvl w:ilvl="3">
      <w:start w:val="1"/>
      <w:numFmt w:val="decimal"/>
      <w:lvlText w:val="%1.▪.%3.%4."/>
      <w:lvlJc w:val="left"/>
      <w:pPr>
        <w:ind w:left="1728" w:hanging="647"/>
      </w:pPr>
    </w:lvl>
    <w:lvl w:ilvl="4">
      <w:start w:val="1"/>
      <w:numFmt w:val="decimal"/>
      <w:lvlText w:val="%1.▪.%3.%4.%5."/>
      <w:lvlJc w:val="left"/>
      <w:pPr>
        <w:ind w:left="2232" w:hanging="792"/>
      </w:pPr>
    </w:lvl>
    <w:lvl w:ilvl="5">
      <w:start w:val="1"/>
      <w:numFmt w:val="decimal"/>
      <w:lvlText w:val="%1.▪.%3.%4.%5.%6."/>
      <w:lvlJc w:val="left"/>
      <w:pPr>
        <w:ind w:left="2736" w:hanging="935"/>
      </w:pPr>
    </w:lvl>
    <w:lvl w:ilvl="6">
      <w:start w:val="1"/>
      <w:numFmt w:val="decimal"/>
      <w:lvlText w:val="%1.▪.%3.%4.%5.%6.%7."/>
      <w:lvlJc w:val="left"/>
      <w:pPr>
        <w:ind w:left="3240" w:hanging="1080"/>
      </w:pPr>
    </w:lvl>
    <w:lvl w:ilvl="7">
      <w:start w:val="1"/>
      <w:numFmt w:val="decimal"/>
      <w:lvlText w:val="%1.▪.%3.%4.%5.%6.%7.%8."/>
      <w:lvlJc w:val="left"/>
      <w:pPr>
        <w:ind w:left="3744" w:hanging="1224"/>
      </w:pPr>
    </w:lvl>
    <w:lvl w:ilvl="8">
      <w:start w:val="1"/>
      <w:numFmt w:val="decimal"/>
      <w:lvlText w:val="%1.▪.%3.%4.%5.%6.%7.%8.%9."/>
      <w:lvlJc w:val="left"/>
      <w:pPr>
        <w:ind w:left="4320" w:hanging="1440"/>
      </w:pPr>
    </w:lvl>
  </w:abstractNum>
  <w:abstractNum w:abstractNumId="38" w15:restartNumberingAfterBreak="0">
    <w:nsid w:val="7E171114"/>
    <w:multiLevelType w:val="multilevel"/>
    <w:tmpl w:val="D096B2E6"/>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num w:numId="1">
    <w:abstractNumId w:val="7"/>
  </w:num>
  <w:num w:numId="2">
    <w:abstractNumId w:val="23"/>
  </w:num>
  <w:num w:numId="3">
    <w:abstractNumId w:val="1"/>
  </w:num>
  <w:num w:numId="4">
    <w:abstractNumId w:val="12"/>
  </w:num>
  <w:num w:numId="5">
    <w:abstractNumId w:val="14"/>
  </w:num>
  <w:num w:numId="6">
    <w:abstractNumId w:val="34"/>
  </w:num>
  <w:num w:numId="7">
    <w:abstractNumId w:val="19"/>
  </w:num>
  <w:num w:numId="8">
    <w:abstractNumId w:val="18"/>
  </w:num>
  <w:num w:numId="9">
    <w:abstractNumId w:val="27"/>
  </w:num>
  <w:num w:numId="10">
    <w:abstractNumId w:val="29"/>
  </w:num>
  <w:num w:numId="11">
    <w:abstractNumId w:val="36"/>
  </w:num>
  <w:num w:numId="12">
    <w:abstractNumId w:val="16"/>
  </w:num>
  <w:num w:numId="13">
    <w:abstractNumId w:val="4"/>
  </w:num>
  <w:num w:numId="14">
    <w:abstractNumId w:val="30"/>
  </w:num>
  <w:num w:numId="15">
    <w:abstractNumId w:val="8"/>
  </w:num>
  <w:num w:numId="16">
    <w:abstractNumId w:val="35"/>
  </w:num>
  <w:num w:numId="17">
    <w:abstractNumId w:val="2"/>
  </w:num>
  <w:num w:numId="18">
    <w:abstractNumId w:val="11"/>
  </w:num>
  <w:num w:numId="19">
    <w:abstractNumId w:val="25"/>
  </w:num>
  <w:num w:numId="20">
    <w:abstractNumId w:val="17"/>
  </w:num>
  <w:num w:numId="21">
    <w:abstractNumId w:val="38"/>
  </w:num>
  <w:num w:numId="22">
    <w:abstractNumId w:val="32"/>
  </w:num>
  <w:num w:numId="23">
    <w:abstractNumId w:val="3"/>
  </w:num>
  <w:num w:numId="24">
    <w:abstractNumId w:val="22"/>
  </w:num>
  <w:num w:numId="25">
    <w:abstractNumId w:val="31"/>
  </w:num>
  <w:num w:numId="26">
    <w:abstractNumId w:val="24"/>
  </w:num>
  <w:num w:numId="27">
    <w:abstractNumId w:val="13"/>
  </w:num>
  <w:num w:numId="28">
    <w:abstractNumId w:val="15"/>
  </w:num>
  <w:num w:numId="29">
    <w:abstractNumId w:val="37"/>
  </w:num>
  <w:num w:numId="30">
    <w:abstractNumId w:val="10"/>
  </w:num>
  <w:num w:numId="31">
    <w:abstractNumId w:val="28"/>
  </w:num>
  <w:num w:numId="32">
    <w:abstractNumId w:val="5"/>
  </w:num>
  <w:num w:numId="33">
    <w:abstractNumId w:val="0"/>
  </w:num>
  <w:num w:numId="34">
    <w:abstractNumId w:val="20"/>
  </w:num>
  <w:num w:numId="35">
    <w:abstractNumId w:val="9"/>
  </w:num>
  <w:num w:numId="36">
    <w:abstractNumId w:val="21"/>
  </w:num>
  <w:num w:numId="37">
    <w:abstractNumId w:val="6"/>
  </w:num>
  <w:num w:numId="38">
    <w:abstractNumId w:val="33"/>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452"/>
    <w:rsid w:val="00000555"/>
    <w:rsid w:val="00004043"/>
    <w:rsid w:val="00006F3E"/>
    <w:rsid w:val="00020839"/>
    <w:rsid w:val="000436E2"/>
    <w:rsid w:val="00066DB2"/>
    <w:rsid w:val="00072F60"/>
    <w:rsid w:val="00097680"/>
    <w:rsid w:val="000B37F1"/>
    <w:rsid w:val="000B53AD"/>
    <w:rsid w:val="000E6206"/>
    <w:rsid w:val="001309FD"/>
    <w:rsid w:val="0013462D"/>
    <w:rsid w:val="00136116"/>
    <w:rsid w:val="00146116"/>
    <w:rsid w:val="0014687E"/>
    <w:rsid w:val="001505D9"/>
    <w:rsid w:val="001850C2"/>
    <w:rsid w:val="001A4139"/>
    <w:rsid w:val="001B1D6F"/>
    <w:rsid w:val="001B2431"/>
    <w:rsid w:val="001B3BB7"/>
    <w:rsid w:val="001F4DED"/>
    <w:rsid w:val="002272F6"/>
    <w:rsid w:val="00237252"/>
    <w:rsid w:val="002535A8"/>
    <w:rsid w:val="00256164"/>
    <w:rsid w:val="0027131F"/>
    <w:rsid w:val="00274454"/>
    <w:rsid w:val="0028723A"/>
    <w:rsid w:val="00290294"/>
    <w:rsid w:val="002A6763"/>
    <w:rsid w:val="002C16C0"/>
    <w:rsid w:val="002E5670"/>
    <w:rsid w:val="00317FDD"/>
    <w:rsid w:val="00325358"/>
    <w:rsid w:val="0034576A"/>
    <w:rsid w:val="00345F56"/>
    <w:rsid w:val="00394E06"/>
    <w:rsid w:val="003B510E"/>
    <w:rsid w:val="003D151A"/>
    <w:rsid w:val="0040274F"/>
    <w:rsid w:val="00405CB0"/>
    <w:rsid w:val="00423BB1"/>
    <w:rsid w:val="00437A6A"/>
    <w:rsid w:val="004529C7"/>
    <w:rsid w:val="004535B2"/>
    <w:rsid w:val="004559A1"/>
    <w:rsid w:val="00473CCA"/>
    <w:rsid w:val="004A00D0"/>
    <w:rsid w:val="004B0452"/>
    <w:rsid w:val="004B1099"/>
    <w:rsid w:val="004E2876"/>
    <w:rsid w:val="0050787B"/>
    <w:rsid w:val="00520285"/>
    <w:rsid w:val="0052045F"/>
    <w:rsid w:val="00553BCB"/>
    <w:rsid w:val="0056296E"/>
    <w:rsid w:val="005744C0"/>
    <w:rsid w:val="00585818"/>
    <w:rsid w:val="005915EB"/>
    <w:rsid w:val="005920DD"/>
    <w:rsid w:val="005A0F94"/>
    <w:rsid w:val="005A369B"/>
    <w:rsid w:val="005C0A9B"/>
    <w:rsid w:val="005D5991"/>
    <w:rsid w:val="005E0E90"/>
    <w:rsid w:val="005E4065"/>
    <w:rsid w:val="005E6D30"/>
    <w:rsid w:val="00600E56"/>
    <w:rsid w:val="00613685"/>
    <w:rsid w:val="00616B04"/>
    <w:rsid w:val="0061700C"/>
    <w:rsid w:val="0061708D"/>
    <w:rsid w:val="00620D48"/>
    <w:rsid w:val="0062438C"/>
    <w:rsid w:val="006335A4"/>
    <w:rsid w:val="006454C9"/>
    <w:rsid w:val="006A7FFB"/>
    <w:rsid w:val="006B139D"/>
    <w:rsid w:val="00716776"/>
    <w:rsid w:val="00720B33"/>
    <w:rsid w:val="00731D93"/>
    <w:rsid w:val="00746B41"/>
    <w:rsid w:val="00753806"/>
    <w:rsid w:val="00754E8A"/>
    <w:rsid w:val="0076274B"/>
    <w:rsid w:val="0077754D"/>
    <w:rsid w:val="007A111E"/>
    <w:rsid w:val="007A5587"/>
    <w:rsid w:val="007B69CF"/>
    <w:rsid w:val="007B6D2D"/>
    <w:rsid w:val="007C0656"/>
    <w:rsid w:val="007D3DE7"/>
    <w:rsid w:val="007D3E4E"/>
    <w:rsid w:val="007E2082"/>
    <w:rsid w:val="007E3BCF"/>
    <w:rsid w:val="007E489E"/>
    <w:rsid w:val="007F02F4"/>
    <w:rsid w:val="007F1BD6"/>
    <w:rsid w:val="008068BE"/>
    <w:rsid w:val="00817A3B"/>
    <w:rsid w:val="00817F56"/>
    <w:rsid w:val="0085782F"/>
    <w:rsid w:val="00857B08"/>
    <w:rsid w:val="008767BD"/>
    <w:rsid w:val="00877C15"/>
    <w:rsid w:val="00881115"/>
    <w:rsid w:val="008965F2"/>
    <w:rsid w:val="008C6085"/>
    <w:rsid w:val="008C7E00"/>
    <w:rsid w:val="008E44F4"/>
    <w:rsid w:val="009220B9"/>
    <w:rsid w:val="009279F8"/>
    <w:rsid w:val="00942187"/>
    <w:rsid w:val="00946AA9"/>
    <w:rsid w:val="0096080C"/>
    <w:rsid w:val="009B5247"/>
    <w:rsid w:val="009B7D61"/>
    <w:rsid w:val="009C08E0"/>
    <w:rsid w:val="009C1484"/>
    <w:rsid w:val="009E2223"/>
    <w:rsid w:val="009E4BBD"/>
    <w:rsid w:val="009F064E"/>
    <w:rsid w:val="009F1AD1"/>
    <w:rsid w:val="009F1E5C"/>
    <w:rsid w:val="009F7555"/>
    <w:rsid w:val="00A013DA"/>
    <w:rsid w:val="00A11DFC"/>
    <w:rsid w:val="00A15B2E"/>
    <w:rsid w:val="00A2542D"/>
    <w:rsid w:val="00A45315"/>
    <w:rsid w:val="00A5115D"/>
    <w:rsid w:val="00A94792"/>
    <w:rsid w:val="00AF595C"/>
    <w:rsid w:val="00B16922"/>
    <w:rsid w:val="00B60140"/>
    <w:rsid w:val="00B65F4D"/>
    <w:rsid w:val="00B7569C"/>
    <w:rsid w:val="00B76189"/>
    <w:rsid w:val="00BB5849"/>
    <w:rsid w:val="00BC6384"/>
    <w:rsid w:val="00C04346"/>
    <w:rsid w:val="00C26B7A"/>
    <w:rsid w:val="00C350EC"/>
    <w:rsid w:val="00C62FF3"/>
    <w:rsid w:val="00C725E4"/>
    <w:rsid w:val="00C97BFD"/>
    <w:rsid w:val="00CA12BA"/>
    <w:rsid w:val="00CB79B4"/>
    <w:rsid w:val="00CC2E2A"/>
    <w:rsid w:val="00CC4D57"/>
    <w:rsid w:val="00CD488E"/>
    <w:rsid w:val="00CD48B6"/>
    <w:rsid w:val="00CF152A"/>
    <w:rsid w:val="00CF198C"/>
    <w:rsid w:val="00D012A2"/>
    <w:rsid w:val="00D0165C"/>
    <w:rsid w:val="00D27406"/>
    <w:rsid w:val="00D3004B"/>
    <w:rsid w:val="00D34FF8"/>
    <w:rsid w:val="00D3733A"/>
    <w:rsid w:val="00D5283A"/>
    <w:rsid w:val="00D752DB"/>
    <w:rsid w:val="00D9653B"/>
    <w:rsid w:val="00DD0E34"/>
    <w:rsid w:val="00DD319D"/>
    <w:rsid w:val="00DE14C6"/>
    <w:rsid w:val="00DE3821"/>
    <w:rsid w:val="00DF3920"/>
    <w:rsid w:val="00DF50D8"/>
    <w:rsid w:val="00E1238E"/>
    <w:rsid w:val="00E30F29"/>
    <w:rsid w:val="00E45C92"/>
    <w:rsid w:val="00E51206"/>
    <w:rsid w:val="00E87122"/>
    <w:rsid w:val="00EA0019"/>
    <w:rsid w:val="00EA5875"/>
    <w:rsid w:val="00ED3171"/>
    <w:rsid w:val="00ED3B96"/>
    <w:rsid w:val="00ED4ABD"/>
    <w:rsid w:val="00EE5675"/>
    <w:rsid w:val="00EE660C"/>
    <w:rsid w:val="00F00DDA"/>
    <w:rsid w:val="00F5379A"/>
    <w:rsid w:val="00F733D5"/>
    <w:rsid w:val="00F75F3A"/>
    <w:rsid w:val="00F86D44"/>
    <w:rsid w:val="00F90845"/>
    <w:rsid w:val="00F9203F"/>
    <w:rsid w:val="00F95DB2"/>
    <w:rsid w:val="00F974BC"/>
    <w:rsid w:val="00FA1174"/>
    <w:rsid w:val="00FA3BC9"/>
    <w:rsid w:val="00FD542E"/>
    <w:rsid w:val="00FE3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F48B8"/>
  <w15:docId w15:val="{4CB921F6-5B84-4D35-8A0A-66915C5B6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294"/>
  </w:style>
  <w:style w:type="paragraph" w:styleId="1">
    <w:name w:val="heading 1"/>
    <w:basedOn w:val="a"/>
    <w:next w:val="a"/>
    <w:link w:val="10"/>
    <w:uiPriority w:val="9"/>
    <w:qFormat/>
    <w:rsid w:val="00E01EF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3869F3"/>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Strong"/>
    <w:basedOn w:val="a0"/>
    <w:uiPriority w:val="22"/>
    <w:qFormat/>
    <w:rsid w:val="003B6A2A"/>
    <w:rPr>
      <w:b/>
      <w:bCs/>
    </w:rPr>
  </w:style>
  <w:style w:type="character" w:styleId="a5">
    <w:name w:val="Emphasis"/>
    <w:basedOn w:val="a0"/>
    <w:uiPriority w:val="20"/>
    <w:qFormat/>
    <w:rsid w:val="003B6A2A"/>
    <w:rPr>
      <w:i/>
      <w:iCs/>
    </w:rPr>
  </w:style>
  <w:style w:type="paragraph" w:styleId="a6">
    <w:name w:val="List Paragraph"/>
    <w:basedOn w:val="a"/>
    <w:link w:val="a7"/>
    <w:uiPriority w:val="34"/>
    <w:qFormat/>
    <w:rsid w:val="00E45D9E"/>
    <w:pPr>
      <w:ind w:left="720"/>
      <w:contextualSpacing/>
    </w:pPr>
  </w:style>
  <w:style w:type="table" w:styleId="a8">
    <w:name w:val="Table Grid"/>
    <w:basedOn w:val="a1"/>
    <w:uiPriority w:val="39"/>
    <w:rsid w:val="00212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97342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7342C"/>
  </w:style>
  <w:style w:type="paragraph" w:styleId="ab">
    <w:name w:val="footer"/>
    <w:basedOn w:val="a"/>
    <w:link w:val="ac"/>
    <w:uiPriority w:val="99"/>
    <w:unhideWhenUsed/>
    <w:rsid w:val="0097342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7342C"/>
  </w:style>
  <w:style w:type="paragraph" w:styleId="ad">
    <w:name w:val="Balloon Text"/>
    <w:basedOn w:val="a"/>
    <w:link w:val="ae"/>
    <w:uiPriority w:val="99"/>
    <w:semiHidden/>
    <w:unhideWhenUsed/>
    <w:rsid w:val="0097342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7342C"/>
    <w:rPr>
      <w:rFonts w:ascii="Tahoma" w:hAnsi="Tahoma" w:cs="Tahoma"/>
      <w:sz w:val="16"/>
      <w:szCs w:val="16"/>
    </w:rPr>
  </w:style>
  <w:style w:type="paragraph" w:styleId="af">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f0"/>
    <w:uiPriority w:val="99"/>
    <w:unhideWhenUsed/>
    <w:rsid w:val="00542E93"/>
    <w:pPr>
      <w:spacing w:after="0" w:line="240" w:lineRule="auto"/>
    </w:pPr>
    <w:rPr>
      <w:sz w:val="20"/>
      <w:szCs w:val="20"/>
    </w:rPr>
  </w:style>
  <w:style w:type="character" w:customStyle="1" w:styleId="af0">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
    <w:uiPriority w:val="99"/>
    <w:rsid w:val="00542E93"/>
    <w:rPr>
      <w:sz w:val="20"/>
      <w:szCs w:val="20"/>
    </w:rPr>
  </w:style>
  <w:style w:type="character" w:styleId="af1">
    <w:name w:val="footnote reference"/>
    <w:basedOn w:val="a0"/>
    <w:uiPriority w:val="99"/>
    <w:unhideWhenUsed/>
    <w:rsid w:val="00542E93"/>
    <w:rPr>
      <w:vertAlign w:val="superscript"/>
    </w:rPr>
  </w:style>
  <w:style w:type="character" w:styleId="af2">
    <w:name w:val="Hyperlink"/>
    <w:basedOn w:val="a0"/>
    <w:unhideWhenUsed/>
    <w:rsid w:val="00B75830"/>
    <w:rPr>
      <w:color w:val="0000FF" w:themeColor="hyperlink"/>
      <w:u w:val="single"/>
    </w:rPr>
  </w:style>
  <w:style w:type="paragraph" w:customStyle="1" w:styleId="af3">
    <w:name w:val="???????"/>
    <w:rsid w:val="00F60C42"/>
    <w:pPr>
      <w:widowControl w:val="0"/>
      <w:autoSpaceDE w:val="0"/>
      <w:autoSpaceDN w:val="0"/>
      <w:spacing w:after="0" w:line="240" w:lineRule="auto"/>
    </w:pPr>
    <w:rPr>
      <w:rFonts w:ascii="NTTimes/Cyrillic" w:eastAsia="Times New Roman" w:hAnsi="NTTimes/Cyrillic" w:cs="Times New Roman"/>
      <w:sz w:val="20"/>
      <w:szCs w:val="20"/>
    </w:rPr>
  </w:style>
  <w:style w:type="paragraph" w:styleId="af4">
    <w:name w:val="Normal Indent"/>
    <w:basedOn w:val="a"/>
    <w:semiHidden/>
    <w:rsid w:val="00F60C42"/>
    <w:pPr>
      <w:spacing w:after="0" w:line="240" w:lineRule="auto"/>
      <w:ind w:firstLine="567"/>
    </w:pPr>
    <w:rPr>
      <w:rFonts w:ascii="Bookman Old Style" w:eastAsia="Times New Roman" w:hAnsi="Bookman Old Style" w:cs="Times New Roman"/>
      <w:szCs w:val="20"/>
    </w:rPr>
  </w:style>
  <w:style w:type="character" w:styleId="af5">
    <w:name w:val="annotation reference"/>
    <w:basedOn w:val="a0"/>
    <w:uiPriority w:val="99"/>
    <w:semiHidden/>
    <w:unhideWhenUsed/>
    <w:rsid w:val="00380199"/>
    <w:rPr>
      <w:sz w:val="16"/>
      <w:szCs w:val="16"/>
    </w:rPr>
  </w:style>
  <w:style w:type="paragraph" w:styleId="af6">
    <w:name w:val="annotation text"/>
    <w:basedOn w:val="a"/>
    <w:link w:val="af7"/>
    <w:uiPriority w:val="99"/>
    <w:unhideWhenUsed/>
    <w:rsid w:val="00380199"/>
    <w:pPr>
      <w:spacing w:line="240" w:lineRule="auto"/>
    </w:pPr>
    <w:rPr>
      <w:sz w:val="20"/>
      <w:szCs w:val="20"/>
    </w:rPr>
  </w:style>
  <w:style w:type="character" w:customStyle="1" w:styleId="af7">
    <w:name w:val="Текст примечания Знак"/>
    <w:basedOn w:val="a0"/>
    <w:link w:val="af6"/>
    <w:uiPriority w:val="99"/>
    <w:rsid w:val="00380199"/>
    <w:rPr>
      <w:sz w:val="20"/>
      <w:szCs w:val="20"/>
    </w:rPr>
  </w:style>
  <w:style w:type="paragraph" w:customStyle="1" w:styleId="Default">
    <w:name w:val="Default"/>
    <w:rsid w:val="00E74F9B"/>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af8">
    <w:name w:val="annotation subject"/>
    <w:basedOn w:val="af6"/>
    <w:next w:val="af6"/>
    <w:link w:val="af9"/>
    <w:uiPriority w:val="99"/>
    <w:semiHidden/>
    <w:unhideWhenUsed/>
    <w:rsid w:val="00901970"/>
    <w:rPr>
      <w:b/>
      <w:bCs/>
    </w:rPr>
  </w:style>
  <w:style w:type="character" w:customStyle="1" w:styleId="af9">
    <w:name w:val="Тема примечания Знак"/>
    <w:basedOn w:val="af7"/>
    <w:link w:val="af8"/>
    <w:uiPriority w:val="99"/>
    <w:semiHidden/>
    <w:rsid w:val="00901970"/>
    <w:rPr>
      <w:b/>
      <w:bCs/>
      <w:sz w:val="20"/>
      <w:szCs w:val="20"/>
    </w:rPr>
  </w:style>
  <w:style w:type="paragraph" w:styleId="afa">
    <w:name w:val="Revision"/>
    <w:hidden/>
    <w:uiPriority w:val="99"/>
    <w:semiHidden/>
    <w:rsid w:val="00CE78FE"/>
    <w:pPr>
      <w:spacing w:after="0" w:line="240" w:lineRule="auto"/>
    </w:pPr>
  </w:style>
  <w:style w:type="paragraph" w:styleId="afb">
    <w:name w:val="Body Text Indent"/>
    <w:basedOn w:val="a"/>
    <w:link w:val="afc"/>
    <w:uiPriority w:val="99"/>
    <w:semiHidden/>
    <w:rsid w:val="00A77901"/>
    <w:pPr>
      <w:widowControl w:val="0"/>
      <w:autoSpaceDE w:val="0"/>
      <w:autoSpaceDN w:val="0"/>
      <w:adjustRightInd w:val="0"/>
      <w:spacing w:after="0" w:line="240" w:lineRule="auto"/>
      <w:ind w:firstLine="380"/>
      <w:jc w:val="both"/>
    </w:pPr>
    <w:rPr>
      <w:rFonts w:ascii="Times New Roman" w:eastAsia="Times New Roman" w:hAnsi="Times New Roman" w:cs="Times New Roman"/>
      <w:sz w:val="20"/>
      <w:szCs w:val="20"/>
    </w:rPr>
  </w:style>
  <w:style w:type="character" w:customStyle="1" w:styleId="afc">
    <w:name w:val="Основной текст с отступом Знак"/>
    <w:basedOn w:val="a0"/>
    <w:link w:val="afb"/>
    <w:uiPriority w:val="99"/>
    <w:semiHidden/>
    <w:rsid w:val="00A77901"/>
    <w:rPr>
      <w:rFonts w:ascii="Times New Roman" w:eastAsia="Times New Roman" w:hAnsi="Times New Roman" w:cs="Times New Roman"/>
      <w:sz w:val="20"/>
      <w:szCs w:val="20"/>
      <w:lang w:eastAsia="ru-RU"/>
    </w:rPr>
  </w:style>
  <w:style w:type="paragraph" w:customStyle="1" w:styleId="11">
    <w:name w:val="Обычный (веб)1"/>
    <w:basedOn w:val="a"/>
    <w:rsid w:val="00AC6F6B"/>
    <w:pPr>
      <w:spacing w:before="100" w:beforeAutospacing="1" w:after="75" w:line="240" w:lineRule="auto"/>
    </w:pPr>
    <w:rPr>
      <w:rFonts w:ascii="Times New Roman" w:eastAsia="SimSun" w:hAnsi="Times New Roman" w:cs="Times New Roman"/>
      <w:sz w:val="24"/>
      <w:szCs w:val="24"/>
      <w:lang w:eastAsia="zh-CN"/>
    </w:rPr>
  </w:style>
  <w:style w:type="paragraph" w:customStyle="1" w:styleId="ConsPlusNormal">
    <w:name w:val="ConsPlusNormal"/>
    <w:rsid w:val="003511BB"/>
    <w:pPr>
      <w:autoSpaceDE w:val="0"/>
      <w:autoSpaceDN w:val="0"/>
      <w:adjustRightInd w:val="0"/>
      <w:spacing w:after="0" w:line="240" w:lineRule="auto"/>
    </w:pPr>
    <w:rPr>
      <w:rFonts w:ascii="Times New Roman" w:hAnsi="Times New Roman" w:cs="Times New Roman"/>
      <w:sz w:val="26"/>
      <w:szCs w:val="26"/>
    </w:rPr>
  </w:style>
  <w:style w:type="character" w:styleId="afd">
    <w:name w:val="FollowedHyperlink"/>
    <w:basedOn w:val="a0"/>
    <w:uiPriority w:val="99"/>
    <w:semiHidden/>
    <w:unhideWhenUsed/>
    <w:rsid w:val="00732BB0"/>
    <w:rPr>
      <w:color w:val="800080" w:themeColor="followedHyperlink"/>
      <w:u w:val="single"/>
    </w:rPr>
  </w:style>
  <w:style w:type="character" w:customStyle="1" w:styleId="a7">
    <w:name w:val="Абзац списка Знак"/>
    <w:basedOn w:val="a0"/>
    <w:link w:val="a6"/>
    <w:uiPriority w:val="34"/>
    <w:locked/>
    <w:rsid w:val="00B92717"/>
  </w:style>
  <w:style w:type="character" w:customStyle="1" w:styleId="20">
    <w:name w:val="Заголовок 2 Знак"/>
    <w:basedOn w:val="a0"/>
    <w:link w:val="2"/>
    <w:rsid w:val="003869F3"/>
    <w:rPr>
      <w:rFonts w:ascii="Cambria" w:eastAsia="Times New Roman" w:hAnsi="Cambria" w:cs="Times New Roman"/>
      <w:b/>
      <w:bCs/>
      <w:i/>
      <w:iCs/>
      <w:sz w:val="28"/>
      <w:szCs w:val="28"/>
      <w:lang w:val="x-none" w:eastAsia="x-none"/>
    </w:rPr>
  </w:style>
  <w:style w:type="character" w:customStyle="1" w:styleId="FontStyle12">
    <w:name w:val="Font Style12"/>
    <w:rsid w:val="002A03DD"/>
    <w:rPr>
      <w:rFonts w:ascii="Times New Roman" w:hAnsi="Times New Roman" w:cs="Times New Roman"/>
      <w:sz w:val="26"/>
      <w:szCs w:val="26"/>
    </w:rPr>
  </w:style>
  <w:style w:type="paragraph" w:customStyle="1" w:styleId="ConsNonformat">
    <w:name w:val="ConsNonformat"/>
    <w:rsid w:val="004E5352"/>
    <w:pPr>
      <w:widowControl w:val="0"/>
      <w:autoSpaceDE w:val="0"/>
      <w:autoSpaceDN w:val="0"/>
      <w:spacing w:after="0" w:line="240" w:lineRule="auto"/>
    </w:pPr>
    <w:rPr>
      <w:rFonts w:ascii="Courier New" w:eastAsia="Times New Roman" w:hAnsi="Courier New" w:cs="Courier New"/>
      <w:sz w:val="20"/>
      <w:szCs w:val="20"/>
    </w:rPr>
  </w:style>
  <w:style w:type="character" w:styleId="afe">
    <w:name w:val="Placeholder Text"/>
    <w:basedOn w:val="a0"/>
    <w:uiPriority w:val="99"/>
    <w:semiHidden/>
    <w:rsid w:val="004E5352"/>
    <w:rPr>
      <w:color w:val="808080"/>
    </w:rPr>
  </w:style>
  <w:style w:type="character" w:customStyle="1" w:styleId="aff">
    <w:name w:val="Стиль для формы синий"/>
    <w:basedOn w:val="a0"/>
    <w:uiPriority w:val="1"/>
    <w:rsid w:val="004E5352"/>
    <w:rPr>
      <w:rFonts w:ascii="Times New Roman" w:hAnsi="Times New Roman"/>
      <w:color w:val="1F497D" w:themeColor="text2"/>
      <w:sz w:val="24"/>
    </w:rPr>
  </w:style>
  <w:style w:type="character" w:customStyle="1" w:styleId="aff0">
    <w:name w:val="Для названия контрагента"/>
    <w:basedOn w:val="a0"/>
    <w:uiPriority w:val="1"/>
    <w:rsid w:val="004E5352"/>
    <w:rPr>
      <w:rFonts w:ascii="Times New Roman" w:hAnsi="Times New Roman"/>
      <w:b/>
      <w:i w:val="0"/>
      <w:color w:val="365F91" w:themeColor="accent1" w:themeShade="BF"/>
      <w:sz w:val="24"/>
    </w:rPr>
  </w:style>
  <w:style w:type="paragraph" w:customStyle="1" w:styleId="aff1">
    <w:name w:val="Рабочий"/>
    <w:basedOn w:val="a"/>
    <w:link w:val="aff2"/>
    <w:qFormat/>
    <w:rsid w:val="004E5352"/>
    <w:pPr>
      <w:spacing w:after="0" w:line="240" w:lineRule="auto"/>
      <w:ind w:firstLine="709"/>
    </w:pPr>
    <w:rPr>
      <w:rFonts w:ascii="Times New Roman" w:hAnsi="Times New Roman" w:cs="Times New Roman"/>
      <w:sz w:val="24"/>
      <w:szCs w:val="24"/>
    </w:rPr>
  </w:style>
  <w:style w:type="character" w:customStyle="1" w:styleId="aff2">
    <w:name w:val="Рабочий Знак"/>
    <w:basedOn w:val="a0"/>
    <w:link w:val="aff1"/>
    <w:rsid w:val="004E5352"/>
    <w:rPr>
      <w:rFonts w:ascii="Times New Roman" w:hAnsi="Times New Roman" w:cs="Times New Roman"/>
      <w:sz w:val="24"/>
      <w:szCs w:val="24"/>
    </w:rPr>
  </w:style>
  <w:style w:type="paragraph" w:styleId="aff3">
    <w:name w:val="endnote text"/>
    <w:basedOn w:val="a"/>
    <w:link w:val="aff4"/>
    <w:uiPriority w:val="99"/>
    <w:semiHidden/>
    <w:unhideWhenUsed/>
    <w:rsid w:val="00E55615"/>
    <w:pPr>
      <w:spacing w:after="0" w:line="240" w:lineRule="auto"/>
    </w:pPr>
    <w:rPr>
      <w:sz w:val="20"/>
      <w:szCs w:val="20"/>
    </w:rPr>
  </w:style>
  <w:style w:type="character" w:customStyle="1" w:styleId="aff4">
    <w:name w:val="Текст концевой сноски Знак"/>
    <w:basedOn w:val="a0"/>
    <w:link w:val="aff3"/>
    <w:uiPriority w:val="99"/>
    <w:semiHidden/>
    <w:rsid w:val="00E55615"/>
    <w:rPr>
      <w:sz w:val="20"/>
      <w:szCs w:val="20"/>
    </w:rPr>
  </w:style>
  <w:style w:type="character" w:styleId="aff5">
    <w:name w:val="endnote reference"/>
    <w:basedOn w:val="a0"/>
    <w:uiPriority w:val="99"/>
    <w:semiHidden/>
    <w:unhideWhenUsed/>
    <w:rsid w:val="00E55615"/>
    <w:rPr>
      <w:vertAlign w:val="superscript"/>
    </w:rPr>
  </w:style>
  <w:style w:type="character" w:customStyle="1" w:styleId="10">
    <w:name w:val="Заголовок 1 Знак"/>
    <w:basedOn w:val="a0"/>
    <w:link w:val="1"/>
    <w:uiPriority w:val="9"/>
    <w:rsid w:val="00E01EF6"/>
    <w:rPr>
      <w:rFonts w:asciiTheme="majorHAnsi" w:eastAsiaTheme="majorEastAsia" w:hAnsiTheme="majorHAnsi" w:cstheme="majorBidi"/>
      <w:color w:val="365F91" w:themeColor="accent1" w:themeShade="BF"/>
      <w:sz w:val="32"/>
      <w:szCs w:val="32"/>
    </w:rPr>
  </w:style>
  <w:style w:type="paragraph" w:styleId="af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7">
    <w:basedOn w:val="TableNormal"/>
    <w:pPr>
      <w:spacing w:after="0" w:line="240" w:lineRule="auto"/>
    </w:pPr>
    <w:tblPr>
      <w:tblStyleRowBandSize w:val="1"/>
      <w:tblStyleColBandSize w:val="1"/>
      <w:tblCellMar>
        <w:left w:w="108" w:type="dxa"/>
        <w:right w:w="108" w:type="dxa"/>
      </w:tblCellMar>
    </w:tblPr>
  </w:style>
  <w:style w:type="table" w:customStyle="1" w:styleId="aff8">
    <w:basedOn w:val="TableNormal"/>
    <w:pPr>
      <w:spacing w:after="0" w:line="240" w:lineRule="auto"/>
    </w:pPr>
    <w:tblPr>
      <w:tblStyleRowBandSize w:val="1"/>
      <w:tblStyleColBandSize w:val="1"/>
      <w:tblCellMar>
        <w:left w:w="108" w:type="dxa"/>
        <w:right w:w="108" w:type="dxa"/>
      </w:tblCellMar>
    </w:tblPr>
  </w:style>
  <w:style w:type="table" w:customStyle="1" w:styleId="aff9">
    <w:basedOn w:val="TableNormal"/>
    <w:pPr>
      <w:spacing w:after="0" w:line="240" w:lineRule="auto"/>
    </w:pPr>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pPr>
      <w:spacing w:after="0" w:line="240" w:lineRule="auto"/>
    </w:pPr>
    <w:tblPr>
      <w:tblStyleRowBandSize w:val="1"/>
      <w:tblStyleColBandSize w:val="1"/>
      <w:tblCellMar>
        <w:left w:w="108" w:type="dxa"/>
        <w:right w:w="108" w:type="dxa"/>
      </w:tblCellMar>
    </w:tblPr>
  </w:style>
  <w:style w:type="table" w:customStyle="1" w:styleId="affc">
    <w:basedOn w:val="TableNormal"/>
    <w:pPr>
      <w:spacing w:after="0" w:line="240" w:lineRule="auto"/>
    </w:pPr>
    <w:tblPr>
      <w:tblStyleRowBandSize w:val="1"/>
      <w:tblStyleColBandSize w:val="1"/>
      <w:tblCellMar>
        <w:left w:w="108" w:type="dxa"/>
        <w:right w:w="108"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pPr>
      <w:spacing w:after="0" w:line="240" w:lineRule="auto"/>
    </w:pPr>
    <w:tblPr>
      <w:tblStyleRowBandSize w:val="1"/>
      <w:tblStyleColBandSize w:val="1"/>
      <w:tblCellMar>
        <w:left w:w="108" w:type="dxa"/>
        <w:right w:w="108" w:type="dxa"/>
      </w:tblCellMar>
    </w:tblPr>
  </w:style>
  <w:style w:type="table" w:customStyle="1" w:styleId="afff">
    <w:basedOn w:val="TableNormal"/>
    <w:pPr>
      <w:spacing w:after="0" w:line="240" w:lineRule="auto"/>
    </w:pPr>
    <w:tblPr>
      <w:tblStyleRowBandSize w:val="1"/>
      <w:tblStyleColBandSize w:val="1"/>
      <w:tblCellMar>
        <w:left w:w="108" w:type="dxa"/>
        <w:right w:w="108" w:type="dxa"/>
      </w:tblCellMar>
    </w:tblPr>
  </w:style>
  <w:style w:type="table" w:customStyle="1" w:styleId="afff0">
    <w:basedOn w:val="TableNormal"/>
    <w:tblPr>
      <w:tblStyleRowBandSize w:val="1"/>
      <w:tblStyleColBandSize w:val="1"/>
      <w:tblCellMar>
        <w:top w:w="102" w:type="dxa"/>
        <w:left w:w="62" w:type="dxa"/>
        <w:bottom w:w="102" w:type="dxa"/>
        <w:right w:w="62" w:type="dxa"/>
      </w:tblCellMar>
    </w:tblPr>
  </w:style>
  <w:style w:type="table" w:customStyle="1" w:styleId="afff1">
    <w:basedOn w:val="TableNormal"/>
    <w:pPr>
      <w:spacing w:after="0" w:line="240" w:lineRule="auto"/>
    </w:pPr>
    <w:tblPr>
      <w:tblStyleRowBandSize w:val="1"/>
      <w:tblStyleColBandSize w:val="1"/>
      <w:tblCellMar>
        <w:left w:w="108" w:type="dxa"/>
        <w:right w:w="108" w:type="dxa"/>
      </w:tblCellMar>
    </w:tblPr>
  </w:style>
  <w:style w:type="table" w:customStyle="1" w:styleId="afff2">
    <w:basedOn w:val="TableNormal"/>
    <w:pPr>
      <w:spacing w:after="0" w:line="240" w:lineRule="auto"/>
    </w:pPr>
    <w:tblPr>
      <w:tblStyleRowBandSize w:val="1"/>
      <w:tblStyleColBandSize w:val="1"/>
      <w:tblCellMar>
        <w:left w:w="108" w:type="dxa"/>
        <w:right w:w="108"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pPr>
      <w:spacing w:after="0" w:line="240" w:lineRule="auto"/>
    </w:pPr>
    <w:tblPr>
      <w:tblStyleRowBandSize w:val="1"/>
      <w:tblStyleColBandSize w:val="1"/>
      <w:tblCellMar>
        <w:left w:w="108" w:type="dxa"/>
        <w:right w:w="108"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top w:w="102" w:type="dxa"/>
        <w:left w:w="62" w:type="dxa"/>
        <w:bottom w:w="102" w:type="dxa"/>
        <w:right w:w="62"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pPr>
      <w:spacing w:after="0" w:line="240" w:lineRule="auto"/>
    </w:pPr>
    <w:tblPr>
      <w:tblStyleRowBandSize w:val="1"/>
      <w:tblStyleColBandSize w:val="1"/>
      <w:tblCellMar>
        <w:left w:w="108" w:type="dxa"/>
        <w:right w:w="108" w:type="dxa"/>
      </w:tblCellMar>
    </w:tblPr>
  </w:style>
  <w:style w:type="table" w:customStyle="1" w:styleId="afffa">
    <w:basedOn w:val="TableNormal"/>
    <w:tblPr>
      <w:tblStyleRowBandSize w:val="1"/>
      <w:tblStyleColBandSize w:val="1"/>
      <w:tblCellMar>
        <w:left w:w="115" w:type="dxa"/>
        <w:right w:w="115" w:type="dxa"/>
      </w:tblCellMar>
    </w:tblPr>
  </w:style>
  <w:style w:type="character" w:customStyle="1" w:styleId="12">
    <w:name w:val="Неразрешенное упоминание1"/>
    <w:basedOn w:val="a0"/>
    <w:uiPriority w:val="99"/>
    <w:semiHidden/>
    <w:unhideWhenUsed/>
    <w:rsid w:val="00F53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28"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FEWsbgEpi96AgqCf9Oy/A0o9vug==">AMUW2mUA3y1N3Wm04nxaUz6HfFAcheo2L28wrZSxkXjTHp0jeghUgjxORYpGTubFPKMtuR+S9/NAnqq2MKJwCKYCMPqP23tsY//eUE96mZ0JO4K5Hn1yxpjZ4txxmqg4v0gLPtPPNPPxi0HF9Vk0Qt6gAK9uHcoGwK7uXzjss+q+MQYGMO7jQQ+dQeuHZctIcENmV+uj0m5gJ8kIOclezkV8klYH0a2PDtJCZMqjDcYt30gUDKQ7O6jiVEP4t+FSWpb3QWXwfjmK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B3D9666-1A65-47A4-A0C0-7AE54C146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1779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ЕИН</dc:creator>
  <cp:lastModifiedBy>Администратор</cp:lastModifiedBy>
  <cp:revision>2</cp:revision>
  <cp:lastPrinted>2023-02-06T08:55:00Z</cp:lastPrinted>
  <dcterms:created xsi:type="dcterms:W3CDTF">2024-01-30T10:29:00Z</dcterms:created>
  <dcterms:modified xsi:type="dcterms:W3CDTF">2024-01-30T10:29:00Z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erNameAndPostName">
    <vt:lpwstr>Кузьминов Я.И., Ректор</vt:lpwstr>
  </property>
  <property fmtid="{D5CDD505-2E9C-101B-9397-08002B2CF9AE}" pid="3" name="signerExtraDelegates">
    <vt:lpwstr>Ректор</vt:lpwstr>
  </property>
  <property fmtid="{D5CDD505-2E9C-101B-9397-08002B2CF9AE}" pid="4" name="signerDelegates">
    <vt:lpwstr>Кузьминов Я.И.</vt:lpwstr>
  </property>
  <property fmtid="{D5CDD505-2E9C-101B-9397-08002B2CF9AE}" pid="5" name="documentType">
    <vt:lpwstr>По основной деятельности</vt:lpwstr>
  </property>
  <property fmtid="{D5CDD505-2E9C-101B-9397-08002B2CF9AE}" pid="6" name="creatorDepartment">
    <vt:lpwstr>Управление по сопровожден</vt:lpwstr>
  </property>
  <property fmtid="{D5CDD505-2E9C-101B-9397-08002B2CF9AE}" pid="7" name="regnumProj">
    <vt:lpwstr>М 2021/2/18-315</vt:lpwstr>
  </property>
  <property fmtid="{D5CDD505-2E9C-101B-9397-08002B2CF9AE}" pid="8" name="documentContent">
    <vt:lpwstr>О проведении конкурса проектов «Зеркальные лаборатории» Национального исследовательского университета «Высшая школа экономики»</vt:lpwstr>
  </property>
  <property fmtid="{D5CDD505-2E9C-101B-9397-08002B2CF9AE}" pid="9" name="signerName">
    <vt:lpwstr>Кузьминов Я.И.</vt:lpwstr>
  </property>
  <property fmtid="{D5CDD505-2E9C-101B-9397-08002B2CF9AE}" pid="10" name="stateValue">
    <vt:lpwstr>На доработке</vt:lpwstr>
  </property>
  <property fmtid="{D5CDD505-2E9C-101B-9397-08002B2CF9AE}" pid="11" name="accessLevel">
    <vt:lpwstr>Ограниченный</vt:lpwstr>
  </property>
  <property fmtid="{D5CDD505-2E9C-101B-9397-08002B2CF9AE}" pid="12" name="creator">
    <vt:lpwstr>Жаркова Ю.С.</vt:lpwstr>
  </property>
  <property fmtid="{D5CDD505-2E9C-101B-9397-08002B2CF9AE}" pid="13" name="mainDocSheetsCount">
    <vt:lpwstr>1</vt:lpwstr>
  </property>
  <property fmtid="{D5CDD505-2E9C-101B-9397-08002B2CF9AE}" pid="14" name="signerLabel">
    <vt:lpwstr>Ректор Кузьминов Я.И.</vt:lpwstr>
  </property>
  <property fmtid="{D5CDD505-2E9C-101B-9397-08002B2CF9AE}" pid="15" name="documentSubtype">
    <vt:lpwstr>По основной деятельности</vt:lpwstr>
  </property>
  <property fmtid="{D5CDD505-2E9C-101B-9397-08002B2CF9AE}" pid="16" name="actuality">
    <vt:lpwstr>Проект</vt:lpwstr>
  </property>
  <property fmtid="{D5CDD505-2E9C-101B-9397-08002B2CF9AE}" pid="17" name="controlLabel">
    <vt:lpwstr>не осуществляется</vt:lpwstr>
  </property>
  <property fmtid="{D5CDD505-2E9C-101B-9397-08002B2CF9AE}" pid="18" name="creatorPost">
    <vt:lpwstr>Менеджер</vt:lpwstr>
  </property>
  <property fmtid="{D5CDD505-2E9C-101B-9397-08002B2CF9AE}" pid="19" name="docTitle">
    <vt:lpwstr>Приказ</vt:lpwstr>
  </property>
  <property fmtid="{D5CDD505-2E9C-101B-9397-08002B2CF9AE}" pid="20" name="signerIof">
    <vt:lpwstr>Я.И. Кузьминов</vt:lpwstr>
  </property>
  <property fmtid="{D5CDD505-2E9C-101B-9397-08002B2CF9AE}" pid="21" name="signerPost">
    <vt:lpwstr>Ректор</vt:lpwstr>
  </property>
  <property fmtid="{D5CDD505-2E9C-101B-9397-08002B2CF9AE}" pid="22" name="docStatus">
    <vt:lpwstr>NOT_CONTROLLED</vt:lpwstr>
  </property>
</Properties>
</file>