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46E43" w14:textId="03D9527A" w:rsidR="004B0452" w:rsidRDefault="003B22E2">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w:t>
      </w:r>
      <w:r w:rsidR="000B53AD">
        <w:rPr>
          <w:rFonts w:ascii="Times New Roman" w:eastAsia="Times New Roman" w:hAnsi="Times New Roman" w:cs="Times New Roman"/>
          <w:b/>
          <w:sz w:val="26"/>
          <w:szCs w:val="26"/>
        </w:rPr>
        <w:t>ОГЛАШЕНИЕ (ДОГО</w:t>
      </w:r>
      <w:bookmarkStart w:id="0" w:name="_GoBack"/>
      <w:bookmarkEnd w:id="0"/>
      <w:r w:rsidR="000B53AD">
        <w:rPr>
          <w:rFonts w:ascii="Times New Roman" w:eastAsia="Times New Roman" w:hAnsi="Times New Roman" w:cs="Times New Roman"/>
          <w:b/>
          <w:sz w:val="26"/>
          <w:szCs w:val="26"/>
        </w:rPr>
        <w:t>ВОР)</w:t>
      </w:r>
    </w:p>
    <w:p w14:paraId="5226C666" w14:textId="77777777" w:rsidR="004B0452" w:rsidRDefault="000B53AD">
      <w:pPr>
        <w:widowControl w:val="0"/>
        <w:tabs>
          <w:tab w:val="left" w:pos="1995"/>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 НАУЧНОМ СОТРУДНИЧЕСТВЕ</w:t>
      </w:r>
    </w:p>
    <w:p w14:paraId="34960A87" w14:textId="77777777" w:rsidR="004B0452" w:rsidRPr="00DE3821" w:rsidRDefault="000B53AD">
      <w:pPr>
        <w:widowControl w:val="0"/>
        <w:tabs>
          <w:tab w:val="left" w:pos="1995"/>
        </w:tabs>
        <w:spacing w:line="240" w:lineRule="auto"/>
        <w:jc w:val="center"/>
        <w:rPr>
          <w:rFonts w:ascii="Times New Roman" w:eastAsia="Times New Roman" w:hAnsi="Times New Roman" w:cs="Times New Roman"/>
          <w:b/>
          <w:sz w:val="26"/>
          <w:szCs w:val="26"/>
        </w:rPr>
      </w:pPr>
      <w:r w:rsidRPr="00DE3821">
        <w:rPr>
          <w:rFonts w:ascii="Times New Roman" w:eastAsia="Times New Roman" w:hAnsi="Times New Roman" w:cs="Times New Roman"/>
          <w:b/>
          <w:sz w:val="26"/>
          <w:szCs w:val="26"/>
        </w:rPr>
        <w:t xml:space="preserve">№ </w:t>
      </w:r>
      <w:r w:rsidRPr="00DE3821">
        <w:rPr>
          <w:rFonts w:ascii="Times New Roman" w:eastAsia="Times New Roman" w:hAnsi="Times New Roman" w:cs="Times New Roman"/>
          <w:sz w:val="26"/>
          <w:szCs w:val="26"/>
        </w:rPr>
        <w:t>_________________________</w:t>
      </w:r>
    </w:p>
    <w:p w14:paraId="7B1E9DDA" w14:textId="77777777" w:rsidR="004B0452" w:rsidRPr="00DE3821" w:rsidRDefault="004B0452">
      <w:pPr>
        <w:widowControl w:val="0"/>
        <w:spacing w:line="240" w:lineRule="auto"/>
        <w:jc w:val="both"/>
        <w:rPr>
          <w:rFonts w:ascii="Times New Roman" w:eastAsia="Times New Roman" w:hAnsi="Times New Roman" w:cs="Times New Roman"/>
          <w:b/>
          <w:sz w:val="26"/>
          <w:szCs w:val="26"/>
        </w:rPr>
      </w:pPr>
    </w:p>
    <w:tbl>
      <w:tblPr>
        <w:tblStyle w:val="afff2"/>
        <w:tblW w:w="946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94"/>
        <w:gridCol w:w="5670"/>
      </w:tblGrid>
      <w:tr w:rsidR="004B0452" w:rsidRPr="00DE3821" w14:paraId="435CBA4A" w14:textId="77777777" w:rsidTr="00BB5849">
        <w:tc>
          <w:tcPr>
            <w:tcW w:w="3794" w:type="dxa"/>
          </w:tcPr>
          <w:p w14:paraId="609AB8F7" w14:textId="77777777" w:rsidR="004B0452" w:rsidRPr="00DE3821" w:rsidRDefault="000B53AD">
            <w:pPr>
              <w:widowControl w:val="0"/>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г. Москва</w:t>
            </w:r>
          </w:p>
        </w:tc>
        <w:tc>
          <w:tcPr>
            <w:tcW w:w="5670" w:type="dxa"/>
            <w:vAlign w:val="bottom"/>
          </w:tcPr>
          <w:p w14:paraId="2AB6D6D7" w14:textId="77777777" w:rsidR="004B0452" w:rsidRPr="00DE3821" w:rsidRDefault="000B53AD">
            <w:pPr>
              <w:widowControl w:val="0"/>
              <w:jc w:val="right"/>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«___» _______________ 20___ г.</w:t>
            </w:r>
          </w:p>
        </w:tc>
      </w:tr>
    </w:tbl>
    <w:p w14:paraId="57638DF6" w14:textId="77777777" w:rsidR="004B0452" w:rsidRPr="00DE3821" w:rsidRDefault="004B0452">
      <w:pPr>
        <w:widowControl w:val="0"/>
        <w:spacing w:line="240" w:lineRule="auto"/>
        <w:jc w:val="both"/>
        <w:rPr>
          <w:rFonts w:ascii="Times New Roman" w:eastAsia="Times New Roman" w:hAnsi="Times New Roman" w:cs="Times New Roman"/>
          <w:sz w:val="26"/>
          <w:szCs w:val="26"/>
        </w:rPr>
      </w:pPr>
    </w:p>
    <w:p w14:paraId="2149F17B" w14:textId="77777777" w:rsidR="004B0452" w:rsidRPr="00DE3821" w:rsidRDefault="000B53AD">
      <w:pPr>
        <w:widowControl w:val="0"/>
        <w:spacing w:line="240" w:lineRule="auto"/>
        <w:ind w:firstLine="709"/>
        <w:jc w:val="both"/>
        <w:rPr>
          <w:rFonts w:ascii="Times New Roman" w:eastAsia="Times New Roman" w:hAnsi="Times New Roman" w:cs="Times New Roman"/>
          <w:sz w:val="26"/>
          <w:szCs w:val="26"/>
        </w:rPr>
      </w:pPr>
      <w:r w:rsidRPr="00DE3821">
        <w:rPr>
          <w:rFonts w:ascii="Times New Roman" w:eastAsia="Times New Roman" w:hAnsi="Times New Roman" w:cs="Times New Roman"/>
          <w:b/>
          <w:sz w:val="26"/>
          <w:szCs w:val="26"/>
        </w:rPr>
        <w:t>[</w:t>
      </w:r>
      <w:r w:rsidRPr="00DE3821">
        <w:rPr>
          <w:rFonts w:ascii="Times New Roman" w:eastAsia="Times New Roman" w:hAnsi="Times New Roman" w:cs="Times New Roman"/>
          <w:b/>
          <w:i/>
          <w:sz w:val="26"/>
          <w:szCs w:val="26"/>
        </w:rPr>
        <w:t>укажите наименование контрагента</w:t>
      </w:r>
      <w:r w:rsidRPr="00DE3821">
        <w:rPr>
          <w:rFonts w:ascii="Times New Roman" w:eastAsia="Times New Roman" w:hAnsi="Times New Roman" w:cs="Times New Roman"/>
          <w:b/>
          <w:sz w:val="26"/>
          <w:szCs w:val="26"/>
        </w:rPr>
        <w:t>]</w:t>
      </w:r>
      <w:r w:rsidRPr="00DE3821">
        <w:rPr>
          <w:rFonts w:ascii="Times New Roman" w:eastAsia="Times New Roman" w:hAnsi="Times New Roman" w:cs="Times New Roman"/>
          <w:sz w:val="26"/>
          <w:szCs w:val="26"/>
        </w:rPr>
        <w:t>, именуемое в дальнейшем «</w:t>
      </w:r>
      <w:r w:rsidRPr="00DE3821">
        <w:rPr>
          <w:rFonts w:ascii="Times New Roman" w:eastAsia="Times New Roman" w:hAnsi="Times New Roman" w:cs="Times New Roman"/>
          <w:b/>
          <w:sz w:val="26"/>
          <w:szCs w:val="26"/>
        </w:rPr>
        <w:t>Партнер</w:t>
      </w:r>
      <w:r w:rsidRPr="00DE3821">
        <w:rPr>
          <w:rFonts w:ascii="Times New Roman" w:eastAsia="Times New Roman" w:hAnsi="Times New Roman" w:cs="Times New Roman"/>
          <w:sz w:val="26"/>
          <w:szCs w:val="26"/>
        </w:rPr>
        <w:t>», в лице [</w:t>
      </w:r>
      <w:r w:rsidRPr="00DE3821">
        <w:rPr>
          <w:rFonts w:ascii="Times New Roman" w:eastAsia="Times New Roman" w:hAnsi="Times New Roman" w:cs="Times New Roman"/>
          <w:i/>
          <w:sz w:val="26"/>
          <w:szCs w:val="26"/>
        </w:rPr>
        <w:t>укажите должность и полное имя подписанта от лица контрагента</w:t>
      </w:r>
      <w:r w:rsidRPr="00DE3821">
        <w:rPr>
          <w:rFonts w:ascii="Times New Roman" w:eastAsia="Times New Roman" w:hAnsi="Times New Roman" w:cs="Times New Roman"/>
          <w:sz w:val="26"/>
          <w:szCs w:val="26"/>
        </w:rPr>
        <w:t>], действующего на основании [</w:t>
      </w:r>
      <w:r w:rsidRPr="00DE3821">
        <w:rPr>
          <w:rFonts w:ascii="Times New Roman" w:eastAsia="Times New Roman" w:hAnsi="Times New Roman" w:cs="Times New Roman"/>
          <w:i/>
          <w:sz w:val="26"/>
          <w:szCs w:val="26"/>
        </w:rPr>
        <w:t>укажите вид документа и его реквизиты, на основании которого подписывается договор</w:t>
      </w:r>
      <w:r w:rsidRPr="00DE3821">
        <w:rPr>
          <w:rFonts w:ascii="Times New Roman" w:eastAsia="Times New Roman" w:hAnsi="Times New Roman" w:cs="Times New Roman"/>
          <w:sz w:val="26"/>
          <w:szCs w:val="26"/>
        </w:rPr>
        <w:t>], с одной стороны и</w:t>
      </w:r>
    </w:p>
    <w:p w14:paraId="2CC1D0BB" w14:textId="77777777" w:rsidR="004B0452" w:rsidRPr="00DE3821" w:rsidRDefault="000B53AD">
      <w:pPr>
        <w:widowControl w:val="0"/>
        <w:spacing w:line="240" w:lineRule="auto"/>
        <w:ind w:firstLine="709"/>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w:t>
      </w:r>
      <w:r w:rsidRPr="00DE3821">
        <w:rPr>
          <w:rFonts w:ascii="Times New Roman" w:eastAsia="Times New Roman" w:hAnsi="Times New Roman" w:cs="Times New Roman"/>
          <w:b/>
          <w:sz w:val="26"/>
          <w:szCs w:val="26"/>
        </w:rPr>
        <w:t xml:space="preserve"> «Национальный исследовательский университет «Высшая школа экономики»</w:t>
      </w:r>
      <w:r w:rsidRPr="00DE3821">
        <w:rPr>
          <w:rFonts w:ascii="Times New Roman" w:eastAsia="Times New Roman" w:hAnsi="Times New Roman" w:cs="Times New Roman"/>
          <w:sz w:val="26"/>
          <w:szCs w:val="26"/>
        </w:rPr>
        <w:t>, именуемое в дальнейшем «</w:t>
      </w:r>
      <w:r w:rsidRPr="00DE3821">
        <w:rPr>
          <w:rFonts w:ascii="Times New Roman" w:eastAsia="Times New Roman" w:hAnsi="Times New Roman" w:cs="Times New Roman"/>
          <w:b/>
          <w:sz w:val="26"/>
          <w:szCs w:val="26"/>
        </w:rPr>
        <w:t>Университет</w:t>
      </w:r>
      <w:r w:rsidRPr="00DE3821">
        <w:rPr>
          <w:rFonts w:ascii="Times New Roman" w:eastAsia="Times New Roman" w:hAnsi="Times New Roman" w:cs="Times New Roman"/>
          <w:sz w:val="26"/>
          <w:szCs w:val="26"/>
        </w:rPr>
        <w:t>», в лице</w:t>
      </w:r>
      <w:r w:rsidRPr="00DE3821">
        <w:rPr>
          <w:sz w:val="26"/>
          <w:szCs w:val="26"/>
          <w:vertAlign w:val="superscript"/>
        </w:rPr>
        <w:t xml:space="preserve"> </w:t>
      </w: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должность и полное имя подписанта от лица НИУ ВШЭ</w:t>
      </w:r>
      <w:r w:rsidRPr="00DE3821">
        <w:rPr>
          <w:rFonts w:ascii="Times New Roman" w:eastAsia="Times New Roman" w:hAnsi="Times New Roman" w:cs="Times New Roman"/>
          <w:sz w:val="26"/>
          <w:szCs w:val="26"/>
        </w:rPr>
        <w:t>], действующего на основании [</w:t>
      </w:r>
      <w:r w:rsidRPr="00DE3821">
        <w:rPr>
          <w:rFonts w:ascii="Times New Roman" w:eastAsia="Times New Roman" w:hAnsi="Times New Roman" w:cs="Times New Roman"/>
          <w:i/>
          <w:sz w:val="26"/>
          <w:szCs w:val="26"/>
        </w:rPr>
        <w:t>укажите вид документа и его реквизиты, на основании которого подписывается договор</w:t>
      </w:r>
      <w:r w:rsidRPr="00DE3821">
        <w:rPr>
          <w:rFonts w:ascii="Times New Roman" w:eastAsia="Times New Roman" w:hAnsi="Times New Roman" w:cs="Times New Roman"/>
          <w:sz w:val="26"/>
          <w:szCs w:val="26"/>
        </w:rPr>
        <w:t>], с другой стороны, совместно именуемые «Стороны», а по отдельности – «Сторона», принимая во внимание:</w:t>
      </w:r>
    </w:p>
    <w:p w14:paraId="22714FA1" w14:textId="77777777" w:rsidR="004B0452" w:rsidRPr="00ED4ABD"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важность науки, обширный опыт проведения научных исследований и их положительные результаты, имеющиеся у Университета</w:t>
      </w:r>
      <w:r>
        <w:rPr>
          <w:rFonts w:ascii="Times New Roman" w:eastAsia="Times New Roman" w:hAnsi="Times New Roman" w:cs="Times New Roman"/>
          <w:color w:val="1F497D"/>
          <w:sz w:val="26"/>
          <w:szCs w:val="26"/>
        </w:rPr>
        <w:t xml:space="preserve"> </w:t>
      </w:r>
      <w:r w:rsidRPr="00ED4ABD">
        <w:rPr>
          <w:rFonts w:ascii="Times New Roman" w:eastAsia="Times New Roman" w:hAnsi="Times New Roman" w:cs="Times New Roman"/>
          <w:color w:val="000000"/>
          <w:sz w:val="26"/>
          <w:szCs w:val="26"/>
        </w:rPr>
        <w:t>и Партнера,</w:t>
      </w:r>
    </w:p>
    <w:p w14:paraId="7008A814" w14:textId="77777777" w:rsidR="004B0452"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pPr>
      <w:r>
        <w:rPr>
          <w:rFonts w:ascii="Times New Roman" w:eastAsia="Times New Roman" w:hAnsi="Times New Roman" w:cs="Times New Roman"/>
          <w:color w:val="000000"/>
          <w:sz w:val="26"/>
          <w:szCs w:val="26"/>
        </w:rPr>
        <w:t>обоюдное желание Сторон систематически повышать качество и глубину проводимых научных исследований,</w:t>
      </w:r>
    </w:p>
    <w:p w14:paraId="17250A3E" w14:textId="77777777" w:rsidR="004B0452"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важность и обоюдное желание укрепления партнерских отношений между Сторонами и расширения областей и направлений сотрудничества,</w:t>
      </w:r>
    </w:p>
    <w:p w14:paraId="0306B37C" w14:textId="77777777" w:rsidR="004B0452"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обоюдное желание развивать внутрироссийские научные коллаборации, повышать эффективность сотрудничества в исследовательской и образовательной сфере, а также оказывать поддержку совместным научным проектам, </w:t>
      </w:r>
    </w:p>
    <w:p w14:paraId="79ABB872" w14:textId="43A1BD7D" w:rsidR="004B0452" w:rsidRDefault="00E6235F" w:rsidP="00BB5849">
      <w:pPr>
        <w:widowControl w:val="0"/>
        <w:numPr>
          <w:ilvl w:val="0"/>
          <w:numId w:val="33"/>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sz w:val="26"/>
          <w:szCs w:val="26"/>
        </w:rPr>
      </w:pPr>
      <w:hyperlink r:id="rId9">
        <w:r w:rsidR="000B53AD" w:rsidRPr="00BB5849">
          <w:rPr>
            <w:rFonts w:ascii="Times New Roman" w:hAnsi="Times New Roman"/>
            <w:color w:val="000000"/>
            <w:sz w:val="26"/>
            <w:u w:val="single"/>
          </w:rPr>
          <w:t>Декларацию ценностей</w:t>
        </w:r>
      </w:hyperlink>
      <w:r w:rsidR="000B53AD" w:rsidRPr="00F86D44">
        <w:rPr>
          <w:rFonts w:ascii="Times New Roman" w:eastAsia="Times New Roman" w:hAnsi="Times New Roman" w:cs="Times New Roman"/>
          <w:color w:val="000000"/>
          <w:sz w:val="26"/>
          <w:szCs w:val="26"/>
        </w:rPr>
        <w:t>, принятую в Университете в соответствии с протоколом заседания ученого совета Университета от 06.12.2013 № 50, Положение о конкурсе проектов «Зеркальные лаборатории» Национального исследовательского университета «Высшая школа экономики»,</w:t>
      </w:r>
      <w:r w:rsidR="00553BCB">
        <w:rPr>
          <w:rFonts w:ascii="Times New Roman" w:eastAsia="Times New Roman" w:hAnsi="Times New Roman" w:cs="Times New Roman"/>
          <w:sz w:val="26"/>
          <w:szCs w:val="26"/>
        </w:rPr>
        <w:t xml:space="preserve"> </w:t>
      </w:r>
      <w:r w:rsidR="000B53AD" w:rsidRPr="00F86D44">
        <w:rPr>
          <w:rFonts w:ascii="Times New Roman" w:eastAsia="Times New Roman" w:hAnsi="Times New Roman" w:cs="Times New Roman"/>
          <w:sz w:val="26"/>
          <w:szCs w:val="26"/>
        </w:rPr>
        <w:t>исходя из общих интересов развития науки, заключили настоящее соглашение (договор) (далее – Соглашение) по итогам конкурса проектов «Зеркальные лаборатории» (проектов научных подразделений НИУ ВШЭ и научных подразделений российских образовательных организаций высшего образования, научных организаций и государственных научных центров Российской Федерации, ре</w:t>
      </w:r>
      <w:r w:rsidR="000B53AD" w:rsidRPr="00553BCB">
        <w:rPr>
          <w:rFonts w:ascii="Times New Roman" w:eastAsia="Times New Roman" w:hAnsi="Times New Roman" w:cs="Times New Roman"/>
          <w:sz w:val="26"/>
          <w:szCs w:val="26"/>
        </w:rPr>
        <w:t xml:space="preserve">ализуемых в рамках проекта «Зеркальные лаборатории» Национального исследовательского университета «Высшая школа экономики») о нижеследующем.  </w:t>
      </w:r>
    </w:p>
    <w:p w14:paraId="2EEF4F09" w14:textId="77777777" w:rsidR="009220B9" w:rsidRPr="00553BCB" w:rsidRDefault="009220B9" w:rsidP="009220B9">
      <w:pPr>
        <w:widowControl w:val="0"/>
        <w:pBdr>
          <w:top w:val="nil"/>
          <w:left w:val="nil"/>
          <w:bottom w:val="nil"/>
          <w:right w:val="nil"/>
          <w:between w:val="nil"/>
        </w:pBdr>
        <w:tabs>
          <w:tab w:val="left" w:pos="851"/>
          <w:tab w:val="left" w:pos="993"/>
        </w:tabs>
        <w:spacing w:after="0" w:line="240" w:lineRule="auto"/>
        <w:ind w:left="567"/>
        <w:jc w:val="both"/>
        <w:rPr>
          <w:rFonts w:ascii="Times New Roman" w:eastAsia="Times New Roman" w:hAnsi="Times New Roman" w:cs="Times New Roman"/>
          <w:sz w:val="26"/>
          <w:szCs w:val="26"/>
        </w:rPr>
      </w:pPr>
    </w:p>
    <w:p w14:paraId="01EA2303" w14:textId="4C97DF62" w:rsidR="004B0452" w:rsidRPr="00ED4ABD" w:rsidRDefault="000B53AD" w:rsidP="00ED4ABD">
      <w:pPr>
        <w:widowControl w:val="0"/>
        <w:tabs>
          <w:tab w:val="left" w:pos="993"/>
        </w:tabs>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1. </w:t>
      </w:r>
      <w:r w:rsidR="00ED4ABD">
        <w:rPr>
          <w:rFonts w:ascii="Times New Roman" w:eastAsia="Times New Roman" w:hAnsi="Times New Roman" w:cs="Times New Roman"/>
          <w:b/>
          <w:color w:val="000000"/>
          <w:sz w:val="26"/>
          <w:szCs w:val="26"/>
        </w:rPr>
        <w:t>Предмет Соглашения</w:t>
      </w:r>
    </w:p>
    <w:p w14:paraId="0E4DE4FD"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принимают на себя взаимные обязательства по созданию системы партнерских отношений, в рамках которой Стороны организуют и развивают взаимовыгодное сотрудничество в научно-исследовательской сфере деятельности Сторон.</w:t>
      </w:r>
    </w:p>
    <w:p w14:paraId="5D56688C"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Стороны намерены установить и развивать сотрудничество на основе принципов равенства, взаимной выгоды, взаимопонимания, уважения и доверия. Стороны устанавливают, что основным принципом организации их сотрудничества является полная самостоятельность Сторон при осуществлении финансово-хозяйственной деятельности.</w:t>
      </w:r>
    </w:p>
    <w:p w14:paraId="56F59AE6"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Сотрудничество понимается Сторонами как создание взаимного режима наибольшего благоприятствования при осуществлении деятельности Университета и Партнера, представляющей взаимный интерес, предусмотренной пунктом 2.1 Соглашения, при строгом соблюдении законодательства Российской Федерации.</w:t>
      </w:r>
    </w:p>
    <w:p w14:paraId="274453CE"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не является договором о совместной деятельности. На основании Соглашения у Сторон не возникает обязанностей по передаче друг другу имущества, передаче и предоставления имущественных прав, перечислению денежных средств, выполнению работ, оказанию услуг, не влечет за собой обязательств по расходованию или выделению денежных средств. Сотрудничество в рамках настоящего Соглашения осуществляется Сторонами без образования юридического лица и без получения общей прибыли.</w:t>
      </w:r>
    </w:p>
    <w:p w14:paraId="034FCF0B" w14:textId="77777777" w:rsidR="004B0452" w:rsidRDefault="004B0452">
      <w:pPr>
        <w:widowControl w:val="0"/>
        <w:pBdr>
          <w:top w:val="nil"/>
          <w:left w:val="nil"/>
          <w:bottom w:val="nil"/>
          <w:right w:val="nil"/>
          <w:between w:val="nil"/>
        </w:pBdr>
        <w:tabs>
          <w:tab w:val="left" w:pos="851"/>
          <w:tab w:val="left" w:pos="1276"/>
        </w:tabs>
        <w:spacing w:after="0" w:line="240" w:lineRule="auto"/>
        <w:jc w:val="both"/>
        <w:rPr>
          <w:rFonts w:ascii="Times New Roman" w:eastAsia="Times New Roman" w:hAnsi="Times New Roman" w:cs="Times New Roman"/>
          <w:color w:val="000000"/>
          <w:sz w:val="26"/>
          <w:szCs w:val="26"/>
        </w:rPr>
      </w:pPr>
    </w:p>
    <w:p w14:paraId="27C69E3B"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Основные формы сотрудничества</w:t>
      </w:r>
    </w:p>
    <w:p w14:paraId="09B110FC"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68E54BF7"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bookmarkStart w:id="1" w:name="_heading=h.1t3h5sf" w:colFirst="0" w:colLast="0"/>
      <w:bookmarkEnd w:id="1"/>
      <w:r>
        <w:rPr>
          <w:rFonts w:ascii="Times New Roman" w:eastAsia="Times New Roman" w:hAnsi="Times New Roman" w:cs="Times New Roman"/>
          <w:color w:val="000000"/>
          <w:sz w:val="26"/>
          <w:szCs w:val="26"/>
        </w:rPr>
        <w:t>В целях реализации сотрудничества Стороны договорились:</w:t>
      </w:r>
    </w:p>
    <w:p w14:paraId="3FA03A51"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bookmarkStart w:id="2" w:name="_heading=h.4d34og8" w:colFirst="0" w:colLast="0"/>
      <w:bookmarkEnd w:id="2"/>
      <w:r>
        <w:rPr>
          <w:rFonts w:ascii="Times New Roman" w:eastAsia="Times New Roman" w:hAnsi="Times New Roman" w:cs="Times New Roman"/>
          <w:color w:val="000000"/>
          <w:sz w:val="26"/>
          <w:szCs w:val="26"/>
        </w:rPr>
        <w:t>проводить совместные научные исследования по следующим приоритетным направлениям, представляющим взаимный интерес:</w:t>
      </w:r>
    </w:p>
    <w:p w14:paraId="00EA0B5F" w14:textId="77777777" w:rsidR="004B0452" w:rsidRPr="00DE3821" w:rsidRDefault="000B53AD">
      <w:pPr>
        <w:widowControl w:val="0"/>
        <w:tabs>
          <w:tab w:val="left" w:pos="1276"/>
        </w:tabs>
        <w:spacing w:line="240" w:lineRule="auto"/>
        <w:ind w:firstLine="567"/>
        <w:jc w:val="both"/>
        <w:rPr>
          <w:rFonts w:ascii="Times New Roman" w:eastAsia="Times New Roman" w:hAnsi="Times New Roman" w:cs="Times New Roman"/>
          <w:i/>
          <w:color w:val="000000"/>
          <w:sz w:val="26"/>
          <w:szCs w:val="26"/>
        </w:rPr>
      </w:pPr>
      <w:r w:rsidRPr="00DE3821">
        <w:rPr>
          <w:rFonts w:ascii="Times New Roman" w:eastAsia="Times New Roman" w:hAnsi="Times New Roman" w:cs="Times New Roman"/>
          <w:i/>
          <w:color w:val="000000"/>
          <w:sz w:val="26"/>
          <w:szCs w:val="26"/>
        </w:rPr>
        <w:t>[укажите здесь тему совместного проекта]</w:t>
      </w:r>
    </w:p>
    <w:p w14:paraId="2DC2FC1A" w14:textId="77777777" w:rsidR="004B0452" w:rsidRPr="00ED4ABD" w:rsidRDefault="000B53AD">
      <w:pPr>
        <w:widowControl w:val="0"/>
        <w:tabs>
          <w:tab w:val="left" w:pos="1276"/>
        </w:tabs>
        <w:spacing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Научным подразделением, отвечающим за реализацию совместных научных </w:t>
      </w:r>
      <w:r w:rsidRPr="00ED4ABD">
        <w:rPr>
          <w:rFonts w:ascii="Times New Roman" w:eastAsia="Times New Roman" w:hAnsi="Times New Roman" w:cs="Times New Roman"/>
          <w:sz w:val="26"/>
          <w:szCs w:val="26"/>
        </w:rPr>
        <w:t>исследований (далее – ответственное подразделение), является:</w:t>
      </w:r>
    </w:p>
    <w:p w14:paraId="2C4E3AF4" w14:textId="77777777" w:rsidR="004B0452" w:rsidRPr="00ED4ABD" w:rsidRDefault="000B53AD">
      <w:pPr>
        <w:widowControl w:val="0"/>
        <w:tabs>
          <w:tab w:val="left" w:pos="1276"/>
        </w:tabs>
        <w:spacing w:line="240" w:lineRule="auto"/>
        <w:ind w:firstLine="567"/>
        <w:jc w:val="both"/>
        <w:rPr>
          <w:rFonts w:ascii="Times New Roman" w:eastAsia="Times New Roman" w:hAnsi="Times New Roman" w:cs="Times New Roman"/>
          <w:sz w:val="26"/>
          <w:szCs w:val="26"/>
        </w:rPr>
      </w:pPr>
      <w:r w:rsidRPr="00ED4ABD">
        <w:rPr>
          <w:rFonts w:ascii="Times New Roman" w:eastAsia="Times New Roman" w:hAnsi="Times New Roman" w:cs="Times New Roman"/>
          <w:sz w:val="26"/>
          <w:szCs w:val="26"/>
        </w:rPr>
        <w:t>со стороны Университета: ______,</w:t>
      </w:r>
    </w:p>
    <w:p w14:paraId="503868E3" w14:textId="77777777" w:rsidR="004B0452" w:rsidRPr="00ED4ABD" w:rsidRDefault="000B53AD">
      <w:pPr>
        <w:widowControl w:val="0"/>
        <w:tabs>
          <w:tab w:val="left" w:pos="1276"/>
        </w:tabs>
        <w:spacing w:line="240" w:lineRule="auto"/>
        <w:ind w:firstLine="567"/>
        <w:jc w:val="both"/>
        <w:rPr>
          <w:rFonts w:ascii="Times New Roman" w:eastAsia="Times New Roman" w:hAnsi="Times New Roman" w:cs="Times New Roman"/>
          <w:sz w:val="26"/>
          <w:szCs w:val="26"/>
        </w:rPr>
      </w:pPr>
      <w:r w:rsidRPr="00ED4ABD">
        <w:rPr>
          <w:rFonts w:ascii="Times New Roman" w:eastAsia="Times New Roman" w:hAnsi="Times New Roman" w:cs="Times New Roman"/>
          <w:sz w:val="26"/>
          <w:szCs w:val="26"/>
        </w:rPr>
        <w:t>со стороны Партнера: _________.</w:t>
      </w:r>
    </w:p>
    <w:p w14:paraId="1F1C9E2D"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pPr>
      <w:r w:rsidRPr="00ED4ABD">
        <w:rPr>
          <w:rFonts w:ascii="Times New Roman" w:eastAsia="Times New Roman" w:hAnsi="Times New Roman" w:cs="Times New Roman"/>
          <w:color w:val="000000"/>
          <w:sz w:val="26"/>
          <w:szCs w:val="26"/>
        </w:rPr>
        <w:t>осуществлять в установленном порядке взаимный обмен информацией, научными и образовательными материалами, накопленным опытом по вопросам, касающимся проведения совместных научных исследований по направлениям, указанным в пункте 2.1.1 Соглашения, в том числе предоставлять друг другу материалы, необходимые для проведения каждой из Сторон научных исследований по указанным направлениям</w:t>
      </w:r>
      <w:r>
        <w:rPr>
          <w:rFonts w:ascii="Times New Roman" w:eastAsia="Times New Roman" w:hAnsi="Times New Roman" w:cs="Times New Roman"/>
          <w:color w:val="000000"/>
          <w:sz w:val="26"/>
          <w:szCs w:val="26"/>
        </w:rPr>
        <w:t>;</w:t>
      </w:r>
    </w:p>
    <w:p w14:paraId="27ECEE14"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содействовать доступу к базам данных и другим источникам информации, осуществлять взаимные консультации, оказывать методологическую поддержку в ходе проведения совместных научных исследований по направлениям, указанным в пункте 2.1.1 Соглашения;</w:t>
      </w:r>
    </w:p>
    <w:p w14:paraId="477644EA"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планировать, организовывать и проводить совместные рабочие встречи, научные семинары, круглые столы, конференции и иные мероприятия, включая направление для участия в таких мероприятиях специалистов и экспертов каждой из Сторон;</w:t>
      </w:r>
    </w:p>
    <w:p w14:paraId="1F3EA212"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 результатам проведения совместных научных исследований и мероприятий осуществлять подготовку и реализацию совместных публикаций, в том числе научных докладов, статей, учебных пособий;</w:t>
      </w:r>
    </w:p>
    <w:p w14:paraId="40DC56F1"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формировать, при необходимости, комиссии, группы и прочие </w:t>
      </w:r>
      <w:r>
        <w:rPr>
          <w:rFonts w:ascii="Times New Roman" w:eastAsia="Times New Roman" w:hAnsi="Times New Roman" w:cs="Times New Roman"/>
          <w:color w:val="000000"/>
          <w:sz w:val="26"/>
          <w:szCs w:val="26"/>
        </w:rPr>
        <w:lastRenderedPageBreak/>
        <w:t>объединения экспертов, в том числе двусторонние;</w:t>
      </w:r>
    </w:p>
    <w:p w14:paraId="6000438D"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разрабатывать и развивать совместные научные стратегии, политики и программы;</w:t>
      </w:r>
    </w:p>
    <w:p w14:paraId="052C5690"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осуществлять усилия для привлечения третьих лиц, заинтересованных в поддержке сотрудничества Сторон, научных исследованиях, проводимых Университетом и/или Партнером, в целях предоставления такими третьими лицами Университету, Партнеру либо им совместно соответствующих ресурсов для реализации научных исследований;</w:t>
      </w:r>
    </w:p>
    <w:p w14:paraId="110179BA"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осуществлять иные виды деятельности, которые способствуют укреплению партнерских отношений между Сторонами и расширению областей и направлений сотрудничества.</w:t>
      </w:r>
    </w:p>
    <w:p w14:paraId="00A79CE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Университет намеревается в соответствии с Положением о конкурсе проектов «Зеркальные лаборатории» Национального исследовательского университета «Высшая школа экономики» осуществлять информационную и административную поддержку научных исследований, указанных в пункте 2.1.1 Соглашения.</w:t>
      </w:r>
    </w:p>
    <w:p w14:paraId="393A2214"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Подписывая Соглашение, Стороны соглашаются воздерживаться от действий, которые могут привести к нанесению ущерба и/или ущемлению интересов другой Стороны.</w:t>
      </w:r>
    </w:p>
    <w:p w14:paraId="063A37E8" w14:textId="77777777" w:rsidR="004B0452" w:rsidRDefault="004B0452">
      <w:pPr>
        <w:widowControl w:val="0"/>
        <w:pBdr>
          <w:top w:val="nil"/>
          <w:left w:val="nil"/>
          <w:bottom w:val="nil"/>
          <w:right w:val="nil"/>
          <w:between w:val="nil"/>
        </w:pBdr>
        <w:tabs>
          <w:tab w:val="left" w:pos="1134"/>
        </w:tabs>
        <w:spacing w:after="0" w:line="240" w:lineRule="auto"/>
        <w:ind w:left="567"/>
        <w:rPr>
          <w:rFonts w:ascii="Times New Roman" w:eastAsia="Times New Roman" w:hAnsi="Times New Roman" w:cs="Times New Roman"/>
          <w:color w:val="000000"/>
          <w:sz w:val="26"/>
          <w:szCs w:val="26"/>
        </w:rPr>
      </w:pPr>
    </w:p>
    <w:p w14:paraId="027F67AC"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Организация сотрудничества</w:t>
      </w:r>
    </w:p>
    <w:p w14:paraId="6CB8E149"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0BA7A96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целях осуществления сотрудничества Стороны намерены использовать имеющиеся у них возможности, материалы, ресурсы и активы.</w:t>
      </w:r>
    </w:p>
    <w:p w14:paraId="3A19C26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Каждая из Сторон самостоятельно финансирует проведение своим ответственным подразделением научных исследований, указанных в пункте 2.1.1 Соглашения, в объеме и порядке, установленном в Положении о конкурсе проектов «Зеркальные лаборатории» Национального исследовательского университета «Высшая школа экономики», при условии выделения аналогичного финансирования другой Стороной.</w:t>
      </w:r>
    </w:p>
    <w:p w14:paraId="094302C5"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Ответственные подразделения Сторон ежегодно представляют совместный отчет о научно-исследовательской работе, по направлениям, указанным в пункте 2.1.1. Соглашения, отчет о выполнении показателей эффективности реализации совместного научного проекта, а также финансовый отчет о расходовании средств, выделенных на проект НИУ ВШЭ и Партнером, в соответствии с пунктом 3.2 Соглашения.</w:t>
      </w:r>
    </w:p>
    <w:p w14:paraId="6ACDF8E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возникновения в процессе реализации Соглашения между Сторонами необходимости в выполнении конкретных работ/оказании услуг или урегулировании каких-либо взаимоотношений Стороны будут взаимодействовать на основании отдельных договоров и соглашений, определяющих и регламентирующих конкретные формы, технические, финансовые и иные условия осуществления отношений. Заключение таких договоров и соглашений является правом каждой из Сторон, при этом ни одна из Сторон не вправе требовать заключения договора или соглашения от другой Стороны.</w:t>
      </w:r>
    </w:p>
    <w:p w14:paraId="7AD1F494"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заблаговременно информируют друг друга о решениях, принятие которых затрагивает интересы Сторон, а также о наступлении или вероятности наступления обстоятельств, которые могут нанести ущерб репутации, экономический или иной ущерб одной из Сторон.</w:t>
      </w:r>
    </w:p>
    <w:p w14:paraId="63A0C2FB" w14:textId="77777777" w:rsidR="004B0452" w:rsidRDefault="004B0452">
      <w:pPr>
        <w:widowControl w:val="0"/>
        <w:tabs>
          <w:tab w:val="left" w:pos="1276"/>
        </w:tabs>
        <w:spacing w:line="240" w:lineRule="auto"/>
        <w:rPr>
          <w:rFonts w:ascii="Times New Roman" w:eastAsia="Times New Roman" w:hAnsi="Times New Roman" w:cs="Times New Roman"/>
          <w:sz w:val="26"/>
          <w:szCs w:val="26"/>
        </w:rPr>
      </w:pPr>
    </w:p>
    <w:p w14:paraId="296502B5"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Интеллектуальные права</w:t>
      </w:r>
    </w:p>
    <w:p w14:paraId="2325A655"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766AD6C7"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Исключительное право на результаты интеллектуальной деятельности, созданные Стороной до заключения Соглашения или, хотя и в период действия Соглашения, но без участия другой Стороны, принадлежит Стороне, в деятельности которой создан соответствующий результат. Каждая из Сторон может приобрести право использования результатов интеллектуальной деятельности, принадлежащих другой Стороне, на основании отдельных договоров и соглашений.</w:t>
      </w:r>
    </w:p>
    <w:p w14:paraId="7BBE909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Исключительное право на результаты интеллектуальной деятельности, созданные Сторонами совместно при осуществлении деятельности, предусмотренной пунктом 2.1 Соглашения, принадлежит Сторонам совместно. </w:t>
      </w:r>
    </w:p>
    <w:p w14:paraId="58BD09AE"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пришли к соглашению согласовать примерный перечень результатов интеллектуальной деятельности, указанных в пунктах 4.1 и 4.2 Соглашения, а также порядок распределения прав на них и распоряжения совместными правами, в дополнительных соглашениях к настоящему Соглашению.</w:t>
      </w:r>
    </w:p>
    <w:p w14:paraId="67292D8D"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Распоряжение исключительным правом на результаты интеллектуальной деятельности, включая определение отдельных условий такого распоряжения, правообладателями которых являются совместно Университет и Партнер, осуществляется Сторонами совместно на основании отдельных договоров и соглашений, содержащих, в том числе условие о том, что доходы от совместного распоряжения правами распределяются между Сторонами поровну.</w:t>
      </w:r>
    </w:p>
    <w:p w14:paraId="31C57628"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создания при осуществлении деятельности, предусмотренной пунктом 2.1 Соглашения, охраноспособных результатов интеллектуальной деятельности, в отношении которых предусмотрена обязательная государственная регистрация, Сторонами совместно будет подана заявка на выдачу патента в федеральный орган исполнительной власти по интеллектуальной собственности. Решение о подготовке такой заявки и последующее ее сопровождение принимается Сторонами совместно, при этом принимается также решение о распределении расходов, связанных с подготовкой и сопровождением заявки, в том числе расходов по уплате патентных и иных пошлин.</w:t>
      </w:r>
    </w:p>
    <w:p w14:paraId="7F52A0A3"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утраты заинтересованности в поддержании правовой охраны одной из Сторон, такая Сторона обязуется уведомить об этом другую Сторону и предпринять все необходимые усилия по безвозмездной передаче принадлежащего ей исключительного права в полном объеме другой Стороне.</w:t>
      </w:r>
    </w:p>
    <w:p w14:paraId="1FE991B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Каждая из Сторон вправе использовать результаты интеллектуальной деятельности, исключительное право на которые принадлежит Сторонам совместно, по своему усмотрению.</w:t>
      </w:r>
    </w:p>
    <w:p w14:paraId="5E86EC2B" w14:textId="6023EAC1"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привлечения Стороной к осуществлению деятельности, предусмотренной пунктом 2.1 Соглашения, третьего лица, такая Сторона самостоятельно обеспечивает передачу таким лицом прав на созданные им охраноспособные результаты интеллектуальной деятельности Стороне или Сторонам Соглашения в соотв</w:t>
      </w:r>
      <w:r w:rsidR="006B139D">
        <w:rPr>
          <w:rFonts w:ascii="Times New Roman" w:eastAsia="Times New Roman" w:hAnsi="Times New Roman" w:cs="Times New Roman"/>
          <w:color w:val="000000"/>
          <w:sz w:val="26"/>
          <w:szCs w:val="26"/>
        </w:rPr>
        <w:t>етствии с условиями Соглашения.</w:t>
      </w:r>
    </w:p>
    <w:p w14:paraId="791F28A6" w14:textId="388ABD89"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Каждая из Сторон вправе использовать средства индивидуализации другой Стороны, выпускаемых такой Стороной товаров и оказываемых услуг исключительно в целях обозначения сотрудничества при осуществлении деятельности, предусмотренной</w:t>
      </w:r>
      <w:r w:rsidR="006B139D">
        <w:rPr>
          <w:rFonts w:ascii="Times New Roman" w:eastAsia="Times New Roman" w:hAnsi="Times New Roman" w:cs="Times New Roman"/>
          <w:color w:val="000000"/>
          <w:sz w:val="26"/>
          <w:szCs w:val="26"/>
        </w:rPr>
        <w:t xml:space="preserve"> пунктом 2.1 Соглашения. Ни одна</w:t>
      </w:r>
      <w:r>
        <w:rPr>
          <w:rFonts w:ascii="Times New Roman" w:eastAsia="Times New Roman" w:hAnsi="Times New Roman" w:cs="Times New Roman"/>
          <w:color w:val="000000"/>
          <w:sz w:val="26"/>
          <w:szCs w:val="26"/>
        </w:rPr>
        <w:t xml:space="preserve"> из Сторон не вправе использовать указанные средства индивидуализации за пределами указанных целей.</w:t>
      </w:r>
    </w:p>
    <w:p w14:paraId="3B677240" w14:textId="77777777" w:rsidR="004B0452" w:rsidRDefault="004B0452">
      <w:pPr>
        <w:widowControl w:val="0"/>
        <w:tabs>
          <w:tab w:val="left" w:pos="1276"/>
        </w:tabs>
        <w:spacing w:line="240" w:lineRule="auto"/>
        <w:rPr>
          <w:rFonts w:ascii="Times New Roman" w:eastAsia="Times New Roman" w:hAnsi="Times New Roman" w:cs="Times New Roman"/>
          <w:sz w:val="26"/>
          <w:szCs w:val="26"/>
        </w:rPr>
      </w:pPr>
    </w:p>
    <w:p w14:paraId="0A96C42A"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Конфиденциальность</w:t>
      </w:r>
    </w:p>
    <w:p w14:paraId="54F03A9A"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1F04FA64"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bookmarkStart w:id="3" w:name="_heading=h.2s8eyo1" w:colFirst="0" w:colLast="0"/>
      <w:bookmarkEnd w:id="3"/>
      <w:r>
        <w:rPr>
          <w:rFonts w:ascii="Times New Roman" w:eastAsia="Times New Roman" w:hAnsi="Times New Roman" w:cs="Times New Roman"/>
          <w:color w:val="000000"/>
          <w:sz w:val="26"/>
          <w:szCs w:val="26"/>
        </w:rPr>
        <w:t xml:space="preserve">Стороны обязуются сохранять конфиденциальность информации. Обязательство по соблюдению конфиденциальной информации действует с момента заключения Соглашения и распространяет свое действие в течение </w:t>
      </w:r>
      <w:r w:rsidRPr="00ED4ABD">
        <w:rPr>
          <w:rFonts w:ascii="Times New Roman" w:eastAsia="Times New Roman" w:hAnsi="Times New Roman" w:cs="Times New Roman"/>
          <w:color w:val="000000"/>
          <w:sz w:val="26"/>
          <w:szCs w:val="26"/>
        </w:rPr>
        <w:t>всего срока действия Соглашения</w:t>
      </w:r>
      <w:r>
        <w:rPr>
          <w:rFonts w:ascii="Times New Roman" w:eastAsia="Times New Roman" w:hAnsi="Times New Roman" w:cs="Times New Roman"/>
          <w:color w:val="000000"/>
          <w:sz w:val="26"/>
          <w:szCs w:val="26"/>
        </w:rPr>
        <w:t>.</w:t>
      </w:r>
    </w:p>
    <w:p w14:paraId="1D069D0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 </w:t>
      </w:r>
    </w:p>
    <w:p w14:paraId="21C1FE91" w14:textId="77777777" w:rsidR="004B0452" w:rsidRPr="00ED4ABD" w:rsidRDefault="000B53AD">
      <w:pPr>
        <w:widowControl w:val="0"/>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sz w:val="26"/>
          <w:szCs w:val="26"/>
        </w:rPr>
      </w:pPr>
      <w:r w:rsidRPr="00ED4ABD">
        <w:rPr>
          <w:rFonts w:ascii="Times New Roman" w:eastAsia="Times New Roman" w:hAnsi="Times New Roman" w:cs="Times New Roman"/>
          <w:color w:val="000000"/>
          <w:sz w:val="26"/>
          <w:szCs w:val="26"/>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2A4FB3EE"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6"/>
          <w:szCs w:val="26"/>
        </w:rPr>
        <w:t>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пункте 5.1 Соглашения.</w:t>
      </w:r>
    </w:p>
    <w:p w14:paraId="4EB66E3A"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p>
    <w:p w14:paraId="47AF8CD3"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Предоставление доступа к конфиденциальной информации, передача и раскрытие такой информации осуществляется каждой из Сторон при условии получения предварительного Согласия другой Стороны, за исключением случаев предоставления доступа и раскрытия информации в целях реализации Соглашения.</w:t>
      </w:r>
    </w:p>
    <w:p w14:paraId="695F8D6E" w14:textId="319C1E49" w:rsidR="004B0452" w:rsidRDefault="000B53AD" w:rsidP="00ED4ABD">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Конфиденциальная информация может быть предоставлена также третьим лицам в соответствии с действующим законодательством или в рамках судебного (арбитражного, третейского) разбирательства, Каждая из Сторон вправе предоставлять конфиденциальную информацию органам государственной власти по их запросам, при условии предварительного информирования о таком запросе другой Стороны.</w:t>
      </w:r>
    </w:p>
    <w:p w14:paraId="4D429F93" w14:textId="77777777" w:rsidR="00ED4ABD" w:rsidRPr="00ED4ABD" w:rsidRDefault="00ED4ABD" w:rsidP="00ED4ABD">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color w:val="000000"/>
          <w:sz w:val="26"/>
          <w:szCs w:val="26"/>
        </w:rPr>
      </w:pPr>
    </w:p>
    <w:p w14:paraId="11C19865"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Срок действия Соглашения</w:t>
      </w:r>
    </w:p>
    <w:p w14:paraId="4B000F97"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5C62F6D6" w14:textId="1FF0BDE1" w:rsidR="004B0452" w:rsidRDefault="006B139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Настоящее Соглашение заключается на срок проведения совместных научных исследований по направлениям, указанным в пункте </w:t>
      </w:r>
      <w:r w:rsidR="007E2082">
        <w:rPr>
          <w:rFonts w:ascii="Times New Roman" w:hAnsi="Times New Roman" w:cs="Times New Roman"/>
          <w:sz w:val="26"/>
          <w:szCs w:val="26"/>
        </w:rPr>
        <w:t>2.1.1 Соглашения, до 31.12.</w:t>
      </w:r>
      <w:r>
        <w:rPr>
          <w:rFonts w:ascii="Times New Roman" w:hAnsi="Times New Roman" w:cs="Times New Roman"/>
          <w:sz w:val="26"/>
          <w:szCs w:val="26"/>
        </w:rPr>
        <w:t>202</w:t>
      </w:r>
      <w:r w:rsidR="00CC4D57">
        <w:rPr>
          <w:rFonts w:ascii="Times New Roman" w:hAnsi="Times New Roman" w:cs="Times New Roman"/>
          <w:sz w:val="26"/>
          <w:szCs w:val="26"/>
        </w:rPr>
        <w:t>6</w:t>
      </w:r>
      <w:r>
        <w:rPr>
          <w:rFonts w:ascii="Times New Roman" w:hAnsi="Times New Roman" w:cs="Times New Roman"/>
          <w:sz w:val="26"/>
          <w:szCs w:val="26"/>
        </w:rPr>
        <w:t xml:space="preserve"> г.</w:t>
      </w:r>
      <w:r w:rsidRPr="006B139D">
        <w:rPr>
          <w:rFonts w:ascii="Times New Roman" w:hAnsi="Times New Roman" w:cs="Times New Roman"/>
          <w:sz w:val="26"/>
          <w:szCs w:val="26"/>
        </w:rPr>
        <w:t>,</w:t>
      </w:r>
      <w:r>
        <w:rPr>
          <w:rFonts w:ascii="Times New Roman" w:hAnsi="Times New Roman" w:cs="Times New Roman"/>
          <w:sz w:val="26"/>
          <w:szCs w:val="26"/>
        </w:rPr>
        <w:t xml:space="preserve"> вступает в силу с момента его подписания Сторонами</w:t>
      </w:r>
      <w:r>
        <w:rPr>
          <w:rFonts w:ascii="Times New Roman" w:eastAsia="Times New Roman" w:hAnsi="Times New Roman" w:cs="Times New Roman"/>
          <w:color w:val="000000"/>
          <w:sz w:val="26"/>
          <w:szCs w:val="26"/>
        </w:rPr>
        <w:t xml:space="preserve"> и распространяет свое действие на отношения Сторон с 01.0</w:t>
      </w:r>
      <w:r w:rsidR="007E2082">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.202</w:t>
      </w:r>
      <w:r w:rsidR="007E2082">
        <w:rPr>
          <w:rFonts w:ascii="Times New Roman" w:eastAsia="Times New Roman" w:hAnsi="Times New Roman" w:cs="Times New Roman"/>
          <w:color w:val="000000"/>
          <w:sz w:val="26"/>
          <w:szCs w:val="26"/>
        </w:rPr>
        <w:t>4</w:t>
      </w:r>
      <w:r w:rsidR="000B53AD">
        <w:rPr>
          <w:rFonts w:ascii="Times New Roman" w:eastAsia="Times New Roman" w:hAnsi="Times New Roman" w:cs="Times New Roman"/>
          <w:color w:val="000000"/>
          <w:sz w:val="26"/>
          <w:szCs w:val="26"/>
        </w:rPr>
        <w:t>. При заключении Соглашения Стороны заполняют формы документов, приведенные в приложениях 1-3 к Соглашению, в соответствии с заявкой на участие в конкурсе проектов «Зеркальные лаборатории». Университет вправе провести экспертную оценку эффективности совместных научных исследований, указанных в пункте 2.1.1 Соглашения, с учетом выполнения утвержденных показателей и плана научно-исследовательских работ и предложить Партнеру за 2 (два) месяца до окончания срока действия Соглашения продлить срок проведения указанных совместных научных исследований и срок действия Соглашения.</w:t>
      </w:r>
    </w:p>
    <w:p w14:paraId="12C8497F" w14:textId="2CD1F8BD" w:rsidR="00716776" w:rsidRDefault="00716776">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Положения и договоренности Сторон в отношении распределения прав на результаты интеллектуальной деятельности, полученные в ходе сотрудничества по Соглашению, сохраняют свою силу в течение всего срока действия исключительного права на такие результаты интеллектуальной деятельности и продолжают действовать </w:t>
      </w:r>
      <w:r>
        <w:rPr>
          <w:rFonts w:ascii="Times New Roman" w:eastAsia="Times New Roman" w:hAnsi="Times New Roman" w:cs="Times New Roman"/>
          <w:color w:val="000000"/>
          <w:sz w:val="26"/>
          <w:szCs w:val="26"/>
        </w:rPr>
        <w:lastRenderedPageBreak/>
        <w:t xml:space="preserve">по истечение срока совместных научных исследований, указанного в пункте 6.1 Соглашения. </w:t>
      </w:r>
    </w:p>
    <w:p w14:paraId="5BA4478F" w14:textId="77777777" w:rsidR="004B0452" w:rsidRDefault="004B0452">
      <w:pPr>
        <w:widowControl w:val="0"/>
        <w:pBdr>
          <w:top w:val="nil"/>
          <w:left w:val="nil"/>
          <w:bottom w:val="nil"/>
          <w:right w:val="nil"/>
          <w:between w:val="nil"/>
        </w:pBdr>
        <w:tabs>
          <w:tab w:val="left" w:pos="1134"/>
        </w:tabs>
        <w:spacing w:after="0" w:line="240" w:lineRule="auto"/>
        <w:ind w:left="567"/>
        <w:rPr>
          <w:rFonts w:ascii="Times New Roman" w:eastAsia="Times New Roman" w:hAnsi="Times New Roman" w:cs="Times New Roman"/>
          <w:color w:val="000000"/>
          <w:sz w:val="26"/>
          <w:szCs w:val="26"/>
        </w:rPr>
      </w:pPr>
    </w:p>
    <w:p w14:paraId="485A0E4B"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Изменение и расторжение Соглашения</w:t>
      </w:r>
    </w:p>
    <w:p w14:paraId="41E328D0"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42A19E09"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Соглашение могут быть внесены изменения, которые оформляются дополнительными соглашениями к Соглашению, подписанными уполномоченными представителями Сторон и скрепленными печатями Сторон. Все приложения и дополнительные соглашения к Соглашению, как указанные, так и не указанные в тексте Соглашения, подписанные полномочными представителями Сторон и имеющие в себе ссылку на Соглашение, являются неотъемлемой частью Соглашения.</w:t>
      </w:r>
    </w:p>
    <w:p w14:paraId="4D389D6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может быть расторгнуто по письменному заявлению одной из Сторон по истечении 30 (тридцати) дней после получения другой Стороной письменного уведомления первой Стороны о намерении расторгнуть Соглашение.</w:t>
      </w:r>
    </w:p>
    <w:p w14:paraId="15E003A1" w14:textId="72657D59" w:rsidR="004B0452" w:rsidRDefault="004B0452">
      <w:pPr>
        <w:widowControl w:val="0"/>
        <w:tabs>
          <w:tab w:val="left" w:pos="1276"/>
        </w:tabs>
        <w:spacing w:line="240" w:lineRule="auto"/>
        <w:rPr>
          <w:rFonts w:ascii="Times New Roman" w:eastAsia="Times New Roman" w:hAnsi="Times New Roman" w:cs="Times New Roman"/>
          <w:sz w:val="26"/>
          <w:szCs w:val="26"/>
        </w:rPr>
      </w:pPr>
    </w:p>
    <w:p w14:paraId="4DF7F4B4"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Прочие условия</w:t>
      </w:r>
    </w:p>
    <w:p w14:paraId="3C738697"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36FF2998"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Ни одна Сторона не вправе действовать от имени другой Стороны, ссылаться на полномочия и/или одобрения другой Стороны и совершать сделки, которые будут обязывать другую Сторону.</w:t>
      </w:r>
    </w:p>
    <w:p w14:paraId="75EB84C8"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не распространяет свое действие и не затрагивает обстоятельств, вытекающих из других договоров и соглашений, заключенных Сторонами.</w:t>
      </w:r>
    </w:p>
    <w:p w14:paraId="6751E15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Расходы, связанные с исполнением Соглашения, Стороны несут самостоятельно. </w:t>
      </w:r>
    </w:p>
    <w:p w14:paraId="4B3DD996"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не является предварительным договором. Стороны не вправе, ссылаясь на факт заключения Соглашения, понуждать друг друга к заключению каких-либо договоров/соглашений в судебном порядке.</w:t>
      </w:r>
    </w:p>
    <w:p w14:paraId="1ED11E5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Все споры, возникающие в связи с выполнением Соглашения, будут решаться на основе взаимной договоренности в соответствии с законодательством Российской Федерации. </w:t>
      </w:r>
    </w:p>
    <w:p w14:paraId="5784E68F" w14:textId="223D82CE"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Соглашение составлено в </w:t>
      </w:r>
      <w:r w:rsidRPr="00ED4ABD">
        <w:rPr>
          <w:rFonts w:ascii="Times New Roman" w:eastAsia="Times New Roman" w:hAnsi="Times New Roman" w:cs="Times New Roman"/>
          <w:color w:val="000000"/>
          <w:sz w:val="26"/>
          <w:szCs w:val="26"/>
        </w:rPr>
        <w:t>2 (двух)</w:t>
      </w:r>
      <w:r>
        <w:rPr>
          <w:rFonts w:ascii="Times New Roman" w:eastAsia="Times New Roman" w:hAnsi="Times New Roman" w:cs="Times New Roman"/>
          <w:color w:val="000000"/>
          <w:sz w:val="26"/>
          <w:szCs w:val="26"/>
        </w:rPr>
        <w:t xml:space="preserve"> идентичных экземплярах, имеющих одинаковую юридическую силу: </w:t>
      </w:r>
      <w:r w:rsidRPr="00ED4ABD">
        <w:rPr>
          <w:rFonts w:ascii="Times New Roman" w:eastAsia="Times New Roman" w:hAnsi="Times New Roman" w:cs="Times New Roman"/>
          <w:color w:val="000000"/>
          <w:sz w:val="26"/>
          <w:szCs w:val="26"/>
        </w:rPr>
        <w:t>один экземпляр</w:t>
      </w:r>
      <w:r>
        <w:rPr>
          <w:rFonts w:ascii="Times New Roman" w:eastAsia="Times New Roman" w:hAnsi="Times New Roman" w:cs="Times New Roman"/>
          <w:color w:val="000000"/>
          <w:sz w:val="26"/>
          <w:szCs w:val="26"/>
        </w:rPr>
        <w:t xml:space="preserve"> для Партнера, и </w:t>
      </w:r>
      <w:r w:rsidRPr="00ED4ABD">
        <w:rPr>
          <w:rFonts w:ascii="Times New Roman" w:eastAsia="Times New Roman" w:hAnsi="Times New Roman" w:cs="Times New Roman"/>
          <w:color w:val="000000"/>
          <w:sz w:val="26"/>
          <w:szCs w:val="26"/>
        </w:rPr>
        <w:t>один экземпляр</w:t>
      </w:r>
      <w:r>
        <w:rPr>
          <w:rFonts w:ascii="Times New Roman" w:eastAsia="Times New Roman" w:hAnsi="Times New Roman" w:cs="Times New Roman"/>
          <w:color w:val="000000"/>
          <w:sz w:val="26"/>
          <w:szCs w:val="26"/>
        </w:rPr>
        <w:t xml:space="preserve"> для Университета.</w:t>
      </w:r>
    </w:p>
    <w:p w14:paraId="2CCFE9AF" w14:textId="77777777" w:rsidR="009220B9" w:rsidRDefault="009220B9" w:rsidP="009220B9">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6"/>
          <w:szCs w:val="26"/>
        </w:rPr>
      </w:pPr>
    </w:p>
    <w:p w14:paraId="00CA6475"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Адреса и подписи Сторон</w:t>
      </w:r>
    </w:p>
    <w:p w14:paraId="6F7C94D9"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tbl>
      <w:tblPr>
        <w:tblStyle w:val="afff3"/>
        <w:tblW w:w="9360" w:type="dxa"/>
        <w:tblInd w:w="108" w:type="dxa"/>
        <w:tblLayout w:type="fixed"/>
        <w:tblLook w:val="0400" w:firstRow="0" w:lastRow="0" w:firstColumn="0" w:lastColumn="0" w:noHBand="0" w:noVBand="1"/>
      </w:tblPr>
      <w:tblGrid>
        <w:gridCol w:w="1559"/>
        <w:gridCol w:w="1559"/>
        <w:gridCol w:w="1561"/>
        <w:gridCol w:w="1560"/>
        <w:gridCol w:w="1560"/>
        <w:gridCol w:w="1561"/>
      </w:tblGrid>
      <w:tr w:rsidR="004B0452" w14:paraId="4D46CA14" w14:textId="77777777" w:rsidTr="00BB5849">
        <w:trPr>
          <w:trHeight w:val="80"/>
        </w:trPr>
        <w:tc>
          <w:tcPr>
            <w:tcW w:w="4679" w:type="dxa"/>
            <w:gridSpan w:val="3"/>
          </w:tcPr>
          <w:p w14:paraId="19673974" w14:textId="77777777" w:rsidR="004B0452" w:rsidRPr="00DE3821" w:rsidRDefault="000B53AD">
            <w:pPr>
              <w:widowControl w:val="0"/>
              <w:spacing w:line="240" w:lineRule="auto"/>
              <w:ind w:right="-816"/>
              <w:rPr>
                <w:rFonts w:ascii="Times New Roman" w:eastAsia="Times New Roman" w:hAnsi="Times New Roman" w:cs="Times New Roman"/>
                <w:b/>
                <w:sz w:val="26"/>
                <w:szCs w:val="26"/>
              </w:rPr>
            </w:pPr>
            <w:r w:rsidRPr="00DE3821">
              <w:rPr>
                <w:rFonts w:ascii="Times New Roman" w:eastAsia="Times New Roman" w:hAnsi="Times New Roman" w:cs="Times New Roman"/>
                <w:b/>
                <w:sz w:val="26"/>
                <w:szCs w:val="26"/>
              </w:rPr>
              <w:t>Партнер:</w:t>
            </w:r>
          </w:p>
          <w:p w14:paraId="2813D675" w14:textId="77777777" w:rsidR="004B0452" w:rsidRPr="00DE3821" w:rsidRDefault="000B53AD">
            <w:pPr>
              <w:widowControl w:val="0"/>
              <w:spacing w:line="240" w:lineRule="auto"/>
              <w:ind w:right="72"/>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наименование и реквизиты контрагента</w:t>
            </w:r>
            <w:r w:rsidRPr="00DE3821">
              <w:rPr>
                <w:rFonts w:ascii="Times New Roman" w:eastAsia="Times New Roman" w:hAnsi="Times New Roman" w:cs="Times New Roman"/>
                <w:sz w:val="26"/>
                <w:szCs w:val="26"/>
              </w:rPr>
              <w:t>]</w:t>
            </w:r>
          </w:p>
        </w:tc>
        <w:tc>
          <w:tcPr>
            <w:tcW w:w="4681" w:type="dxa"/>
            <w:gridSpan w:val="3"/>
          </w:tcPr>
          <w:p w14:paraId="1C170CA4" w14:textId="77777777" w:rsidR="004B0452" w:rsidRPr="00DE3821" w:rsidRDefault="000B53AD">
            <w:pPr>
              <w:widowControl w:val="0"/>
              <w:spacing w:after="0" w:line="240" w:lineRule="auto"/>
              <w:ind w:right="-816"/>
              <w:rPr>
                <w:rFonts w:ascii="Times New Roman" w:eastAsia="Times New Roman" w:hAnsi="Times New Roman" w:cs="Times New Roman"/>
                <w:b/>
                <w:sz w:val="26"/>
                <w:szCs w:val="26"/>
              </w:rPr>
            </w:pPr>
            <w:r w:rsidRPr="00DE3821">
              <w:rPr>
                <w:rFonts w:ascii="Times New Roman" w:eastAsia="Times New Roman" w:hAnsi="Times New Roman" w:cs="Times New Roman"/>
                <w:b/>
                <w:sz w:val="26"/>
                <w:szCs w:val="26"/>
              </w:rPr>
              <w:t>Университет:</w:t>
            </w:r>
          </w:p>
          <w:p w14:paraId="3B4CA3A7" w14:textId="77777777" w:rsidR="004B0452" w:rsidRPr="00DE3821" w:rsidRDefault="000B53AD">
            <w:pPr>
              <w:widowControl w:val="0"/>
              <w:spacing w:after="0" w:line="240" w:lineRule="auto"/>
              <w:ind w:right="72"/>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062F20BA" w14:textId="77777777" w:rsidR="004B0452" w:rsidRPr="00DE3821" w:rsidRDefault="000B53AD">
            <w:pPr>
              <w:widowControl w:val="0"/>
              <w:spacing w:after="0" w:line="240" w:lineRule="auto"/>
              <w:ind w:right="72"/>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Место нахождения: 101000, г. Москва, ул. Мясницкая, дом 20</w:t>
            </w:r>
          </w:p>
          <w:p w14:paraId="590737FD" w14:textId="77777777" w:rsidR="004B0452" w:rsidRPr="00DE3821" w:rsidRDefault="000B53AD">
            <w:pPr>
              <w:widowControl w:val="0"/>
              <w:spacing w:after="0" w:line="240" w:lineRule="auto"/>
              <w:ind w:right="72"/>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ИНН 7714030726; КПП 770101001</w:t>
            </w:r>
          </w:p>
          <w:p w14:paraId="04FBDC80" w14:textId="77777777" w:rsidR="004B0452" w:rsidRPr="00DE3821" w:rsidRDefault="004B0452">
            <w:pPr>
              <w:widowControl w:val="0"/>
              <w:spacing w:line="240" w:lineRule="auto"/>
              <w:rPr>
                <w:rFonts w:ascii="Times New Roman" w:eastAsia="Times New Roman" w:hAnsi="Times New Roman" w:cs="Times New Roman"/>
                <w:sz w:val="26"/>
                <w:szCs w:val="26"/>
              </w:rPr>
            </w:pPr>
          </w:p>
        </w:tc>
      </w:tr>
      <w:tr w:rsidR="004B0452" w14:paraId="2C52A664" w14:textId="77777777" w:rsidTr="00BB5849">
        <w:trPr>
          <w:trHeight w:val="370"/>
        </w:trPr>
        <w:tc>
          <w:tcPr>
            <w:tcW w:w="3118" w:type="dxa"/>
            <w:gridSpan w:val="2"/>
            <w:vAlign w:val="bottom"/>
          </w:tcPr>
          <w:p w14:paraId="2FC34838" w14:textId="77777777" w:rsidR="004B0452" w:rsidRPr="00DE3821" w:rsidRDefault="000B53AD">
            <w:pPr>
              <w:widowControl w:val="0"/>
              <w:spacing w:line="240" w:lineRule="auto"/>
              <w:ind w:right="74"/>
              <w:rPr>
                <w:rFonts w:ascii="Times New Roman" w:eastAsia="Times New Roman" w:hAnsi="Times New Roman" w:cs="Times New Roman"/>
                <w:b/>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должность подписанта</w:t>
            </w:r>
            <w:r w:rsidRPr="00DE3821">
              <w:rPr>
                <w:rFonts w:ascii="Times New Roman" w:eastAsia="Times New Roman" w:hAnsi="Times New Roman" w:cs="Times New Roman"/>
                <w:sz w:val="26"/>
                <w:szCs w:val="26"/>
              </w:rPr>
              <w:t>]</w:t>
            </w:r>
          </w:p>
        </w:tc>
        <w:tc>
          <w:tcPr>
            <w:tcW w:w="1561" w:type="dxa"/>
          </w:tcPr>
          <w:p w14:paraId="71B655D8" w14:textId="77777777" w:rsidR="004B0452" w:rsidRPr="00DE3821" w:rsidRDefault="004B0452">
            <w:pPr>
              <w:widowControl w:val="0"/>
              <w:spacing w:line="240" w:lineRule="auto"/>
              <w:ind w:right="74"/>
              <w:rPr>
                <w:rFonts w:ascii="Times New Roman" w:eastAsia="Times New Roman" w:hAnsi="Times New Roman" w:cs="Times New Roman"/>
                <w:b/>
                <w:sz w:val="26"/>
                <w:szCs w:val="26"/>
              </w:rPr>
            </w:pPr>
          </w:p>
        </w:tc>
        <w:tc>
          <w:tcPr>
            <w:tcW w:w="3120" w:type="dxa"/>
            <w:gridSpan w:val="2"/>
            <w:vAlign w:val="bottom"/>
          </w:tcPr>
          <w:p w14:paraId="7B0846F0" w14:textId="77777777" w:rsidR="004B0452" w:rsidRPr="00DE3821" w:rsidRDefault="000B53AD">
            <w:pPr>
              <w:widowControl w:val="0"/>
              <w:spacing w:line="240" w:lineRule="auto"/>
              <w:ind w:right="74"/>
              <w:rPr>
                <w:rFonts w:ascii="Times New Roman" w:eastAsia="Times New Roman" w:hAnsi="Times New Roman" w:cs="Times New Roman"/>
                <w:b/>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должность подписанта</w:t>
            </w:r>
            <w:r w:rsidRPr="00DE3821">
              <w:rPr>
                <w:rFonts w:ascii="Times New Roman" w:eastAsia="Times New Roman" w:hAnsi="Times New Roman" w:cs="Times New Roman"/>
                <w:sz w:val="26"/>
                <w:szCs w:val="26"/>
              </w:rPr>
              <w:t>]</w:t>
            </w:r>
          </w:p>
        </w:tc>
        <w:tc>
          <w:tcPr>
            <w:tcW w:w="1561" w:type="dxa"/>
          </w:tcPr>
          <w:p w14:paraId="07964E9E" w14:textId="77777777" w:rsidR="004B0452" w:rsidRPr="00DE3821" w:rsidRDefault="004B0452">
            <w:pPr>
              <w:widowControl w:val="0"/>
              <w:spacing w:line="240" w:lineRule="auto"/>
              <w:ind w:right="74"/>
              <w:rPr>
                <w:rFonts w:ascii="Times New Roman" w:eastAsia="Times New Roman" w:hAnsi="Times New Roman" w:cs="Times New Roman"/>
                <w:b/>
                <w:sz w:val="26"/>
                <w:szCs w:val="26"/>
              </w:rPr>
            </w:pPr>
          </w:p>
        </w:tc>
      </w:tr>
      <w:tr w:rsidR="004B0452" w14:paraId="06E0ACDB" w14:textId="77777777" w:rsidTr="00BB5849">
        <w:trPr>
          <w:trHeight w:val="370"/>
        </w:trPr>
        <w:tc>
          <w:tcPr>
            <w:tcW w:w="1559" w:type="dxa"/>
            <w:tcBorders>
              <w:top w:val="nil"/>
              <w:left w:val="nil"/>
              <w:bottom w:val="single" w:sz="4" w:space="0" w:color="000000"/>
              <w:right w:val="nil"/>
            </w:tcBorders>
          </w:tcPr>
          <w:p w14:paraId="79C61D7F" w14:textId="77777777" w:rsidR="004B0452" w:rsidRPr="00DE3821" w:rsidRDefault="004B0452">
            <w:pPr>
              <w:widowControl w:val="0"/>
              <w:spacing w:line="240" w:lineRule="auto"/>
              <w:ind w:right="74"/>
              <w:rPr>
                <w:rFonts w:ascii="Times New Roman" w:eastAsia="Times New Roman" w:hAnsi="Times New Roman" w:cs="Times New Roman"/>
                <w:sz w:val="26"/>
                <w:szCs w:val="26"/>
              </w:rPr>
            </w:pPr>
          </w:p>
        </w:tc>
        <w:tc>
          <w:tcPr>
            <w:tcW w:w="3120" w:type="dxa"/>
            <w:gridSpan w:val="2"/>
            <w:vAlign w:val="bottom"/>
          </w:tcPr>
          <w:p w14:paraId="406682CE" w14:textId="77777777" w:rsidR="004B0452" w:rsidRPr="00DE3821" w:rsidRDefault="000B53AD">
            <w:pPr>
              <w:widowControl w:val="0"/>
              <w:spacing w:line="240" w:lineRule="auto"/>
              <w:ind w:right="74"/>
              <w:jc w:val="right"/>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фамилию и инициалы подписанта</w:t>
            </w:r>
            <w:r w:rsidRPr="00DE3821">
              <w:rPr>
                <w:rFonts w:ascii="Times New Roman" w:eastAsia="Times New Roman" w:hAnsi="Times New Roman" w:cs="Times New Roman"/>
                <w:sz w:val="26"/>
                <w:szCs w:val="26"/>
              </w:rPr>
              <w:t>]</w:t>
            </w:r>
          </w:p>
        </w:tc>
        <w:tc>
          <w:tcPr>
            <w:tcW w:w="1560" w:type="dxa"/>
            <w:tcBorders>
              <w:top w:val="nil"/>
              <w:left w:val="nil"/>
              <w:bottom w:val="single" w:sz="4" w:space="0" w:color="000000"/>
              <w:right w:val="nil"/>
            </w:tcBorders>
          </w:tcPr>
          <w:p w14:paraId="37B4E171" w14:textId="77777777" w:rsidR="004B0452" w:rsidRPr="00DE3821" w:rsidRDefault="004B0452">
            <w:pPr>
              <w:widowControl w:val="0"/>
              <w:spacing w:line="240" w:lineRule="auto"/>
              <w:ind w:right="74"/>
              <w:rPr>
                <w:rFonts w:ascii="Times New Roman" w:eastAsia="Times New Roman" w:hAnsi="Times New Roman" w:cs="Times New Roman"/>
                <w:sz w:val="26"/>
                <w:szCs w:val="26"/>
              </w:rPr>
            </w:pPr>
          </w:p>
        </w:tc>
        <w:tc>
          <w:tcPr>
            <w:tcW w:w="3121" w:type="dxa"/>
            <w:gridSpan w:val="2"/>
            <w:vAlign w:val="bottom"/>
          </w:tcPr>
          <w:p w14:paraId="31398644" w14:textId="77777777" w:rsidR="004B0452" w:rsidRPr="00DE3821" w:rsidRDefault="000B53AD">
            <w:pPr>
              <w:widowControl w:val="0"/>
              <w:spacing w:line="240" w:lineRule="auto"/>
              <w:ind w:right="74"/>
              <w:jc w:val="right"/>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фамилию и инициалы подписанта</w:t>
            </w:r>
            <w:r w:rsidRPr="00DE3821">
              <w:rPr>
                <w:rFonts w:ascii="Times New Roman" w:eastAsia="Times New Roman" w:hAnsi="Times New Roman" w:cs="Times New Roman"/>
                <w:sz w:val="26"/>
                <w:szCs w:val="26"/>
              </w:rPr>
              <w:t>]</w:t>
            </w:r>
          </w:p>
        </w:tc>
      </w:tr>
      <w:tr w:rsidR="004B0452" w14:paraId="14E88D0C" w14:textId="77777777" w:rsidTr="00BB5849">
        <w:trPr>
          <w:trHeight w:val="370"/>
        </w:trPr>
        <w:tc>
          <w:tcPr>
            <w:tcW w:w="1559" w:type="dxa"/>
            <w:tcBorders>
              <w:top w:val="single" w:sz="4" w:space="0" w:color="000000"/>
              <w:left w:val="nil"/>
              <w:bottom w:val="nil"/>
              <w:right w:val="nil"/>
            </w:tcBorders>
          </w:tcPr>
          <w:p w14:paraId="74541257" w14:textId="77777777" w:rsidR="004B0452" w:rsidRDefault="004B0452">
            <w:pPr>
              <w:widowControl w:val="0"/>
              <w:spacing w:line="240" w:lineRule="auto"/>
              <w:ind w:right="74"/>
              <w:rPr>
                <w:rFonts w:ascii="Times New Roman" w:eastAsia="Times New Roman" w:hAnsi="Times New Roman" w:cs="Times New Roman"/>
                <w:sz w:val="26"/>
                <w:szCs w:val="26"/>
              </w:rPr>
            </w:pPr>
          </w:p>
        </w:tc>
        <w:tc>
          <w:tcPr>
            <w:tcW w:w="1559" w:type="dxa"/>
          </w:tcPr>
          <w:p w14:paraId="58508A11" w14:textId="77777777" w:rsidR="004B0452" w:rsidRDefault="000B53AD">
            <w:pPr>
              <w:widowControl w:val="0"/>
              <w:spacing w:line="240" w:lineRule="auto"/>
              <w:ind w:right="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м.п.</w:t>
            </w:r>
          </w:p>
        </w:tc>
        <w:tc>
          <w:tcPr>
            <w:tcW w:w="1561" w:type="dxa"/>
          </w:tcPr>
          <w:p w14:paraId="24CD8EC3" w14:textId="77777777" w:rsidR="004B0452" w:rsidRDefault="004B0452">
            <w:pPr>
              <w:widowControl w:val="0"/>
              <w:spacing w:line="240" w:lineRule="auto"/>
              <w:ind w:right="74"/>
              <w:rPr>
                <w:rFonts w:ascii="Times New Roman" w:eastAsia="Times New Roman" w:hAnsi="Times New Roman" w:cs="Times New Roman"/>
                <w:color w:val="1F497D"/>
                <w:sz w:val="26"/>
                <w:szCs w:val="26"/>
              </w:rPr>
            </w:pPr>
          </w:p>
        </w:tc>
        <w:tc>
          <w:tcPr>
            <w:tcW w:w="1560" w:type="dxa"/>
          </w:tcPr>
          <w:p w14:paraId="7CEA877B" w14:textId="77777777" w:rsidR="004B0452" w:rsidRDefault="004B0452">
            <w:pPr>
              <w:widowControl w:val="0"/>
              <w:spacing w:line="240" w:lineRule="auto"/>
              <w:ind w:right="74"/>
              <w:rPr>
                <w:rFonts w:ascii="Times New Roman" w:eastAsia="Times New Roman" w:hAnsi="Times New Roman" w:cs="Times New Roman"/>
                <w:sz w:val="26"/>
                <w:szCs w:val="26"/>
              </w:rPr>
            </w:pPr>
          </w:p>
        </w:tc>
        <w:tc>
          <w:tcPr>
            <w:tcW w:w="1560" w:type="dxa"/>
          </w:tcPr>
          <w:p w14:paraId="4C5C862C" w14:textId="77777777" w:rsidR="004B0452" w:rsidRDefault="000B53AD">
            <w:pPr>
              <w:widowControl w:val="0"/>
              <w:spacing w:line="240" w:lineRule="auto"/>
              <w:ind w:right="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м.п.</w:t>
            </w:r>
          </w:p>
        </w:tc>
        <w:tc>
          <w:tcPr>
            <w:tcW w:w="1561" w:type="dxa"/>
          </w:tcPr>
          <w:p w14:paraId="14943601" w14:textId="77777777" w:rsidR="004B0452" w:rsidRDefault="004B0452">
            <w:pPr>
              <w:widowControl w:val="0"/>
              <w:spacing w:line="240" w:lineRule="auto"/>
              <w:ind w:right="74"/>
              <w:rPr>
                <w:rFonts w:ascii="Times New Roman" w:eastAsia="Times New Roman" w:hAnsi="Times New Roman" w:cs="Times New Roman"/>
                <w:sz w:val="26"/>
                <w:szCs w:val="26"/>
              </w:rPr>
            </w:pPr>
          </w:p>
        </w:tc>
      </w:tr>
    </w:tbl>
    <w:p w14:paraId="3877C02E" w14:textId="77777777" w:rsidR="004B0452" w:rsidRDefault="004B0452">
      <w:pPr>
        <w:widowControl w:val="0"/>
        <w:spacing w:line="240" w:lineRule="auto"/>
        <w:jc w:val="both"/>
        <w:rPr>
          <w:rFonts w:ascii="Times New Roman" w:eastAsia="Times New Roman" w:hAnsi="Times New Roman" w:cs="Times New Roman"/>
          <w:b/>
          <w:sz w:val="26"/>
          <w:szCs w:val="26"/>
        </w:rPr>
      </w:pPr>
    </w:p>
    <w:p w14:paraId="65146EBD" w14:textId="77777777" w:rsidR="004B0452" w:rsidRDefault="004B0452">
      <w:pPr>
        <w:widowControl w:val="0"/>
        <w:spacing w:line="240" w:lineRule="auto"/>
        <w:jc w:val="both"/>
        <w:rPr>
          <w:rFonts w:ascii="Times New Roman" w:eastAsia="Times New Roman" w:hAnsi="Times New Roman" w:cs="Times New Roman"/>
          <w:b/>
          <w:sz w:val="26"/>
          <w:szCs w:val="26"/>
        </w:rPr>
      </w:pPr>
    </w:p>
    <w:p w14:paraId="5BE9342E"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tbl>
      <w:tblPr>
        <w:tblStyle w:val="afff4"/>
        <w:tblW w:w="9360" w:type="dxa"/>
        <w:tblInd w:w="108" w:type="dxa"/>
        <w:tblLayout w:type="fixed"/>
        <w:tblLook w:val="0400" w:firstRow="0" w:lastRow="0" w:firstColumn="0" w:lastColumn="0" w:noHBand="0" w:noVBand="1"/>
      </w:tblPr>
      <w:tblGrid>
        <w:gridCol w:w="3119"/>
        <w:gridCol w:w="1561"/>
        <w:gridCol w:w="3119"/>
        <w:gridCol w:w="1561"/>
      </w:tblGrid>
      <w:tr w:rsidR="004B0452" w14:paraId="3E88D7F4" w14:textId="77777777" w:rsidTr="00BB5849">
        <w:trPr>
          <w:trHeight w:val="573"/>
        </w:trPr>
        <w:tc>
          <w:tcPr>
            <w:tcW w:w="4680" w:type="dxa"/>
            <w:gridSpan w:val="2"/>
          </w:tcPr>
          <w:p w14:paraId="1C83BBA7" w14:textId="77777777" w:rsidR="004B0452" w:rsidRDefault="004B0452">
            <w:pPr>
              <w:widowControl w:val="0"/>
              <w:spacing w:line="240" w:lineRule="auto"/>
              <w:ind w:right="72"/>
              <w:rPr>
                <w:rFonts w:ascii="Times New Roman" w:eastAsia="Times New Roman" w:hAnsi="Times New Roman" w:cs="Times New Roman"/>
                <w:sz w:val="26"/>
                <w:szCs w:val="26"/>
              </w:rPr>
            </w:pPr>
          </w:p>
        </w:tc>
        <w:tc>
          <w:tcPr>
            <w:tcW w:w="4680" w:type="dxa"/>
            <w:gridSpan w:val="2"/>
          </w:tcPr>
          <w:p w14:paraId="04C2C193" w14:textId="77777777" w:rsidR="004B0452" w:rsidRDefault="004B0452">
            <w:pPr>
              <w:widowControl w:val="0"/>
              <w:spacing w:line="240" w:lineRule="auto"/>
              <w:rPr>
                <w:rFonts w:ascii="Times New Roman" w:eastAsia="Times New Roman" w:hAnsi="Times New Roman" w:cs="Times New Roman"/>
                <w:sz w:val="26"/>
                <w:szCs w:val="26"/>
              </w:rPr>
            </w:pPr>
          </w:p>
        </w:tc>
      </w:tr>
      <w:tr w:rsidR="004B0452" w14:paraId="64E94F36" w14:textId="77777777" w:rsidTr="00BB5849">
        <w:trPr>
          <w:trHeight w:val="573"/>
        </w:trPr>
        <w:tc>
          <w:tcPr>
            <w:tcW w:w="3119" w:type="dxa"/>
            <w:vAlign w:val="bottom"/>
          </w:tcPr>
          <w:p w14:paraId="22D18448" w14:textId="77777777" w:rsidR="004B0452" w:rsidRDefault="004B0452">
            <w:pPr>
              <w:widowControl w:val="0"/>
              <w:spacing w:line="240" w:lineRule="auto"/>
              <w:ind w:right="74"/>
              <w:rPr>
                <w:rFonts w:ascii="Times New Roman" w:eastAsia="Times New Roman" w:hAnsi="Times New Roman" w:cs="Times New Roman"/>
                <w:b/>
                <w:sz w:val="26"/>
                <w:szCs w:val="26"/>
              </w:rPr>
            </w:pPr>
          </w:p>
        </w:tc>
        <w:tc>
          <w:tcPr>
            <w:tcW w:w="1561" w:type="dxa"/>
          </w:tcPr>
          <w:p w14:paraId="5ACC936C" w14:textId="77777777" w:rsidR="004B0452" w:rsidRDefault="004B0452">
            <w:pPr>
              <w:widowControl w:val="0"/>
              <w:spacing w:line="240" w:lineRule="auto"/>
              <w:ind w:right="74"/>
              <w:rPr>
                <w:rFonts w:ascii="Times New Roman" w:eastAsia="Times New Roman" w:hAnsi="Times New Roman" w:cs="Times New Roman"/>
                <w:b/>
                <w:sz w:val="26"/>
                <w:szCs w:val="26"/>
              </w:rPr>
            </w:pPr>
          </w:p>
        </w:tc>
        <w:tc>
          <w:tcPr>
            <w:tcW w:w="3119" w:type="dxa"/>
            <w:vAlign w:val="bottom"/>
          </w:tcPr>
          <w:p w14:paraId="75408B32" w14:textId="77777777" w:rsidR="004B0452" w:rsidRDefault="004B0452">
            <w:pPr>
              <w:widowControl w:val="0"/>
              <w:spacing w:line="240" w:lineRule="auto"/>
              <w:ind w:right="74"/>
              <w:rPr>
                <w:rFonts w:ascii="Times New Roman" w:eastAsia="Times New Roman" w:hAnsi="Times New Roman" w:cs="Times New Roman"/>
                <w:b/>
                <w:sz w:val="26"/>
                <w:szCs w:val="26"/>
              </w:rPr>
            </w:pPr>
          </w:p>
        </w:tc>
        <w:tc>
          <w:tcPr>
            <w:tcW w:w="1561" w:type="dxa"/>
          </w:tcPr>
          <w:p w14:paraId="4828EBC2" w14:textId="77777777" w:rsidR="004B0452" w:rsidRDefault="004B0452">
            <w:pPr>
              <w:widowControl w:val="0"/>
              <w:spacing w:line="240" w:lineRule="auto"/>
              <w:ind w:right="74"/>
              <w:rPr>
                <w:rFonts w:ascii="Times New Roman" w:eastAsia="Times New Roman" w:hAnsi="Times New Roman" w:cs="Times New Roman"/>
                <w:b/>
                <w:sz w:val="26"/>
                <w:szCs w:val="26"/>
              </w:rPr>
            </w:pPr>
          </w:p>
        </w:tc>
      </w:tr>
    </w:tbl>
    <w:p w14:paraId="6590AD5F" w14:textId="77777777" w:rsidR="004B0452" w:rsidRDefault="004B0452">
      <w:pPr>
        <w:spacing w:line="240" w:lineRule="auto"/>
        <w:jc w:val="both"/>
        <w:rPr>
          <w:rFonts w:ascii="Times New Roman" w:eastAsia="Times New Roman" w:hAnsi="Times New Roman" w:cs="Times New Roman"/>
          <w:sz w:val="26"/>
          <w:szCs w:val="26"/>
        </w:rPr>
        <w:sectPr w:rsidR="004B0452">
          <w:headerReference w:type="default" r:id="rId10"/>
          <w:footerReference w:type="default" r:id="rId11"/>
          <w:type w:val="continuous"/>
          <w:pgSz w:w="11906" w:h="16838"/>
          <w:pgMar w:top="1134" w:right="567" w:bottom="1134" w:left="1701" w:header="709" w:footer="709" w:gutter="0"/>
          <w:cols w:space="720"/>
        </w:sectPr>
      </w:pPr>
    </w:p>
    <w:p w14:paraId="7A57FEC8" w14:textId="77777777" w:rsidR="004B0452" w:rsidRDefault="004B0452">
      <w:pPr>
        <w:spacing w:after="0" w:line="240" w:lineRule="auto"/>
        <w:rPr>
          <w:rFonts w:ascii="Times New Roman" w:eastAsia="Times New Roman" w:hAnsi="Times New Roman" w:cs="Times New Roman"/>
          <w:sz w:val="26"/>
          <w:szCs w:val="26"/>
        </w:rPr>
        <w:sectPr w:rsidR="004B0452">
          <w:type w:val="continuous"/>
          <w:pgSz w:w="11906" w:h="16838"/>
          <w:pgMar w:top="567" w:right="1134" w:bottom="1701" w:left="1134" w:header="709" w:footer="709" w:gutter="0"/>
          <w:cols w:space="720"/>
        </w:sectPr>
      </w:pPr>
    </w:p>
    <w:p w14:paraId="1CD646BA" w14:textId="77777777" w:rsidR="004B0452" w:rsidRDefault="004B0452">
      <w:pPr>
        <w:spacing w:after="0" w:line="240" w:lineRule="auto"/>
        <w:rPr>
          <w:rFonts w:ascii="Times New Roman" w:eastAsia="Times New Roman" w:hAnsi="Times New Roman" w:cs="Times New Roman"/>
          <w:b/>
          <w:sz w:val="26"/>
          <w:szCs w:val="26"/>
        </w:rPr>
      </w:pPr>
    </w:p>
    <w:p w14:paraId="63642203" w14:textId="77777777" w:rsidR="004B0452" w:rsidRDefault="004B0452">
      <w:pPr>
        <w:spacing w:after="0" w:line="240" w:lineRule="auto"/>
        <w:rPr>
          <w:rFonts w:ascii="Times New Roman" w:eastAsia="Times New Roman" w:hAnsi="Times New Roman" w:cs="Times New Roman"/>
          <w:b/>
          <w:sz w:val="26"/>
          <w:szCs w:val="26"/>
        </w:rPr>
      </w:pPr>
    </w:p>
    <w:p w14:paraId="1379C222" w14:textId="77777777" w:rsidR="004B0452" w:rsidRDefault="004B0452">
      <w:pPr>
        <w:spacing w:after="0" w:line="240" w:lineRule="auto"/>
        <w:rPr>
          <w:rFonts w:ascii="Times New Roman" w:eastAsia="Times New Roman" w:hAnsi="Times New Roman" w:cs="Times New Roman"/>
          <w:b/>
          <w:sz w:val="26"/>
          <w:szCs w:val="26"/>
        </w:rPr>
      </w:pPr>
    </w:p>
    <w:p w14:paraId="41193B30" w14:textId="77777777" w:rsidR="004B0452" w:rsidRDefault="004B0452">
      <w:pPr>
        <w:spacing w:after="0" w:line="240" w:lineRule="auto"/>
        <w:rPr>
          <w:rFonts w:ascii="Times New Roman" w:eastAsia="Times New Roman" w:hAnsi="Times New Roman" w:cs="Times New Roman"/>
          <w:b/>
          <w:sz w:val="26"/>
          <w:szCs w:val="26"/>
        </w:rPr>
      </w:pPr>
    </w:p>
    <w:p w14:paraId="00007A0E" w14:textId="77777777" w:rsidR="004B0452" w:rsidRDefault="004B0452">
      <w:pPr>
        <w:spacing w:after="0" w:line="240" w:lineRule="auto"/>
        <w:rPr>
          <w:rFonts w:ascii="Times New Roman" w:eastAsia="Times New Roman" w:hAnsi="Times New Roman" w:cs="Times New Roman"/>
          <w:b/>
          <w:sz w:val="26"/>
          <w:szCs w:val="26"/>
        </w:rPr>
      </w:pPr>
    </w:p>
    <w:p w14:paraId="2D5727DB" w14:textId="77777777" w:rsidR="004B0452" w:rsidRDefault="004B0452">
      <w:pPr>
        <w:spacing w:after="0" w:line="240" w:lineRule="auto"/>
        <w:rPr>
          <w:rFonts w:ascii="Times New Roman" w:eastAsia="Times New Roman" w:hAnsi="Times New Roman" w:cs="Times New Roman"/>
          <w:b/>
          <w:sz w:val="26"/>
          <w:szCs w:val="26"/>
        </w:rPr>
      </w:pPr>
    </w:p>
    <w:p w14:paraId="03A0BBF4" w14:textId="77777777" w:rsidR="004B0452" w:rsidRDefault="000B53A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857342A" w14:textId="77777777" w:rsidR="004B0452" w:rsidRDefault="004B0452">
      <w:pPr>
        <w:spacing w:after="0" w:line="240" w:lineRule="auto"/>
        <w:rPr>
          <w:rFonts w:ascii="Times New Roman" w:eastAsia="Times New Roman" w:hAnsi="Times New Roman" w:cs="Times New Roman"/>
          <w:b/>
          <w:sz w:val="26"/>
          <w:szCs w:val="26"/>
        </w:rPr>
      </w:pPr>
    </w:p>
    <w:p w14:paraId="547915C2" w14:textId="77777777" w:rsidR="004B0452" w:rsidRDefault="004B0452">
      <w:pPr>
        <w:spacing w:after="0" w:line="240" w:lineRule="auto"/>
        <w:rPr>
          <w:rFonts w:ascii="Times New Roman" w:eastAsia="Times New Roman" w:hAnsi="Times New Roman" w:cs="Times New Roman"/>
          <w:b/>
          <w:sz w:val="26"/>
          <w:szCs w:val="26"/>
        </w:rPr>
      </w:pPr>
    </w:p>
    <w:p w14:paraId="44449FE6" w14:textId="77777777" w:rsidR="004B0452" w:rsidRDefault="004B0452">
      <w:pPr>
        <w:spacing w:after="0" w:line="240" w:lineRule="auto"/>
        <w:rPr>
          <w:rFonts w:ascii="Times New Roman" w:eastAsia="Times New Roman" w:hAnsi="Times New Roman" w:cs="Times New Roman"/>
          <w:b/>
          <w:sz w:val="26"/>
          <w:szCs w:val="26"/>
        </w:rPr>
      </w:pPr>
    </w:p>
    <w:p w14:paraId="17B70E07" w14:textId="77777777" w:rsidR="004B0452" w:rsidRDefault="004B0452">
      <w:pPr>
        <w:spacing w:after="0" w:line="240" w:lineRule="auto"/>
        <w:rPr>
          <w:rFonts w:ascii="Times New Roman" w:eastAsia="Times New Roman" w:hAnsi="Times New Roman" w:cs="Times New Roman"/>
          <w:b/>
          <w:sz w:val="26"/>
          <w:szCs w:val="26"/>
        </w:rPr>
      </w:pPr>
    </w:p>
    <w:p w14:paraId="64A1E35B" w14:textId="77777777" w:rsidR="004B0452" w:rsidRDefault="004B0452">
      <w:pPr>
        <w:spacing w:after="0" w:line="240" w:lineRule="auto"/>
        <w:rPr>
          <w:rFonts w:ascii="Times New Roman" w:eastAsia="Times New Roman" w:hAnsi="Times New Roman" w:cs="Times New Roman"/>
          <w:b/>
          <w:sz w:val="26"/>
          <w:szCs w:val="26"/>
        </w:rPr>
      </w:pPr>
    </w:p>
    <w:p w14:paraId="319BF878" w14:textId="77777777" w:rsidR="004B0452" w:rsidRDefault="004B0452">
      <w:pPr>
        <w:spacing w:after="0" w:line="240" w:lineRule="auto"/>
        <w:rPr>
          <w:rFonts w:ascii="Times New Roman" w:eastAsia="Times New Roman" w:hAnsi="Times New Roman" w:cs="Times New Roman"/>
          <w:b/>
          <w:sz w:val="26"/>
          <w:szCs w:val="26"/>
        </w:rPr>
      </w:pPr>
    </w:p>
    <w:p w14:paraId="21D69DE1" w14:textId="53CEC8F0" w:rsidR="0050787B" w:rsidRDefault="0050787B">
      <w:pPr>
        <w:spacing w:after="0" w:line="240" w:lineRule="auto"/>
        <w:rPr>
          <w:rFonts w:ascii="Times New Roman" w:eastAsia="Times New Roman" w:hAnsi="Times New Roman" w:cs="Times New Roman"/>
          <w:b/>
          <w:sz w:val="26"/>
          <w:szCs w:val="26"/>
        </w:rPr>
      </w:pPr>
    </w:p>
    <w:p w14:paraId="3EFF7CEC" w14:textId="77777777" w:rsidR="002E5670" w:rsidRDefault="002E5670">
      <w:pPr>
        <w:spacing w:after="0" w:line="240" w:lineRule="auto"/>
        <w:rPr>
          <w:rFonts w:ascii="Times New Roman" w:eastAsia="Times New Roman" w:hAnsi="Times New Roman" w:cs="Times New Roman"/>
          <w:b/>
          <w:sz w:val="26"/>
          <w:szCs w:val="26"/>
        </w:rPr>
      </w:pPr>
    </w:p>
    <w:p w14:paraId="6AE5FE9A" w14:textId="78A0A12F" w:rsidR="00553BCB" w:rsidRDefault="00553BCB" w:rsidP="00BB584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0CA88335" w14:textId="0EE0FFF6" w:rsidR="004B0452" w:rsidRDefault="0050787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                                                                              </w:t>
      </w:r>
      <w:r w:rsidR="000B53AD">
        <w:rPr>
          <w:rFonts w:ascii="Times New Roman" w:eastAsia="Times New Roman" w:hAnsi="Times New Roman" w:cs="Times New Roman"/>
          <w:sz w:val="26"/>
          <w:szCs w:val="26"/>
        </w:rPr>
        <w:t xml:space="preserve">Приложение 1 </w:t>
      </w:r>
    </w:p>
    <w:p w14:paraId="2C23052F" w14:textId="458EFD34" w:rsidR="004B0452" w:rsidRPr="00BB5849" w:rsidRDefault="000B53AD" w:rsidP="00BB5849">
      <w:pPr>
        <w:spacing w:line="240" w:lineRule="auto"/>
        <w:ind w:left="5103"/>
        <w:rPr>
          <w:rFonts w:ascii="Times New Roman" w:hAnsi="Times New Roman"/>
          <w:sz w:val="26"/>
        </w:rPr>
      </w:pPr>
      <w:r>
        <w:rPr>
          <w:rFonts w:ascii="Times New Roman" w:eastAsia="Times New Roman" w:hAnsi="Times New Roman" w:cs="Times New Roman"/>
          <w:sz w:val="26"/>
          <w:szCs w:val="26"/>
        </w:rPr>
        <w:t xml:space="preserve">к Соглашению о </w:t>
      </w:r>
      <w:r w:rsidR="007E2082">
        <w:rPr>
          <w:rFonts w:ascii="Times New Roman" w:eastAsia="Times New Roman" w:hAnsi="Times New Roman" w:cs="Times New Roman"/>
          <w:sz w:val="26"/>
          <w:szCs w:val="26"/>
        </w:rPr>
        <w:t>научном сотрудничестве от</w:t>
      </w:r>
      <w:r w:rsidR="007E2082">
        <w:rPr>
          <w:rFonts w:ascii="Times New Roman" w:eastAsia="Times New Roman" w:hAnsi="Times New Roman" w:cs="Times New Roman"/>
          <w:sz w:val="26"/>
          <w:szCs w:val="26"/>
        </w:rPr>
        <w:br/>
        <w:t>№</w:t>
      </w:r>
    </w:p>
    <w:p w14:paraId="568AB2EA" w14:textId="0B7F2330" w:rsidR="004B0452" w:rsidRDefault="000B53A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Перечень показателей эффективности выполнения </w:t>
      </w:r>
      <w:r w:rsidR="00B7569C">
        <w:rPr>
          <w:rFonts w:ascii="Times New Roman" w:eastAsia="Times New Roman" w:hAnsi="Times New Roman" w:cs="Times New Roman"/>
          <w:b/>
          <w:sz w:val="26"/>
          <w:szCs w:val="26"/>
        </w:rPr>
        <w:t xml:space="preserve">совместного </w:t>
      </w:r>
      <w:r w:rsidR="00437A6A">
        <w:rPr>
          <w:rFonts w:ascii="Times New Roman" w:eastAsia="Times New Roman" w:hAnsi="Times New Roman" w:cs="Times New Roman"/>
          <w:b/>
          <w:sz w:val="26"/>
          <w:szCs w:val="26"/>
        </w:rPr>
        <w:t xml:space="preserve">научно- </w:t>
      </w:r>
      <w:r w:rsidR="00B7569C">
        <w:rPr>
          <w:rFonts w:ascii="Times New Roman" w:eastAsia="Times New Roman" w:hAnsi="Times New Roman" w:cs="Times New Roman"/>
          <w:b/>
          <w:sz w:val="26"/>
          <w:szCs w:val="26"/>
        </w:rPr>
        <w:t xml:space="preserve">исследовательского проекта </w:t>
      </w:r>
      <w:r>
        <w:rPr>
          <w:rFonts w:ascii="Times New Roman" w:eastAsia="Times New Roman" w:hAnsi="Times New Roman" w:cs="Times New Roman"/>
          <w:b/>
          <w:color w:val="000000"/>
          <w:sz w:val="26"/>
          <w:szCs w:val="26"/>
        </w:rPr>
        <w:t>(не менее 5 показателей эффективности)</w:t>
      </w:r>
      <w:r>
        <w:rPr>
          <w:rFonts w:ascii="Times New Roman" w:eastAsia="Times New Roman" w:hAnsi="Times New Roman" w:cs="Times New Roman"/>
          <w:b/>
          <w:color w:val="000000"/>
          <w:sz w:val="26"/>
          <w:szCs w:val="26"/>
          <w:vertAlign w:val="superscript"/>
        </w:rPr>
        <w:footnoteReference w:id="2"/>
      </w:r>
    </w:p>
    <w:p w14:paraId="0AE33B6C" w14:textId="77777777" w:rsidR="00ED4ABD" w:rsidRDefault="00ED4AB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p>
    <w:tbl>
      <w:tblPr>
        <w:tblStyle w:val="afff"/>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992"/>
        <w:gridCol w:w="992"/>
        <w:gridCol w:w="993"/>
      </w:tblGrid>
      <w:tr w:rsidR="00066DB2" w14:paraId="1280E5EC" w14:textId="77777777" w:rsidTr="00BB5849">
        <w:tc>
          <w:tcPr>
            <w:tcW w:w="562" w:type="dxa"/>
          </w:tcPr>
          <w:p w14:paraId="21FEA8DB" w14:textId="77777777" w:rsidR="00066DB2" w:rsidRDefault="00066DB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5954" w:type="dxa"/>
          </w:tcPr>
          <w:p w14:paraId="41A097F9" w14:textId="77777777" w:rsidR="00066DB2" w:rsidRDefault="00066DB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показателя</w:t>
            </w:r>
          </w:p>
        </w:tc>
        <w:tc>
          <w:tcPr>
            <w:tcW w:w="992" w:type="dxa"/>
          </w:tcPr>
          <w:p w14:paraId="48F3110F" w14:textId="181C7182" w:rsidR="00066DB2" w:rsidRDefault="007E208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2024</w:t>
            </w:r>
          </w:p>
        </w:tc>
        <w:tc>
          <w:tcPr>
            <w:tcW w:w="992" w:type="dxa"/>
          </w:tcPr>
          <w:p w14:paraId="2FE251FA" w14:textId="011BD9B5" w:rsidR="00066DB2" w:rsidRDefault="00066DB2" w:rsidP="007E208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7E2082">
              <w:rPr>
                <w:rFonts w:ascii="Times New Roman" w:eastAsia="Times New Roman" w:hAnsi="Times New Roman" w:cs="Times New Roman"/>
                <w:b/>
                <w:sz w:val="26"/>
                <w:szCs w:val="26"/>
              </w:rPr>
              <w:t xml:space="preserve">5 </w:t>
            </w:r>
          </w:p>
        </w:tc>
        <w:tc>
          <w:tcPr>
            <w:tcW w:w="993" w:type="dxa"/>
          </w:tcPr>
          <w:p w14:paraId="186FC262" w14:textId="499646D1" w:rsidR="00066DB2" w:rsidRDefault="00066DB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7E2082">
              <w:rPr>
                <w:rFonts w:ascii="Times New Roman" w:eastAsia="Times New Roman" w:hAnsi="Times New Roman" w:cs="Times New Roman"/>
                <w:b/>
                <w:sz w:val="26"/>
                <w:szCs w:val="26"/>
              </w:rPr>
              <w:t>026</w:t>
            </w:r>
          </w:p>
        </w:tc>
      </w:tr>
      <w:tr w:rsidR="00066DB2" w14:paraId="4604915F" w14:textId="77777777" w:rsidTr="00BB5849">
        <w:tc>
          <w:tcPr>
            <w:tcW w:w="6516" w:type="dxa"/>
            <w:gridSpan w:val="2"/>
          </w:tcPr>
          <w:p w14:paraId="76014AAD" w14:textId="77777777" w:rsidR="00066DB2" w:rsidRPr="000B53AD" w:rsidRDefault="00066DB2" w:rsidP="00FE340B">
            <w:pPr>
              <w:jc w:val="both"/>
              <w:rPr>
                <w:rFonts w:ascii="Times New Roman" w:eastAsia="Times New Roman" w:hAnsi="Times New Roman" w:cs="Times New Roman"/>
                <w:b/>
                <w:sz w:val="26"/>
                <w:szCs w:val="26"/>
              </w:rPr>
            </w:pPr>
            <w:r w:rsidRPr="000B53AD">
              <w:rPr>
                <w:rFonts w:ascii="Times New Roman" w:eastAsia="Times New Roman" w:hAnsi="Times New Roman" w:cs="Times New Roman"/>
                <w:b/>
                <w:sz w:val="26"/>
                <w:szCs w:val="26"/>
              </w:rPr>
              <w:t>Обязательный показатель</w:t>
            </w:r>
          </w:p>
        </w:tc>
        <w:tc>
          <w:tcPr>
            <w:tcW w:w="992" w:type="dxa"/>
          </w:tcPr>
          <w:p w14:paraId="2A9AB4AD" w14:textId="77777777" w:rsidR="00066DB2" w:rsidRDefault="00066DB2" w:rsidP="00FE340B">
            <w:pPr>
              <w:jc w:val="both"/>
              <w:rPr>
                <w:rFonts w:ascii="Times New Roman" w:eastAsia="Times New Roman" w:hAnsi="Times New Roman" w:cs="Times New Roman"/>
                <w:sz w:val="26"/>
                <w:szCs w:val="26"/>
              </w:rPr>
            </w:pPr>
          </w:p>
        </w:tc>
        <w:tc>
          <w:tcPr>
            <w:tcW w:w="992" w:type="dxa"/>
          </w:tcPr>
          <w:p w14:paraId="0C1224FF" w14:textId="77777777" w:rsidR="00066DB2" w:rsidRDefault="00066DB2" w:rsidP="00FE340B">
            <w:pPr>
              <w:jc w:val="both"/>
              <w:rPr>
                <w:rFonts w:ascii="Times New Roman" w:eastAsia="Times New Roman" w:hAnsi="Times New Roman" w:cs="Times New Roman"/>
                <w:sz w:val="26"/>
                <w:szCs w:val="26"/>
              </w:rPr>
            </w:pPr>
          </w:p>
        </w:tc>
        <w:tc>
          <w:tcPr>
            <w:tcW w:w="993" w:type="dxa"/>
          </w:tcPr>
          <w:p w14:paraId="2F21FD71" w14:textId="77777777" w:rsidR="00066DB2" w:rsidRDefault="00066DB2" w:rsidP="00FE340B">
            <w:pPr>
              <w:jc w:val="both"/>
              <w:rPr>
                <w:rFonts w:ascii="Times New Roman" w:eastAsia="Times New Roman" w:hAnsi="Times New Roman" w:cs="Times New Roman"/>
                <w:sz w:val="26"/>
                <w:szCs w:val="26"/>
              </w:rPr>
            </w:pPr>
          </w:p>
        </w:tc>
      </w:tr>
      <w:tr w:rsidR="00066DB2" w14:paraId="46D120AA" w14:textId="77777777" w:rsidTr="00BB5849">
        <w:tc>
          <w:tcPr>
            <w:tcW w:w="562" w:type="dxa"/>
          </w:tcPr>
          <w:p w14:paraId="3849C1A1" w14:textId="3F84FE52"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F9203F">
              <w:rPr>
                <w:rFonts w:ascii="Times New Roman" w:eastAsia="Times New Roman" w:hAnsi="Times New Roman" w:cs="Times New Roman"/>
                <w:sz w:val="26"/>
                <w:szCs w:val="26"/>
              </w:rPr>
              <w:t>1</w:t>
            </w:r>
          </w:p>
        </w:tc>
        <w:tc>
          <w:tcPr>
            <w:tcW w:w="5954" w:type="dxa"/>
          </w:tcPr>
          <w:p w14:paraId="00960859" w14:textId="5A74A83D" w:rsidR="00066DB2" w:rsidRPr="00F9203F" w:rsidRDefault="00066DB2" w:rsidP="00F86D44">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публикаций штатных работников НИУ</w:t>
            </w:r>
            <w:r w:rsidR="00F86D44">
              <w:rPr>
                <w:rFonts w:ascii="Times New Roman" w:eastAsia="Times New Roman" w:hAnsi="Times New Roman" w:cs="Times New Roman"/>
                <w:sz w:val="26"/>
                <w:szCs w:val="26"/>
              </w:rPr>
              <w:t> </w:t>
            </w:r>
            <w:r>
              <w:rPr>
                <w:rFonts w:ascii="Times New Roman" w:eastAsia="Times New Roman" w:hAnsi="Times New Roman" w:cs="Times New Roman"/>
                <w:sz w:val="26"/>
                <w:szCs w:val="26"/>
              </w:rPr>
              <w:t>ВШЭ и штатных работников Партнера по тематике со</w:t>
            </w:r>
            <w:r w:rsidR="007E2082">
              <w:rPr>
                <w:rFonts w:ascii="Times New Roman" w:eastAsia="Times New Roman" w:hAnsi="Times New Roman" w:cs="Times New Roman"/>
                <w:sz w:val="26"/>
                <w:szCs w:val="26"/>
              </w:rPr>
              <w:t>вместного научного проекта</w:t>
            </w:r>
            <w:r>
              <w:rPr>
                <w:rFonts w:ascii="Times New Roman" w:eastAsia="Times New Roman" w:hAnsi="Times New Roman" w:cs="Times New Roman"/>
                <w:sz w:val="26"/>
                <w:szCs w:val="26"/>
              </w:rPr>
              <w:t xml:space="preserve"> «Зеркальные лаборатории» </w:t>
            </w:r>
            <w:r w:rsidR="0050787B">
              <w:rPr>
                <w:rFonts w:ascii="Times New Roman" w:eastAsia="Times New Roman" w:hAnsi="Times New Roman" w:cs="Times New Roman"/>
                <w:sz w:val="26"/>
                <w:szCs w:val="26"/>
              </w:rPr>
              <w:t>в научных журналах, входящих в утвержденные списки НИУ ВШЭ</w:t>
            </w:r>
            <w:r w:rsidR="00F9203F">
              <w:rPr>
                <w:rFonts w:ascii="Times New Roman" w:eastAsia="Times New Roman" w:hAnsi="Times New Roman" w:cs="Times New Roman"/>
                <w:sz w:val="26"/>
                <w:szCs w:val="26"/>
              </w:rPr>
              <w:t xml:space="preserve"> А и </w:t>
            </w:r>
            <w:r w:rsidR="00F9203F">
              <w:rPr>
                <w:rFonts w:ascii="Times New Roman" w:eastAsia="Times New Roman" w:hAnsi="Times New Roman" w:cs="Times New Roman"/>
                <w:sz w:val="26"/>
                <w:szCs w:val="26"/>
                <w:lang w:val="en-US"/>
              </w:rPr>
              <w:t>B</w:t>
            </w:r>
          </w:p>
        </w:tc>
        <w:tc>
          <w:tcPr>
            <w:tcW w:w="992" w:type="dxa"/>
          </w:tcPr>
          <w:p w14:paraId="16CADD0E" w14:textId="77777777" w:rsidR="00066DB2" w:rsidRDefault="00066DB2" w:rsidP="00FE340B">
            <w:pPr>
              <w:jc w:val="both"/>
              <w:rPr>
                <w:rFonts w:ascii="Times New Roman" w:eastAsia="Times New Roman" w:hAnsi="Times New Roman" w:cs="Times New Roman"/>
                <w:sz w:val="26"/>
                <w:szCs w:val="26"/>
              </w:rPr>
            </w:pPr>
          </w:p>
        </w:tc>
        <w:tc>
          <w:tcPr>
            <w:tcW w:w="992" w:type="dxa"/>
          </w:tcPr>
          <w:p w14:paraId="7F8F27B1" w14:textId="77777777" w:rsidR="00066DB2" w:rsidRDefault="00066DB2" w:rsidP="00FE340B">
            <w:pPr>
              <w:jc w:val="both"/>
              <w:rPr>
                <w:rFonts w:ascii="Times New Roman" w:eastAsia="Times New Roman" w:hAnsi="Times New Roman" w:cs="Times New Roman"/>
                <w:sz w:val="26"/>
                <w:szCs w:val="26"/>
              </w:rPr>
            </w:pPr>
          </w:p>
        </w:tc>
        <w:tc>
          <w:tcPr>
            <w:tcW w:w="993" w:type="dxa"/>
          </w:tcPr>
          <w:p w14:paraId="31F2B331" w14:textId="77777777" w:rsidR="00066DB2" w:rsidRDefault="00066DB2" w:rsidP="00FE340B">
            <w:pPr>
              <w:jc w:val="both"/>
              <w:rPr>
                <w:rFonts w:ascii="Times New Roman" w:eastAsia="Times New Roman" w:hAnsi="Times New Roman" w:cs="Times New Roman"/>
                <w:sz w:val="26"/>
                <w:szCs w:val="26"/>
              </w:rPr>
            </w:pPr>
          </w:p>
        </w:tc>
      </w:tr>
      <w:tr w:rsidR="00F9203F" w14:paraId="00FB0083" w14:textId="77777777" w:rsidTr="00BB5849">
        <w:tc>
          <w:tcPr>
            <w:tcW w:w="562" w:type="dxa"/>
          </w:tcPr>
          <w:p w14:paraId="01BFF6A7" w14:textId="5FC61425" w:rsidR="00F9203F" w:rsidRDefault="00F9203F"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5954" w:type="dxa"/>
          </w:tcPr>
          <w:p w14:paraId="3C6612E6" w14:textId="278CAE4F" w:rsidR="00F9203F" w:rsidRPr="00F9203F" w:rsidRDefault="00F9203F" w:rsidP="00F86D44">
            <w:pPr>
              <w:rPr>
                <w:rFonts w:ascii="Times New Roman" w:eastAsia="Times New Roman" w:hAnsi="Times New Roman" w:cs="Times New Roman"/>
                <w:sz w:val="26"/>
                <w:szCs w:val="26"/>
              </w:rPr>
            </w:pPr>
            <w:r w:rsidRPr="00F9203F">
              <w:rPr>
                <w:rFonts w:ascii="Times New Roman" w:eastAsia="Times New Roman" w:hAnsi="Times New Roman" w:cs="Times New Roman"/>
                <w:sz w:val="26"/>
                <w:szCs w:val="26"/>
              </w:rPr>
              <w:t>Количество публикаций штатных работников НИУ</w:t>
            </w:r>
            <w:r w:rsidR="00F86D44">
              <w:rPr>
                <w:rFonts w:ascii="Times New Roman" w:eastAsia="Times New Roman" w:hAnsi="Times New Roman" w:cs="Times New Roman"/>
                <w:sz w:val="26"/>
                <w:szCs w:val="26"/>
              </w:rPr>
              <w:t> </w:t>
            </w:r>
            <w:r w:rsidRPr="00F9203F">
              <w:rPr>
                <w:rFonts w:ascii="Times New Roman" w:eastAsia="Times New Roman" w:hAnsi="Times New Roman" w:cs="Times New Roman"/>
                <w:sz w:val="26"/>
                <w:szCs w:val="26"/>
              </w:rPr>
              <w:t xml:space="preserve">ВШЭ и штатных работников Партнера по тематике совместного научного проекта «Зеркальные лаборатории» в научных журналах, входящих в утвержденные списки НИУ ВШЭ </w:t>
            </w:r>
            <w:r>
              <w:rPr>
                <w:rFonts w:ascii="Times New Roman" w:eastAsia="Times New Roman" w:hAnsi="Times New Roman" w:cs="Times New Roman"/>
                <w:sz w:val="26"/>
                <w:szCs w:val="26"/>
                <w:lang w:val="en-US"/>
              </w:rPr>
              <w:t>C</w:t>
            </w:r>
            <w:r w:rsidRPr="00F9203F">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lang w:val="en-US"/>
              </w:rPr>
              <w:t>D</w:t>
            </w:r>
          </w:p>
        </w:tc>
        <w:tc>
          <w:tcPr>
            <w:tcW w:w="992" w:type="dxa"/>
          </w:tcPr>
          <w:p w14:paraId="32EFDE2B" w14:textId="77777777" w:rsidR="00F9203F" w:rsidRDefault="00F9203F" w:rsidP="00FE340B">
            <w:pPr>
              <w:jc w:val="both"/>
              <w:rPr>
                <w:rFonts w:ascii="Times New Roman" w:eastAsia="Times New Roman" w:hAnsi="Times New Roman" w:cs="Times New Roman"/>
                <w:sz w:val="26"/>
                <w:szCs w:val="26"/>
              </w:rPr>
            </w:pPr>
          </w:p>
        </w:tc>
        <w:tc>
          <w:tcPr>
            <w:tcW w:w="992" w:type="dxa"/>
          </w:tcPr>
          <w:p w14:paraId="372AF595" w14:textId="77777777" w:rsidR="00F9203F" w:rsidRDefault="00F9203F" w:rsidP="00FE340B">
            <w:pPr>
              <w:jc w:val="both"/>
              <w:rPr>
                <w:rFonts w:ascii="Times New Roman" w:eastAsia="Times New Roman" w:hAnsi="Times New Roman" w:cs="Times New Roman"/>
                <w:sz w:val="26"/>
                <w:szCs w:val="26"/>
              </w:rPr>
            </w:pPr>
          </w:p>
        </w:tc>
        <w:tc>
          <w:tcPr>
            <w:tcW w:w="993" w:type="dxa"/>
          </w:tcPr>
          <w:p w14:paraId="061C266E" w14:textId="77777777" w:rsidR="00F9203F" w:rsidRDefault="00F9203F" w:rsidP="00FE340B">
            <w:pPr>
              <w:jc w:val="both"/>
              <w:rPr>
                <w:rFonts w:ascii="Times New Roman" w:eastAsia="Times New Roman" w:hAnsi="Times New Roman" w:cs="Times New Roman"/>
                <w:sz w:val="26"/>
                <w:szCs w:val="26"/>
              </w:rPr>
            </w:pPr>
          </w:p>
        </w:tc>
      </w:tr>
      <w:tr w:rsidR="00066DB2" w14:paraId="364A32D9" w14:textId="77777777" w:rsidTr="00BB5849">
        <w:tc>
          <w:tcPr>
            <w:tcW w:w="6516" w:type="dxa"/>
            <w:gridSpan w:val="2"/>
          </w:tcPr>
          <w:p w14:paraId="5FDEE6A2" w14:textId="77777777" w:rsidR="00066DB2" w:rsidRDefault="00066DB2" w:rsidP="00FE340B">
            <w:pPr>
              <w:jc w:val="both"/>
              <w:rPr>
                <w:rFonts w:ascii="Times New Roman" w:eastAsia="Times New Roman" w:hAnsi="Times New Roman" w:cs="Times New Roman"/>
                <w:sz w:val="26"/>
                <w:szCs w:val="26"/>
              </w:rPr>
            </w:pPr>
            <w:r w:rsidRPr="000B53AD">
              <w:rPr>
                <w:rFonts w:ascii="Times New Roman" w:eastAsia="Times New Roman" w:hAnsi="Times New Roman" w:cs="Times New Roman"/>
                <w:b/>
                <w:sz w:val="26"/>
                <w:szCs w:val="26"/>
              </w:rPr>
              <w:t>Вариативные показатели</w:t>
            </w:r>
            <w:r>
              <w:rPr>
                <w:rFonts w:ascii="Times New Roman" w:eastAsia="Times New Roman" w:hAnsi="Times New Roman" w:cs="Times New Roman"/>
                <w:b/>
                <w:color w:val="000000"/>
                <w:sz w:val="26"/>
                <w:szCs w:val="26"/>
                <w:vertAlign w:val="superscript"/>
              </w:rPr>
              <w:footnoteReference w:id="3"/>
            </w:r>
          </w:p>
        </w:tc>
        <w:tc>
          <w:tcPr>
            <w:tcW w:w="992" w:type="dxa"/>
          </w:tcPr>
          <w:p w14:paraId="0542BCA2" w14:textId="77777777" w:rsidR="00066DB2" w:rsidRDefault="00066DB2" w:rsidP="00FE340B">
            <w:pPr>
              <w:jc w:val="both"/>
              <w:rPr>
                <w:rFonts w:ascii="Times New Roman" w:eastAsia="Times New Roman" w:hAnsi="Times New Roman" w:cs="Times New Roman"/>
                <w:sz w:val="26"/>
                <w:szCs w:val="26"/>
              </w:rPr>
            </w:pPr>
          </w:p>
        </w:tc>
        <w:tc>
          <w:tcPr>
            <w:tcW w:w="992" w:type="dxa"/>
          </w:tcPr>
          <w:p w14:paraId="6C4B35EA" w14:textId="77777777" w:rsidR="00066DB2" w:rsidRDefault="00066DB2" w:rsidP="00FE340B">
            <w:pPr>
              <w:jc w:val="both"/>
              <w:rPr>
                <w:rFonts w:ascii="Times New Roman" w:eastAsia="Times New Roman" w:hAnsi="Times New Roman" w:cs="Times New Roman"/>
                <w:sz w:val="26"/>
                <w:szCs w:val="26"/>
              </w:rPr>
            </w:pPr>
          </w:p>
        </w:tc>
        <w:tc>
          <w:tcPr>
            <w:tcW w:w="993" w:type="dxa"/>
          </w:tcPr>
          <w:p w14:paraId="1C605283" w14:textId="77777777" w:rsidR="00066DB2" w:rsidRDefault="00066DB2" w:rsidP="00FE340B">
            <w:pPr>
              <w:jc w:val="both"/>
              <w:rPr>
                <w:rFonts w:ascii="Times New Roman" w:eastAsia="Times New Roman" w:hAnsi="Times New Roman" w:cs="Times New Roman"/>
                <w:sz w:val="26"/>
                <w:szCs w:val="26"/>
              </w:rPr>
            </w:pPr>
          </w:p>
        </w:tc>
      </w:tr>
      <w:tr w:rsidR="00066DB2" w14:paraId="4F8909AF" w14:textId="77777777" w:rsidTr="00BB5849">
        <w:tc>
          <w:tcPr>
            <w:tcW w:w="562" w:type="dxa"/>
          </w:tcPr>
          <w:p w14:paraId="578D7EB4"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954" w:type="dxa"/>
          </w:tcPr>
          <w:p w14:paraId="6A42B15B"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студентов и аспирантов НИУ ВШЭ и Партнера, вовлеченных в проектную научную деятельность в рамках совместного научного исследования</w:t>
            </w:r>
          </w:p>
        </w:tc>
        <w:tc>
          <w:tcPr>
            <w:tcW w:w="992" w:type="dxa"/>
          </w:tcPr>
          <w:p w14:paraId="1B9AD477" w14:textId="77777777" w:rsidR="00066DB2" w:rsidRDefault="00066DB2" w:rsidP="00FE340B">
            <w:pPr>
              <w:jc w:val="both"/>
              <w:rPr>
                <w:rFonts w:ascii="Times New Roman" w:eastAsia="Times New Roman" w:hAnsi="Times New Roman" w:cs="Times New Roman"/>
                <w:sz w:val="26"/>
                <w:szCs w:val="26"/>
              </w:rPr>
            </w:pPr>
          </w:p>
        </w:tc>
        <w:tc>
          <w:tcPr>
            <w:tcW w:w="992" w:type="dxa"/>
          </w:tcPr>
          <w:p w14:paraId="1DD59BFE" w14:textId="77777777" w:rsidR="00066DB2" w:rsidRDefault="00066DB2" w:rsidP="00FE340B">
            <w:pPr>
              <w:jc w:val="both"/>
              <w:rPr>
                <w:rFonts w:ascii="Times New Roman" w:eastAsia="Times New Roman" w:hAnsi="Times New Roman" w:cs="Times New Roman"/>
                <w:sz w:val="26"/>
                <w:szCs w:val="26"/>
              </w:rPr>
            </w:pPr>
          </w:p>
        </w:tc>
        <w:tc>
          <w:tcPr>
            <w:tcW w:w="993" w:type="dxa"/>
          </w:tcPr>
          <w:p w14:paraId="26CE330C" w14:textId="77777777" w:rsidR="00066DB2" w:rsidRDefault="00066DB2" w:rsidP="00FE340B">
            <w:pPr>
              <w:jc w:val="both"/>
              <w:rPr>
                <w:rFonts w:ascii="Times New Roman" w:eastAsia="Times New Roman" w:hAnsi="Times New Roman" w:cs="Times New Roman"/>
                <w:sz w:val="26"/>
                <w:szCs w:val="26"/>
              </w:rPr>
            </w:pPr>
          </w:p>
        </w:tc>
      </w:tr>
      <w:tr w:rsidR="00066DB2" w14:paraId="20051905" w14:textId="77777777" w:rsidTr="00BB5849">
        <w:tc>
          <w:tcPr>
            <w:tcW w:w="562" w:type="dxa"/>
          </w:tcPr>
          <w:p w14:paraId="57454C80"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954" w:type="dxa"/>
          </w:tcPr>
          <w:p w14:paraId="1894A0BF"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баз данных, созданных по итогам совместного научного исследования</w:t>
            </w:r>
          </w:p>
        </w:tc>
        <w:tc>
          <w:tcPr>
            <w:tcW w:w="992" w:type="dxa"/>
          </w:tcPr>
          <w:p w14:paraId="18E7757D" w14:textId="77777777" w:rsidR="00066DB2" w:rsidRDefault="00066DB2" w:rsidP="00FE340B">
            <w:pPr>
              <w:jc w:val="both"/>
              <w:rPr>
                <w:rFonts w:ascii="Times New Roman" w:eastAsia="Times New Roman" w:hAnsi="Times New Roman" w:cs="Times New Roman"/>
                <w:sz w:val="26"/>
                <w:szCs w:val="26"/>
              </w:rPr>
            </w:pPr>
          </w:p>
        </w:tc>
        <w:tc>
          <w:tcPr>
            <w:tcW w:w="992" w:type="dxa"/>
          </w:tcPr>
          <w:p w14:paraId="0292F56F" w14:textId="77777777" w:rsidR="00066DB2" w:rsidRDefault="00066DB2" w:rsidP="00FE340B">
            <w:pPr>
              <w:jc w:val="both"/>
              <w:rPr>
                <w:rFonts w:ascii="Times New Roman" w:eastAsia="Times New Roman" w:hAnsi="Times New Roman" w:cs="Times New Roman"/>
                <w:sz w:val="26"/>
                <w:szCs w:val="26"/>
              </w:rPr>
            </w:pPr>
          </w:p>
        </w:tc>
        <w:tc>
          <w:tcPr>
            <w:tcW w:w="993" w:type="dxa"/>
          </w:tcPr>
          <w:p w14:paraId="5ADE5F91" w14:textId="77777777" w:rsidR="00066DB2" w:rsidRDefault="00066DB2" w:rsidP="00FE340B">
            <w:pPr>
              <w:jc w:val="both"/>
              <w:rPr>
                <w:rFonts w:ascii="Times New Roman" w:eastAsia="Times New Roman" w:hAnsi="Times New Roman" w:cs="Times New Roman"/>
                <w:sz w:val="26"/>
                <w:szCs w:val="26"/>
              </w:rPr>
            </w:pPr>
          </w:p>
        </w:tc>
      </w:tr>
      <w:tr w:rsidR="00066DB2" w14:paraId="35895466" w14:textId="77777777" w:rsidTr="00BB5849">
        <w:tc>
          <w:tcPr>
            <w:tcW w:w="562" w:type="dxa"/>
          </w:tcPr>
          <w:p w14:paraId="7E9D890A"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954" w:type="dxa"/>
          </w:tcPr>
          <w:p w14:paraId="7C9F359F" w14:textId="63556B84" w:rsidR="00066DB2" w:rsidRDefault="00066DB2" w:rsidP="00F86D44">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совместных научных проектов, мониторинговых исследований, экспериментов (и</w:t>
            </w:r>
            <w:r w:rsidR="00F86D44">
              <w:rPr>
                <w:rFonts w:ascii="Times New Roman" w:eastAsia="Times New Roman" w:hAnsi="Times New Roman" w:cs="Times New Roman"/>
                <w:sz w:val="26"/>
                <w:szCs w:val="26"/>
              </w:rPr>
              <w:t> </w:t>
            </w:r>
            <w:r>
              <w:rPr>
                <w:rFonts w:ascii="Times New Roman" w:eastAsia="Times New Roman" w:hAnsi="Times New Roman" w:cs="Times New Roman"/>
                <w:sz w:val="26"/>
                <w:szCs w:val="26"/>
              </w:rPr>
              <w:t>иные виды совместной деятельности), проведенных по итогам совместного научного исследования</w:t>
            </w:r>
          </w:p>
        </w:tc>
        <w:tc>
          <w:tcPr>
            <w:tcW w:w="992" w:type="dxa"/>
          </w:tcPr>
          <w:p w14:paraId="02D911AC" w14:textId="77777777" w:rsidR="00066DB2" w:rsidRDefault="00066DB2" w:rsidP="00FE340B">
            <w:pPr>
              <w:jc w:val="both"/>
              <w:rPr>
                <w:rFonts w:ascii="Times New Roman" w:eastAsia="Times New Roman" w:hAnsi="Times New Roman" w:cs="Times New Roman"/>
                <w:sz w:val="26"/>
                <w:szCs w:val="26"/>
              </w:rPr>
            </w:pPr>
          </w:p>
        </w:tc>
        <w:tc>
          <w:tcPr>
            <w:tcW w:w="992" w:type="dxa"/>
          </w:tcPr>
          <w:p w14:paraId="5C879F2B" w14:textId="77777777" w:rsidR="00066DB2" w:rsidRDefault="00066DB2" w:rsidP="00FE340B">
            <w:pPr>
              <w:jc w:val="both"/>
              <w:rPr>
                <w:rFonts w:ascii="Times New Roman" w:eastAsia="Times New Roman" w:hAnsi="Times New Roman" w:cs="Times New Roman"/>
                <w:sz w:val="26"/>
                <w:szCs w:val="26"/>
              </w:rPr>
            </w:pPr>
          </w:p>
        </w:tc>
        <w:tc>
          <w:tcPr>
            <w:tcW w:w="993" w:type="dxa"/>
          </w:tcPr>
          <w:p w14:paraId="59F20A7D" w14:textId="77777777" w:rsidR="00066DB2" w:rsidRDefault="00066DB2" w:rsidP="00FE340B">
            <w:pPr>
              <w:jc w:val="both"/>
              <w:rPr>
                <w:rFonts w:ascii="Times New Roman" w:eastAsia="Times New Roman" w:hAnsi="Times New Roman" w:cs="Times New Roman"/>
                <w:sz w:val="26"/>
                <w:szCs w:val="26"/>
              </w:rPr>
            </w:pPr>
          </w:p>
        </w:tc>
      </w:tr>
      <w:tr w:rsidR="00066DB2" w14:paraId="247E09FD" w14:textId="77777777" w:rsidTr="00BB5849">
        <w:tc>
          <w:tcPr>
            <w:tcW w:w="562" w:type="dxa"/>
          </w:tcPr>
          <w:p w14:paraId="7077919D"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954" w:type="dxa"/>
          </w:tcPr>
          <w:p w14:paraId="361A1598"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научных мероприятий, проведенных в рамках совместного научного исследования</w:t>
            </w:r>
          </w:p>
        </w:tc>
        <w:tc>
          <w:tcPr>
            <w:tcW w:w="992" w:type="dxa"/>
          </w:tcPr>
          <w:p w14:paraId="21BB2EE1" w14:textId="77777777" w:rsidR="00066DB2" w:rsidRDefault="00066DB2" w:rsidP="00FE340B">
            <w:pPr>
              <w:jc w:val="both"/>
              <w:rPr>
                <w:rFonts w:ascii="Times New Roman" w:eastAsia="Times New Roman" w:hAnsi="Times New Roman" w:cs="Times New Roman"/>
                <w:sz w:val="26"/>
                <w:szCs w:val="26"/>
              </w:rPr>
            </w:pPr>
          </w:p>
        </w:tc>
        <w:tc>
          <w:tcPr>
            <w:tcW w:w="992" w:type="dxa"/>
          </w:tcPr>
          <w:p w14:paraId="25022C3B" w14:textId="77777777" w:rsidR="00066DB2" w:rsidRDefault="00066DB2" w:rsidP="00FE340B">
            <w:pPr>
              <w:jc w:val="both"/>
              <w:rPr>
                <w:rFonts w:ascii="Times New Roman" w:eastAsia="Times New Roman" w:hAnsi="Times New Roman" w:cs="Times New Roman"/>
                <w:sz w:val="26"/>
                <w:szCs w:val="26"/>
              </w:rPr>
            </w:pPr>
          </w:p>
        </w:tc>
        <w:tc>
          <w:tcPr>
            <w:tcW w:w="993" w:type="dxa"/>
          </w:tcPr>
          <w:p w14:paraId="5F6799A4" w14:textId="77777777" w:rsidR="00066DB2" w:rsidRDefault="00066DB2" w:rsidP="00FE340B">
            <w:pPr>
              <w:jc w:val="both"/>
              <w:rPr>
                <w:rFonts w:ascii="Times New Roman" w:eastAsia="Times New Roman" w:hAnsi="Times New Roman" w:cs="Times New Roman"/>
                <w:sz w:val="26"/>
                <w:szCs w:val="26"/>
              </w:rPr>
            </w:pPr>
          </w:p>
        </w:tc>
      </w:tr>
      <w:tr w:rsidR="00066DB2" w14:paraId="21256E30" w14:textId="77777777" w:rsidTr="00BB5849">
        <w:tc>
          <w:tcPr>
            <w:tcW w:w="562" w:type="dxa"/>
          </w:tcPr>
          <w:p w14:paraId="1251E77C"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5954" w:type="dxa"/>
          </w:tcPr>
          <w:p w14:paraId="6B2A38D7"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Количество научно-образовательных мероприятий, проведенных для работников, студентов, аспирантов НИУ ВШЭ на базе Партнера и работников, студентов, аспирантов Партнера в НИУ ВШЭ  </w:t>
            </w:r>
          </w:p>
        </w:tc>
        <w:tc>
          <w:tcPr>
            <w:tcW w:w="992" w:type="dxa"/>
          </w:tcPr>
          <w:p w14:paraId="4DD3842B" w14:textId="77777777" w:rsidR="00066DB2" w:rsidRDefault="00066DB2" w:rsidP="00FE340B">
            <w:pPr>
              <w:jc w:val="both"/>
              <w:rPr>
                <w:rFonts w:ascii="Times New Roman" w:eastAsia="Times New Roman" w:hAnsi="Times New Roman" w:cs="Times New Roman"/>
                <w:sz w:val="26"/>
                <w:szCs w:val="26"/>
              </w:rPr>
            </w:pPr>
          </w:p>
        </w:tc>
        <w:tc>
          <w:tcPr>
            <w:tcW w:w="992" w:type="dxa"/>
          </w:tcPr>
          <w:p w14:paraId="46824D66" w14:textId="77777777" w:rsidR="00066DB2" w:rsidRDefault="00066DB2" w:rsidP="00FE340B">
            <w:pPr>
              <w:jc w:val="both"/>
              <w:rPr>
                <w:rFonts w:ascii="Times New Roman" w:eastAsia="Times New Roman" w:hAnsi="Times New Roman" w:cs="Times New Roman"/>
                <w:sz w:val="26"/>
                <w:szCs w:val="26"/>
              </w:rPr>
            </w:pPr>
          </w:p>
        </w:tc>
        <w:tc>
          <w:tcPr>
            <w:tcW w:w="993" w:type="dxa"/>
          </w:tcPr>
          <w:p w14:paraId="0FE00B7D" w14:textId="77777777" w:rsidR="00066DB2" w:rsidRDefault="00066DB2" w:rsidP="00FE340B">
            <w:pPr>
              <w:jc w:val="both"/>
              <w:rPr>
                <w:rFonts w:ascii="Times New Roman" w:eastAsia="Times New Roman" w:hAnsi="Times New Roman" w:cs="Times New Roman"/>
                <w:sz w:val="26"/>
                <w:szCs w:val="26"/>
              </w:rPr>
            </w:pPr>
          </w:p>
        </w:tc>
      </w:tr>
      <w:tr w:rsidR="00066DB2" w14:paraId="390813E7" w14:textId="77777777" w:rsidTr="00BB5849">
        <w:tc>
          <w:tcPr>
            <w:tcW w:w="562" w:type="dxa"/>
          </w:tcPr>
          <w:p w14:paraId="3400EE9F"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p>
        </w:tc>
        <w:tc>
          <w:tcPr>
            <w:tcW w:w="5954" w:type="dxa"/>
          </w:tcPr>
          <w:p w14:paraId="22CF12AB"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патентов (заявок), поданных на регистрацию по итогам совместного научного исследования</w:t>
            </w:r>
          </w:p>
        </w:tc>
        <w:tc>
          <w:tcPr>
            <w:tcW w:w="992" w:type="dxa"/>
          </w:tcPr>
          <w:p w14:paraId="7D0BF9D7" w14:textId="77777777" w:rsidR="00066DB2" w:rsidRDefault="00066DB2" w:rsidP="00FE340B">
            <w:pPr>
              <w:jc w:val="both"/>
              <w:rPr>
                <w:rFonts w:ascii="Times New Roman" w:eastAsia="Times New Roman" w:hAnsi="Times New Roman" w:cs="Times New Roman"/>
                <w:sz w:val="26"/>
                <w:szCs w:val="26"/>
              </w:rPr>
            </w:pPr>
          </w:p>
        </w:tc>
        <w:tc>
          <w:tcPr>
            <w:tcW w:w="992" w:type="dxa"/>
          </w:tcPr>
          <w:p w14:paraId="4F7CB77F" w14:textId="77777777" w:rsidR="00066DB2" w:rsidRDefault="00066DB2" w:rsidP="00FE340B">
            <w:pPr>
              <w:jc w:val="both"/>
              <w:rPr>
                <w:rFonts w:ascii="Times New Roman" w:eastAsia="Times New Roman" w:hAnsi="Times New Roman" w:cs="Times New Roman"/>
                <w:sz w:val="26"/>
                <w:szCs w:val="26"/>
              </w:rPr>
            </w:pPr>
          </w:p>
        </w:tc>
        <w:tc>
          <w:tcPr>
            <w:tcW w:w="993" w:type="dxa"/>
          </w:tcPr>
          <w:p w14:paraId="7E986FDB" w14:textId="77777777" w:rsidR="00066DB2" w:rsidRDefault="00066DB2" w:rsidP="00FE340B">
            <w:pPr>
              <w:jc w:val="both"/>
              <w:rPr>
                <w:rFonts w:ascii="Times New Roman" w:eastAsia="Times New Roman" w:hAnsi="Times New Roman" w:cs="Times New Roman"/>
                <w:sz w:val="26"/>
                <w:szCs w:val="26"/>
              </w:rPr>
            </w:pPr>
          </w:p>
        </w:tc>
      </w:tr>
    </w:tbl>
    <w:p w14:paraId="05F05BC4" w14:textId="19831E45" w:rsidR="00066DB2" w:rsidRDefault="00066DB2" w:rsidP="00066DB2">
      <w:pPr>
        <w:spacing w:after="0" w:line="240" w:lineRule="auto"/>
        <w:rPr>
          <w:rFonts w:ascii="Times New Roman" w:eastAsia="Times New Roman" w:hAnsi="Times New Roman" w:cs="Times New Roman"/>
          <w:sz w:val="26"/>
          <w:szCs w:val="26"/>
        </w:rPr>
      </w:pPr>
    </w:p>
    <w:p w14:paraId="562CEC58" w14:textId="4800BF94" w:rsidR="00ED4ABD" w:rsidRDefault="00ED4ABD" w:rsidP="00066DB2">
      <w:pPr>
        <w:spacing w:after="0" w:line="240" w:lineRule="auto"/>
        <w:rPr>
          <w:rFonts w:ascii="Times New Roman" w:eastAsia="Times New Roman" w:hAnsi="Times New Roman" w:cs="Times New Roman"/>
          <w:sz w:val="26"/>
          <w:szCs w:val="26"/>
        </w:rPr>
      </w:pPr>
    </w:p>
    <w:p w14:paraId="70FD0F52" w14:textId="77777777" w:rsidR="004B0452" w:rsidRDefault="004B0452">
      <w:pPr>
        <w:spacing w:after="0" w:line="240" w:lineRule="auto"/>
        <w:jc w:val="both"/>
        <w:rPr>
          <w:rFonts w:ascii="Times New Roman" w:eastAsia="Times New Roman" w:hAnsi="Times New Roman" w:cs="Times New Roman"/>
          <w:sz w:val="26"/>
          <w:szCs w:val="26"/>
        </w:rPr>
      </w:pPr>
    </w:p>
    <w:tbl>
      <w:tblPr>
        <w:tblStyle w:val="afff6"/>
        <w:tblW w:w="9360" w:type="dxa"/>
        <w:tblInd w:w="108" w:type="dxa"/>
        <w:tblLayout w:type="fixed"/>
        <w:tblLook w:val="0400" w:firstRow="0" w:lastRow="0" w:firstColumn="0" w:lastColumn="0" w:noHBand="0" w:noVBand="1"/>
      </w:tblPr>
      <w:tblGrid>
        <w:gridCol w:w="3119"/>
        <w:gridCol w:w="1561"/>
        <w:gridCol w:w="3119"/>
        <w:gridCol w:w="1561"/>
      </w:tblGrid>
      <w:tr w:rsidR="004B0452" w14:paraId="0352968B" w14:textId="77777777" w:rsidTr="00BB5849">
        <w:trPr>
          <w:trHeight w:val="80"/>
        </w:trPr>
        <w:tc>
          <w:tcPr>
            <w:tcW w:w="4680" w:type="dxa"/>
            <w:gridSpan w:val="2"/>
          </w:tcPr>
          <w:p w14:paraId="3741A192" w14:textId="77777777" w:rsidR="004B0452" w:rsidRPr="00D012A2" w:rsidRDefault="000B53AD">
            <w:pPr>
              <w:widowControl w:val="0"/>
              <w:spacing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t>Партнер:</w:t>
            </w:r>
          </w:p>
          <w:p w14:paraId="6BE01D5A" w14:textId="77777777" w:rsidR="004B0452" w:rsidRPr="00D012A2" w:rsidRDefault="000B53AD">
            <w:pPr>
              <w:widowControl w:val="0"/>
              <w:spacing w:line="240" w:lineRule="auto"/>
              <w:ind w:right="72"/>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наименование и реквизиты контрагента</w:t>
            </w:r>
            <w:r w:rsidRPr="00D012A2">
              <w:rPr>
                <w:rFonts w:ascii="Times New Roman" w:eastAsia="Times New Roman" w:hAnsi="Times New Roman" w:cs="Times New Roman"/>
                <w:sz w:val="26"/>
                <w:szCs w:val="26"/>
              </w:rPr>
              <w:t>]</w:t>
            </w:r>
          </w:p>
        </w:tc>
        <w:tc>
          <w:tcPr>
            <w:tcW w:w="4680" w:type="dxa"/>
            <w:gridSpan w:val="2"/>
          </w:tcPr>
          <w:p w14:paraId="0FD2F232" w14:textId="77777777" w:rsidR="004B0452" w:rsidRPr="00D012A2" w:rsidRDefault="000B53AD">
            <w:pPr>
              <w:widowControl w:val="0"/>
              <w:spacing w:after="0"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t>Университет:</w:t>
            </w:r>
          </w:p>
          <w:p w14:paraId="2AA21C3E"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28223338"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Место нахождения: 101000, г. Москва, ул. Мясницкая, дом 20</w:t>
            </w:r>
          </w:p>
          <w:p w14:paraId="4313A3C4"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ИНН 7714030726; КПП 770101001</w:t>
            </w:r>
          </w:p>
          <w:p w14:paraId="637E676C" w14:textId="77777777" w:rsidR="004B0452" w:rsidRPr="00D012A2" w:rsidRDefault="004B0452">
            <w:pPr>
              <w:widowControl w:val="0"/>
              <w:spacing w:line="240" w:lineRule="auto"/>
              <w:rPr>
                <w:rFonts w:ascii="Times New Roman" w:eastAsia="Times New Roman" w:hAnsi="Times New Roman" w:cs="Times New Roman"/>
                <w:sz w:val="26"/>
                <w:szCs w:val="26"/>
              </w:rPr>
            </w:pPr>
          </w:p>
        </w:tc>
      </w:tr>
      <w:tr w:rsidR="004B0452" w14:paraId="0C0D73DD" w14:textId="77777777" w:rsidTr="00BB5849">
        <w:trPr>
          <w:trHeight w:val="370"/>
        </w:trPr>
        <w:tc>
          <w:tcPr>
            <w:tcW w:w="3119" w:type="dxa"/>
            <w:vAlign w:val="bottom"/>
          </w:tcPr>
          <w:p w14:paraId="12661316"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70F6FC7F" w14:textId="77777777" w:rsidR="004B0452" w:rsidRPr="00D012A2" w:rsidRDefault="004B0452">
            <w:pPr>
              <w:widowControl w:val="0"/>
              <w:spacing w:line="240" w:lineRule="auto"/>
              <w:ind w:right="74"/>
              <w:rPr>
                <w:rFonts w:ascii="Times New Roman" w:eastAsia="Times New Roman" w:hAnsi="Times New Roman" w:cs="Times New Roman"/>
                <w:b/>
                <w:sz w:val="26"/>
                <w:szCs w:val="26"/>
              </w:rPr>
            </w:pPr>
          </w:p>
        </w:tc>
        <w:tc>
          <w:tcPr>
            <w:tcW w:w="3119" w:type="dxa"/>
            <w:vAlign w:val="bottom"/>
          </w:tcPr>
          <w:p w14:paraId="4E418C3F"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43AE2D52" w14:textId="77777777" w:rsidR="004B0452" w:rsidRDefault="004B0452">
            <w:pPr>
              <w:widowControl w:val="0"/>
              <w:spacing w:line="240" w:lineRule="auto"/>
              <w:ind w:right="74"/>
              <w:rPr>
                <w:rFonts w:ascii="Times New Roman" w:eastAsia="Times New Roman" w:hAnsi="Times New Roman" w:cs="Times New Roman"/>
                <w:b/>
                <w:sz w:val="26"/>
                <w:szCs w:val="26"/>
              </w:rPr>
            </w:pPr>
          </w:p>
        </w:tc>
      </w:tr>
    </w:tbl>
    <w:p w14:paraId="7B22AD4A" w14:textId="77777777" w:rsidR="004B0452" w:rsidRDefault="004B0452">
      <w:pPr>
        <w:spacing w:line="240" w:lineRule="auto"/>
        <w:jc w:val="both"/>
        <w:rPr>
          <w:rFonts w:ascii="Times New Roman" w:eastAsia="Times New Roman" w:hAnsi="Times New Roman" w:cs="Times New Roman"/>
          <w:sz w:val="26"/>
          <w:szCs w:val="26"/>
        </w:rPr>
      </w:pPr>
    </w:p>
    <w:p w14:paraId="7C5EDF13" w14:textId="77777777" w:rsidR="004B0452" w:rsidRDefault="004B0452">
      <w:pPr>
        <w:spacing w:after="0" w:line="240" w:lineRule="auto"/>
        <w:jc w:val="both"/>
        <w:rPr>
          <w:rFonts w:ascii="Times New Roman" w:eastAsia="Times New Roman" w:hAnsi="Times New Roman" w:cs="Times New Roman"/>
          <w:sz w:val="26"/>
          <w:szCs w:val="26"/>
        </w:rPr>
        <w:sectPr w:rsidR="004B0452">
          <w:headerReference w:type="default" r:id="rId12"/>
          <w:footerReference w:type="default" r:id="rId13"/>
          <w:type w:val="continuous"/>
          <w:pgSz w:w="11906" w:h="16838"/>
          <w:pgMar w:top="1134" w:right="567" w:bottom="1134" w:left="1701" w:header="709" w:footer="709" w:gutter="0"/>
          <w:cols w:space="720"/>
          <w:titlePg/>
        </w:sectPr>
      </w:pPr>
    </w:p>
    <w:p w14:paraId="5EA0CB05" w14:textId="77777777" w:rsidR="004B0452" w:rsidRDefault="000B53AD">
      <w:pPr>
        <w:spacing w:after="0" w:line="240" w:lineRule="auto"/>
        <w:ind w:left="7797"/>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Приложение 2 </w:t>
      </w:r>
    </w:p>
    <w:p w14:paraId="74E2271F" w14:textId="3B5CD282" w:rsidR="007E2082" w:rsidRDefault="000B53AD">
      <w:pPr>
        <w:spacing w:after="0" w:line="240" w:lineRule="auto"/>
        <w:ind w:left="10206"/>
        <w:rPr>
          <w:rFonts w:ascii="Times New Roman" w:eastAsia="Times New Roman" w:hAnsi="Times New Roman" w:cs="Times New Roman"/>
          <w:sz w:val="26"/>
          <w:szCs w:val="26"/>
        </w:rPr>
      </w:pPr>
      <w:r>
        <w:rPr>
          <w:rFonts w:ascii="Times New Roman" w:eastAsia="Times New Roman" w:hAnsi="Times New Roman" w:cs="Times New Roman"/>
          <w:sz w:val="26"/>
          <w:szCs w:val="26"/>
        </w:rPr>
        <w:t>к Соглаше</w:t>
      </w:r>
      <w:r w:rsidR="009220B9">
        <w:rPr>
          <w:rFonts w:ascii="Times New Roman" w:eastAsia="Times New Roman" w:hAnsi="Times New Roman" w:cs="Times New Roman"/>
          <w:sz w:val="26"/>
          <w:szCs w:val="26"/>
        </w:rPr>
        <w:t>нию о научном сотрудничестве от</w:t>
      </w:r>
      <w:r>
        <w:rPr>
          <w:rFonts w:ascii="Times New Roman" w:eastAsia="Times New Roman" w:hAnsi="Times New Roman" w:cs="Times New Roman"/>
          <w:sz w:val="26"/>
          <w:szCs w:val="26"/>
        </w:rPr>
        <w:t xml:space="preserve">_____ </w:t>
      </w:r>
    </w:p>
    <w:p w14:paraId="5999670A" w14:textId="5806690A" w:rsidR="004B0452" w:rsidRPr="001B2431" w:rsidRDefault="009220B9">
      <w:pPr>
        <w:spacing w:after="0" w:line="240" w:lineRule="auto"/>
        <w:ind w:left="10206"/>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D7D8FA1" w14:textId="77777777" w:rsidR="00437A6A" w:rsidRDefault="00437A6A">
      <w:pPr>
        <w:spacing w:line="240" w:lineRule="auto"/>
        <w:jc w:val="center"/>
        <w:rPr>
          <w:rFonts w:ascii="Times New Roman" w:eastAsia="Times New Roman" w:hAnsi="Times New Roman" w:cs="Times New Roman"/>
          <w:b/>
          <w:sz w:val="26"/>
          <w:szCs w:val="26"/>
        </w:rPr>
      </w:pPr>
    </w:p>
    <w:p w14:paraId="0E962B59" w14:textId="037399B3" w:rsidR="007E2082" w:rsidRDefault="000B53AD" w:rsidP="0013462D">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План работ </w:t>
      </w:r>
      <w:r w:rsidR="00B7569C">
        <w:rPr>
          <w:rFonts w:ascii="Times New Roman" w:eastAsia="Times New Roman" w:hAnsi="Times New Roman" w:cs="Times New Roman"/>
          <w:b/>
          <w:sz w:val="26"/>
          <w:szCs w:val="26"/>
        </w:rPr>
        <w:t>совместного</w:t>
      </w:r>
      <w:r w:rsidR="00437A6A">
        <w:rPr>
          <w:rFonts w:ascii="Times New Roman" w:eastAsia="Times New Roman" w:hAnsi="Times New Roman" w:cs="Times New Roman"/>
          <w:b/>
          <w:sz w:val="26"/>
          <w:szCs w:val="26"/>
        </w:rPr>
        <w:t xml:space="preserve"> научно-</w:t>
      </w:r>
      <w:r w:rsidR="00B7569C">
        <w:rPr>
          <w:rFonts w:ascii="Times New Roman" w:eastAsia="Times New Roman" w:hAnsi="Times New Roman" w:cs="Times New Roman"/>
          <w:b/>
          <w:sz w:val="26"/>
          <w:szCs w:val="26"/>
        </w:rPr>
        <w:t xml:space="preserve"> исследовательского проекта</w:t>
      </w:r>
    </w:p>
    <w:tbl>
      <w:tblPr>
        <w:tblW w:w="14978" w:type="dxa"/>
        <w:tblInd w:w="-775" w:type="dxa"/>
        <w:tblLayout w:type="fixed"/>
        <w:tblLook w:val="0000" w:firstRow="0" w:lastRow="0" w:firstColumn="0" w:lastColumn="0" w:noHBand="0" w:noVBand="0"/>
      </w:tblPr>
      <w:tblGrid>
        <w:gridCol w:w="993"/>
        <w:gridCol w:w="1701"/>
        <w:gridCol w:w="6804"/>
        <w:gridCol w:w="5480"/>
      </w:tblGrid>
      <w:tr w:rsidR="00F95DB2" w:rsidRPr="008A66AB" w14:paraId="4D2FC7A1" w14:textId="77777777" w:rsidTr="00A45315">
        <w:trPr>
          <w:cantSplit/>
          <w:trHeight w:hRule="exact" w:val="1644"/>
        </w:trPr>
        <w:tc>
          <w:tcPr>
            <w:tcW w:w="993" w:type="dxa"/>
            <w:tcBorders>
              <w:top w:val="single" w:sz="4" w:space="0" w:color="000000"/>
              <w:left w:val="single" w:sz="4" w:space="0" w:color="000000"/>
              <w:bottom w:val="single" w:sz="4" w:space="0" w:color="000000"/>
              <w:right w:val="single" w:sz="4" w:space="0" w:color="000000"/>
            </w:tcBorders>
          </w:tcPr>
          <w:p w14:paraId="7FC8D297" w14:textId="74A73CA8"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 этапа</w:t>
            </w:r>
          </w:p>
        </w:tc>
        <w:tc>
          <w:tcPr>
            <w:tcW w:w="1701" w:type="dxa"/>
            <w:tcBorders>
              <w:top w:val="single" w:sz="4" w:space="0" w:color="000000"/>
              <w:left w:val="single" w:sz="4" w:space="0" w:color="000000"/>
              <w:bottom w:val="single" w:sz="4" w:space="0" w:color="000000"/>
              <w:right w:val="single" w:sz="4" w:space="0" w:color="000000"/>
            </w:tcBorders>
          </w:tcPr>
          <w:p w14:paraId="5643E3F0" w14:textId="73A9D6A5"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Срок исполнения (начало-окончание)</w:t>
            </w:r>
          </w:p>
        </w:tc>
        <w:tc>
          <w:tcPr>
            <w:tcW w:w="6804" w:type="dxa"/>
            <w:tcBorders>
              <w:top w:val="single" w:sz="4" w:space="0" w:color="000000"/>
              <w:left w:val="single" w:sz="4" w:space="0" w:color="000000"/>
              <w:bottom w:val="single" w:sz="4" w:space="0" w:color="000000"/>
              <w:right w:val="single" w:sz="4" w:space="0" w:color="000000"/>
            </w:tcBorders>
          </w:tcPr>
          <w:p w14:paraId="058C5C69" w14:textId="6FED876C"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Содержание выполняемых работ</w:t>
            </w:r>
          </w:p>
        </w:tc>
        <w:tc>
          <w:tcPr>
            <w:tcW w:w="5480" w:type="dxa"/>
            <w:tcBorders>
              <w:top w:val="single" w:sz="4" w:space="0" w:color="000000"/>
              <w:left w:val="single" w:sz="4" w:space="0" w:color="000000"/>
              <w:bottom w:val="single" w:sz="4" w:space="0" w:color="000000"/>
              <w:right w:val="single" w:sz="4" w:space="0" w:color="000000"/>
            </w:tcBorders>
          </w:tcPr>
          <w:p w14:paraId="74C1E309" w14:textId="4009D5F3"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Планируемые результаты  работ/мероприятий, направленных на обеспечение совместного фундаментального научного проекта на этапе</w:t>
            </w:r>
          </w:p>
        </w:tc>
      </w:tr>
      <w:tr w:rsidR="00F95DB2" w:rsidRPr="008A66AB" w14:paraId="6F8F896E" w14:textId="77777777" w:rsidTr="00A45315">
        <w:trPr>
          <w:cantSplit/>
          <w:trHeight w:val="1110"/>
        </w:trPr>
        <w:tc>
          <w:tcPr>
            <w:tcW w:w="993" w:type="dxa"/>
            <w:tcBorders>
              <w:top w:val="single" w:sz="4" w:space="0" w:color="000000"/>
              <w:left w:val="single" w:sz="4" w:space="0" w:color="000000"/>
              <w:bottom w:val="single" w:sz="4" w:space="0" w:color="000000"/>
              <w:right w:val="single" w:sz="4" w:space="0" w:color="000000"/>
            </w:tcBorders>
          </w:tcPr>
          <w:p w14:paraId="3D0A52F7" w14:textId="4224D4C4" w:rsidR="00F95DB2" w:rsidRPr="008A66AB" w:rsidRDefault="00F95DB2" w:rsidP="00F95DB2">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1.</w:t>
            </w:r>
          </w:p>
        </w:tc>
        <w:tc>
          <w:tcPr>
            <w:tcW w:w="1701" w:type="dxa"/>
            <w:tcBorders>
              <w:top w:val="single" w:sz="4" w:space="0" w:color="000000"/>
              <w:left w:val="single" w:sz="4" w:space="0" w:color="000000"/>
              <w:right w:val="single" w:sz="4" w:space="0" w:color="000000"/>
            </w:tcBorders>
          </w:tcPr>
          <w:p w14:paraId="0B51E943" w14:textId="77777777"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w:t>
            </w:r>
            <w:r>
              <w:rPr>
                <w:rFonts w:ascii="Times New Roman" w:eastAsia="Times New Roman" w:hAnsi="Times New Roman" w:cs="Times New Roman"/>
                <w:sz w:val="26"/>
                <w:szCs w:val="26"/>
              </w:rPr>
              <w:t>7</w:t>
            </w:r>
            <w:r w:rsidRPr="008A66AB">
              <w:rPr>
                <w:rFonts w:ascii="Times New Roman" w:eastAsia="Times New Roman" w:hAnsi="Times New Roman" w:cs="Times New Roman"/>
                <w:sz w:val="26"/>
                <w:szCs w:val="26"/>
              </w:rPr>
              <w:t>.2024-</w:t>
            </w:r>
          </w:p>
          <w:p w14:paraId="1BCF47EE" w14:textId="606E77B8"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31.12.2024</w:t>
            </w:r>
          </w:p>
        </w:tc>
        <w:tc>
          <w:tcPr>
            <w:tcW w:w="6804" w:type="dxa"/>
            <w:tcBorders>
              <w:top w:val="single" w:sz="4" w:space="0" w:color="000000"/>
              <w:left w:val="single" w:sz="4" w:space="0" w:color="000000"/>
              <w:bottom w:val="single" w:sz="4" w:space="0" w:color="000000"/>
              <w:right w:val="single" w:sz="4" w:space="0" w:color="000000"/>
            </w:tcBorders>
          </w:tcPr>
          <w:p w14:paraId="0920D778" w14:textId="77777777" w:rsidR="00F95DB2"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Перечень работ:</w:t>
            </w:r>
          </w:p>
          <w:p w14:paraId="7A073B24" w14:textId="514FFE29"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br/>
            </w:r>
            <w:r w:rsidRPr="00F86B36">
              <w:rPr>
                <w:rFonts w:ascii="Times New Roman" w:eastAsia="Times New Roman" w:hAnsi="Times New Roman" w:cs="Times New Roman"/>
                <w:sz w:val="26"/>
                <w:szCs w:val="26"/>
              </w:rPr>
              <w:t>1.1</w:t>
            </w:r>
            <w:r w:rsidRPr="001B70AF">
              <w:rPr>
                <w:rFonts w:ascii="Times New Roman" w:eastAsia="Times New Roman" w:hAnsi="Times New Roman" w:cs="Times New Roman"/>
                <w:sz w:val="26"/>
                <w:szCs w:val="26"/>
              </w:rPr>
              <w:br/>
            </w:r>
            <w:r w:rsidRPr="00C25597">
              <w:rPr>
                <w:rFonts w:ascii="Times New Roman" w:eastAsia="Times New Roman" w:hAnsi="Times New Roman" w:cs="Times New Roman"/>
                <w:sz w:val="26"/>
                <w:szCs w:val="26"/>
              </w:rPr>
              <w:t>1.2</w:t>
            </w:r>
            <w:r w:rsidRPr="00C25597">
              <w:rPr>
                <w:rFonts w:ascii="Times New Roman" w:eastAsia="Times New Roman" w:hAnsi="Times New Roman" w:cs="Times New Roman"/>
                <w:sz w:val="26"/>
                <w:szCs w:val="26"/>
              </w:rPr>
              <w:br/>
            </w:r>
            <w:r w:rsidRPr="008A66AB">
              <w:rPr>
                <w:rFonts w:ascii="Times New Roman" w:eastAsia="Times New Roman" w:hAnsi="Times New Roman" w:cs="Times New Roman"/>
                <w:sz w:val="26"/>
                <w:szCs w:val="26"/>
              </w:rPr>
              <w:t>1.3 и т.д.</w:t>
            </w:r>
          </w:p>
        </w:tc>
        <w:tc>
          <w:tcPr>
            <w:tcW w:w="5480" w:type="dxa"/>
            <w:tcBorders>
              <w:top w:val="single" w:sz="4" w:space="0" w:color="000000"/>
              <w:left w:val="single" w:sz="4" w:space="0" w:color="000000"/>
              <w:bottom w:val="single" w:sz="4" w:space="0" w:color="000000"/>
              <w:right w:val="single" w:sz="4" w:space="0" w:color="000000"/>
            </w:tcBorders>
          </w:tcPr>
          <w:p w14:paraId="569FD764" w14:textId="77777777" w:rsidR="00F95DB2" w:rsidRDefault="00F95DB2" w:rsidP="00F95DB2">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Перечень результатов по каждому пункту перечня работ:</w:t>
            </w:r>
          </w:p>
          <w:p w14:paraId="4D16E9C0" w14:textId="77777777"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1.</w:t>
            </w:r>
            <w:r w:rsidRPr="008A66AB">
              <w:rPr>
                <w:rFonts w:ascii="Times New Roman" w:eastAsia="Times New Roman" w:hAnsi="Times New Roman" w:cs="Times New Roman"/>
                <w:sz w:val="26"/>
                <w:szCs w:val="26"/>
              </w:rPr>
              <w:br/>
              <w:t>2.</w:t>
            </w:r>
          </w:p>
          <w:p w14:paraId="569364D1" w14:textId="03123D1A"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w:t>
            </w:r>
          </w:p>
        </w:tc>
      </w:tr>
      <w:tr w:rsidR="00F95DB2" w:rsidRPr="008A66AB" w14:paraId="1359142B" w14:textId="77777777" w:rsidTr="00A45315">
        <w:tc>
          <w:tcPr>
            <w:tcW w:w="993" w:type="dxa"/>
            <w:tcBorders>
              <w:top w:val="single" w:sz="4" w:space="0" w:color="000000"/>
              <w:left w:val="single" w:sz="4" w:space="0" w:color="000000"/>
              <w:bottom w:val="single" w:sz="4" w:space="0" w:color="auto"/>
              <w:right w:val="single" w:sz="4" w:space="0" w:color="000000"/>
            </w:tcBorders>
          </w:tcPr>
          <w:p w14:paraId="70983A31" w14:textId="47F7855E" w:rsidR="00F95DB2" w:rsidRPr="008A66AB" w:rsidRDefault="00F95DB2" w:rsidP="00F95DB2">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2.</w:t>
            </w:r>
          </w:p>
        </w:tc>
        <w:tc>
          <w:tcPr>
            <w:tcW w:w="1701" w:type="dxa"/>
            <w:tcBorders>
              <w:top w:val="single" w:sz="4" w:space="0" w:color="000000"/>
              <w:left w:val="single" w:sz="4" w:space="0" w:color="000000"/>
              <w:bottom w:val="single" w:sz="4" w:space="0" w:color="auto"/>
              <w:right w:val="single" w:sz="4" w:space="0" w:color="000000"/>
            </w:tcBorders>
          </w:tcPr>
          <w:p w14:paraId="1AFD661C" w14:textId="6ED5665F"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01.01.2025- 31.12.2025</w:t>
            </w:r>
          </w:p>
        </w:tc>
        <w:tc>
          <w:tcPr>
            <w:tcW w:w="6804" w:type="dxa"/>
            <w:tcBorders>
              <w:top w:val="single" w:sz="4" w:space="0" w:color="000000"/>
              <w:left w:val="single" w:sz="4" w:space="0" w:color="000000"/>
              <w:bottom w:val="single" w:sz="4" w:space="0" w:color="auto"/>
              <w:right w:val="single" w:sz="4" w:space="0" w:color="000000"/>
            </w:tcBorders>
          </w:tcPr>
          <w:p w14:paraId="2738499D" w14:textId="77777777" w:rsidR="00F95DB2"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Перечень работ:</w:t>
            </w:r>
          </w:p>
          <w:p w14:paraId="356CD46B" w14:textId="2B2E69B1" w:rsidR="00F95DB2" w:rsidRPr="00C25597"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br/>
              <w:t>2.1</w:t>
            </w:r>
            <w:r w:rsidRPr="00F86B36">
              <w:rPr>
                <w:rFonts w:ascii="Times New Roman" w:eastAsia="Times New Roman" w:hAnsi="Times New Roman" w:cs="Times New Roman"/>
                <w:sz w:val="26"/>
                <w:szCs w:val="26"/>
              </w:rPr>
              <w:br/>
              <w:t>2.2</w:t>
            </w:r>
          </w:p>
          <w:p w14:paraId="5383E237" w14:textId="2B1DD22E"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2.3 и т.д.</w:t>
            </w:r>
          </w:p>
        </w:tc>
        <w:tc>
          <w:tcPr>
            <w:tcW w:w="5480" w:type="dxa"/>
            <w:tcBorders>
              <w:top w:val="single" w:sz="4" w:space="0" w:color="000000"/>
              <w:left w:val="single" w:sz="4" w:space="0" w:color="000000"/>
              <w:bottom w:val="single" w:sz="4" w:space="0" w:color="auto"/>
              <w:right w:val="single" w:sz="4" w:space="0" w:color="000000"/>
            </w:tcBorders>
          </w:tcPr>
          <w:p w14:paraId="6C0FB9BA"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Перечень результатов по каждому пункту перечня работ:</w:t>
            </w:r>
          </w:p>
          <w:p w14:paraId="32551599"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1.</w:t>
            </w:r>
          </w:p>
          <w:p w14:paraId="052A6055"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2.</w:t>
            </w:r>
          </w:p>
          <w:p w14:paraId="221ED188" w14:textId="45BE56E0"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3.</w:t>
            </w:r>
          </w:p>
        </w:tc>
      </w:tr>
      <w:tr w:rsidR="00F95DB2" w:rsidRPr="008A66AB" w14:paraId="70B8AA3A" w14:textId="77777777" w:rsidTr="00A45315">
        <w:tc>
          <w:tcPr>
            <w:tcW w:w="993" w:type="dxa"/>
            <w:tcBorders>
              <w:top w:val="single" w:sz="4" w:space="0" w:color="auto"/>
              <w:left w:val="single" w:sz="4" w:space="0" w:color="auto"/>
              <w:bottom w:val="single" w:sz="4" w:space="0" w:color="auto"/>
              <w:right w:val="single" w:sz="4" w:space="0" w:color="auto"/>
            </w:tcBorders>
          </w:tcPr>
          <w:p w14:paraId="5B676D37" w14:textId="4E67CFCF" w:rsidR="00F95DB2" w:rsidRPr="008A66AB" w:rsidRDefault="00F95DB2" w:rsidP="00F95DB2">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29D5CEA5" w14:textId="2491B718"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01.01.2026- 31.12.2026</w:t>
            </w:r>
          </w:p>
        </w:tc>
        <w:tc>
          <w:tcPr>
            <w:tcW w:w="6804" w:type="dxa"/>
            <w:tcBorders>
              <w:top w:val="single" w:sz="4" w:space="0" w:color="auto"/>
              <w:left w:val="single" w:sz="4" w:space="0" w:color="auto"/>
              <w:bottom w:val="single" w:sz="4" w:space="0" w:color="auto"/>
              <w:right w:val="single" w:sz="4" w:space="0" w:color="auto"/>
            </w:tcBorders>
          </w:tcPr>
          <w:p w14:paraId="340CDE50" w14:textId="77777777" w:rsidR="00F95DB2" w:rsidRDefault="00F95DB2" w:rsidP="00F95DB2">
            <w:pPr>
              <w:spacing w:after="0" w:line="240" w:lineRule="auto"/>
              <w:contextualSpacing/>
              <w:rPr>
                <w:rFonts w:ascii="Times New Roman" w:eastAsia="Times New Roman" w:hAnsi="Times New Roman" w:cs="Times New Roman"/>
                <w:sz w:val="26"/>
                <w:szCs w:val="26"/>
              </w:rPr>
            </w:pPr>
            <w:r w:rsidRPr="00F86B36">
              <w:rPr>
                <w:rFonts w:ascii="Times New Roman" w:eastAsia="Times New Roman" w:hAnsi="Times New Roman" w:cs="Times New Roman"/>
                <w:sz w:val="26"/>
                <w:szCs w:val="26"/>
              </w:rPr>
              <w:t>Перечень работ:</w:t>
            </w:r>
          </w:p>
          <w:p w14:paraId="6CB971F6" w14:textId="78588569" w:rsidR="00F95DB2" w:rsidRPr="00C25597" w:rsidRDefault="00F95DB2" w:rsidP="00F95DB2">
            <w:pPr>
              <w:spacing w:after="0" w:line="240" w:lineRule="auto"/>
              <w:contextualSpacing/>
              <w:rPr>
                <w:rFonts w:ascii="Times New Roman" w:eastAsia="Times New Roman" w:hAnsi="Times New Roman" w:cs="Times New Roman"/>
                <w:sz w:val="26"/>
                <w:szCs w:val="26"/>
              </w:rPr>
            </w:pPr>
            <w:r w:rsidRPr="00F86B36">
              <w:rPr>
                <w:rFonts w:ascii="Times New Roman" w:eastAsia="Times New Roman" w:hAnsi="Times New Roman" w:cs="Times New Roman"/>
                <w:sz w:val="26"/>
                <w:szCs w:val="26"/>
              </w:rPr>
              <w:br/>
              <w:t>3</w:t>
            </w:r>
            <w:r w:rsidRPr="00C25597">
              <w:rPr>
                <w:rFonts w:ascii="Times New Roman" w:eastAsia="Times New Roman" w:hAnsi="Times New Roman" w:cs="Times New Roman"/>
                <w:sz w:val="26"/>
                <w:szCs w:val="26"/>
              </w:rPr>
              <w:t>.1</w:t>
            </w:r>
          </w:p>
          <w:p w14:paraId="2155CE79" w14:textId="77777777"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3.2.</w:t>
            </w:r>
          </w:p>
          <w:p w14:paraId="4F387067" w14:textId="73DEC535"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3.3. и т.д. </w:t>
            </w:r>
          </w:p>
        </w:tc>
        <w:tc>
          <w:tcPr>
            <w:tcW w:w="5480" w:type="dxa"/>
            <w:tcBorders>
              <w:top w:val="single" w:sz="4" w:space="0" w:color="auto"/>
              <w:left w:val="single" w:sz="4" w:space="0" w:color="auto"/>
              <w:bottom w:val="single" w:sz="4" w:space="0" w:color="auto"/>
              <w:right w:val="single" w:sz="4" w:space="0" w:color="auto"/>
            </w:tcBorders>
          </w:tcPr>
          <w:p w14:paraId="75A96490"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Перечень результатов по каждому пункту перечня работ:</w:t>
            </w:r>
          </w:p>
          <w:p w14:paraId="7E83D242"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1.</w:t>
            </w:r>
          </w:p>
          <w:p w14:paraId="22262830"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2.</w:t>
            </w:r>
          </w:p>
          <w:p w14:paraId="15C2E42F" w14:textId="2CE076CE"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3.</w:t>
            </w:r>
          </w:p>
        </w:tc>
      </w:tr>
    </w:tbl>
    <w:p w14:paraId="02BEC373" w14:textId="755CAD2A" w:rsidR="007E2082" w:rsidRDefault="007E2082">
      <w:pPr>
        <w:spacing w:line="240" w:lineRule="auto"/>
        <w:jc w:val="center"/>
        <w:rPr>
          <w:rFonts w:ascii="Times New Roman" w:eastAsia="Times New Roman" w:hAnsi="Times New Roman" w:cs="Times New Roman"/>
          <w:b/>
          <w:sz w:val="26"/>
          <w:szCs w:val="26"/>
        </w:rPr>
      </w:pPr>
    </w:p>
    <w:p w14:paraId="2872E420" w14:textId="6A831FD0" w:rsidR="00ED4ABD" w:rsidRDefault="00ED4ABD">
      <w:pPr>
        <w:spacing w:line="240" w:lineRule="auto"/>
        <w:rPr>
          <w:rFonts w:ascii="Times New Roman" w:eastAsia="Times New Roman" w:hAnsi="Times New Roman" w:cs="Times New Roman"/>
          <w:sz w:val="26"/>
          <w:szCs w:val="26"/>
        </w:rPr>
      </w:pPr>
    </w:p>
    <w:tbl>
      <w:tblPr>
        <w:tblStyle w:val="afff8"/>
        <w:tblW w:w="9360" w:type="dxa"/>
        <w:tblInd w:w="108" w:type="dxa"/>
        <w:tblLayout w:type="fixed"/>
        <w:tblLook w:val="0400" w:firstRow="0" w:lastRow="0" w:firstColumn="0" w:lastColumn="0" w:noHBand="0" w:noVBand="1"/>
      </w:tblPr>
      <w:tblGrid>
        <w:gridCol w:w="3119"/>
        <w:gridCol w:w="1561"/>
        <w:gridCol w:w="3119"/>
        <w:gridCol w:w="1561"/>
      </w:tblGrid>
      <w:tr w:rsidR="004B0452" w:rsidRPr="00D012A2" w14:paraId="52279486" w14:textId="77777777" w:rsidTr="00BB5849">
        <w:trPr>
          <w:trHeight w:val="80"/>
        </w:trPr>
        <w:tc>
          <w:tcPr>
            <w:tcW w:w="4680" w:type="dxa"/>
            <w:gridSpan w:val="2"/>
          </w:tcPr>
          <w:p w14:paraId="65646EAF" w14:textId="77777777" w:rsidR="004B0452" w:rsidRPr="00D012A2" w:rsidRDefault="000B53AD">
            <w:pPr>
              <w:widowControl w:val="0"/>
              <w:spacing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lastRenderedPageBreak/>
              <w:t>Партнер:</w:t>
            </w:r>
          </w:p>
          <w:p w14:paraId="58F709DD" w14:textId="77777777" w:rsidR="004B0452" w:rsidRPr="00D012A2" w:rsidRDefault="000B53AD">
            <w:pPr>
              <w:widowControl w:val="0"/>
              <w:spacing w:line="240" w:lineRule="auto"/>
              <w:ind w:right="72"/>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наименование и реквизиты контрагента</w:t>
            </w:r>
            <w:r w:rsidRPr="00D012A2">
              <w:rPr>
                <w:rFonts w:ascii="Times New Roman" w:eastAsia="Times New Roman" w:hAnsi="Times New Roman" w:cs="Times New Roman"/>
                <w:sz w:val="26"/>
                <w:szCs w:val="26"/>
              </w:rPr>
              <w:t>]</w:t>
            </w:r>
          </w:p>
        </w:tc>
        <w:tc>
          <w:tcPr>
            <w:tcW w:w="4680" w:type="dxa"/>
            <w:gridSpan w:val="2"/>
          </w:tcPr>
          <w:p w14:paraId="18423868" w14:textId="77777777" w:rsidR="004B0452" w:rsidRPr="00D012A2" w:rsidRDefault="000B53AD">
            <w:pPr>
              <w:widowControl w:val="0"/>
              <w:spacing w:after="0"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t>Университет:</w:t>
            </w:r>
          </w:p>
          <w:p w14:paraId="3F7AAE72"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0831BE3"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Место нахождения: 101000, г. Москва, ул. Мясницкая, дом 20</w:t>
            </w:r>
          </w:p>
          <w:p w14:paraId="20D1B074"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ИНН 7714030726; КПП 770101001</w:t>
            </w:r>
          </w:p>
          <w:p w14:paraId="276B1594" w14:textId="77777777" w:rsidR="004B0452" w:rsidRPr="00D012A2" w:rsidRDefault="004B0452">
            <w:pPr>
              <w:widowControl w:val="0"/>
              <w:spacing w:line="240" w:lineRule="auto"/>
              <w:rPr>
                <w:rFonts w:ascii="Times New Roman" w:eastAsia="Times New Roman" w:hAnsi="Times New Roman" w:cs="Times New Roman"/>
                <w:sz w:val="26"/>
                <w:szCs w:val="26"/>
              </w:rPr>
            </w:pPr>
          </w:p>
        </w:tc>
      </w:tr>
      <w:tr w:rsidR="004B0452" w:rsidRPr="00D012A2" w14:paraId="3530D593" w14:textId="77777777" w:rsidTr="00BB5849">
        <w:trPr>
          <w:trHeight w:val="370"/>
        </w:trPr>
        <w:tc>
          <w:tcPr>
            <w:tcW w:w="3119" w:type="dxa"/>
            <w:vAlign w:val="bottom"/>
          </w:tcPr>
          <w:p w14:paraId="5379B6A4"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7F6082DF" w14:textId="77777777" w:rsidR="004B0452" w:rsidRPr="00D012A2" w:rsidRDefault="004B0452">
            <w:pPr>
              <w:widowControl w:val="0"/>
              <w:spacing w:line="240" w:lineRule="auto"/>
              <w:ind w:right="74"/>
              <w:rPr>
                <w:rFonts w:ascii="Times New Roman" w:eastAsia="Times New Roman" w:hAnsi="Times New Roman" w:cs="Times New Roman"/>
                <w:b/>
                <w:sz w:val="26"/>
                <w:szCs w:val="26"/>
              </w:rPr>
            </w:pPr>
          </w:p>
        </w:tc>
        <w:tc>
          <w:tcPr>
            <w:tcW w:w="3119" w:type="dxa"/>
            <w:vAlign w:val="bottom"/>
          </w:tcPr>
          <w:p w14:paraId="3489A849"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2009DB5A" w14:textId="77777777" w:rsidR="004B0452" w:rsidRPr="00D012A2" w:rsidRDefault="004B0452">
            <w:pPr>
              <w:widowControl w:val="0"/>
              <w:spacing w:line="240" w:lineRule="auto"/>
              <w:ind w:right="74"/>
              <w:rPr>
                <w:rFonts w:ascii="Times New Roman" w:eastAsia="Times New Roman" w:hAnsi="Times New Roman" w:cs="Times New Roman"/>
                <w:b/>
                <w:sz w:val="26"/>
                <w:szCs w:val="26"/>
              </w:rPr>
            </w:pPr>
          </w:p>
        </w:tc>
      </w:tr>
    </w:tbl>
    <w:p w14:paraId="2D7E45FD" w14:textId="77777777" w:rsidR="004B0452" w:rsidRPr="00D012A2" w:rsidRDefault="004B0452">
      <w:pPr>
        <w:spacing w:line="240" w:lineRule="auto"/>
        <w:jc w:val="both"/>
        <w:rPr>
          <w:rFonts w:ascii="Times New Roman" w:eastAsia="Times New Roman" w:hAnsi="Times New Roman" w:cs="Times New Roman"/>
          <w:sz w:val="26"/>
          <w:szCs w:val="26"/>
        </w:rPr>
      </w:pPr>
    </w:p>
    <w:p w14:paraId="604FCFBA" w14:textId="77777777" w:rsidR="004B0452" w:rsidRDefault="004B0452">
      <w:pPr>
        <w:spacing w:after="0" w:line="240" w:lineRule="auto"/>
        <w:jc w:val="both"/>
        <w:rPr>
          <w:rFonts w:ascii="Times New Roman" w:eastAsia="Times New Roman" w:hAnsi="Times New Roman" w:cs="Times New Roman"/>
          <w:sz w:val="26"/>
          <w:szCs w:val="26"/>
        </w:rPr>
        <w:sectPr w:rsidR="004B0452">
          <w:type w:val="continuous"/>
          <w:pgSz w:w="16838" w:h="11906" w:orient="landscape"/>
          <w:pgMar w:top="1134" w:right="567" w:bottom="1134" w:left="1701" w:header="709" w:footer="709" w:gutter="0"/>
          <w:cols w:space="720"/>
        </w:sectPr>
      </w:pPr>
    </w:p>
    <w:p w14:paraId="70E10416" w14:textId="77777777" w:rsidR="004B0452" w:rsidRDefault="004B0452">
      <w:pPr>
        <w:spacing w:after="0" w:line="240" w:lineRule="auto"/>
        <w:rPr>
          <w:rFonts w:ascii="Times New Roman" w:eastAsia="Times New Roman" w:hAnsi="Times New Roman" w:cs="Times New Roman"/>
          <w:b/>
          <w:sz w:val="26"/>
          <w:szCs w:val="26"/>
        </w:rPr>
      </w:pPr>
    </w:p>
    <w:p w14:paraId="0366A0F4" w14:textId="77777777" w:rsidR="004B0452" w:rsidRDefault="000B53AD">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Приложение 3 </w:t>
      </w:r>
    </w:p>
    <w:p w14:paraId="7DBD2EB1" w14:textId="203584D0" w:rsidR="007E2082" w:rsidRPr="009220B9" w:rsidRDefault="000B53AD">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 Соглашению о </w:t>
      </w:r>
      <w:r w:rsidR="009220B9">
        <w:rPr>
          <w:rFonts w:ascii="Times New Roman" w:eastAsia="Times New Roman" w:hAnsi="Times New Roman" w:cs="Times New Roman"/>
          <w:sz w:val="26"/>
          <w:szCs w:val="26"/>
        </w:rPr>
        <w:t xml:space="preserve">научном сотрудничестве от </w:t>
      </w:r>
    </w:p>
    <w:p w14:paraId="133965EB" w14:textId="3984551B" w:rsidR="004B0452" w:rsidRDefault="009220B9">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15E9CBB" w14:textId="77777777" w:rsidR="007E2082" w:rsidRDefault="007E2082" w:rsidP="007E208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904E193" w14:textId="5C4F82ED" w:rsidR="007E2082" w:rsidRDefault="007E2082" w:rsidP="007E208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Смета расходов на проведение </w:t>
      </w:r>
    </w:p>
    <w:p w14:paraId="3B4E85F7" w14:textId="00EBF5BC" w:rsidR="007E2082" w:rsidRDefault="007E2082" w:rsidP="007E208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совместного научно-исследовательского проекта (тыс. руб.)</w:t>
      </w:r>
      <w:r>
        <w:rPr>
          <w:rFonts w:ascii="Times New Roman" w:eastAsia="Times New Roman" w:hAnsi="Times New Roman" w:cs="Times New Roman"/>
          <w:b/>
          <w:sz w:val="26"/>
          <w:szCs w:val="26"/>
          <w:vertAlign w:val="superscript"/>
        </w:rPr>
        <w:footnoteReference w:id="4"/>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vertAlign w:val="superscript"/>
        </w:rPr>
        <w:footnoteReference w:id="5"/>
      </w:r>
    </w:p>
    <w:tbl>
      <w:tblPr>
        <w:tblStyle w:val="aff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111"/>
        <w:gridCol w:w="2126"/>
        <w:gridCol w:w="857"/>
        <w:gridCol w:w="736"/>
        <w:gridCol w:w="817"/>
        <w:gridCol w:w="992"/>
      </w:tblGrid>
      <w:tr w:rsidR="007E2082" w14:paraId="4223AA17" w14:textId="77777777" w:rsidTr="00BB5849">
        <w:tc>
          <w:tcPr>
            <w:tcW w:w="568" w:type="dxa"/>
          </w:tcPr>
          <w:p w14:paraId="4E762C19"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4111" w:type="dxa"/>
          </w:tcPr>
          <w:p w14:paraId="26868CFB"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статьи расходов</w:t>
            </w:r>
          </w:p>
        </w:tc>
        <w:tc>
          <w:tcPr>
            <w:tcW w:w="2126" w:type="dxa"/>
          </w:tcPr>
          <w:p w14:paraId="12DB411E"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Сторона Соглашения о сотрудничестве</w:t>
            </w:r>
          </w:p>
        </w:tc>
        <w:tc>
          <w:tcPr>
            <w:tcW w:w="857" w:type="dxa"/>
          </w:tcPr>
          <w:p w14:paraId="005DDDC4"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2024</w:t>
            </w:r>
          </w:p>
        </w:tc>
        <w:tc>
          <w:tcPr>
            <w:tcW w:w="736" w:type="dxa"/>
          </w:tcPr>
          <w:p w14:paraId="2C114EB8"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2025</w:t>
            </w:r>
          </w:p>
        </w:tc>
        <w:tc>
          <w:tcPr>
            <w:tcW w:w="817" w:type="dxa"/>
          </w:tcPr>
          <w:p w14:paraId="2F05AA42"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2026</w:t>
            </w:r>
          </w:p>
        </w:tc>
        <w:tc>
          <w:tcPr>
            <w:tcW w:w="992" w:type="dxa"/>
          </w:tcPr>
          <w:p w14:paraId="07617DCC"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Итого</w:t>
            </w:r>
          </w:p>
        </w:tc>
      </w:tr>
      <w:tr w:rsidR="007E2082" w14:paraId="73268D34" w14:textId="77777777" w:rsidTr="00BB5849">
        <w:trPr>
          <w:trHeight w:val="366"/>
        </w:trPr>
        <w:tc>
          <w:tcPr>
            <w:tcW w:w="10207" w:type="dxa"/>
            <w:gridSpan w:val="7"/>
          </w:tcPr>
          <w:p w14:paraId="6D4109EC" w14:textId="28D294FC" w:rsidR="007E2082" w:rsidRDefault="007E2082" w:rsidP="00F95D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Расходы</w:t>
            </w:r>
            <w:r w:rsidR="00F95DB2">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предполагающие заключени</w:t>
            </w:r>
            <w:r w:rsidR="00F95DB2">
              <w:rPr>
                <w:rFonts w:ascii="Times New Roman" w:eastAsia="Times New Roman" w:hAnsi="Times New Roman" w:cs="Times New Roman"/>
                <w:b/>
                <w:sz w:val="26"/>
                <w:szCs w:val="26"/>
              </w:rPr>
              <w:t>е</w:t>
            </w:r>
            <w:r>
              <w:rPr>
                <w:rFonts w:ascii="Times New Roman" w:eastAsia="Times New Roman" w:hAnsi="Times New Roman" w:cs="Times New Roman"/>
                <w:b/>
                <w:sz w:val="26"/>
                <w:szCs w:val="26"/>
              </w:rPr>
              <w:t xml:space="preserve"> договоров ГПХ </w:t>
            </w:r>
            <w:r w:rsidRPr="008A66AB">
              <w:rPr>
                <w:rFonts w:ascii="Times New Roman" w:eastAsia="Times New Roman" w:hAnsi="Times New Roman" w:cs="Times New Roman"/>
                <w:b/>
                <w:sz w:val="26"/>
                <w:szCs w:val="26"/>
              </w:rPr>
              <w:t xml:space="preserve">(не более 70% </w:t>
            </w:r>
            <w:r w:rsidR="00F95DB2">
              <w:rPr>
                <w:rFonts w:ascii="Times New Roman" w:eastAsia="Times New Roman" w:hAnsi="Times New Roman" w:cs="Times New Roman"/>
                <w:b/>
                <w:sz w:val="26"/>
                <w:szCs w:val="26"/>
              </w:rPr>
              <w:t>выделенного финансирования</w:t>
            </w:r>
            <w:r w:rsidRPr="008A66AB">
              <w:rPr>
                <w:rFonts w:ascii="Times New Roman" w:eastAsia="Times New Roman" w:hAnsi="Times New Roman" w:cs="Times New Roman"/>
                <w:b/>
                <w:sz w:val="26"/>
                <w:szCs w:val="26"/>
              </w:rPr>
              <w:t>)</w:t>
            </w:r>
          </w:p>
        </w:tc>
      </w:tr>
      <w:tr w:rsidR="007E2082" w14:paraId="35F24DB3" w14:textId="77777777" w:rsidTr="00BB5849">
        <w:trPr>
          <w:trHeight w:val="1010"/>
        </w:trPr>
        <w:tc>
          <w:tcPr>
            <w:tcW w:w="568" w:type="dxa"/>
            <w:vMerge w:val="restart"/>
          </w:tcPr>
          <w:p w14:paraId="29040871"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111" w:type="dxa"/>
            <w:vMerge w:val="restart"/>
          </w:tcPr>
          <w:p w14:paraId="1AC496F8" w14:textId="77777777" w:rsidR="007E2082" w:rsidRPr="00E1238E" w:rsidRDefault="007E2082" w:rsidP="00A45315">
            <w:pPr>
              <w:rPr>
                <w:rFonts w:ascii="Times New Roman" w:eastAsia="Times New Roman" w:hAnsi="Times New Roman" w:cs="Times New Roman"/>
                <w:sz w:val="26"/>
                <w:szCs w:val="26"/>
              </w:rPr>
            </w:pPr>
            <w:r>
              <w:rPr>
                <w:rFonts w:ascii="Times New Roman" w:eastAsia="Times New Roman" w:hAnsi="Times New Roman" w:cs="Times New Roman"/>
                <w:sz w:val="26"/>
                <w:szCs w:val="26"/>
              </w:rPr>
              <w:t>Вознаграждение за создание научно-технических результатов, административную поддержку, продвижение результатов  проекта, гонорары за проведение научных и образовательных мероприятий в рамках проекта включая отчисления в страховые фонды</w:t>
            </w:r>
            <w:r w:rsidRPr="00E1238E">
              <w:rPr>
                <w:rFonts w:ascii="Times New Roman" w:eastAsia="Times New Roman" w:hAnsi="Times New Roman" w:cs="Times New Roman"/>
                <w:sz w:val="26"/>
                <w:szCs w:val="26"/>
              </w:rPr>
              <w:t xml:space="preserve"> 30%</w:t>
            </w:r>
          </w:p>
        </w:tc>
        <w:tc>
          <w:tcPr>
            <w:tcW w:w="2126" w:type="dxa"/>
          </w:tcPr>
          <w:p w14:paraId="02E05940"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p w14:paraId="73CCA5B8" w14:textId="77777777" w:rsidR="007E2082" w:rsidRDefault="007E2082" w:rsidP="00A45315">
            <w:pPr>
              <w:jc w:val="both"/>
              <w:rPr>
                <w:rFonts w:ascii="Times New Roman" w:eastAsia="Times New Roman" w:hAnsi="Times New Roman" w:cs="Times New Roman"/>
                <w:sz w:val="26"/>
                <w:szCs w:val="26"/>
              </w:rPr>
            </w:pPr>
          </w:p>
          <w:p w14:paraId="0CFE69E7" w14:textId="77777777" w:rsidR="007E2082" w:rsidRDefault="007E2082" w:rsidP="00A45315">
            <w:pPr>
              <w:jc w:val="both"/>
              <w:rPr>
                <w:rFonts w:ascii="Times New Roman" w:eastAsia="Times New Roman" w:hAnsi="Times New Roman" w:cs="Times New Roman"/>
                <w:sz w:val="26"/>
                <w:szCs w:val="26"/>
              </w:rPr>
            </w:pPr>
          </w:p>
          <w:p w14:paraId="1731763F" w14:textId="77777777" w:rsidR="007E2082" w:rsidRDefault="007E2082" w:rsidP="00A45315">
            <w:pPr>
              <w:jc w:val="both"/>
              <w:rPr>
                <w:rFonts w:ascii="Times New Roman" w:eastAsia="Times New Roman" w:hAnsi="Times New Roman" w:cs="Times New Roman"/>
                <w:sz w:val="26"/>
                <w:szCs w:val="26"/>
              </w:rPr>
            </w:pPr>
          </w:p>
        </w:tc>
        <w:tc>
          <w:tcPr>
            <w:tcW w:w="857" w:type="dxa"/>
          </w:tcPr>
          <w:p w14:paraId="5F92129F" w14:textId="77777777" w:rsidR="007E2082" w:rsidRDefault="007E2082" w:rsidP="00A45315">
            <w:pPr>
              <w:jc w:val="both"/>
              <w:rPr>
                <w:rFonts w:ascii="Times New Roman" w:eastAsia="Times New Roman" w:hAnsi="Times New Roman" w:cs="Times New Roman"/>
                <w:sz w:val="26"/>
                <w:szCs w:val="26"/>
              </w:rPr>
            </w:pPr>
          </w:p>
        </w:tc>
        <w:tc>
          <w:tcPr>
            <w:tcW w:w="736" w:type="dxa"/>
          </w:tcPr>
          <w:p w14:paraId="01E13F66" w14:textId="77777777" w:rsidR="007E2082" w:rsidRDefault="007E2082" w:rsidP="00A45315">
            <w:pPr>
              <w:jc w:val="both"/>
              <w:rPr>
                <w:rFonts w:ascii="Times New Roman" w:eastAsia="Times New Roman" w:hAnsi="Times New Roman" w:cs="Times New Roman"/>
                <w:sz w:val="26"/>
                <w:szCs w:val="26"/>
              </w:rPr>
            </w:pPr>
          </w:p>
        </w:tc>
        <w:tc>
          <w:tcPr>
            <w:tcW w:w="817" w:type="dxa"/>
          </w:tcPr>
          <w:p w14:paraId="3949D32B" w14:textId="77777777" w:rsidR="007E2082" w:rsidRDefault="007E2082" w:rsidP="00A45315">
            <w:pPr>
              <w:jc w:val="both"/>
              <w:rPr>
                <w:rFonts w:ascii="Times New Roman" w:eastAsia="Times New Roman" w:hAnsi="Times New Roman" w:cs="Times New Roman"/>
                <w:sz w:val="26"/>
                <w:szCs w:val="26"/>
              </w:rPr>
            </w:pPr>
          </w:p>
        </w:tc>
        <w:tc>
          <w:tcPr>
            <w:tcW w:w="992" w:type="dxa"/>
          </w:tcPr>
          <w:p w14:paraId="6036EB6B" w14:textId="77777777" w:rsidR="007E2082" w:rsidRDefault="007E2082" w:rsidP="00A45315">
            <w:pPr>
              <w:jc w:val="both"/>
              <w:rPr>
                <w:rFonts w:ascii="Times New Roman" w:eastAsia="Times New Roman" w:hAnsi="Times New Roman" w:cs="Times New Roman"/>
                <w:sz w:val="26"/>
                <w:szCs w:val="26"/>
              </w:rPr>
            </w:pPr>
          </w:p>
        </w:tc>
      </w:tr>
      <w:tr w:rsidR="007E2082" w14:paraId="5F2D4789" w14:textId="77777777" w:rsidTr="00BB5849">
        <w:tc>
          <w:tcPr>
            <w:tcW w:w="568" w:type="dxa"/>
            <w:vMerge/>
          </w:tcPr>
          <w:p w14:paraId="2B9BA019"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0C59B148"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67F2D498"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69D2C952" w14:textId="77777777" w:rsidR="007E2082" w:rsidRDefault="007E2082" w:rsidP="00A45315">
            <w:pPr>
              <w:jc w:val="both"/>
              <w:rPr>
                <w:rFonts w:ascii="Times New Roman" w:eastAsia="Times New Roman" w:hAnsi="Times New Roman" w:cs="Times New Roman"/>
                <w:sz w:val="26"/>
                <w:szCs w:val="26"/>
              </w:rPr>
            </w:pPr>
          </w:p>
        </w:tc>
        <w:tc>
          <w:tcPr>
            <w:tcW w:w="736" w:type="dxa"/>
          </w:tcPr>
          <w:p w14:paraId="56824387" w14:textId="77777777" w:rsidR="007E2082" w:rsidRDefault="007E2082" w:rsidP="00A45315">
            <w:pPr>
              <w:jc w:val="both"/>
              <w:rPr>
                <w:rFonts w:ascii="Times New Roman" w:eastAsia="Times New Roman" w:hAnsi="Times New Roman" w:cs="Times New Roman"/>
                <w:sz w:val="26"/>
                <w:szCs w:val="26"/>
              </w:rPr>
            </w:pPr>
          </w:p>
        </w:tc>
        <w:tc>
          <w:tcPr>
            <w:tcW w:w="817" w:type="dxa"/>
          </w:tcPr>
          <w:p w14:paraId="5E656BBB" w14:textId="77777777" w:rsidR="007E2082" w:rsidRDefault="007E2082" w:rsidP="00A45315">
            <w:pPr>
              <w:jc w:val="both"/>
              <w:rPr>
                <w:rFonts w:ascii="Times New Roman" w:eastAsia="Times New Roman" w:hAnsi="Times New Roman" w:cs="Times New Roman"/>
                <w:sz w:val="26"/>
                <w:szCs w:val="26"/>
              </w:rPr>
            </w:pPr>
          </w:p>
        </w:tc>
        <w:tc>
          <w:tcPr>
            <w:tcW w:w="992" w:type="dxa"/>
          </w:tcPr>
          <w:p w14:paraId="73E2CF07" w14:textId="77777777" w:rsidR="007E2082" w:rsidRDefault="007E2082" w:rsidP="00A45315">
            <w:pPr>
              <w:jc w:val="both"/>
              <w:rPr>
                <w:rFonts w:ascii="Times New Roman" w:eastAsia="Times New Roman" w:hAnsi="Times New Roman" w:cs="Times New Roman"/>
                <w:sz w:val="26"/>
                <w:szCs w:val="26"/>
              </w:rPr>
            </w:pPr>
          </w:p>
        </w:tc>
      </w:tr>
      <w:tr w:rsidR="007E2082" w14:paraId="0F8A8157" w14:textId="77777777" w:rsidTr="00BB5849">
        <w:trPr>
          <w:trHeight w:val="454"/>
        </w:trPr>
        <w:tc>
          <w:tcPr>
            <w:tcW w:w="10207" w:type="dxa"/>
            <w:gridSpan w:val="7"/>
          </w:tcPr>
          <w:p w14:paraId="671E46AE" w14:textId="69FC1E59" w:rsidR="007E2082" w:rsidRDefault="007E2082" w:rsidP="00F95DB2">
            <w:pPr>
              <w:rPr>
                <w:rFonts w:ascii="Times New Roman" w:eastAsia="Times New Roman" w:hAnsi="Times New Roman" w:cs="Times New Roman"/>
                <w:sz w:val="26"/>
                <w:szCs w:val="26"/>
              </w:rPr>
            </w:pPr>
            <w:r w:rsidRPr="008A66AB">
              <w:rPr>
                <w:rFonts w:ascii="Times New Roman" w:eastAsia="Times New Roman" w:hAnsi="Times New Roman" w:cs="Times New Roman"/>
                <w:b/>
                <w:sz w:val="26"/>
                <w:szCs w:val="26"/>
              </w:rPr>
              <w:t xml:space="preserve">Прочие расходы (не менее 30 % </w:t>
            </w:r>
            <w:r w:rsidR="00F95DB2">
              <w:rPr>
                <w:rFonts w:ascii="Times New Roman" w:eastAsia="Times New Roman" w:hAnsi="Times New Roman" w:cs="Times New Roman"/>
                <w:b/>
                <w:sz w:val="26"/>
                <w:szCs w:val="26"/>
              </w:rPr>
              <w:t>выделенного финансирования</w:t>
            </w:r>
            <w:r w:rsidRPr="008A66AB">
              <w:rPr>
                <w:rFonts w:ascii="Times New Roman" w:eastAsia="Times New Roman" w:hAnsi="Times New Roman" w:cs="Times New Roman"/>
                <w:b/>
                <w:sz w:val="26"/>
                <w:szCs w:val="26"/>
              </w:rPr>
              <w:t>)</w:t>
            </w:r>
          </w:p>
        </w:tc>
      </w:tr>
      <w:tr w:rsidR="007E2082" w14:paraId="56C1D9DC" w14:textId="77777777" w:rsidTr="00BB5849">
        <w:trPr>
          <w:trHeight w:val="1220"/>
        </w:trPr>
        <w:tc>
          <w:tcPr>
            <w:tcW w:w="568" w:type="dxa"/>
            <w:vMerge w:val="restart"/>
          </w:tcPr>
          <w:p w14:paraId="4F90B14F"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111" w:type="dxa"/>
            <w:vMerge w:val="restart"/>
          </w:tcPr>
          <w:p w14:paraId="7CEF0135" w14:textId="77777777" w:rsidR="007E2082" w:rsidRDefault="007E2082" w:rsidP="00A45315">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Организация и проведение научных/ научно-образовательных мероприятий в рамках </w:t>
            </w:r>
            <w:r w:rsidRPr="008A66AB">
              <w:rPr>
                <w:rFonts w:ascii="Times New Roman" w:eastAsia="Times New Roman" w:hAnsi="Times New Roman" w:cs="Times New Roman"/>
                <w:color w:val="000000"/>
                <w:sz w:val="26"/>
                <w:szCs w:val="26"/>
              </w:rPr>
              <w:t>совместного научного проект</w:t>
            </w:r>
            <w:r w:rsidRPr="00F86B36">
              <w:rPr>
                <w:rFonts w:ascii="Times New Roman" w:eastAsia="Times New Roman" w:hAnsi="Times New Roman" w:cs="Times New Roman"/>
                <w:color w:val="000000"/>
                <w:sz w:val="26"/>
                <w:szCs w:val="26"/>
              </w:rPr>
              <w:t>а</w:t>
            </w:r>
            <w:r>
              <w:rPr>
                <w:rFonts w:ascii="Times New Roman" w:eastAsia="Times New Roman" w:hAnsi="Times New Roman" w:cs="Times New Roman"/>
                <w:sz w:val="26"/>
                <w:szCs w:val="26"/>
              </w:rPr>
              <w:t xml:space="preserve">: расходы на оплату </w:t>
            </w:r>
            <w:r w:rsidRPr="00F86B36">
              <w:rPr>
                <w:rFonts w:ascii="Times New Roman" w:eastAsia="Times New Roman" w:hAnsi="Times New Roman" w:cs="Times New Roman"/>
                <w:sz w:val="26"/>
                <w:szCs w:val="26"/>
              </w:rPr>
              <w:t>проезд</w:t>
            </w:r>
            <w:r>
              <w:rPr>
                <w:rFonts w:ascii="Times New Roman" w:eastAsia="Times New Roman" w:hAnsi="Times New Roman" w:cs="Times New Roman"/>
                <w:sz w:val="26"/>
                <w:szCs w:val="26"/>
              </w:rPr>
              <w:t>а</w:t>
            </w:r>
            <w:r w:rsidRPr="00F86B36">
              <w:rPr>
                <w:rFonts w:ascii="Times New Roman" w:eastAsia="Times New Roman" w:hAnsi="Times New Roman" w:cs="Times New Roman"/>
                <w:sz w:val="26"/>
                <w:szCs w:val="26"/>
              </w:rPr>
              <w:t xml:space="preserve"> и проживан</w:t>
            </w:r>
            <w:r>
              <w:rPr>
                <w:rFonts w:ascii="Times New Roman" w:eastAsia="Times New Roman" w:hAnsi="Times New Roman" w:cs="Times New Roman"/>
                <w:sz w:val="26"/>
                <w:szCs w:val="26"/>
              </w:rPr>
              <w:t>ия</w:t>
            </w:r>
            <w:r w:rsidRPr="00C25597">
              <w:rPr>
                <w:rFonts w:ascii="Times New Roman" w:eastAsia="Times New Roman" w:hAnsi="Times New Roman" w:cs="Times New Roman"/>
                <w:sz w:val="26"/>
                <w:szCs w:val="26"/>
              </w:rPr>
              <w:t xml:space="preserve"> приглашенных участников, </w:t>
            </w:r>
            <w:r>
              <w:rPr>
                <w:rFonts w:ascii="Times New Roman" w:eastAsia="Times New Roman" w:hAnsi="Times New Roman" w:cs="Times New Roman"/>
                <w:sz w:val="26"/>
                <w:szCs w:val="26"/>
              </w:rPr>
              <w:t>аренду помещения, питание</w:t>
            </w:r>
          </w:p>
        </w:tc>
        <w:tc>
          <w:tcPr>
            <w:tcW w:w="2126" w:type="dxa"/>
          </w:tcPr>
          <w:p w14:paraId="780E4277"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5618C4F1" w14:textId="77777777" w:rsidR="007E2082" w:rsidRDefault="007E2082" w:rsidP="00A45315">
            <w:pPr>
              <w:jc w:val="both"/>
              <w:rPr>
                <w:rFonts w:ascii="Times New Roman" w:eastAsia="Times New Roman" w:hAnsi="Times New Roman" w:cs="Times New Roman"/>
                <w:sz w:val="26"/>
                <w:szCs w:val="26"/>
              </w:rPr>
            </w:pPr>
          </w:p>
        </w:tc>
        <w:tc>
          <w:tcPr>
            <w:tcW w:w="736" w:type="dxa"/>
          </w:tcPr>
          <w:p w14:paraId="0F48392E" w14:textId="77777777" w:rsidR="007E2082" w:rsidRDefault="007E2082" w:rsidP="00A45315">
            <w:pPr>
              <w:jc w:val="both"/>
              <w:rPr>
                <w:rFonts w:ascii="Times New Roman" w:eastAsia="Times New Roman" w:hAnsi="Times New Roman" w:cs="Times New Roman"/>
                <w:sz w:val="26"/>
                <w:szCs w:val="26"/>
              </w:rPr>
            </w:pPr>
          </w:p>
        </w:tc>
        <w:tc>
          <w:tcPr>
            <w:tcW w:w="817" w:type="dxa"/>
          </w:tcPr>
          <w:p w14:paraId="60C65534" w14:textId="77777777" w:rsidR="007E2082" w:rsidRDefault="007E2082" w:rsidP="00A45315">
            <w:pPr>
              <w:jc w:val="both"/>
              <w:rPr>
                <w:rFonts w:ascii="Times New Roman" w:eastAsia="Times New Roman" w:hAnsi="Times New Roman" w:cs="Times New Roman"/>
                <w:sz w:val="26"/>
                <w:szCs w:val="26"/>
              </w:rPr>
            </w:pPr>
          </w:p>
        </w:tc>
        <w:tc>
          <w:tcPr>
            <w:tcW w:w="992" w:type="dxa"/>
          </w:tcPr>
          <w:p w14:paraId="33BF8E46" w14:textId="77777777" w:rsidR="007E2082" w:rsidRDefault="007E2082" w:rsidP="00A45315">
            <w:pPr>
              <w:jc w:val="both"/>
              <w:rPr>
                <w:rFonts w:ascii="Times New Roman" w:eastAsia="Times New Roman" w:hAnsi="Times New Roman" w:cs="Times New Roman"/>
                <w:sz w:val="26"/>
                <w:szCs w:val="26"/>
              </w:rPr>
            </w:pPr>
          </w:p>
        </w:tc>
      </w:tr>
      <w:tr w:rsidR="007E2082" w14:paraId="5A20DEC0" w14:textId="77777777" w:rsidTr="00BB5849">
        <w:tc>
          <w:tcPr>
            <w:tcW w:w="568" w:type="dxa"/>
            <w:vMerge/>
          </w:tcPr>
          <w:p w14:paraId="65CFC33B"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6E81A75E"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7EFEA16E"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0983E28A" w14:textId="77777777" w:rsidR="007E2082" w:rsidRDefault="007E2082" w:rsidP="00A45315">
            <w:pPr>
              <w:jc w:val="both"/>
              <w:rPr>
                <w:rFonts w:ascii="Times New Roman" w:eastAsia="Times New Roman" w:hAnsi="Times New Roman" w:cs="Times New Roman"/>
                <w:sz w:val="26"/>
                <w:szCs w:val="26"/>
              </w:rPr>
            </w:pPr>
          </w:p>
        </w:tc>
        <w:tc>
          <w:tcPr>
            <w:tcW w:w="736" w:type="dxa"/>
          </w:tcPr>
          <w:p w14:paraId="23967910" w14:textId="77777777" w:rsidR="007E2082" w:rsidRDefault="007E2082" w:rsidP="00A45315">
            <w:pPr>
              <w:jc w:val="both"/>
              <w:rPr>
                <w:rFonts w:ascii="Times New Roman" w:eastAsia="Times New Roman" w:hAnsi="Times New Roman" w:cs="Times New Roman"/>
                <w:sz w:val="26"/>
                <w:szCs w:val="26"/>
              </w:rPr>
            </w:pPr>
          </w:p>
        </w:tc>
        <w:tc>
          <w:tcPr>
            <w:tcW w:w="817" w:type="dxa"/>
          </w:tcPr>
          <w:p w14:paraId="5EAF25BD" w14:textId="77777777" w:rsidR="007E2082" w:rsidRDefault="007E2082" w:rsidP="00A45315">
            <w:pPr>
              <w:jc w:val="both"/>
              <w:rPr>
                <w:rFonts w:ascii="Times New Roman" w:eastAsia="Times New Roman" w:hAnsi="Times New Roman" w:cs="Times New Roman"/>
                <w:sz w:val="26"/>
                <w:szCs w:val="26"/>
              </w:rPr>
            </w:pPr>
          </w:p>
        </w:tc>
        <w:tc>
          <w:tcPr>
            <w:tcW w:w="992" w:type="dxa"/>
          </w:tcPr>
          <w:p w14:paraId="0047B614" w14:textId="77777777" w:rsidR="007E2082" w:rsidRDefault="007E2082" w:rsidP="00A45315">
            <w:pPr>
              <w:jc w:val="both"/>
              <w:rPr>
                <w:rFonts w:ascii="Times New Roman" w:eastAsia="Times New Roman" w:hAnsi="Times New Roman" w:cs="Times New Roman"/>
                <w:sz w:val="26"/>
                <w:szCs w:val="26"/>
              </w:rPr>
            </w:pPr>
          </w:p>
        </w:tc>
      </w:tr>
      <w:tr w:rsidR="007E2082" w14:paraId="7C4855C3" w14:textId="77777777" w:rsidTr="00BB5849">
        <w:trPr>
          <w:trHeight w:val="1332"/>
        </w:trPr>
        <w:tc>
          <w:tcPr>
            <w:tcW w:w="568" w:type="dxa"/>
            <w:vMerge w:val="restart"/>
          </w:tcPr>
          <w:p w14:paraId="3A0E6283"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111" w:type="dxa"/>
            <w:vMerge w:val="restart"/>
          </w:tcPr>
          <w:p w14:paraId="54E61FFE" w14:textId="0CC06EF9" w:rsidR="007E2082" w:rsidRDefault="007E2082" w:rsidP="00FD542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Исходящая мобильность: </w:t>
            </w:r>
            <w:r w:rsidRPr="008A66AB">
              <w:rPr>
                <w:rFonts w:ascii="Times New Roman" w:eastAsia="Times New Roman" w:hAnsi="Times New Roman" w:cs="Times New Roman"/>
                <w:sz w:val="26"/>
                <w:szCs w:val="26"/>
              </w:rPr>
              <w:t xml:space="preserve">проживание, проезд, </w:t>
            </w:r>
            <w:r>
              <w:rPr>
                <w:rFonts w:ascii="Times New Roman" w:eastAsia="Times New Roman" w:hAnsi="Times New Roman" w:cs="Times New Roman"/>
                <w:sz w:val="26"/>
                <w:szCs w:val="26"/>
              </w:rPr>
              <w:t>трансфер, суточные</w:t>
            </w:r>
            <w:r w:rsidRPr="008A66AB">
              <w:rPr>
                <w:rFonts w:ascii="Times New Roman" w:eastAsia="Times New Roman" w:hAnsi="Times New Roman" w:cs="Times New Roman"/>
                <w:sz w:val="26"/>
                <w:szCs w:val="26"/>
              </w:rPr>
              <w:t xml:space="preserve"> для участия в мероприятиях, стажировках, сборе данных, проведении полевых исследований в рамках совместного научного проекта</w:t>
            </w:r>
          </w:p>
        </w:tc>
        <w:tc>
          <w:tcPr>
            <w:tcW w:w="2126" w:type="dxa"/>
          </w:tcPr>
          <w:p w14:paraId="1B663C66"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3C27E8D3" w14:textId="77777777" w:rsidR="007E2082" w:rsidRDefault="007E2082" w:rsidP="00A45315">
            <w:pPr>
              <w:jc w:val="both"/>
              <w:rPr>
                <w:rFonts w:ascii="Times New Roman" w:eastAsia="Times New Roman" w:hAnsi="Times New Roman" w:cs="Times New Roman"/>
                <w:sz w:val="26"/>
                <w:szCs w:val="26"/>
              </w:rPr>
            </w:pPr>
          </w:p>
        </w:tc>
        <w:tc>
          <w:tcPr>
            <w:tcW w:w="736" w:type="dxa"/>
          </w:tcPr>
          <w:p w14:paraId="621BC356" w14:textId="77777777" w:rsidR="007E2082" w:rsidRDefault="007E2082" w:rsidP="00A45315">
            <w:pPr>
              <w:jc w:val="both"/>
              <w:rPr>
                <w:rFonts w:ascii="Times New Roman" w:eastAsia="Times New Roman" w:hAnsi="Times New Roman" w:cs="Times New Roman"/>
                <w:sz w:val="26"/>
                <w:szCs w:val="26"/>
              </w:rPr>
            </w:pPr>
          </w:p>
        </w:tc>
        <w:tc>
          <w:tcPr>
            <w:tcW w:w="817" w:type="dxa"/>
          </w:tcPr>
          <w:p w14:paraId="5E21AE88" w14:textId="77777777" w:rsidR="007E2082" w:rsidRDefault="007E2082" w:rsidP="00A45315">
            <w:pPr>
              <w:jc w:val="both"/>
              <w:rPr>
                <w:rFonts w:ascii="Times New Roman" w:eastAsia="Times New Roman" w:hAnsi="Times New Roman" w:cs="Times New Roman"/>
                <w:sz w:val="26"/>
                <w:szCs w:val="26"/>
              </w:rPr>
            </w:pPr>
          </w:p>
        </w:tc>
        <w:tc>
          <w:tcPr>
            <w:tcW w:w="992" w:type="dxa"/>
          </w:tcPr>
          <w:p w14:paraId="4D316DA6" w14:textId="77777777" w:rsidR="007E2082" w:rsidRDefault="007E2082" w:rsidP="00A45315">
            <w:pPr>
              <w:jc w:val="both"/>
              <w:rPr>
                <w:rFonts w:ascii="Times New Roman" w:eastAsia="Times New Roman" w:hAnsi="Times New Roman" w:cs="Times New Roman"/>
                <w:sz w:val="26"/>
                <w:szCs w:val="26"/>
              </w:rPr>
            </w:pPr>
          </w:p>
        </w:tc>
      </w:tr>
      <w:tr w:rsidR="007E2082" w14:paraId="07001E93" w14:textId="77777777" w:rsidTr="00BB5849">
        <w:tc>
          <w:tcPr>
            <w:tcW w:w="568" w:type="dxa"/>
            <w:vMerge/>
          </w:tcPr>
          <w:p w14:paraId="7E0F1F95"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253BA02D"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7B7C9A5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63ACE94" w14:textId="77777777" w:rsidR="007E2082" w:rsidRDefault="007E2082" w:rsidP="00A45315">
            <w:pPr>
              <w:jc w:val="both"/>
              <w:rPr>
                <w:rFonts w:ascii="Times New Roman" w:eastAsia="Times New Roman" w:hAnsi="Times New Roman" w:cs="Times New Roman"/>
                <w:sz w:val="26"/>
                <w:szCs w:val="26"/>
              </w:rPr>
            </w:pPr>
          </w:p>
        </w:tc>
        <w:tc>
          <w:tcPr>
            <w:tcW w:w="736" w:type="dxa"/>
          </w:tcPr>
          <w:p w14:paraId="4913FA14"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E6DA3EA" w14:textId="77777777" w:rsidR="007E2082" w:rsidRDefault="007E2082" w:rsidP="00A45315">
            <w:pPr>
              <w:jc w:val="both"/>
              <w:rPr>
                <w:rFonts w:ascii="Times New Roman" w:eastAsia="Times New Roman" w:hAnsi="Times New Roman" w:cs="Times New Roman"/>
                <w:sz w:val="26"/>
                <w:szCs w:val="26"/>
              </w:rPr>
            </w:pPr>
          </w:p>
        </w:tc>
        <w:tc>
          <w:tcPr>
            <w:tcW w:w="992" w:type="dxa"/>
          </w:tcPr>
          <w:p w14:paraId="6F3608E5" w14:textId="77777777" w:rsidR="007E2082" w:rsidRDefault="007E2082" w:rsidP="00A45315">
            <w:pPr>
              <w:jc w:val="both"/>
              <w:rPr>
                <w:rFonts w:ascii="Times New Roman" w:eastAsia="Times New Roman" w:hAnsi="Times New Roman" w:cs="Times New Roman"/>
                <w:sz w:val="26"/>
                <w:szCs w:val="26"/>
              </w:rPr>
            </w:pPr>
          </w:p>
        </w:tc>
      </w:tr>
      <w:tr w:rsidR="007E2082" w14:paraId="1768FB63" w14:textId="77777777" w:rsidTr="00BB5849">
        <w:trPr>
          <w:trHeight w:val="854"/>
        </w:trPr>
        <w:tc>
          <w:tcPr>
            <w:tcW w:w="568" w:type="dxa"/>
            <w:vMerge w:val="restart"/>
          </w:tcPr>
          <w:p w14:paraId="2AA197B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111" w:type="dxa"/>
            <w:vMerge w:val="restart"/>
          </w:tcPr>
          <w:p w14:paraId="1446F931" w14:textId="77777777" w:rsidR="007E2082" w:rsidRDefault="007E2082" w:rsidP="00A45315">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Приобретение специального оборудования, программного обеспечения, баз данных, научных материалов и т.д. для реализации </w:t>
            </w:r>
            <w:r w:rsidRPr="008A66AB">
              <w:rPr>
                <w:rFonts w:ascii="Times New Roman" w:eastAsia="Times New Roman" w:hAnsi="Times New Roman" w:cs="Times New Roman"/>
                <w:color w:val="000000"/>
                <w:sz w:val="26"/>
                <w:szCs w:val="26"/>
              </w:rPr>
              <w:t xml:space="preserve">совместного </w:t>
            </w:r>
            <w:r w:rsidRPr="00F86B36">
              <w:rPr>
                <w:rFonts w:ascii="Times New Roman" w:eastAsia="Times New Roman" w:hAnsi="Times New Roman" w:cs="Times New Roman"/>
                <w:color w:val="000000"/>
                <w:sz w:val="26"/>
                <w:szCs w:val="26"/>
              </w:rPr>
              <w:t>научного проекта</w:t>
            </w:r>
          </w:p>
        </w:tc>
        <w:tc>
          <w:tcPr>
            <w:tcW w:w="2126" w:type="dxa"/>
          </w:tcPr>
          <w:p w14:paraId="01D283E1"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p w14:paraId="0419EF43" w14:textId="77777777" w:rsidR="007E2082" w:rsidRDefault="007E2082" w:rsidP="00A45315">
            <w:pPr>
              <w:jc w:val="both"/>
              <w:rPr>
                <w:rFonts w:ascii="Times New Roman" w:eastAsia="Times New Roman" w:hAnsi="Times New Roman" w:cs="Times New Roman"/>
                <w:sz w:val="26"/>
                <w:szCs w:val="26"/>
              </w:rPr>
            </w:pPr>
          </w:p>
        </w:tc>
        <w:tc>
          <w:tcPr>
            <w:tcW w:w="857" w:type="dxa"/>
          </w:tcPr>
          <w:p w14:paraId="71FC8A5F" w14:textId="77777777" w:rsidR="007E2082" w:rsidRDefault="007E2082" w:rsidP="00A45315">
            <w:pPr>
              <w:jc w:val="both"/>
              <w:rPr>
                <w:rFonts w:ascii="Times New Roman" w:eastAsia="Times New Roman" w:hAnsi="Times New Roman" w:cs="Times New Roman"/>
                <w:sz w:val="26"/>
                <w:szCs w:val="26"/>
              </w:rPr>
            </w:pPr>
          </w:p>
        </w:tc>
        <w:tc>
          <w:tcPr>
            <w:tcW w:w="736" w:type="dxa"/>
          </w:tcPr>
          <w:p w14:paraId="005555B8" w14:textId="77777777" w:rsidR="007E2082" w:rsidRDefault="007E2082" w:rsidP="00A45315">
            <w:pPr>
              <w:jc w:val="both"/>
              <w:rPr>
                <w:rFonts w:ascii="Times New Roman" w:eastAsia="Times New Roman" w:hAnsi="Times New Roman" w:cs="Times New Roman"/>
                <w:sz w:val="26"/>
                <w:szCs w:val="26"/>
              </w:rPr>
            </w:pPr>
          </w:p>
        </w:tc>
        <w:tc>
          <w:tcPr>
            <w:tcW w:w="817" w:type="dxa"/>
          </w:tcPr>
          <w:p w14:paraId="64C617BC" w14:textId="77777777" w:rsidR="007E2082" w:rsidRDefault="007E2082" w:rsidP="00A45315">
            <w:pPr>
              <w:jc w:val="both"/>
              <w:rPr>
                <w:rFonts w:ascii="Times New Roman" w:eastAsia="Times New Roman" w:hAnsi="Times New Roman" w:cs="Times New Roman"/>
                <w:sz w:val="26"/>
                <w:szCs w:val="26"/>
              </w:rPr>
            </w:pPr>
          </w:p>
        </w:tc>
        <w:tc>
          <w:tcPr>
            <w:tcW w:w="992" w:type="dxa"/>
          </w:tcPr>
          <w:p w14:paraId="1E89615D" w14:textId="77777777" w:rsidR="007E2082" w:rsidRDefault="007E2082" w:rsidP="00A45315">
            <w:pPr>
              <w:jc w:val="both"/>
              <w:rPr>
                <w:rFonts w:ascii="Times New Roman" w:eastAsia="Times New Roman" w:hAnsi="Times New Roman" w:cs="Times New Roman"/>
                <w:sz w:val="26"/>
                <w:szCs w:val="26"/>
              </w:rPr>
            </w:pPr>
          </w:p>
        </w:tc>
      </w:tr>
      <w:tr w:rsidR="007E2082" w14:paraId="2BE04960" w14:textId="77777777" w:rsidTr="00BB5849">
        <w:tc>
          <w:tcPr>
            <w:tcW w:w="568" w:type="dxa"/>
            <w:vMerge/>
          </w:tcPr>
          <w:p w14:paraId="3180CD32"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354CD4E6"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5F905E4F"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407EE5F9" w14:textId="77777777" w:rsidR="007E2082" w:rsidRDefault="007E2082" w:rsidP="00A45315">
            <w:pPr>
              <w:jc w:val="both"/>
              <w:rPr>
                <w:rFonts w:ascii="Times New Roman" w:eastAsia="Times New Roman" w:hAnsi="Times New Roman" w:cs="Times New Roman"/>
                <w:sz w:val="26"/>
                <w:szCs w:val="26"/>
              </w:rPr>
            </w:pPr>
          </w:p>
        </w:tc>
        <w:tc>
          <w:tcPr>
            <w:tcW w:w="736" w:type="dxa"/>
          </w:tcPr>
          <w:p w14:paraId="5F496329"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D6E16B4" w14:textId="77777777" w:rsidR="007E2082" w:rsidRDefault="007E2082" w:rsidP="00A45315">
            <w:pPr>
              <w:jc w:val="both"/>
              <w:rPr>
                <w:rFonts w:ascii="Times New Roman" w:eastAsia="Times New Roman" w:hAnsi="Times New Roman" w:cs="Times New Roman"/>
                <w:sz w:val="26"/>
                <w:szCs w:val="26"/>
              </w:rPr>
            </w:pPr>
          </w:p>
        </w:tc>
        <w:tc>
          <w:tcPr>
            <w:tcW w:w="992" w:type="dxa"/>
          </w:tcPr>
          <w:p w14:paraId="2369C611" w14:textId="77777777" w:rsidR="007E2082" w:rsidRDefault="007E2082" w:rsidP="00A45315">
            <w:pPr>
              <w:jc w:val="both"/>
              <w:rPr>
                <w:rFonts w:ascii="Times New Roman" w:eastAsia="Times New Roman" w:hAnsi="Times New Roman" w:cs="Times New Roman"/>
                <w:sz w:val="26"/>
                <w:szCs w:val="26"/>
              </w:rPr>
            </w:pPr>
          </w:p>
        </w:tc>
      </w:tr>
      <w:tr w:rsidR="007E2082" w14:paraId="08213264" w14:textId="77777777" w:rsidTr="00BB5849">
        <w:trPr>
          <w:trHeight w:val="1065"/>
        </w:trPr>
        <w:tc>
          <w:tcPr>
            <w:tcW w:w="568" w:type="dxa"/>
            <w:vMerge w:val="restart"/>
          </w:tcPr>
          <w:p w14:paraId="566BC17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w:t>
            </w:r>
          </w:p>
        </w:tc>
        <w:tc>
          <w:tcPr>
            <w:tcW w:w="4111" w:type="dxa"/>
            <w:vMerge w:val="restart"/>
          </w:tcPr>
          <w:p w14:paraId="7EEABB89" w14:textId="77777777" w:rsidR="007E2082" w:rsidRDefault="007E2082" w:rsidP="00A45315">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Проведение мониторинговых исследований, патентных поисков</w:t>
            </w:r>
            <w:r>
              <w:rPr>
                <w:rFonts w:ascii="Times New Roman" w:eastAsia="Times New Roman" w:hAnsi="Times New Roman" w:cs="Times New Roman"/>
                <w:sz w:val="26"/>
                <w:szCs w:val="26"/>
              </w:rPr>
              <w:t>, обучения, продвижения результатов</w:t>
            </w:r>
            <w:r w:rsidRPr="008A66AB">
              <w:rPr>
                <w:rFonts w:ascii="Times New Roman" w:eastAsia="Times New Roman" w:hAnsi="Times New Roman" w:cs="Times New Roman"/>
                <w:sz w:val="26"/>
                <w:szCs w:val="26"/>
              </w:rPr>
              <w:t xml:space="preserve"> и т.д. в рамках </w:t>
            </w:r>
            <w:r w:rsidRPr="008A66AB">
              <w:rPr>
                <w:rFonts w:ascii="Times New Roman" w:eastAsia="Times New Roman" w:hAnsi="Times New Roman" w:cs="Times New Roman"/>
                <w:color w:val="000000"/>
                <w:sz w:val="26"/>
                <w:szCs w:val="26"/>
              </w:rPr>
              <w:t>совместного научного проект</w:t>
            </w:r>
            <w:r w:rsidRPr="00F86B36">
              <w:rPr>
                <w:rFonts w:ascii="Times New Roman" w:eastAsia="Times New Roman" w:hAnsi="Times New Roman" w:cs="Times New Roman"/>
                <w:color w:val="000000"/>
                <w:sz w:val="26"/>
                <w:szCs w:val="26"/>
              </w:rPr>
              <w:t>а</w:t>
            </w:r>
            <w:r w:rsidRPr="00F86B36">
              <w:rPr>
                <w:rFonts w:ascii="Times New Roman" w:eastAsia="Times New Roman" w:hAnsi="Times New Roman" w:cs="Times New Roman"/>
                <w:sz w:val="26"/>
                <w:szCs w:val="26"/>
              </w:rPr>
              <w:t xml:space="preserve"> путем заключения договоров </w:t>
            </w:r>
            <w:r w:rsidRPr="00C25597">
              <w:rPr>
                <w:rFonts w:ascii="Times New Roman" w:eastAsia="Times New Roman" w:hAnsi="Times New Roman" w:cs="Times New Roman"/>
                <w:sz w:val="26"/>
                <w:szCs w:val="26"/>
              </w:rPr>
              <w:t>на оказание услуг/выполнение работ с юридическими лицами</w:t>
            </w:r>
          </w:p>
        </w:tc>
        <w:tc>
          <w:tcPr>
            <w:tcW w:w="2126" w:type="dxa"/>
          </w:tcPr>
          <w:p w14:paraId="0E2982E4"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698F0BB7" w14:textId="77777777" w:rsidR="007E2082" w:rsidRDefault="007E2082" w:rsidP="00A45315">
            <w:pPr>
              <w:jc w:val="both"/>
              <w:rPr>
                <w:rFonts w:ascii="Times New Roman" w:eastAsia="Times New Roman" w:hAnsi="Times New Roman" w:cs="Times New Roman"/>
                <w:sz w:val="26"/>
                <w:szCs w:val="26"/>
              </w:rPr>
            </w:pPr>
          </w:p>
        </w:tc>
        <w:tc>
          <w:tcPr>
            <w:tcW w:w="736" w:type="dxa"/>
          </w:tcPr>
          <w:p w14:paraId="2FC14FBC" w14:textId="77777777" w:rsidR="007E2082" w:rsidRDefault="007E2082" w:rsidP="00A45315">
            <w:pPr>
              <w:jc w:val="both"/>
              <w:rPr>
                <w:rFonts w:ascii="Times New Roman" w:eastAsia="Times New Roman" w:hAnsi="Times New Roman" w:cs="Times New Roman"/>
                <w:sz w:val="26"/>
                <w:szCs w:val="26"/>
              </w:rPr>
            </w:pPr>
          </w:p>
        </w:tc>
        <w:tc>
          <w:tcPr>
            <w:tcW w:w="817" w:type="dxa"/>
          </w:tcPr>
          <w:p w14:paraId="261CBA7D" w14:textId="77777777" w:rsidR="007E2082" w:rsidRDefault="007E2082" w:rsidP="00A45315">
            <w:pPr>
              <w:jc w:val="both"/>
              <w:rPr>
                <w:rFonts w:ascii="Times New Roman" w:eastAsia="Times New Roman" w:hAnsi="Times New Roman" w:cs="Times New Roman"/>
                <w:sz w:val="26"/>
                <w:szCs w:val="26"/>
              </w:rPr>
            </w:pPr>
          </w:p>
        </w:tc>
        <w:tc>
          <w:tcPr>
            <w:tcW w:w="992" w:type="dxa"/>
          </w:tcPr>
          <w:p w14:paraId="372B030F" w14:textId="77777777" w:rsidR="007E2082" w:rsidRDefault="007E2082" w:rsidP="00A45315">
            <w:pPr>
              <w:jc w:val="both"/>
              <w:rPr>
                <w:rFonts w:ascii="Times New Roman" w:eastAsia="Times New Roman" w:hAnsi="Times New Roman" w:cs="Times New Roman"/>
                <w:sz w:val="26"/>
                <w:szCs w:val="26"/>
              </w:rPr>
            </w:pPr>
          </w:p>
        </w:tc>
      </w:tr>
      <w:tr w:rsidR="007E2082" w14:paraId="2C386240" w14:textId="77777777" w:rsidTr="00BB5849">
        <w:tc>
          <w:tcPr>
            <w:tcW w:w="568" w:type="dxa"/>
            <w:vMerge/>
          </w:tcPr>
          <w:p w14:paraId="7C96D4EE"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4173ADEA"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2126" w:type="dxa"/>
          </w:tcPr>
          <w:p w14:paraId="0DE3C2C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5B4EF50" w14:textId="77777777" w:rsidR="007E2082" w:rsidRDefault="007E2082" w:rsidP="00A45315">
            <w:pPr>
              <w:jc w:val="both"/>
              <w:rPr>
                <w:rFonts w:ascii="Times New Roman" w:eastAsia="Times New Roman" w:hAnsi="Times New Roman" w:cs="Times New Roman"/>
                <w:sz w:val="26"/>
                <w:szCs w:val="26"/>
              </w:rPr>
            </w:pPr>
          </w:p>
        </w:tc>
        <w:tc>
          <w:tcPr>
            <w:tcW w:w="736" w:type="dxa"/>
          </w:tcPr>
          <w:p w14:paraId="394DBCC9" w14:textId="77777777" w:rsidR="007E2082" w:rsidRDefault="007E2082" w:rsidP="00A45315">
            <w:pPr>
              <w:jc w:val="both"/>
              <w:rPr>
                <w:rFonts w:ascii="Times New Roman" w:eastAsia="Times New Roman" w:hAnsi="Times New Roman" w:cs="Times New Roman"/>
                <w:sz w:val="26"/>
                <w:szCs w:val="26"/>
              </w:rPr>
            </w:pPr>
          </w:p>
        </w:tc>
        <w:tc>
          <w:tcPr>
            <w:tcW w:w="817" w:type="dxa"/>
          </w:tcPr>
          <w:p w14:paraId="76503412" w14:textId="77777777" w:rsidR="007E2082" w:rsidRDefault="007E2082" w:rsidP="00A45315">
            <w:pPr>
              <w:jc w:val="both"/>
              <w:rPr>
                <w:rFonts w:ascii="Times New Roman" w:eastAsia="Times New Roman" w:hAnsi="Times New Roman" w:cs="Times New Roman"/>
                <w:sz w:val="26"/>
                <w:szCs w:val="26"/>
              </w:rPr>
            </w:pPr>
          </w:p>
        </w:tc>
        <w:tc>
          <w:tcPr>
            <w:tcW w:w="992" w:type="dxa"/>
          </w:tcPr>
          <w:p w14:paraId="7DEA9A8F" w14:textId="77777777" w:rsidR="007E2082" w:rsidRDefault="007E2082" w:rsidP="00A45315">
            <w:pPr>
              <w:jc w:val="both"/>
              <w:rPr>
                <w:rFonts w:ascii="Times New Roman" w:eastAsia="Times New Roman" w:hAnsi="Times New Roman" w:cs="Times New Roman"/>
                <w:sz w:val="26"/>
                <w:szCs w:val="26"/>
              </w:rPr>
            </w:pPr>
          </w:p>
        </w:tc>
      </w:tr>
      <w:tr w:rsidR="007E2082" w14:paraId="6A67F436" w14:textId="77777777" w:rsidTr="00BB5849">
        <w:tc>
          <w:tcPr>
            <w:tcW w:w="568" w:type="dxa"/>
            <w:vMerge w:val="restart"/>
          </w:tcPr>
          <w:p w14:paraId="0A1E064C" w14:textId="77777777" w:rsidR="007E2082" w:rsidRDefault="007E2082" w:rsidP="00A45315">
            <w:pPr>
              <w:jc w:val="both"/>
              <w:rPr>
                <w:rFonts w:ascii="Times New Roman" w:eastAsia="Times New Roman" w:hAnsi="Times New Roman" w:cs="Times New Roman"/>
                <w:sz w:val="26"/>
                <w:szCs w:val="26"/>
              </w:rPr>
            </w:pPr>
          </w:p>
        </w:tc>
        <w:tc>
          <w:tcPr>
            <w:tcW w:w="4111" w:type="dxa"/>
            <w:vMerge w:val="restart"/>
          </w:tcPr>
          <w:p w14:paraId="3CE44B4E"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w:t>
            </w:r>
          </w:p>
        </w:tc>
        <w:tc>
          <w:tcPr>
            <w:tcW w:w="2126" w:type="dxa"/>
          </w:tcPr>
          <w:p w14:paraId="1D29C3EF"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664E5E12" w14:textId="77777777" w:rsidR="007E2082" w:rsidRDefault="007E2082" w:rsidP="00A45315">
            <w:pPr>
              <w:jc w:val="both"/>
              <w:rPr>
                <w:rFonts w:ascii="Times New Roman" w:eastAsia="Times New Roman" w:hAnsi="Times New Roman" w:cs="Times New Roman"/>
                <w:sz w:val="26"/>
                <w:szCs w:val="26"/>
              </w:rPr>
            </w:pPr>
          </w:p>
        </w:tc>
        <w:tc>
          <w:tcPr>
            <w:tcW w:w="736" w:type="dxa"/>
          </w:tcPr>
          <w:p w14:paraId="677BC5DB"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262634A" w14:textId="77777777" w:rsidR="007E2082" w:rsidRDefault="007E2082" w:rsidP="00A45315">
            <w:pPr>
              <w:jc w:val="both"/>
              <w:rPr>
                <w:rFonts w:ascii="Times New Roman" w:eastAsia="Times New Roman" w:hAnsi="Times New Roman" w:cs="Times New Roman"/>
                <w:sz w:val="26"/>
                <w:szCs w:val="26"/>
              </w:rPr>
            </w:pPr>
          </w:p>
        </w:tc>
        <w:tc>
          <w:tcPr>
            <w:tcW w:w="992" w:type="dxa"/>
          </w:tcPr>
          <w:p w14:paraId="6387C39B" w14:textId="77777777" w:rsidR="007E2082" w:rsidRDefault="007E2082" w:rsidP="00A45315">
            <w:pPr>
              <w:jc w:val="both"/>
              <w:rPr>
                <w:rFonts w:ascii="Times New Roman" w:eastAsia="Times New Roman" w:hAnsi="Times New Roman" w:cs="Times New Roman"/>
                <w:sz w:val="26"/>
                <w:szCs w:val="26"/>
              </w:rPr>
            </w:pPr>
          </w:p>
        </w:tc>
      </w:tr>
      <w:tr w:rsidR="007E2082" w14:paraId="5432BEC0" w14:textId="77777777" w:rsidTr="00BB5849">
        <w:tc>
          <w:tcPr>
            <w:tcW w:w="568" w:type="dxa"/>
            <w:vMerge/>
          </w:tcPr>
          <w:p w14:paraId="3110B2D4"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68A9487A"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2126" w:type="dxa"/>
          </w:tcPr>
          <w:p w14:paraId="414E6BE1"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88D5E5E" w14:textId="77777777" w:rsidR="007E2082" w:rsidRDefault="007E2082" w:rsidP="00A45315">
            <w:pPr>
              <w:jc w:val="both"/>
              <w:rPr>
                <w:rFonts w:ascii="Times New Roman" w:eastAsia="Times New Roman" w:hAnsi="Times New Roman" w:cs="Times New Roman"/>
                <w:sz w:val="26"/>
                <w:szCs w:val="26"/>
              </w:rPr>
            </w:pPr>
          </w:p>
        </w:tc>
        <w:tc>
          <w:tcPr>
            <w:tcW w:w="736" w:type="dxa"/>
          </w:tcPr>
          <w:p w14:paraId="626A2EDD"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E94B1B9" w14:textId="77777777" w:rsidR="007E2082" w:rsidRDefault="007E2082" w:rsidP="00A45315">
            <w:pPr>
              <w:jc w:val="both"/>
              <w:rPr>
                <w:rFonts w:ascii="Times New Roman" w:eastAsia="Times New Roman" w:hAnsi="Times New Roman" w:cs="Times New Roman"/>
                <w:sz w:val="26"/>
                <w:szCs w:val="26"/>
              </w:rPr>
            </w:pPr>
          </w:p>
        </w:tc>
        <w:tc>
          <w:tcPr>
            <w:tcW w:w="992" w:type="dxa"/>
          </w:tcPr>
          <w:p w14:paraId="4972CD17" w14:textId="77777777" w:rsidR="007E2082" w:rsidRDefault="007E2082" w:rsidP="00A45315">
            <w:pPr>
              <w:jc w:val="both"/>
              <w:rPr>
                <w:rFonts w:ascii="Times New Roman" w:eastAsia="Times New Roman" w:hAnsi="Times New Roman" w:cs="Times New Roman"/>
                <w:sz w:val="26"/>
                <w:szCs w:val="26"/>
              </w:rPr>
            </w:pPr>
          </w:p>
        </w:tc>
      </w:tr>
    </w:tbl>
    <w:p w14:paraId="174063F4" w14:textId="62AA97C7" w:rsidR="004B0452" w:rsidRDefault="004B0452">
      <w:pPr>
        <w:spacing w:line="240" w:lineRule="auto"/>
        <w:rPr>
          <w:rFonts w:ascii="Times New Roman" w:eastAsia="Times New Roman" w:hAnsi="Times New Roman" w:cs="Times New Roman"/>
          <w:sz w:val="26"/>
          <w:szCs w:val="26"/>
        </w:rPr>
      </w:pPr>
    </w:p>
    <w:p w14:paraId="1C475438"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tbl>
      <w:tblPr>
        <w:tblStyle w:val="afffa"/>
        <w:tblW w:w="9360" w:type="dxa"/>
        <w:tblInd w:w="108" w:type="dxa"/>
        <w:tblLayout w:type="fixed"/>
        <w:tblLook w:val="0400" w:firstRow="0" w:lastRow="0" w:firstColumn="0" w:lastColumn="0" w:noHBand="0" w:noVBand="1"/>
      </w:tblPr>
      <w:tblGrid>
        <w:gridCol w:w="3119"/>
        <w:gridCol w:w="1561"/>
        <w:gridCol w:w="3119"/>
        <w:gridCol w:w="1561"/>
      </w:tblGrid>
      <w:tr w:rsidR="00F75F3A" w:rsidRPr="00F75F3A" w14:paraId="684F990B" w14:textId="77777777" w:rsidTr="00BB5849">
        <w:trPr>
          <w:trHeight w:val="80"/>
        </w:trPr>
        <w:tc>
          <w:tcPr>
            <w:tcW w:w="4680" w:type="dxa"/>
            <w:gridSpan w:val="2"/>
          </w:tcPr>
          <w:p w14:paraId="7776B43E" w14:textId="77777777" w:rsidR="004B0452" w:rsidRPr="00F75F3A" w:rsidRDefault="000B53AD">
            <w:pPr>
              <w:widowControl w:val="0"/>
              <w:spacing w:line="240" w:lineRule="auto"/>
              <w:ind w:right="-816"/>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b/>
                <w:color w:val="000000" w:themeColor="text1"/>
                <w:sz w:val="26"/>
                <w:szCs w:val="26"/>
              </w:rPr>
              <w:t>Партнер:</w:t>
            </w:r>
          </w:p>
          <w:p w14:paraId="1FEDAECE" w14:textId="77777777" w:rsidR="004B0452" w:rsidRPr="00F75F3A" w:rsidRDefault="000B53AD">
            <w:pPr>
              <w:widowControl w:val="0"/>
              <w:spacing w:line="240" w:lineRule="auto"/>
              <w:ind w:right="72"/>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w:t>
            </w:r>
            <w:r w:rsidRPr="00F75F3A">
              <w:rPr>
                <w:rFonts w:ascii="Times New Roman" w:eastAsia="Times New Roman" w:hAnsi="Times New Roman" w:cs="Times New Roman"/>
                <w:i/>
                <w:color w:val="000000" w:themeColor="text1"/>
                <w:sz w:val="26"/>
                <w:szCs w:val="26"/>
              </w:rPr>
              <w:t>укажите наименование и реквизиты контрагента</w:t>
            </w:r>
            <w:r w:rsidRPr="00F75F3A">
              <w:rPr>
                <w:rFonts w:ascii="Times New Roman" w:eastAsia="Times New Roman" w:hAnsi="Times New Roman" w:cs="Times New Roman"/>
                <w:color w:val="000000" w:themeColor="text1"/>
                <w:sz w:val="26"/>
                <w:szCs w:val="26"/>
              </w:rPr>
              <w:t>]</w:t>
            </w:r>
          </w:p>
        </w:tc>
        <w:tc>
          <w:tcPr>
            <w:tcW w:w="4680" w:type="dxa"/>
            <w:gridSpan w:val="2"/>
          </w:tcPr>
          <w:p w14:paraId="7C57C71C" w14:textId="77777777" w:rsidR="004B0452" w:rsidRPr="00F75F3A" w:rsidRDefault="000B53AD">
            <w:pPr>
              <w:widowControl w:val="0"/>
              <w:spacing w:after="0" w:line="240" w:lineRule="auto"/>
              <w:ind w:right="-816"/>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b/>
                <w:color w:val="000000" w:themeColor="text1"/>
                <w:sz w:val="26"/>
                <w:szCs w:val="26"/>
              </w:rPr>
              <w:t>Университет:</w:t>
            </w:r>
          </w:p>
          <w:p w14:paraId="4E7E78CE" w14:textId="77777777" w:rsidR="004B0452" w:rsidRPr="00F75F3A" w:rsidRDefault="000B53AD">
            <w:pPr>
              <w:widowControl w:val="0"/>
              <w:spacing w:after="0" w:line="240" w:lineRule="auto"/>
              <w:ind w:right="72"/>
              <w:jc w:val="both"/>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4ED4595" w14:textId="77777777" w:rsidR="004B0452" w:rsidRPr="00F75F3A" w:rsidRDefault="000B53AD">
            <w:pPr>
              <w:widowControl w:val="0"/>
              <w:spacing w:after="0" w:line="240" w:lineRule="auto"/>
              <w:ind w:right="72"/>
              <w:jc w:val="both"/>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Место нахождения: 101000, г. Москва, ул. Мясницкая, дом 20</w:t>
            </w:r>
          </w:p>
          <w:p w14:paraId="7D9361A8" w14:textId="77777777" w:rsidR="004B0452" w:rsidRPr="00F75F3A" w:rsidRDefault="000B53AD">
            <w:pPr>
              <w:widowControl w:val="0"/>
              <w:spacing w:after="0" w:line="240" w:lineRule="auto"/>
              <w:ind w:right="72"/>
              <w:jc w:val="both"/>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ИНН 7714030726; КПП 770101001</w:t>
            </w:r>
          </w:p>
          <w:p w14:paraId="1A1665E4" w14:textId="77777777" w:rsidR="004B0452" w:rsidRPr="00F75F3A" w:rsidRDefault="004B0452">
            <w:pPr>
              <w:widowControl w:val="0"/>
              <w:spacing w:line="240" w:lineRule="auto"/>
              <w:rPr>
                <w:rFonts w:ascii="Times New Roman" w:eastAsia="Times New Roman" w:hAnsi="Times New Roman" w:cs="Times New Roman"/>
                <w:color w:val="000000" w:themeColor="text1"/>
                <w:sz w:val="26"/>
                <w:szCs w:val="26"/>
              </w:rPr>
            </w:pPr>
          </w:p>
        </w:tc>
      </w:tr>
      <w:tr w:rsidR="00F75F3A" w:rsidRPr="00F75F3A" w14:paraId="5532E220" w14:textId="77777777" w:rsidTr="00BB5849">
        <w:trPr>
          <w:trHeight w:val="370"/>
        </w:trPr>
        <w:tc>
          <w:tcPr>
            <w:tcW w:w="3119" w:type="dxa"/>
            <w:vAlign w:val="bottom"/>
          </w:tcPr>
          <w:p w14:paraId="50AF2432" w14:textId="77777777" w:rsidR="004B0452" w:rsidRPr="00F75F3A" w:rsidRDefault="000B53AD">
            <w:pPr>
              <w:widowControl w:val="0"/>
              <w:spacing w:line="240" w:lineRule="auto"/>
              <w:ind w:right="74"/>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color w:val="000000" w:themeColor="text1"/>
                <w:sz w:val="26"/>
                <w:szCs w:val="26"/>
              </w:rPr>
              <w:t>[</w:t>
            </w:r>
            <w:r w:rsidRPr="00F75F3A">
              <w:rPr>
                <w:rFonts w:ascii="Times New Roman" w:eastAsia="Times New Roman" w:hAnsi="Times New Roman" w:cs="Times New Roman"/>
                <w:i/>
                <w:color w:val="000000" w:themeColor="text1"/>
                <w:sz w:val="26"/>
                <w:szCs w:val="26"/>
              </w:rPr>
              <w:t>укажите должность подписанта</w:t>
            </w:r>
            <w:r w:rsidRPr="00F75F3A">
              <w:rPr>
                <w:rFonts w:ascii="Times New Roman" w:eastAsia="Times New Roman" w:hAnsi="Times New Roman" w:cs="Times New Roman"/>
                <w:color w:val="000000" w:themeColor="text1"/>
                <w:sz w:val="26"/>
                <w:szCs w:val="26"/>
              </w:rPr>
              <w:t>]</w:t>
            </w:r>
          </w:p>
        </w:tc>
        <w:tc>
          <w:tcPr>
            <w:tcW w:w="1561" w:type="dxa"/>
          </w:tcPr>
          <w:p w14:paraId="6A0C6CE6" w14:textId="77777777" w:rsidR="004B0452" w:rsidRPr="00F75F3A" w:rsidRDefault="004B0452">
            <w:pPr>
              <w:widowControl w:val="0"/>
              <w:spacing w:line="240" w:lineRule="auto"/>
              <w:ind w:right="74"/>
              <w:rPr>
                <w:rFonts w:ascii="Times New Roman" w:eastAsia="Times New Roman" w:hAnsi="Times New Roman" w:cs="Times New Roman"/>
                <w:b/>
                <w:color w:val="000000" w:themeColor="text1"/>
                <w:sz w:val="26"/>
                <w:szCs w:val="26"/>
              </w:rPr>
            </w:pPr>
          </w:p>
        </w:tc>
        <w:tc>
          <w:tcPr>
            <w:tcW w:w="3119" w:type="dxa"/>
            <w:vAlign w:val="bottom"/>
          </w:tcPr>
          <w:p w14:paraId="79BAB27B" w14:textId="77777777" w:rsidR="004B0452" w:rsidRPr="00F75F3A" w:rsidRDefault="000B53AD">
            <w:pPr>
              <w:widowControl w:val="0"/>
              <w:spacing w:line="240" w:lineRule="auto"/>
              <w:ind w:right="74"/>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color w:val="000000" w:themeColor="text1"/>
                <w:sz w:val="26"/>
                <w:szCs w:val="26"/>
              </w:rPr>
              <w:t>[</w:t>
            </w:r>
            <w:r w:rsidRPr="00F75F3A">
              <w:rPr>
                <w:rFonts w:ascii="Times New Roman" w:eastAsia="Times New Roman" w:hAnsi="Times New Roman" w:cs="Times New Roman"/>
                <w:i/>
                <w:color w:val="000000" w:themeColor="text1"/>
                <w:sz w:val="26"/>
                <w:szCs w:val="26"/>
              </w:rPr>
              <w:t>укажите должность подписанта</w:t>
            </w:r>
            <w:r w:rsidRPr="00F75F3A">
              <w:rPr>
                <w:rFonts w:ascii="Times New Roman" w:eastAsia="Times New Roman" w:hAnsi="Times New Roman" w:cs="Times New Roman"/>
                <w:color w:val="000000" w:themeColor="text1"/>
                <w:sz w:val="26"/>
                <w:szCs w:val="26"/>
              </w:rPr>
              <w:t>]</w:t>
            </w:r>
          </w:p>
        </w:tc>
        <w:tc>
          <w:tcPr>
            <w:tcW w:w="1561" w:type="dxa"/>
          </w:tcPr>
          <w:p w14:paraId="0A5E0D5A" w14:textId="77777777" w:rsidR="004B0452" w:rsidRPr="00F75F3A" w:rsidRDefault="004B0452">
            <w:pPr>
              <w:widowControl w:val="0"/>
              <w:spacing w:line="240" w:lineRule="auto"/>
              <w:ind w:right="74"/>
              <w:rPr>
                <w:rFonts w:ascii="Times New Roman" w:eastAsia="Times New Roman" w:hAnsi="Times New Roman" w:cs="Times New Roman"/>
                <w:b/>
                <w:color w:val="000000" w:themeColor="text1"/>
                <w:sz w:val="26"/>
                <w:szCs w:val="26"/>
              </w:rPr>
            </w:pPr>
          </w:p>
        </w:tc>
      </w:tr>
    </w:tbl>
    <w:p w14:paraId="1C19DAD1" w14:textId="77777777" w:rsidR="004B0452" w:rsidRDefault="004B0452">
      <w:pPr>
        <w:spacing w:after="0" w:line="240" w:lineRule="auto"/>
        <w:jc w:val="both"/>
        <w:rPr>
          <w:rFonts w:ascii="Times New Roman" w:eastAsia="Times New Roman" w:hAnsi="Times New Roman" w:cs="Times New Roman"/>
          <w:sz w:val="26"/>
          <w:szCs w:val="26"/>
        </w:rPr>
      </w:pPr>
    </w:p>
    <w:p w14:paraId="26EC3AB3" w14:textId="77777777" w:rsidR="004B0452" w:rsidRDefault="004B0452">
      <w:pPr>
        <w:widowControl w:val="0"/>
        <w:spacing w:line="240" w:lineRule="auto"/>
        <w:rPr>
          <w:rFonts w:ascii="Times New Roman" w:eastAsia="Times New Roman" w:hAnsi="Times New Roman" w:cs="Times New Roman"/>
          <w:b/>
          <w:sz w:val="26"/>
          <w:szCs w:val="26"/>
        </w:rPr>
      </w:pPr>
    </w:p>
    <w:sectPr w:rsidR="004B0452">
      <w:footerReference w:type="default" r:id="rId14"/>
      <w:type w:val="continuous"/>
      <w:pgSz w:w="11906" w:h="16838"/>
      <w:pgMar w:top="1134" w:right="567" w:bottom="1134" w:left="1701"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16E2B" w14:textId="77777777" w:rsidR="00E6235F" w:rsidRDefault="00E6235F">
      <w:pPr>
        <w:spacing w:after="0" w:line="240" w:lineRule="auto"/>
      </w:pPr>
      <w:r>
        <w:separator/>
      </w:r>
    </w:p>
  </w:endnote>
  <w:endnote w:type="continuationSeparator" w:id="0">
    <w:p w14:paraId="105A6614" w14:textId="77777777" w:rsidR="00E6235F" w:rsidRDefault="00E6235F">
      <w:pPr>
        <w:spacing w:after="0" w:line="240" w:lineRule="auto"/>
      </w:pPr>
      <w:r>
        <w:continuationSeparator/>
      </w:r>
    </w:p>
  </w:endnote>
  <w:endnote w:type="continuationNotice" w:id="1">
    <w:p w14:paraId="73040585" w14:textId="77777777" w:rsidR="00E6235F" w:rsidRDefault="00E62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AA5C"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160615D"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0425"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4659B10B"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A2BE4" w14:textId="77777777" w:rsidR="00E6235F" w:rsidRDefault="00E6235F">
      <w:pPr>
        <w:spacing w:after="0" w:line="240" w:lineRule="auto"/>
      </w:pPr>
      <w:r>
        <w:separator/>
      </w:r>
    </w:p>
  </w:footnote>
  <w:footnote w:type="continuationSeparator" w:id="0">
    <w:p w14:paraId="4E3BC1AE" w14:textId="77777777" w:rsidR="00E6235F" w:rsidRDefault="00E6235F">
      <w:pPr>
        <w:spacing w:after="0" w:line="240" w:lineRule="auto"/>
      </w:pPr>
      <w:r>
        <w:continuationSeparator/>
      </w:r>
    </w:p>
  </w:footnote>
  <w:footnote w:type="continuationNotice" w:id="1">
    <w:p w14:paraId="493E4118" w14:textId="77777777" w:rsidR="00E6235F" w:rsidRDefault="00E6235F">
      <w:pPr>
        <w:spacing w:after="0" w:line="240" w:lineRule="auto"/>
      </w:pPr>
    </w:p>
  </w:footnote>
  <w:footnote w:id="2">
    <w:p w14:paraId="4A842B80" w14:textId="48E8A638" w:rsidR="009220B9" w:rsidRPr="00072F60" w:rsidRDefault="009220B9" w:rsidP="00ED4ABD">
      <w:pPr>
        <w:spacing w:after="0" w:line="240" w:lineRule="auto"/>
        <w:contextualSpacing/>
        <w:jc w:val="both"/>
        <w:rPr>
          <w:rFonts w:ascii="Times New Roman" w:eastAsia="Times New Roman" w:hAnsi="Times New Roman" w:cs="Times New Roman"/>
        </w:rPr>
      </w:pPr>
      <w:r w:rsidRPr="00BB5849">
        <w:rPr>
          <w:rFonts w:ascii="Times New Roman" w:hAnsi="Times New Roman"/>
          <w:sz w:val="26"/>
          <w:vertAlign w:val="superscript"/>
        </w:rPr>
        <w:footnoteRef/>
      </w:r>
      <w:r w:rsidRPr="00BB5849">
        <w:rPr>
          <w:rFonts w:ascii="Times New Roman" w:hAnsi="Times New Roman"/>
          <w:sz w:val="26"/>
        </w:rPr>
        <w:t xml:space="preserve"> </w:t>
      </w:r>
      <w:r w:rsidRPr="00F86D44">
        <w:rPr>
          <w:rFonts w:ascii="Times New Roman" w:eastAsia="Times New Roman" w:hAnsi="Times New Roman" w:cs="Times New Roman"/>
        </w:rPr>
        <w:t>Выполнение показателей эффективности проекта подтверждается нормативными документами НИУ</w:t>
      </w:r>
      <w:r>
        <w:rPr>
          <w:rFonts w:ascii="Times New Roman" w:eastAsia="Times New Roman" w:hAnsi="Times New Roman" w:cs="Times New Roman"/>
        </w:rPr>
        <w:t> </w:t>
      </w:r>
      <w:r w:rsidRPr="00F86D44">
        <w:rPr>
          <w:rFonts w:ascii="Times New Roman" w:eastAsia="Times New Roman" w:hAnsi="Times New Roman" w:cs="Times New Roman"/>
        </w:rPr>
        <w:t>ВШЭ и Партн</w:t>
      </w:r>
      <w:r w:rsidRPr="00072F60">
        <w:rPr>
          <w:rFonts w:ascii="Times New Roman" w:eastAsia="Times New Roman" w:hAnsi="Times New Roman" w:cs="Times New Roman"/>
        </w:rPr>
        <w:t>ера.</w:t>
      </w:r>
    </w:p>
  </w:footnote>
  <w:footnote w:id="3">
    <w:p w14:paraId="4B85A6AA" w14:textId="77777777" w:rsidR="009220B9" w:rsidRPr="00F86D44" w:rsidRDefault="009220B9" w:rsidP="00066DB2">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r w:rsidRPr="00BB5849">
        <w:rPr>
          <w:rFonts w:ascii="Times New Roman" w:hAnsi="Times New Roman"/>
          <w:sz w:val="26"/>
          <w:vertAlign w:val="superscript"/>
        </w:rPr>
        <w:footnoteRef/>
      </w:r>
      <w:r w:rsidRPr="00BB5849">
        <w:rPr>
          <w:rFonts w:ascii="Times New Roman" w:hAnsi="Times New Roman"/>
          <w:color w:val="000000"/>
          <w:sz w:val="26"/>
        </w:rPr>
        <w:t xml:space="preserve"> </w:t>
      </w:r>
      <w:r w:rsidRPr="00F86D44">
        <w:rPr>
          <w:rFonts w:ascii="Times New Roman" w:eastAsia="Times New Roman" w:hAnsi="Times New Roman" w:cs="Times New Roman"/>
        </w:rPr>
        <w:t>Дан примерный перечень показателей эффективности. Участники конкурса могут предложить свои формулировки показателей</w:t>
      </w:r>
      <w:r w:rsidRPr="00F86D44">
        <w:rPr>
          <w:rFonts w:ascii="Times New Roman" w:eastAsia="Times New Roman" w:hAnsi="Times New Roman" w:cs="Times New Roman"/>
          <w:color w:val="000000"/>
          <w:sz w:val="26"/>
          <w:szCs w:val="26"/>
        </w:rPr>
        <w:t>.</w:t>
      </w:r>
    </w:p>
  </w:footnote>
  <w:footnote w:id="4">
    <w:p w14:paraId="39CCABF5" w14:textId="77777777" w:rsidR="009220B9" w:rsidRPr="002E5670" w:rsidRDefault="009220B9" w:rsidP="007E2082">
      <w:pPr>
        <w:pBdr>
          <w:top w:val="nil"/>
          <w:left w:val="nil"/>
          <w:bottom w:val="nil"/>
          <w:right w:val="nil"/>
          <w:between w:val="nil"/>
        </w:pBdr>
        <w:spacing w:after="0" w:line="240" w:lineRule="auto"/>
        <w:contextualSpacing/>
        <w:rPr>
          <w:rFonts w:ascii="Times New Roman" w:eastAsia="Times New Roman" w:hAnsi="Times New Roman" w:cs="Times New Roman"/>
        </w:rPr>
      </w:pPr>
      <w:r w:rsidRPr="00A013DA">
        <w:rPr>
          <w:sz w:val="26"/>
          <w:szCs w:val="26"/>
          <w:vertAlign w:val="superscript"/>
        </w:rPr>
        <w:footnoteRef/>
      </w:r>
      <w:r w:rsidRPr="00A013DA">
        <w:rPr>
          <w:color w:val="000000"/>
          <w:sz w:val="26"/>
          <w:szCs w:val="26"/>
        </w:rPr>
        <w:t xml:space="preserve"> </w:t>
      </w:r>
      <w:r w:rsidRPr="002E5670">
        <w:rPr>
          <w:rFonts w:ascii="Times New Roman" w:eastAsia="Times New Roman" w:hAnsi="Times New Roman" w:cs="Times New Roman"/>
        </w:rPr>
        <w:t>Представлен максимальный перечень статей расходов. Участники конкурса могут остановиться на статьях, актуальных для реализации заявленного совместного проекта.</w:t>
      </w:r>
    </w:p>
  </w:footnote>
  <w:footnote w:id="5">
    <w:p w14:paraId="7BEDB888" w14:textId="77777777" w:rsidR="009220B9" w:rsidRPr="00A013DA" w:rsidRDefault="009220B9" w:rsidP="007E2082">
      <w:pPr>
        <w:pBdr>
          <w:top w:val="nil"/>
          <w:left w:val="nil"/>
          <w:bottom w:val="nil"/>
          <w:right w:val="nil"/>
          <w:between w:val="nil"/>
        </w:pBdr>
        <w:spacing w:after="0" w:line="240" w:lineRule="auto"/>
        <w:contextualSpacing/>
        <w:rPr>
          <w:color w:val="000000"/>
          <w:sz w:val="26"/>
          <w:szCs w:val="26"/>
        </w:rPr>
      </w:pPr>
      <w:r w:rsidRPr="00D5283A">
        <w:rPr>
          <w:vertAlign w:val="superscript"/>
        </w:rPr>
        <w:footnoteRef/>
      </w:r>
      <w:r w:rsidRPr="00D5283A">
        <w:rPr>
          <w:color w:val="000000"/>
        </w:rPr>
        <w:t xml:space="preserve"> </w:t>
      </w:r>
      <w:r w:rsidRPr="00D5283A">
        <w:rPr>
          <w:rFonts w:ascii="Times New Roman" w:eastAsia="Times New Roman" w:hAnsi="Times New Roman" w:cs="Times New Roman"/>
          <w:color w:val="000000"/>
        </w:rPr>
        <w:t>Статьи расходов по реализации совместного проекта НИУ ВШЭ и Партнера могут различаться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9CB9" w14:textId="7A3ECCDF" w:rsidR="009220B9" w:rsidRDefault="009220B9">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B22E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0350" w14:textId="2429A381" w:rsidR="009220B9" w:rsidRDefault="009220B9">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3B22E2">
      <w:rPr>
        <w:rFonts w:ascii="Times New Roman" w:eastAsia="Times New Roman" w:hAnsi="Times New Roman" w:cs="Times New Roman"/>
        <w:noProof/>
        <w:color w:val="000000"/>
        <w:sz w:val="24"/>
        <w:szCs w:val="24"/>
      </w:rPr>
      <w:t>13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2431"/>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22E2"/>
    <w:rsid w:val="003B510E"/>
    <w:rsid w:val="003D151A"/>
    <w:rsid w:val="0040274F"/>
    <w:rsid w:val="00405CB0"/>
    <w:rsid w:val="00423BB1"/>
    <w:rsid w:val="00437A6A"/>
    <w:rsid w:val="004529C7"/>
    <w:rsid w:val="004535B2"/>
    <w:rsid w:val="004559A1"/>
    <w:rsid w:val="00461E66"/>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6235F"/>
    <w:rsid w:val="00E87122"/>
    <w:rsid w:val="00EA0019"/>
    <w:rsid w:val="00EA5875"/>
    <w:rsid w:val="00ED3171"/>
    <w:rsid w:val="00ED3B96"/>
    <w:rsid w:val="00ED4ABD"/>
    <w:rsid w:val="00EE5675"/>
    <w:rsid w:val="00EE660C"/>
    <w:rsid w:val="00F00DD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se.ru/info/statement"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BABCC6-E068-480F-AB50-4E0BC803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3188</Words>
  <Characters>18177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ЕИН</dc:creator>
  <cp:lastModifiedBy>Администратор</cp:lastModifiedBy>
  <cp:revision>2</cp:revision>
  <cp:lastPrinted>2023-02-06T08:55:00Z</cp:lastPrinted>
  <dcterms:created xsi:type="dcterms:W3CDTF">2024-01-30T10:31:00Z</dcterms:created>
  <dcterms:modified xsi:type="dcterms:W3CDTF">2024-01-30T10:31:00Z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