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6E" w:rsidRDefault="00E44544" w:rsidP="00E44544">
      <w:pPr>
        <w:pStyle w:val="ConsPlusNormal"/>
        <w:jc w:val="center"/>
        <w:outlineLvl w:val="0"/>
      </w:pPr>
      <w:r>
        <w:rPr>
          <w:b/>
          <w:sz w:val="32"/>
        </w:rPr>
        <w:t>Д</w:t>
      </w:r>
      <w:r w:rsidR="00732F6E">
        <w:rPr>
          <w:b/>
          <w:sz w:val="32"/>
        </w:rPr>
        <w:t>окументы (сведения)</w:t>
      </w:r>
      <w:r>
        <w:rPr>
          <w:b/>
          <w:sz w:val="32"/>
        </w:rPr>
        <w:t>,</w:t>
      </w:r>
      <w:r w:rsidR="00732F6E">
        <w:rPr>
          <w:b/>
          <w:sz w:val="32"/>
        </w:rPr>
        <w:t xml:space="preserve"> подтверждаю</w:t>
      </w:r>
      <w:r>
        <w:rPr>
          <w:b/>
          <w:sz w:val="32"/>
        </w:rPr>
        <w:t>щие</w:t>
      </w:r>
      <w:r w:rsidR="00732F6E">
        <w:rPr>
          <w:b/>
          <w:sz w:val="32"/>
        </w:rPr>
        <w:t xml:space="preserve"> страховой стаж для оплаты больничного листа</w:t>
      </w:r>
    </w:p>
    <w:p w:rsidR="00776ED7" w:rsidRDefault="00732F6E">
      <w:pPr>
        <w:pStyle w:val="ConsPlusNormal"/>
        <w:spacing w:before="220"/>
        <w:jc w:val="both"/>
        <w:rPr>
          <w:sz w:val="26"/>
          <w:szCs w:val="26"/>
        </w:rPr>
      </w:pPr>
      <w:r w:rsidRPr="00776ED7">
        <w:rPr>
          <w:sz w:val="26"/>
          <w:szCs w:val="26"/>
        </w:rPr>
        <w:t>Периоды работы по трудовому договору, государственной гражданской или муниципальной служ</w:t>
      </w:r>
      <w:r w:rsidR="00776ED7" w:rsidRPr="00776ED7">
        <w:rPr>
          <w:sz w:val="26"/>
          <w:szCs w:val="26"/>
        </w:rPr>
        <w:t>бы подтверждаются, в частности:</w:t>
      </w:r>
    </w:p>
    <w:p w:rsidR="00776ED7" w:rsidRPr="00776ED7" w:rsidRDefault="00776ED7" w:rsidP="00776ED7">
      <w:pPr>
        <w:pStyle w:val="ConsPlusNormal"/>
        <w:jc w:val="both"/>
        <w:rPr>
          <w:sz w:val="26"/>
          <w:szCs w:val="26"/>
        </w:rPr>
      </w:pPr>
    </w:p>
    <w:p w:rsidR="00776ED7" w:rsidRPr="00776ED7" w:rsidRDefault="00776ED7" w:rsidP="00776ED7">
      <w:pPr>
        <w:pStyle w:val="ConsPlusNormal"/>
        <w:numPr>
          <w:ilvl w:val="0"/>
          <w:numId w:val="16"/>
        </w:numPr>
        <w:jc w:val="both"/>
        <w:rPr>
          <w:sz w:val="26"/>
          <w:szCs w:val="26"/>
        </w:rPr>
      </w:pPr>
      <w:r w:rsidRPr="00776ED7">
        <w:rPr>
          <w:sz w:val="26"/>
          <w:szCs w:val="26"/>
        </w:rPr>
        <w:t>трудовой книжкой;</w:t>
      </w:r>
    </w:p>
    <w:p w:rsidR="00732F6E" w:rsidRPr="00776ED7" w:rsidRDefault="00E44544" w:rsidP="00776ED7">
      <w:pPr>
        <w:pStyle w:val="ConsPlusNormal"/>
        <w:numPr>
          <w:ilvl w:val="0"/>
          <w:numId w:val="16"/>
        </w:numPr>
        <w:jc w:val="both"/>
        <w:rPr>
          <w:sz w:val="26"/>
          <w:szCs w:val="26"/>
        </w:rPr>
      </w:pPr>
      <w:r w:rsidRPr="00776ED7">
        <w:rPr>
          <w:sz w:val="26"/>
          <w:szCs w:val="26"/>
        </w:rPr>
        <w:t>сведениями о трудовой деятельности по форме СТД-Р/</w:t>
      </w:r>
      <w:hyperlink r:id="rId5" w:history="1">
        <w:r w:rsidRPr="00776ED7">
          <w:rPr>
            <w:rStyle w:val="a3"/>
            <w:sz w:val="26"/>
            <w:szCs w:val="26"/>
          </w:rPr>
          <w:t>СТД-СФР</w:t>
        </w:r>
      </w:hyperlink>
      <w:r w:rsidR="00732F6E" w:rsidRPr="00776ED7">
        <w:rPr>
          <w:sz w:val="26"/>
          <w:szCs w:val="26"/>
        </w:rPr>
        <w:t>.</w:t>
      </w:r>
    </w:p>
    <w:p w:rsidR="00776ED7" w:rsidRDefault="00732F6E">
      <w:pPr>
        <w:pStyle w:val="ConsPlusNormal"/>
        <w:spacing w:before="220"/>
        <w:jc w:val="both"/>
        <w:rPr>
          <w:sz w:val="26"/>
          <w:szCs w:val="26"/>
        </w:rPr>
      </w:pPr>
      <w:r w:rsidRPr="00776ED7">
        <w:rPr>
          <w:sz w:val="26"/>
          <w:szCs w:val="26"/>
        </w:rPr>
        <w:t>Периоды иной деятельности, в течение которой гражданин подлежал обязательному социальному страхованию на случай временной нетрудоспособности, подтверждаются документами о периоде этой деятельности и документами, подтверждающими уплату платежей на социальное страхование</w:t>
      </w:r>
      <w:r w:rsidR="00776ED7">
        <w:rPr>
          <w:sz w:val="26"/>
          <w:szCs w:val="26"/>
        </w:rPr>
        <w:t>, в частности:</w:t>
      </w:r>
    </w:p>
    <w:p w:rsidR="00776ED7" w:rsidRDefault="00776ED7" w:rsidP="00776ED7">
      <w:pPr>
        <w:pStyle w:val="ConsPlusNormal"/>
        <w:jc w:val="both"/>
        <w:rPr>
          <w:sz w:val="26"/>
          <w:szCs w:val="26"/>
        </w:rPr>
      </w:pPr>
    </w:p>
    <w:p w:rsidR="0090303C" w:rsidRDefault="00776ED7" w:rsidP="0090303C">
      <w:pPr>
        <w:pStyle w:val="ConsPlusNormal"/>
        <w:numPr>
          <w:ilvl w:val="0"/>
          <w:numId w:val="1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договорами ГПХ (с 01.01.2023);</w:t>
      </w:r>
    </w:p>
    <w:p w:rsidR="0090303C" w:rsidRPr="0090303C" w:rsidRDefault="0090303C" w:rsidP="0090303C">
      <w:pPr>
        <w:pStyle w:val="ConsPlusNormal"/>
        <w:numPr>
          <w:ilvl w:val="0"/>
          <w:numId w:val="17"/>
        </w:numPr>
        <w:jc w:val="both"/>
        <w:rPr>
          <w:sz w:val="26"/>
          <w:szCs w:val="26"/>
        </w:rPr>
      </w:pPr>
      <w:hyperlink r:id="rId6" w:history="1">
        <w:r w:rsidRPr="0090303C">
          <w:rPr>
            <w:rStyle w:val="a3"/>
            <w:rFonts w:eastAsiaTheme="minorHAnsi"/>
            <w:sz w:val="26"/>
            <w:szCs w:val="26"/>
          </w:rPr>
          <w:t>сведениями</w:t>
        </w:r>
      </w:hyperlink>
      <w:r w:rsidRPr="0090303C">
        <w:rPr>
          <w:rFonts w:eastAsiaTheme="minorHAnsi"/>
          <w:sz w:val="26"/>
          <w:szCs w:val="26"/>
        </w:rPr>
        <w:t xml:space="preserve"> о состоянии индивидуального лицевого счета застрахованного лица</w:t>
      </w:r>
      <w:r w:rsidRPr="0090303C">
        <w:rPr>
          <w:rFonts w:eastAsiaTheme="minorHAnsi"/>
          <w:sz w:val="26"/>
          <w:szCs w:val="26"/>
        </w:rPr>
        <w:t>;</w:t>
      </w:r>
    </w:p>
    <w:p w:rsidR="00732F6E" w:rsidRPr="00776ED7" w:rsidRDefault="00E44544" w:rsidP="00776ED7">
      <w:pPr>
        <w:pStyle w:val="ConsPlusNormal"/>
        <w:numPr>
          <w:ilvl w:val="0"/>
          <w:numId w:val="17"/>
        </w:numPr>
        <w:jc w:val="both"/>
        <w:rPr>
          <w:sz w:val="26"/>
          <w:szCs w:val="26"/>
        </w:rPr>
      </w:pPr>
      <w:r w:rsidRPr="00776ED7">
        <w:rPr>
          <w:sz w:val="26"/>
          <w:szCs w:val="26"/>
        </w:rPr>
        <w:t>документами страхователя, подтверждающие выплаты и вознаграждения по указанным договорам.</w:t>
      </w:r>
    </w:p>
    <w:p w:rsidR="00732F6E" w:rsidRPr="0090303C" w:rsidRDefault="00732F6E">
      <w:pPr>
        <w:pStyle w:val="ConsPlusNormal"/>
        <w:spacing w:before="220"/>
        <w:jc w:val="both"/>
        <w:rPr>
          <w:sz w:val="26"/>
          <w:szCs w:val="26"/>
          <w:lang w:val="en-US"/>
        </w:rPr>
      </w:pPr>
      <w:r w:rsidRPr="00776ED7">
        <w:rPr>
          <w:sz w:val="26"/>
          <w:szCs w:val="26"/>
        </w:rPr>
        <w:t>Периоды прохождения военной или иной службы, пребывания в добровольческом формировании подтверждаются:</w:t>
      </w:r>
    </w:p>
    <w:p w:rsidR="00776ED7" w:rsidRPr="00776ED7" w:rsidRDefault="00776ED7" w:rsidP="00776ED7">
      <w:pPr>
        <w:pStyle w:val="ConsPlusNormal"/>
        <w:jc w:val="both"/>
        <w:rPr>
          <w:sz w:val="26"/>
          <w:szCs w:val="26"/>
        </w:rPr>
      </w:pPr>
    </w:p>
    <w:p w:rsidR="00732F6E" w:rsidRPr="00776ED7" w:rsidRDefault="00732F6E" w:rsidP="00776ED7">
      <w:pPr>
        <w:pStyle w:val="ConsPlusNormal"/>
        <w:numPr>
          <w:ilvl w:val="0"/>
          <w:numId w:val="12"/>
        </w:numPr>
        <w:jc w:val="both"/>
        <w:rPr>
          <w:sz w:val="26"/>
          <w:szCs w:val="26"/>
        </w:rPr>
      </w:pPr>
      <w:r w:rsidRPr="00776ED7">
        <w:rPr>
          <w:sz w:val="26"/>
          <w:szCs w:val="26"/>
        </w:rPr>
        <w:t>военными билетами;</w:t>
      </w:r>
    </w:p>
    <w:p w:rsidR="00732F6E" w:rsidRPr="00776ED7" w:rsidRDefault="00732F6E" w:rsidP="00776ED7">
      <w:pPr>
        <w:pStyle w:val="ConsPlusNormal"/>
        <w:numPr>
          <w:ilvl w:val="0"/>
          <w:numId w:val="12"/>
        </w:numPr>
        <w:jc w:val="both"/>
        <w:rPr>
          <w:sz w:val="26"/>
          <w:szCs w:val="26"/>
        </w:rPr>
      </w:pPr>
      <w:r w:rsidRPr="00776ED7">
        <w:rPr>
          <w:sz w:val="26"/>
          <w:szCs w:val="26"/>
        </w:rPr>
        <w:t>справками военных комиссариатов, воинских</w:t>
      </w:r>
      <w:bookmarkStart w:id="0" w:name="_GoBack"/>
      <w:bookmarkEnd w:id="0"/>
      <w:r w:rsidRPr="00776ED7">
        <w:rPr>
          <w:sz w:val="26"/>
          <w:szCs w:val="26"/>
        </w:rPr>
        <w:t xml:space="preserve"> подразделений, архивных учреждений;</w:t>
      </w:r>
    </w:p>
    <w:p w:rsidR="00732F6E" w:rsidRPr="00776ED7" w:rsidRDefault="00732F6E" w:rsidP="00776ED7">
      <w:pPr>
        <w:pStyle w:val="ConsPlusNormal"/>
        <w:numPr>
          <w:ilvl w:val="0"/>
          <w:numId w:val="12"/>
        </w:numPr>
        <w:jc w:val="both"/>
        <w:rPr>
          <w:sz w:val="26"/>
          <w:szCs w:val="26"/>
        </w:rPr>
      </w:pPr>
      <w:r w:rsidRPr="00776ED7">
        <w:rPr>
          <w:sz w:val="26"/>
          <w:szCs w:val="26"/>
        </w:rPr>
        <w:t>записями в трудовой книжке, внесенными на основании документов, и (или) сведениями о трудовой деятельности;</w:t>
      </w:r>
    </w:p>
    <w:p w:rsidR="00732F6E" w:rsidRPr="00776ED7" w:rsidRDefault="00732F6E" w:rsidP="00776ED7">
      <w:pPr>
        <w:pStyle w:val="ConsPlusNormal"/>
        <w:numPr>
          <w:ilvl w:val="0"/>
          <w:numId w:val="12"/>
        </w:numPr>
        <w:jc w:val="both"/>
        <w:rPr>
          <w:sz w:val="26"/>
          <w:szCs w:val="26"/>
        </w:rPr>
      </w:pPr>
      <w:r w:rsidRPr="00776ED7">
        <w:rPr>
          <w:sz w:val="26"/>
          <w:szCs w:val="26"/>
        </w:rPr>
        <w:t>справками уполномоченных органов в области обороны;</w:t>
      </w:r>
    </w:p>
    <w:p w:rsidR="00732F6E" w:rsidRPr="00776ED7" w:rsidRDefault="00732F6E" w:rsidP="00776ED7">
      <w:pPr>
        <w:pStyle w:val="ConsPlusNormal"/>
        <w:numPr>
          <w:ilvl w:val="0"/>
          <w:numId w:val="12"/>
        </w:numPr>
        <w:jc w:val="both"/>
        <w:rPr>
          <w:sz w:val="26"/>
          <w:szCs w:val="26"/>
        </w:rPr>
      </w:pPr>
      <w:r w:rsidRPr="00776ED7">
        <w:rPr>
          <w:sz w:val="26"/>
          <w:szCs w:val="26"/>
        </w:rPr>
        <w:t>другими документами, содержащими сведения о периоде службы, пребывания в добровольческом формировании.</w:t>
      </w:r>
    </w:p>
    <w:p w:rsidR="00732F6E" w:rsidRDefault="00732F6E">
      <w:pPr>
        <w:pStyle w:val="ConsPlusNormal"/>
        <w:jc w:val="both"/>
      </w:pPr>
    </w:p>
    <w:sectPr w:rsidR="00732F6E" w:rsidSect="00732F6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11"/>
    <w:multiLevelType w:val="multilevel"/>
    <w:tmpl w:val="110093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062DF"/>
    <w:multiLevelType w:val="multilevel"/>
    <w:tmpl w:val="83FE40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F5494"/>
    <w:multiLevelType w:val="multilevel"/>
    <w:tmpl w:val="1346C1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97ABD"/>
    <w:multiLevelType w:val="multilevel"/>
    <w:tmpl w:val="D3F28D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716A04"/>
    <w:multiLevelType w:val="multilevel"/>
    <w:tmpl w:val="C0921B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692633"/>
    <w:multiLevelType w:val="multilevel"/>
    <w:tmpl w:val="40E030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73697"/>
    <w:multiLevelType w:val="hybridMultilevel"/>
    <w:tmpl w:val="7D58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77C8"/>
    <w:multiLevelType w:val="multilevel"/>
    <w:tmpl w:val="FCCA9BD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911D81"/>
    <w:multiLevelType w:val="multilevel"/>
    <w:tmpl w:val="1DE2CB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5373B6"/>
    <w:multiLevelType w:val="multilevel"/>
    <w:tmpl w:val="AA04C5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1E78C8"/>
    <w:multiLevelType w:val="multilevel"/>
    <w:tmpl w:val="D212B6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FD71BB"/>
    <w:multiLevelType w:val="multilevel"/>
    <w:tmpl w:val="1F0C71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227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247D84"/>
    <w:multiLevelType w:val="multilevel"/>
    <w:tmpl w:val="27125A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9B3563"/>
    <w:multiLevelType w:val="hybridMultilevel"/>
    <w:tmpl w:val="EC16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5488C"/>
    <w:multiLevelType w:val="multilevel"/>
    <w:tmpl w:val="C8BA20D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773287"/>
    <w:multiLevelType w:val="multilevel"/>
    <w:tmpl w:val="516AD1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C75444"/>
    <w:multiLevelType w:val="multilevel"/>
    <w:tmpl w:val="155A95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1"/>
  </w:num>
  <w:num w:numId="13">
    <w:abstractNumId w:val="8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6E"/>
    <w:rsid w:val="0009110B"/>
    <w:rsid w:val="00732F6E"/>
    <w:rsid w:val="00776ED7"/>
    <w:rsid w:val="00893055"/>
    <w:rsid w:val="0090303C"/>
    <w:rsid w:val="00CD0B67"/>
    <w:rsid w:val="00E4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AACE"/>
  <w15:chartTrackingRefBased/>
  <w15:docId w15:val="{0ED16BBB-3DA3-48E6-B428-4D1CF82C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F6E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32F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styleId="a3">
    <w:name w:val="Hyperlink"/>
    <w:basedOn w:val="a0"/>
    <w:uiPriority w:val="99"/>
    <w:unhideWhenUsed/>
    <w:rsid w:val="00E44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303/1/form?_=1712755486846" TargetMode="External"/><Relationship Id="rId5" Type="http://schemas.openxmlformats.org/officeDocument/2006/relationships/hyperlink" Target="https://sfr.gov.ru/grazhdanam/et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Старчиков Тимофей Степанович</dc:creator>
  <cp:keywords/>
  <dc:description/>
  <cp:lastModifiedBy>Старчиков Тимофей Степанович</cp:lastModifiedBy>
  <cp:revision>4</cp:revision>
  <dcterms:created xsi:type="dcterms:W3CDTF">2024-04-09T07:19:00Z</dcterms:created>
  <dcterms:modified xsi:type="dcterms:W3CDTF">2024-04-10T13:25:00Z</dcterms:modified>
</cp:coreProperties>
</file>