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B7E" w14:textId="77777777" w:rsidR="00787903" w:rsidRPr="00781BFE" w:rsidRDefault="00787903" w:rsidP="00781BFE">
      <w:pPr>
        <w:jc w:val="right"/>
        <w:rPr>
          <w:szCs w:val="24"/>
        </w:rPr>
      </w:pPr>
      <w:r w:rsidRPr="00781BFE">
        <w:rPr>
          <w:szCs w:val="24"/>
        </w:rPr>
        <w:t>Национальный исследовательский университет «Высшая школа экономики»</w:t>
      </w:r>
    </w:p>
    <w:p w14:paraId="6C81AFF8" w14:textId="77777777" w:rsidR="00787903" w:rsidRPr="00781BFE" w:rsidRDefault="00787903" w:rsidP="00781BFE">
      <w:pPr>
        <w:jc w:val="right"/>
        <w:rPr>
          <w:szCs w:val="24"/>
        </w:rPr>
      </w:pPr>
      <w:r w:rsidRPr="00781BFE">
        <w:rPr>
          <w:szCs w:val="24"/>
        </w:rPr>
        <w:t xml:space="preserve">Факультет химии </w:t>
      </w:r>
    </w:p>
    <w:p w14:paraId="4648BD12" w14:textId="77777777" w:rsidR="00787903" w:rsidRPr="00781BFE" w:rsidRDefault="00787903" w:rsidP="00781BFE">
      <w:pPr>
        <w:jc w:val="right"/>
        <w:rPr>
          <w:szCs w:val="24"/>
        </w:rPr>
      </w:pPr>
      <w:r w:rsidRPr="00781BFE">
        <w:rPr>
          <w:szCs w:val="24"/>
        </w:rPr>
        <w:t xml:space="preserve">Образовательная программа </w:t>
      </w:r>
      <w:proofErr w:type="spellStart"/>
      <w:r w:rsidRPr="00781BFE">
        <w:rPr>
          <w:szCs w:val="24"/>
        </w:rPr>
        <w:t>бакалавриата</w:t>
      </w:r>
      <w:proofErr w:type="spellEnd"/>
      <w:r w:rsidRPr="00781BFE">
        <w:rPr>
          <w:szCs w:val="24"/>
        </w:rPr>
        <w:t xml:space="preserve"> Химия</w:t>
      </w:r>
    </w:p>
    <w:p w14:paraId="6F8A3EAB" w14:textId="77777777" w:rsidR="00787903" w:rsidRPr="00781BFE" w:rsidRDefault="00787903" w:rsidP="00781BFE">
      <w:pPr>
        <w:jc w:val="right"/>
        <w:rPr>
          <w:szCs w:val="24"/>
        </w:rPr>
      </w:pPr>
      <w:r w:rsidRPr="00781BFE">
        <w:rPr>
          <w:szCs w:val="24"/>
        </w:rPr>
        <w:t xml:space="preserve">Программа государственного итогового междисциплинарного </w:t>
      </w:r>
    </w:p>
    <w:p w14:paraId="25930BE0" w14:textId="77777777" w:rsidR="00787903" w:rsidRPr="00781BFE" w:rsidRDefault="00787903" w:rsidP="00781BFE">
      <w:pPr>
        <w:jc w:val="right"/>
        <w:rPr>
          <w:szCs w:val="24"/>
        </w:rPr>
      </w:pPr>
      <w:r w:rsidRPr="00781BFE">
        <w:rPr>
          <w:szCs w:val="24"/>
        </w:rPr>
        <w:t>экзамена по направлению подготовки 04.03.01 Химия</w:t>
      </w:r>
    </w:p>
    <w:p w14:paraId="153B5DA1" w14:textId="77777777" w:rsidR="00FE7EDE" w:rsidRPr="00781BFE" w:rsidRDefault="00FE7EDE" w:rsidP="00781BFE">
      <w:pPr>
        <w:jc w:val="right"/>
        <w:rPr>
          <w:szCs w:val="24"/>
        </w:rPr>
      </w:pPr>
      <w:proofErr w:type="spellStart"/>
      <w:r w:rsidRPr="00781BFE">
        <w:rPr>
          <w:szCs w:val="24"/>
        </w:rPr>
        <w:t>Разрабочик</w:t>
      </w:r>
      <w:proofErr w:type="spellEnd"/>
      <w:r w:rsidRPr="00781BFE">
        <w:rPr>
          <w:szCs w:val="24"/>
        </w:rPr>
        <w:t>: Шаповалов С.С.</w:t>
      </w:r>
    </w:p>
    <w:p w14:paraId="2183A762" w14:textId="77777777" w:rsidR="00787903" w:rsidRPr="00781BFE" w:rsidRDefault="00787903" w:rsidP="00781BFE">
      <w:pPr>
        <w:jc w:val="right"/>
        <w:rPr>
          <w:szCs w:val="24"/>
        </w:rPr>
      </w:pPr>
      <w:r w:rsidRPr="00781BFE">
        <w:rPr>
          <w:szCs w:val="24"/>
        </w:rPr>
        <w:t xml:space="preserve">Утверждено академическим советом ОП Химия, </w:t>
      </w:r>
    </w:p>
    <w:p w14:paraId="2091A49D" w14:textId="118534AE" w:rsidR="00787903" w:rsidRPr="00781BFE" w:rsidRDefault="00787903" w:rsidP="009574EF">
      <w:pPr>
        <w:jc w:val="right"/>
        <w:rPr>
          <w:szCs w:val="24"/>
        </w:rPr>
      </w:pPr>
      <w:r w:rsidRPr="00781BFE">
        <w:rPr>
          <w:szCs w:val="24"/>
        </w:rPr>
        <w:t>протокол №</w:t>
      </w:r>
      <w:r w:rsidR="009574EF" w:rsidRPr="009574EF">
        <w:rPr>
          <w:szCs w:val="24"/>
        </w:rPr>
        <w:t>2.18-30.1-03-/010924-2 от 01.09.24</w:t>
      </w:r>
      <w:bookmarkStart w:id="0" w:name="_GoBack"/>
      <w:bookmarkEnd w:id="0"/>
    </w:p>
    <w:p w14:paraId="0E64D09D" w14:textId="77777777" w:rsidR="00787903" w:rsidRPr="00781BFE" w:rsidRDefault="00787903" w:rsidP="00781BFE">
      <w:pPr>
        <w:pStyle w:val="1"/>
        <w:spacing w:before="0"/>
        <w:rPr>
          <w:rFonts w:cs="Times New Roman"/>
          <w:color w:val="0070C0"/>
          <w:sz w:val="24"/>
          <w:szCs w:val="24"/>
        </w:rPr>
      </w:pPr>
      <w:r w:rsidRPr="00781BFE">
        <w:rPr>
          <w:rFonts w:cs="Times New Roman"/>
          <w:color w:val="0070C0"/>
          <w:sz w:val="24"/>
          <w:szCs w:val="24"/>
        </w:rPr>
        <w:t>ОБЩИЕ ПОЛОЖЕНИЯ</w:t>
      </w:r>
    </w:p>
    <w:p w14:paraId="4CA3C5A4" w14:textId="77777777" w:rsidR="0047480F" w:rsidRPr="00781BFE" w:rsidRDefault="00787903" w:rsidP="00781BFE">
      <w:pPr>
        <w:ind w:firstLine="708"/>
        <w:jc w:val="both"/>
        <w:rPr>
          <w:szCs w:val="24"/>
        </w:rPr>
      </w:pPr>
      <w:r w:rsidRPr="00781BFE">
        <w:rPr>
          <w:szCs w:val="24"/>
        </w:rPr>
        <w:t xml:space="preserve">Настоящая программа предназначена для подготовки студентов образовательной программы </w:t>
      </w:r>
      <w:proofErr w:type="spellStart"/>
      <w:r w:rsidRPr="00781BFE">
        <w:rPr>
          <w:szCs w:val="24"/>
        </w:rPr>
        <w:t>бакалавриата</w:t>
      </w:r>
      <w:proofErr w:type="spellEnd"/>
      <w:r w:rsidRPr="00781BFE">
        <w:rPr>
          <w:szCs w:val="24"/>
        </w:rPr>
        <w:t xml:space="preserve"> к сдаче итогового междисциплинарного государственного экзамена по направлению подготовки 04.03.01 Химия (далее – ИМГЭ) на факультете химии Национального исследовательского университета «Высшая школа экономики», а также членов государственной экзаменационной комиссии (далее –</w:t>
      </w:r>
      <w:r w:rsidR="00A34A95" w:rsidRPr="00781BFE">
        <w:rPr>
          <w:szCs w:val="24"/>
        </w:rPr>
        <w:t xml:space="preserve"> </w:t>
      </w:r>
      <w:r w:rsidRPr="00781BFE">
        <w:rPr>
          <w:szCs w:val="24"/>
        </w:rPr>
        <w:t xml:space="preserve">ГЭК). </w:t>
      </w:r>
    </w:p>
    <w:p w14:paraId="41E1FDAB" w14:textId="5C9D03F2" w:rsidR="00787903" w:rsidRPr="00781BFE" w:rsidRDefault="00787903" w:rsidP="00781BFE">
      <w:pPr>
        <w:ind w:firstLine="708"/>
        <w:jc w:val="both"/>
        <w:rPr>
          <w:szCs w:val="24"/>
        </w:rPr>
      </w:pPr>
      <w:r w:rsidRPr="00781BFE">
        <w:rPr>
          <w:szCs w:val="24"/>
        </w:rPr>
        <w:t xml:space="preserve">Программа </w:t>
      </w:r>
      <w:r w:rsidR="0047480F" w:rsidRPr="00781BFE">
        <w:rPr>
          <w:szCs w:val="24"/>
        </w:rPr>
        <w:t>ИМГЭ разработана в соответствии с</w:t>
      </w:r>
      <w:r w:rsidRPr="00781BFE">
        <w:rPr>
          <w:szCs w:val="24"/>
        </w:rPr>
        <w:t xml:space="preserve"> </w:t>
      </w:r>
      <w:r w:rsidR="0047480F" w:rsidRPr="00781BFE">
        <w:rPr>
          <w:szCs w:val="24"/>
        </w:rPr>
        <w:t>Образовательным</w:t>
      </w:r>
      <w:r w:rsidRPr="00781BFE">
        <w:rPr>
          <w:szCs w:val="24"/>
        </w:rPr>
        <w:t xml:space="preserve"> стандартом </w:t>
      </w:r>
      <w:r w:rsidR="0047480F" w:rsidRPr="00781BFE">
        <w:rPr>
          <w:szCs w:val="24"/>
        </w:rPr>
        <w:t xml:space="preserve">НИУ ВШЭ, </w:t>
      </w:r>
      <w:r w:rsidRPr="00781BFE">
        <w:rPr>
          <w:szCs w:val="24"/>
        </w:rPr>
        <w:t>Положение</w:t>
      </w:r>
      <w:r w:rsidR="0047480F" w:rsidRPr="00781BFE">
        <w:rPr>
          <w:szCs w:val="24"/>
        </w:rPr>
        <w:t>м</w:t>
      </w:r>
      <w:r w:rsidR="00A34A95" w:rsidRPr="00781BFE">
        <w:rPr>
          <w:szCs w:val="24"/>
        </w:rPr>
        <w:t xml:space="preserve"> об организации и проведении </w:t>
      </w:r>
      <w:r w:rsidR="0047480F" w:rsidRPr="00781BFE">
        <w:rPr>
          <w:szCs w:val="24"/>
        </w:rPr>
        <w:t xml:space="preserve">государственной итоговой аттестации студентов образовательных программ высшего образования – программ </w:t>
      </w:r>
      <w:proofErr w:type="spellStart"/>
      <w:r w:rsidR="0047480F" w:rsidRPr="00781BFE">
        <w:rPr>
          <w:szCs w:val="24"/>
        </w:rPr>
        <w:t>бакалавриата</w:t>
      </w:r>
      <w:proofErr w:type="spellEnd"/>
      <w:r w:rsidR="0047480F" w:rsidRPr="00781BFE">
        <w:rPr>
          <w:szCs w:val="24"/>
        </w:rPr>
        <w:t xml:space="preserve">, </w:t>
      </w:r>
      <w:proofErr w:type="spellStart"/>
      <w:r w:rsidR="0047480F" w:rsidRPr="00781BFE">
        <w:rPr>
          <w:szCs w:val="24"/>
        </w:rPr>
        <w:t>специалитета</w:t>
      </w:r>
      <w:proofErr w:type="spellEnd"/>
      <w:r w:rsidR="0047480F" w:rsidRPr="00781BFE">
        <w:rPr>
          <w:szCs w:val="24"/>
        </w:rPr>
        <w:t xml:space="preserve"> и магистратуры Национального исследовательского университета «Высшая школа экономики»</w:t>
      </w:r>
      <w:r w:rsidR="00A34A95" w:rsidRPr="00781BFE">
        <w:rPr>
          <w:szCs w:val="24"/>
        </w:rPr>
        <w:t>, Регламентом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–</w:t>
      </w:r>
      <w:r w:rsidR="00EC3734" w:rsidRPr="00781BFE">
        <w:rPr>
          <w:szCs w:val="24"/>
        </w:rPr>
        <w:t xml:space="preserve"> </w:t>
      </w:r>
      <w:r w:rsidR="00A34A95" w:rsidRPr="00781BFE">
        <w:rPr>
          <w:szCs w:val="24"/>
        </w:rPr>
        <w:t xml:space="preserve">программ </w:t>
      </w:r>
      <w:proofErr w:type="spellStart"/>
      <w:r w:rsidR="00A34A95" w:rsidRPr="00781BFE">
        <w:rPr>
          <w:szCs w:val="24"/>
        </w:rPr>
        <w:t>бакалавриата</w:t>
      </w:r>
      <w:proofErr w:type="spellEnd"/>
      <w:r w:rsidR="00A34A95" w:rsidRPr="00781BFE">
        <w:rPr>
          <w:szCs w:val="24"/>
        </w:rPr>
        <w:t xml:space="preserve">, </w:t>
      </w:r>
      <w:proofErr w:type="spellStart"/>
      <w:r w:rsidR="00A34A95" w:rsidRPr="00781BFE">
        <w:rPr>
          <w:szCs w:val="24"/>
        </w:rPr>
        <w:t>специалитета</w:t>
      </w:r>
      <w:proofErr w:type="spellEnd"/>
      <w:r w:rsidR="00A34A95" w:rsidRPr="00781BFE">
        <w:rPr>
          <w:szCs w:val="24"/>
        </w:rPr>
        <w:t xml:space="preserve"> и магистратуры Национального исследовательского университета «Высшая школа экономики»</w:t>
      </w:r>
      <w:r w:rsidR="0047480F" w:rsidRPr="00781BFE">
        <w:rPr>
          <w:szCs w:val="24"/>
        </w:rPr>
        <w:t>.</w:t>
      </w:r>
    </w:p>
    <w:p w14:paraId="15CD61D7" w14:textId="77777777" w:rsidR="00A72CEA" w:rsidRPr="00781BFE" w:rsidRDefault="00A72CEA" w:rsidP="00781BFE">
      <w:pPr>
        <w:ind w:firstLine="708"/>
        <w:jc w:val="both"/>
        <w:rPr>
          <w:szCs w:val="24"/>
        </w:rPr>
      </w:pPr>
      <w:r w:rsidRPr="00781BFE">
        <w:rPr>
          <w:szCs w:val="24"/>
        </w:rPr>
        <w:t xml:space="preserve">Государственный экзамен проводится в виде междисциплинарного экзамена по дисциплинам </w:t>
      </w:r>
      <w:proofErr w:type="spellStart"/>
      <w:r w:rsidRPr="00781BFE">
        <w:rPr>
          <w:szCs w:val="24"/>
        </w:rPr>
        <w:t>химичеческого</w:t>
      </w:r>
      <w:proofErr w:type="spellEnd"/>
      <w:r w:rsidRPr="00781BFE">
        <w:rPr>
          <w:szCs w:val="24"/>
        </w:rPr>
        <w:t xml:space="preserve"> и естественнонаучного цикла, профессионального цикла. Основная задача государственного экзамена – выявление способности студентов к решению теоретических задач на междисциплинарном уровне. Итоговый государственный междисциплинарный экзамен по направлению подготовки 04.03.01 Химия включает тематику следующих дисциплин:</w:t>
      </w:r>
    </w:p>
    <w:p w14:paraId="032F2AFC" w14:textId="77777777" w:rsidR="00A72CEA" w:rsidRPr="00781BFE" w:rsidRDefault="00A72CEA" w:rsidP="00781BFE">
      <w:pPr>
        <w:ind w:firstLine="708"/>
        <w:jc w:val="both"/>
        <w:rPr>
          <w:szCs w:val="24"/>
        </w:rPr>
      </w:pPr>
      <w:r w:rsidRPr="00781BFE">
        <w:rPr>
          <w:szCs w:val="24"/>
        </w:rPr>
        <w:t xml:space="preserve"> </w:t>
      </w:r>
      <w:r w:rsidRPr="00781BFE">
        <w:rPr>
          <w:szCs w:val="24"/>
        </w:rPr>
        <w:sym w:font="Symbol" w:char="F0B7"/>
      </w:r>
      <w:r w:rsidRPr="00781BFE">
        <w:rPr>
          <w:szCs w:val="24"/>
        </w:rPr>
        <w:t xml:space="preserve"> </w:t>
      </w:r>
      <w:r w:rsidR="0000582A" w:rsidRPr="00781BFE">
        <w:rPr>
          <w:szCs w:val="24"/>
        </w:rPr>
        <w:t>Теоретическая</w:t>
      </w:r>
      <w:r w:rsidRPr="00781BFE">
        <w:rPr>
          <w:szCs w:val="24"/>
        </w:rPr>
        <w:t xml:space="preserve"> неорганическая химия</w:t>
      </w:r>
    </w:p>
    <w:p w14:paraId="4390A9AA" w14:textId="77777777" w:rsidR="0000582A" w:rsidRPr="00781BFE" w:rsidRDefault="0000582A" w:rsidP="00781BFE">
      <w:pPr>
        <w:ind w:firstLine="708"/>
        <w:jc w:val="both"/>
        <w:rPr>
          <w:szCs w:val="24"/>
        </w:rPr>
      </w:pPr>
      <w:r w:rsidRPr="00781BFE">
        <w:rPr>
          <w:szCs w:val="24"/>
        </w:rPr>
        <w:t xml:space="preserve"> </w:t>
      </w:r>
      <w:r w:rsidRPr="00781BFE">
        <w:rPr>
          <w:szCs w:val="24"/>
        </w:rPr>
        <w:sym w:font="Symbol" w:char="F0B7"/>
      </w:r>
      <w:r w:rsidRPr="00781BFE">
        <w:rPr>
          <w:szCs w:val="24"/>
        </w:rPr>
        <w:t xml:space="preserve"> Химия элементов</w:t>
      </w:r>
    </w:p>
    <w:p w14:paraId="1FC9A75E" w14:textId="77777777" w:rsidR="0000582A" w:rsidRPr="00781BFE" w:rsidRDefault="00A72CEA" w:rsidP="00781BFE">
      <w:pPr>
        <w:ind w:firstLine="708"/>
        <w:jc w:val="both"/>
        <w:rPr>
          <w:szCs w:val="24"/>
        </w:rPr>
      </w:pPr>
      <w:r w:rsidRPr="00781BFE">
        <w:rPr>
          <w:szCs w:val="24"/>
        </w:rPr>
        <w:t xml:space="preserve"> </w:t>
      </w:r>
      <w:r w:rsidRPr="00781BFE">
        <w:rPr>
          <w:szCs w:val="24"/>
        </w:rPr>
        <w:sym w:font="Symbol" w:char="F0B7"/>
      </w:r>
      <w:r w:rsidRPr="00781BFE">
        <w:rPr>
          <w:szCs w:val="24"/>
        </w:rPr>
        <w:t xml:space="preserve"> Органическая </w:t>
      </w:r>
      <w:r w:rsidR="0000582A" w:rsidRPr="00781BFE">
        <w:rPr>
          <w:szCs w:val="24"/>
        </w:rPr>
        <w:t>химия</w:t>
      </w:r>
    </w:p>
    <w:p w14:paraId="699690DF" w14:textId="77777777" w:rsidR="00F8289C" w:rsidRPr="00781BFE" w:rsidRDefault="00A72CEA" w:rsidP="00781BFE">
      <w:pPr>
        <w:ind w:firstLine="708"/>
        <w:jc w:val="both"/>
        <w:rPr>
          <w:szCs w:val="24"/>
        </w:rPr>
      </w:pPr>
      <w:r w:rsidRPr="00781BFE">
        <w:rPr>
          <w:szCs w:val="24"/>
        </w:rPr>
        <w:t xml:space="preserve"> </w:t>
      </w:r>
      <w:r w:rsidRPr="00781BFE">
        <w:rPr>
          <w:szCs w:val="24"/>
        </w:rPr>
        <w:sym w:font="Symbol" w:char="F0B7"/>
      </w:r>
      <w:r w:rsidRPr="00781BFE">
        <w:rPr>
          <w:szCs w:val="24"/>
        </w:rPr>
        <w:t xml:space="preserve"> </w:t>
      </w:r>
      <w:r w:rsidR="00F8289C" w:rsidRPr="00781BFE">
        <w:rPr>
          <w:szCs w:val="24"/>
        </w:rPr>
        <w:t>Основы физической химии</w:t>
      </w:r>
    </w:p>
    <w:p w14:paraId="5FD5C772" w14:textId="04025C2B" w:rsidR="0000582A" w:rsidRPr="00781BFE" w:rsidRDefault="00A72CEA" w:rsidP="00781BFE">
      <w:pPr>
        <w:ind w:firstLine="708"/>
        <w:jc w:val="both"/>
        <w:rPr>
          <w:szCs w:val="24"/>
        </w:rPr>
      </w:pPr>
      <w:r w:rsidRPr="00781BFE">
        <w:rPr>
          <w:szCs w:val="24"/>
        </w:rPr>
        <w:t xml:space="preserve"> </w:t>
      </w:r>
      <w:r w:rsidRPr="00781BFE">
        <w:rPr>
          <w:szCs w:val="24"/>
        </w:rPr>
        <w:sym w:font="Symbol" w:char="F0B7"/>
      </w:r>
      <w:r w:rsidRPr="00781BFE">
        <w:rPr>
          <w:szCs w:val="24"/>
        </w:rPr>
        <w:t xml:space="preserve"> </w:t>
      </w:r>
      <w:r w:rsidR="0000582A" w:rsidRPr="00781BFE">
        <w:rPr>
          <w:szCs w:val="24"/>
        </w:rPr>
        <w:t>Аналитическая химия</w:t>
      </w:r>
      <w:r w:rsidRPr="00781BFE">
        <w:rPr>
          <w:szCs w:val="24"/>
        </w:rPr>
        <w:t>.</w:t>
      </w:r>
    </w:p>
    <w:p w14:paraId="632D1E00" w14:textId="47EE19D3" w:rsidR="00960DE1" w:rsidRPr="00781BFE" w:rsidRDefault="00A72CEA" w:rsidP="00781BFE">
      <w:pPr>
        <w:ind w:firstLine="708"/>
        <w:jc w:val="both"/>
        <w:rPr>
          <w:szCs w:val="24"/>
        </w:rPr>
      </w:pPr>
      <w:r w:rsidRPr="00781BFE">
        <w:rPr>
          <w:szCs w:val="24"/>
        </w:rPr>
        <w:t xml:space="preserve"> </w:t>
      </w:r>
      <w:r w:rsidRPr="00781BFE">
        <w:rPr>
          <w:szCs w:val="24"/>
        </w:rPr>
        <w:sym w:font="Symbol" w:char="F0B7"/>
      </w:r>
      <w:r w:rsidRPr="00781BFE">
        <w:rPr>
          <w:szCs w:val="24"/>
        </w:rPr>
        <w:t xml:space="preserve"> </w:t>
      </w:r>
      <w:r w:rsidR="0000582A" w:rsidRPr="00781BFE">
        <w:rPr>
          <w:szCs w:val="24"/>
        </w:rPr>
        <w:t>Высокомолекулярные соединения</w:t>
      </w:r>
      <w:r w:rsidR="00960DE1" w:rsidRPr="00781BFE">
        <w:rPr>
          <w:color w:val="FF0000"/>
          <w:szCs w:val="24"/>
        </w:rPr>
        <w:t xml:space="preserve"> </w:t>
      </w:r>
    </w:p>
    <w:p w14:paraId="3DFCF804" w14:textId="60D67AF2" w:rsidR="00787903" w:rsidRPr="00781BFE" w:rsidRDefault="00787903" w:rsidP="00781BFE">
      <w:pPr>
        <w:pStyle w:val="1"/>
        <w:spacing w:before="0"/>
        <w:rPr>
          <w:rFonts w:cs="Times New Roman"/>
          <w:color w:val="0070C0"/>
          <w:sz w:val="24"/>
          <w:szCs w:val="24"/>
        </w:rPr>
      </w:pPr>
      <w:r w:rsidRPr="00781BFE">
        <w:rPr>
          <w:rFonts w:cs="Times New Roman"/>
          <w:color w:val="0070C0"/>
          <w:sz w:val="24"/>
          <w:szCs w:val="24"/>
        </w:rPr>
        <w:t xml:space="preserve">ЦЕЛЬ И ЗАДАЧИ </w:t>
      </w:r>
    </w:p>
    <w:p w14:paraId="2CC37BEF" w14:textId="77777777" w:rsidR="00787903" w:rsidRPr="00781BFE" w:rsidRDefault="00787903" w:rsidP="00781BFE">
      <w:pPr>
        <w:jc w:val="both"/>
        <w:rPr>
          <w:szCs w:val="24"/>
        </w:rPr>
      </w:pPr>
      <w:r w:rsidRPr="00781BFE">
        <w:rPr>
          <w:szCs w:val="24"/>
        </w:rPr>
        <w:t>Целью ИМГЭ является установление уровня развития и освоения выпускном профессиональн</w:t>
      </w:r>
      <w:r w:rsidR="00FE7EDE" w:rsidRPr="00781BFE">
        <w:rPr>
          <w:szCs w:val="24"/>
        </w:rPr>
        <w:t>ых компетенция по направл</w:t>
      </w:r>
      <w:r w:rsidRPr="00781BFE">
        <w:rPr>
          <w:szCs w:val="24"/>
        </w:rPr>
        <w:t>ению подготовки 04.03.01 Химия и качества его подготовки к профессиональной деятельности научно</w:t>
      </w:r>
      <w:r w:rsidR="0047480F" w:rsidRPr="00781BFE">
        <w:rPr>
          <w:szCs w:val="24"/>
        </w:rPr>
        <w:t>-</w:t>
      </w:r>
      <w:r w:rsidRPr="00781BFE">
        <w:rPr>
          <w:szCs w:val="24"/>
        </w:rPr>
        <w:t xml:space="preserve">исследовательского типа. </w:t>
      </w:r>
    </w:p>
    <w:p w14:paraId="6276486E" w14:textId="77777777" w:rsidR="00787903" w:rsidRPr="00781BFE" w:rsidRDefault="00787903" w:rsidP="00781BFE">
      <w:pPr>
        <w:jc w:val="both"/>
        <w:rPr>
          <w:szCs w:val="24"/>
        </w:rPr>
      </w:pPr>
    </w:p>
    <w:p w14:paraId="6EC57E2C" w14:textId="77777777" w:rsidR="0047480F" w:rsidRPr="00781BFE" w:rsidRDefault="00787903" w:rsidP="00781BFE">
      <w:pPr>
        <w:jc w:val="both"/>
        <w:rPr>
          <w:szCs w:val="24"/>
        </w:rPr>
      </w:pPr>
      <w:r w:rsidRPr="00781BFE">
        <w:rPr>
          <w:szCs w:val="24"/>
        </w:rPr>
        <w:t xml:space="preserve">К задачам проведения междисциплинарного экзамена относятся: </w:t>
      </w:r>
    </w:p>
    <w:p w14:paraId="2117BD5C" w14:textId="23B78556" w:rsidR="0047480F" w:rsidRPr="00781BFE" w:rsidRDefault="008D0A45" w:rsidP="00781BFE">
      <w:pPr>
        <w:pStyle w:val="a3"/>
        <w:numPr>
          <w:ilvl w:val="0"/>
          <w:numId w:val="19"/>
        </w:numPr>
        <w:jc w:val="both"/>
        <w:rPr>
          <w:szCs w:val="24"/>
        </w:rPr>
      </w:pPr>
      <w:r w:rsidRPr="00781BFE">
        <w:rPr>
          <w:szCs w:val="24"/>
        </w:rPr>
        <w:t>оценка умения</w:t>
      </w:r>
      <w:r w:rsidR="00787903" w:rsidRPr="00781BFE">
        <w:rPr>
          <w:szCs w:val="24"/>
        </w:rPr>
        <w:t xml:space="preserve"> профессионально излагать специальную информацию, научно аргументировать и защищать свою точку зрения;</w:t>
      </w:r>
    </w:p>
    <w:p w14:paraId="26C8497E" w14:textId="77777777" w:rsidR="0047480F" w:rsidRPr="00781BFE" w:rsidRDefault="00787903" w:rsidP="00781BFE">
      <w:pPr>
        <w:pStyle w:val="a3"/>
        <w:numPr>
          <w:ilvl w:val="0"/>
          <w:numId w:val="19"/>
        </w:numPr>
        <w:jc w:val="both"/>
        <w:rPr>
          <w:szCs w:val="24"/>
        </w:rPr>
      </w:pPr>
      <w:r w:rsidRPr="00781BFE">
        <w:rPr>
          <w:szCs w:val="24"/>
        </w:rPr>
        <w:t>выявление степени теоретической и практической подготовленности выпускника к самостоятельному выполнению разнообразных профессиональных задач, установленных образовательным ста</w:t>
      </w:r>
      <w:r w:rsidR="0047480F" w:rsidRPr="00781BFE">
        <w:rPr>
          <w:szCs w:val="24"/>
        </w:rPr>
        <w:t>ндартом НИУ ВШЭ;</w:t>
      </w:r>
    </w:p>
    <w:p w14:paraId="6CB81CCB" w14:textId="77777777" w:rsidR="00787903" w:rsidRPr="00781BFE" w:rsidRDefault="00787903" w:rsidP="00781BFE">
      <w:pPr>
        <w:pStyle w:val="a3"/>
        <w:numPr>
          <w:ilvl w:val="0"/>
          <w:numId w:val="19"/>
        </w:numPr>
        <w:jc w:val="both"/>
        <w:rPr>
          <w:szCs w:val="24"/>
        </w:rPr>
      </w:pPr>
      <w:r w:rsidRPr="00781BFE">
        <w:rPr>
          <w:szCs w:val="24"/>
        </w:rPr>
        <w:t xml:space="preserve">оценка знаний фундаментально-теоретического и прикладного характера, знаний и умений, свидетельствующих о профессиональной подготовленности выпускника </w:t>
      </w:r>
      <w:proofErr w:type="spellStart"/>
      <w:r w:rsidRPr="00781BFE">
        <w:rPr>
          <w:szCs w:val="24"/>
        </w:rPr>
        <w:t>бакалавриата</w:t>
      </w:r>
      <w:proofErr w:type="spellEnd"/>
      <w:r w:rsidRPr="00781BFE">
        <w:rPr>
          <w:szCs w:val="24"/>
        </w:rPr>
        <w:t xml:space="preserve"> к работе в сфере фундаментальных и прикладных научных исследований по выбранной специальности. </w:t>
      </w:r>
    </w:p>
    <w:p w14:paraId="6E359686" w14:textId="77777777" w:rsidR="00787903" w:rsidRPr="00781BFE" w:rsidRDefault="00787903" w:rsidP="00781BFE">
      <w:pPr>
        <w:jc w:val="both"/>
        <w:rPr>
          <w:szCs w:val="24"/>
        </w:rPr>
      </w:pPr>
    </w:p>
    <w:p w14:paraId="18DC7969" w14:textId="77777777" w:rsidR="00787903" w:rsidRPr="00781BFE" w:rsidRDefault="0047480F" w:rsidP="00781BFE">
      <w:pPr>
        <w:jc w:val="both"/>
        <w:rPr>
          <w:szCs w:val="24"/>
        </w:rPr>
      </w:pPr>
      <w:proofErr w:type="spellStart"/>
      <w:r w:rsidRPr="00781BFE">
        <w:rPr>
          <w:szCs w:val="24"/>
        </w:rPr>
        <w:lastRenderedPageBreak/>
        <w:t>Пререквизитами</w:t>
      </w:r>
      <w:proofErr w:type="spellEnd"/>
      <w:r w:rsidRPr="00781BFE">
        <w:rPr>
          <w:szCs w:val="24"/>
        </w:rPr>
        <w:t xml:space="preserve"> является успешное освоение </w:t>
      </w:r>
      <w:r w:rsidR="00FE7EDE" w:rsidRPr="00781BFE">
        <w:rPr>
          <w:szCs w:val="24"/>
        </w:rPr>
        <w:t xml:space="preserve">части </w:t>
      </w:r>
      <w:r w:rsidRPr="00781BFE">
        <w:rPr>
          <w:szCs w:val="24"/>
        </w:rPr>
        <w:t>дисциплин</w:t>
      </w:r>
      <w:r w:rsidR="00787903" w:rsidRPr="00781BFE">
        <w:rPr>
          <w:szCs w:val="24"/>
        </w:rPr>
        <w:t xml:space="preserve"> модуля </w:t>
      </w:r>
      <w:proofErr w:type="spellStart"/>
      <w:r w:rsidR="00787903" w:rsidRPr="00781BFE">
        <w:rPr>
          <w:szCs w:val="24"/>
        </w:rPr>
        <w:t>Major</w:t>
      </w:r>
      <w:proofErr w:type="spellEnd"/>
      <w:r w:rsidRPr="00781BFE">
        <w:rPr>
          <w:szCs w:val="24"/>
        </w:rPr>
        <w:t xml:space="preserve"> (</w:t>
      </w:r>
      <w:r w:rsidR="00787903" w:rsidRPr="00781BFE">
        <w:rPr>
          <w:szCs w:val="24"/>
        </w:rPr>
        <w:t>блоки Базовый профессиональный и Вариативный профессиональный, раздел 1. Обязательные дисциплины</w:t>
      </w:r>
      <w:r w:rsidRPr="00781BFE">
        <w:rPr>
          <w:szCs w:val="24"/>
        </w:rPr>
        <w:t>)</w:t>
      </w:r>
      <w:r w:rsidR="00787903" w:rsidRPr="00781BFE">
        <w:rPr>
          <w:szCs w:val="24"/>
        </w:rPr>
        <w:t>.</w:t>
      </w:r>
    </w:p>
    <w:p w14:paraId="5D2A65D1" w14:textId="77777777" w:rsidR="00787903" w:rsidRPr="00781BFE" w:rsidRDefault="00787903" w:rsidP="00781BFE">
      <w:pPr>
        <w:jc w:val="both"/>
        <w:rPr>
          <w:szCs w:val="24"/>
        </w:rPr>
      </w:pPr>
    </w:p>
    <w:p w14:paraId="3E90F75D" w14:textId="77777777" w:rsidR="00787903" w:rsidRPr="00781BFE" w:rsidRDefault="00787903" w:rsidP="00781BFE">
      <w:pPr>
        <w:jc w:val="both"/>
        <w:rPr>
          <w:szCs w:val="24"/>
        </w:rPr>
      </w:pPr>
      <w:r w:rsidRPr="00781BFE">
        <w:rPr>
          <w:szCs w:val="24"/>
        </w:rPr>
        <w:t xml:space="preserve">В результате освоения образовательной программы у выпускника </w:t>
      </w:r>
      <w:proofErr w:type="spellStart"/>
      <w:r w:rsidRPr="00781BFE">
        <w:rPr>
          <w:szCs w:val="24"/>
        </w:rPr>
        <w:t>бакалавриата</w:t>
      </w:r>
      <w:proofErr w:type="spellEnd"/>
      <w:r w:rsidRPr="00781BFE">
        <w:rPr>
          <w:szCs w:val="24"/>
        </w:rPr>
        <w:t xml:space="preserve"> должны быть сформированы следующие навыки и компетенции по профилю образовательной программы:</w:t>
      </w:r>
    </w:p>
    <w:p w14:paraId="608BCE61" w14:textId="77777777" w:rsidR="009C7F20" w:rsidRPr="00781BFE" w:rsidRDefault="009C7F20" w:rsidP="00781BFE">
      <w:pPr>
        <w:pStyle w:val="a3"/>
        <w:numPr>
          <w:ilvl w:val="0"/>
          <w:numId w:val="19"/>
        </w:numPr>
        <w:jc w:val="both"/>
        <w:rPr>
          <w:szCs w:val="24"/>
        </w:rPr>
      </w:pPr>
      <w:r w:rsidRPr="00781BFE">
        <w:rPr>
          <w:szCs w:val="24"/>
        </w:rPr>
        <w:t>Способность осуществлять поиск, критический анализ и синтез информации, применять системный подход для решения поставленных задач;</w:t>
      </w:r>
    </w:p>
    <w:p w14:paraId="6E79443D" w14:textId="77777777" w:rsidR="009C7F20" w:rsidRPr="00781BFE" w:rsidRDefault="009C7F20" w:rsidP="00781BFE">
      <w:pPr>
        <w:pStyle w:val="a3"/>
        <w:numPr>
          <w:ilvl w:val="0"/>
          <w:numId w:val="19"/>
        </w:numPr>
        <w:jc w:val="both"/>
        <w:rPr>
          <w:szCs w:val="24"/>
        </w:rPr>
      </w:pPr>
      <w:r w:rsidRPr="00781BFE">
        <w:rPr>
          <w:szCs w:val="24"/>
        </w:rPr>
        <w:t>Способность представлять результаты своей работы в устной и письменной форме в соответствии с нормами и правилами, принятыми в профессиональном сообществе;</w:t>
      </w:r>
    </w:p>
    <w:p w14:paraId="3D3BD2AB" w14:textId="77777777" w:rsidR="009C7F20" w:rsidRPr="00781BFE" w:rsidRDefault="009C7F20" w:rsidP="00781BFE">
      <w:pPr>
        <w:pStyle w:val="a3"/>
        <w:numPr>
          <w:ilvl w:val="0"/>
          <w:numId w:val="19"/>
        </w:numPr>
        <w:jc w:val="both"/>
        <w:rPr>
          <w:szCs w:val="24"/>
        </w:rPr>
      </w:pPr>
      <w:r w:rsidRPr="00781BFE">
        <w:rPr>
          <w:szCs w:val="24"/>
        </w:rPr>
        <w:t>Способность использовать полученные знания теоретических основ неорганической химии и химии элементов, применять методы синтеза, выделения, исследования свойств неорганических веществ;</w:t>
      </w:r>
    </w:p>
    <w:p w14:paraId="3B0DC35C" w14:textId="77777777" w:rsidR="009C7F20" w:rsidRPr="00781BFE" w:rsidRDefault="009C7F20" w:rsidP="00781BFE">
      <w:pPr>
        <w:pStyle w:val="a3"/>
        <w:numPr>
          <w:ilvl w:val="0"/>
          <w:numId w:val="19"/>
        </w:numPr>
        <w:jc w:val="both"/>
        <w:rPr>
          <w:szCs w:val="24"/>
        </w:rPr>
      </w:pPr>
      <w:r w:rsidRPr="00781BFE">
        <w:rPr>
          <w:szCs w:val="24"/>
        </w:rPr>
        <w:t>Способность использовать полученные знания основ физической химии, выбирать и применять физико-химические методы исследований для решения задач в избранной предметной области;</w:t>
      </w:r>
    </w:p>
    <w:p w14:paraId="1A0C8714" w14:textId="77777777" w:rsidR="009C7F20" w:rsidRPr="00781BFE" w:rsidRDefault="009C7F20" w:rsidP="00781BFE">
      <w:pPr>
        <w:pStyle w:val="a3"/>
        <w:numPr>
          <w:ilvl w:val="0"/>
          <w:numId w:val="19"/>
        </w:numPr>
        <w:jc w:val="both"/>
        <w:rPr>
          <w:szCs w:val="24"/>
        </w:rPr>
      </w:pPr>
      <w:r w:rsidRPr="00781BFE">
        <w:rPr>
          <w:szCs w:val="24"/>
        </w:rPr>
        <w:t>Способность применять методологию аналитической химии, использовать основные аналитические методы и применять стандартные аналитические процедуры;</w:t>
      </w:r>
    </w:p>
    <w:p w14:paraId="6DA6B7E5" w14:textId="77777777" w:rsidR="009C7F20" w:rsidRPr="00781BFE" w:rsidRDefault="009C7F20" w:rsidP="00781BFE">
      <w:pPr>
        <w:pStyle w:val="a3"/>
        <w:numPr>
          <w:ilvl w:val="0"/>
          <w:numId w:val="19"/>
        </w:numPr>
        <w:jc w:val="both"/>
        <w:rPr>
          <w:szCs w:val="24"/>
        </w:rPr>
      </w:pPr>
      <w:r w:rsidRPr="00781BFE">
        <w:rPr>
          <w:szCs w:val="24"/>
        </w:rPr>
        <w:t>Способность использовать полученные знания свойств химических элементов, соединений и материалов на их основе для решения задач профессиональной деятельности;</w:t>
      </w:r>
    </w:p>
    <w:p w14:paraId="2FE9BDC9" w14:textId="77777777" w:rsidR="009C7F20" w:rsidRPr="00781BFE" w:rsidRDefault="009C7F20" w:rsidP="00781BFE">
      <w:pPr>
        <w:pStyle w:val="a3"/>
        <w:numPr>
          <w:ilvl w:val="0"/>
          <w:numId w:val="19"/>
        </w:numPr>
        <w:jc w:val="both"/>
        <w:rPr>
          <w:szCs w:val="24"/>
        </w:rPr>
      </w:pPr>
      <w:r w:rsidRPr="00781BFE">
        <w:rPr>
          <w:szCs w:val="24"/>
        </w:rPr>
        <w:t>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14:paraId="35228995" w14:textId="77777777" w:rsidR="009C7F20" w:rsidRPr="00781BFE" w:rsidRDefault="009C7F20" w:rsidP="00781BFE">
      <w:pPr>
        <w:pStyle w:val="a3"/>
        <w:numPr>
          <w:ilvl w:val="0"/>
          <w:numId w:val="19"/>
        </w:numPr>
        <w:jc w:val="both"/>
        <w:rPr>
          <w:szCs w:val="24"/>
        </w:rPr>
      </w:pPr>
      <w:r w:rsidRPr="00781BFE">
        <w:rPr>
          <w:szCs w:val="24"/>
        </w:rPr>
        <w:t>Способность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781BFE">
        <w:rPr>
          <w:szCs w:val="24"/>
        </w:rPr>
        <w:t>ых</w:t>
      </w:r>
      <w:proofErr w:type="spellEnd"/>
      <w:r w:rsidRPr="00781BFE">
        <w:rPr>
          <w:szCs w:val="24"/>
        </w:rPr>
        <w:t>) языке(ах).</w:t>
      </w:r>
    </w:p>
    <w:p w14:paraId="0904F080" w14:textId="77777777" w:rsidR="009C7F20" w:rsidRPr="00781BFE" w:rsidRDefault="009C7F20" w:rsidP="00781BFE">
      <w:pPr>
        <w:jc w:val="both"/>
        <w:rPr>
          <w:szCs w:val="24"/>
        </w:rPr>
      </w:pPr>
    </w:p>
    <w:p w14:paraId="3868BBE3" w14:textId="77777777" w:rsidR="00787903" w:rsidRPr="00781BFE" w:rsidRDefault="00787903" w:rsidP="00781BFE">
      <w:pPr>
        <w:jc w:val="both"/>
        <w:rPr>
          <w:szCs w:val="24"/>
        </w:rPr>
      </w:pPr>
    </w:p>
    <w:p w14:paraId="24FCD639" w14:textId="77777777" w:rsidR="00787903" w:rsidRPr="00781BFE" w:rsidRDefault="00787903" w:rsidP="00781BFE">
      <w:pPr>
        <w:jc w:val="both"/>
        <w:rPr>
          <w:szCs w:val="24"/>
        </w:rPr>
      </w:pPr>
    </w:p>
    <w:p w14:paraId="12B30B9F" w14:textId="77777777" w:rsidR="00787903" w:rsidRPr="00781BFE" w:rsidRDefault="00787903" w:rsidP="00781BFE">
      <w:pPr>
        <w:pStyle w:val="1"/>
        <w:spacing w:before="0"/>
        <w:rPr>
          <w:rFonts w:cs="Times New Roman"/>
          <w:color w:val="0070C0"/>
          <w:sz w:val="24"/>
          <w:szCs w:val="24"/>
        </w:rPr>
      </w:pPr>
      <w:r w:rsidRPr="00781BFE">
        <w:rPr>
          <w:rFonts w:cs="Times New Roman"/>
          <w:color w:val="0070C0"/>
          <w:sz w:val="24"/>
          <w:szCs w:val="24"/>
        </w:rPr>
        <w:t xml:space="preserve">СОДЕРЖАНИЕ </w:t>
      </w:r>
    </w:p>
    <w:p w14:paraId="79D18E1A" w14:textId="77777777" w:rsidR="00787903" w:rsidRPr="00781BFE" w:rsidRDefault="00787903" w:rsidP="00781BFE">
      <w:pPr>
        <w:jc w:val="both"/>
        <w:rPr>
          <w:szCs w:val="24"/>
        </w:rPr>
      </w:pPr>
      <w:r w:rsidRPr="00781BFE">
        <w:rPr>
          <w:szCs w:val="24"/>
        </w:rPr>
        <w:t xml:space="preserve">Общая трудоемкость междисциплинарного экзамена составляет 3 </w:t>
      </w:r>
      <w:proofErr w:type="spellStart"/>
      <w:r w:rsidRPr="00781BFE">
        <w:rPr>
          <w:szCs w:val="24"/>
        </w:rPr>
        <w:t>з.е</w:t>
      </w:r>
      <w:proofErr w:type="spellEnd"/>
      <w:r w:rsidRPr="00781BFE">
        <w:rPr>
          <w:szCs w:val="24"/>
        </w:rPr>
        <w:t xml:space="preserve">., 114 часов, в </w:t>
      </w:r>
      <w:proofErr w:type="spellStart"/>
      <w:r w:rsidRPr="00781BFE">
        <w:rPr>
          <w:szCs w:val="24"/>
        </w:rPr>
        <w:t>т.ч</w:t>
      </w:r>
      <w:proofErr w:type="spellEnd"/>
      <w:r w:rsidRPr="00781BFE">
        <w:rPr>
          <w:szCs w:val="24"/>
        </w:rPr>
        <w:t xml:space="preserve">. 2 ч. контактной работы. </w:t>
      </w:r>
    </w:p>
    <w:p w14:paraId="77457640" w14:textId="77777777" w:rsidR="00787903" w:rsidRPr="00781BFE" w:rsidRDefault="00787903" w:rsidP="00781BFE">
      <w:pPr>
        <w:jc w:val="both"/>
        <w:rPr>
          <w:szCs w:val="24"/>
        </w:rPr>
      </w:pPr>
    </w:p>
    <w:p w14:paraId="27F4950D" w14:textId="3C296E99" w:rsidR="00960DE1" w:rsidRPr="00781BFE" w:rsidRDefault="00787903" w:rsidP="00781BFE">
      <w:pPr>
        <w:jc w:val="both"/>
        <w:rPr>
          <w:color w:val="FF0000"/>
          <w:szCs w:val="24"/>
        </w:rPr>
      </w:pPr>
      <w:r w:rsidRPr="00781BFE">
        <w:rPr>
          <w:szCs w:val="24"/>
        </w:rPr>
        <w:t>ИМГЭ проводится н</w:t>
      </w:r>
      <w:r w:rsidR="0047480F" w:rsidRPr="00781BFE">
        <w:rPr>
          <w:szCs w:val="24"/>
        </w:rPr>
        <w:t xml:space="preserve">а заседании ГЭК в устной форме. </w:t>
      </w:r>
      <w:r w:rsidRPr="00781BFE">
        <w:rPr>
          <w:szCs w:val="24"/>
        </w:rPr>
        <w:t>Экзаменационный билет включает два</w:t>
      </w:r>
      <w:r w:rsidR="00FE7EDE" w:rsidRPr="00781BFE">
        <w:rPr>
          <w:szCs w:val="24"/>
        </w:rPr>
        <w:t xml:space="preserve"> теоретических вопроса. </w:t>
      </w:r>
      <w:r w:rsidR="00960DE1" w:rsidRPr="00781BFE">
        <w:rPr>
          <w:szCs w:val="24"/>
        </w:rPr>
        <w:t xml:space="preserve">Первый вопрос из области предметного исследования по тематике выпускной квалификационной работы. Второй вопрос из списка вопросов, утвержденного академическим советом образовательной программы Химия (см. далее в настоящей программе). </w:t>
      </w:r>
    </w:p>
    <w:p w14:paraId="42BB4807" w14:textId="4C385C1A" w:rsidR="00A47B1D" w:rsidRPr="00781BFE" w:rsidRDefault="00A47B1D" w:rsidP="00781BFE">
      <w:pPr>
        <w:jc w:val="both"/>
        <w:rPr>
          <w:szCs w:val="24"/>
        </w:rPr>
      </w:pPr>
    </w:p>
    <w:p w14:paraId="25C71102" w14:textId="77777777" w:rsidR="00787903" w:rsidRPr="00781BFE" w:rsidRDefault="00787903" w:rsidP="00781BFE">
      <w:pPr>
        <w:jc w:val="both"/>
        <w:rPr>
          <w:szCs w:val="24"/>
        </w:rPr>
      </w:pPr>
      <w:r w:rsidRPr="00781BFE">
        <w:rPr>
          <w:szCs w:val="24"/>
        </w:rPr>
        <w:t xml:space="preserve">Подготовка выпускника к ИМГЭ основывается на программах учебных дисциплин, рекомендуемых списках литературы, имеющихся методических материалах. </w:t>
      </w:r>
    </w:p>
    <w:p w14:paraId="60E432BF" w14:textId="77777777" w:rsidR="0047480F" w:rsidRPr="00781BFE" w:rsidRDefault="0047480F" w:rsidP="00781BFE">
      <w:pPr>
        <w:jc w:val="both"/>
        <w:rPr>
          <w:szCs w:val="24"/>
        </w:rPr>
      </w:pPr>
    </w:p>
    <w:p w14:paraId="2D7BABFE" w14:textId="77777777" w:rsidR="00787903" w:rsidRPr="00781BFE" w:rsidRDefault="00787903" w:rsidP="00781BFE">
      <w:pPr>
        <w:jc w:val="both"/>
        <w:rPr>
          <w:szCs w:val="24"/>
        </w:rPr>
      </w:pPr>
      <w:r w:rsidRPr="00781BFE">
        <w:rPr>
          <w:szCs w:val="24"/>
        </w:rPr>
        <w:t>В рамках подготовки к сдаче ИМГЭ проводится консультация с разъяснением порядка проведения экзамена.</w:t>
      </w:r>
    </w:p>
    <w:p w14:paraId="7C820A9C" w14:textId="77777777" w:rsidR="0047480F" w:rsidRPr="00781BFE" w:rsidRDefault="0047480F" w:rsidP="00781BFE">
      <w:pPr>
        <w:jc w:val="both"/>
        <w:rPr>
          <w:szCs w:val="24"/>
        </w:rPr>
      </w:pPr>
    </w:p>
    <w:p w14:paraId="23DDEC9F" w14:textId="77777777" w:rsidR="00787903" w:rsidRPr="00781BFE" w:rsidRDefault="00787903" w:rsidP="00781BFE">
      <w:pPr>
        <w:jc w:val="both"/>
        <w:rPr>
          <w:szCs w:val="24"/>
        </w:rPr>
      </w:pPr>
    </w:p>
    <w:p w14:paraId="413751F3" w14:textId="4B88981F" w:rsidR="00A47B1D" w:rsidRPr="00781BFE" w:rsidRDefault="00787903" w:rsidP="00781BFE">
      <w:pPr>
        <w:pStyle w:val="1"/>
        <w:spacing w:before="0"/>
        <w:rPr>
          <w:rFonts w:cs="Times New Roman"/>
          <w:color w:val="0070C0"/>
          <w:sz w:val="24"/>
          <w:szCs w:val="24"/>
        </w:rPr>
      </w:pPr>
      <w:r w:rsidRPr="00781BFE">
        <w:rPr>
          <w:rFonts w:cs="Times New Roman"/>
          <w:color w:val="0070C0"/>
          <w:sz w:val="24"/>
          <w:szCs w:val="24"/>
        </w:rPr>
        <w:t>ПОРЯДОК ОЦЕНИВАНИЯ И ЗАЩИТЫ</w:t>
      </w:r>
    </w:p>
    <w:p w14:paraId="024FBC36" w14:textId="77777777" w:rsidR="00787903" w:rsidRPr="00781BFE" w:rsidRDefault="00787903" w:rsidP="00781BFE">
      <w:pPr>
        <w:jc w:val="both"/>
        <w:rPr>
          <w:szCs w:val="24"/>
        </w:rPr>
      </w:pPr>
      <w:r w:rsidRPr="00781BFE">
        <w:rPr>
          <w:szCs w:val="24"/>
        </w:rPr>
        <w:t xml:space="preserve">Студенту даётся 60 минут на подготовку к ответу без перерыва с момента раздачи билетов. Во время экзамена студент может пользоваться только свой ручкой и предоставленной преподавателями бумагой. Наличие у студента в аудитории оргтехники и любых письменных или печатных материалов запрещено, при их обнаружении выставляется оценка 0. По окончании отведенного времени студент устно защищают свой ответ в течение 15-20 минут. </w:t>
      </w:r>
      <w:r w:rsidR="00BD410F" w:rsidRPr="00781BFE">
        <w:rPr>
          <w:szCs w:val="24"/>
        </w:rPr>
        <w:t xml:space="preserve">Комиссия </w:t>
      </w:r>
      <w:r w:rsidRPr="00781BFE">
        <w:rPr>
          <w:szCs w:val="24"/>
        </w:rPr>
        <w:t>задает дополнительные вопросы по теме билета.</w:t>
      </w:r>
    </w:p>
    <w:p w14:paraId="47F40A6E" w14:textId="77777777" w:rsidR="00787903" w:rsidRPr="00781BFE" w:rsidRDefault="00787903" w:rsidP="00781BFE">
      <w:pPr>
        <w:jc w:val="both"/>
        <w:rPr>
          <w:szCs w:val="24"/>
        </w:rPr>
      </w:pPr>
    </w:p>
    <w:p w14:paraId="7840FB3F" w14:textId="77777777" w:rsidR="00787903" w:rsidRPr="00781BFE" w:rsidRDefault="00A47B1D" w:rsidP="00781BFE">
      <w:pPr>
        <w:jc w:val="both"/>
        <w:rPr>
          <w:szCs w:val="24"/>
        </w:rPr>
      </w:pPr>
      <w:r w:rsidRPr="00781BFE">
        <w:rPr>
          <w:szCs w:val="24"/>
        </w:rPr>
        <w:t>Задания оцениваются от 0 до 10</w:t>
      </w:r>
      <w:r w:rsidR="00787903" w:rsidRPr="00781BFE">
        <w:rPr>
          <w:szCs w:val="24"/>
        </w:rPr>
        <w:t xml:space="preserve"> баллов в зависимости от полноты и правильности ответов. </w:t>
      </w:r>
    </w:p>
    <w:p w14:paraId="6FF39632" w14:textId="77777777" w:rsidR="00787903" w:rsidRPr="00781BFE" w:rsidRDefault="00787903" w:rsidP="00781BFE">
      <w:pPr>
        <w:jc w:val="both"/>
        <w:rPr>
          <w:szCs w:val="24"/>
        </w:rPr>
      </w:pPr>
    </w:p>
    <w:p w14:paraId="6ED5F52C" w14:textId="6F253F3A" w:rsidR="00787903" w:rsidRPr="00781BFE" w:rsidRDefault="00787903" w:rsidP="00781BFE">
      <w:pPr>
        <w:jc w:val="both"/>
        <w:rPr>
          <w:szCs w:val="24"/>
        </w:rPr>
      </w:pPr>
      <w:r w:rsidRPr="00781BFE">
        <w:rPr>
          <w:szCs w:val="24"/>
        </w:rPr>
        <w:t>Критерии оценивания Оценка экзаменуемому за письменную работу выставляется в соотве</w:t>
      </w:r>
      <w:r w:rsidR="00960DE1" w:rsidRPr="00781BFE">
        <w:rPr>
          <w:szCs w:val="24"/>
        </w:rPr>
        <w:t>тствии со следующими критериями:</w:t>
      </w:r>
    </w:p>
    <w:p w14:paraId="212B8050" w14:textId="77777777" w:rsidR="00787903" w:rsidRPr="00781BFE" w:rsidRDefault="00787903" w:rsidP="00781BFE">
      <w:pPr>
        <w:jc w:val="both"/>
        <w:rPr>
          <w:szCs w:val="24"/>
        </w:rPr>
      </w:pPr>
      <w:r w:rsidRPr="00781BFE">
        <w:rPr>
          <w:szCs w:val="24"/>
        </w:rPr>
        <w:t xml:space="preserve"> </w:t>
      </w:r>
    </w:p>
    <w:p w14:paraId="1CE6431F" w14:textId="77777777" w:rsidR="00787903" w:rsidRPr="00781BFE" w:rsidRDefault="00A47B1D" w:rsidP="00781BFE">
      <w:pPr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>Отлично (8-10</w:t>
      </w:r>
      <w:r w:rsidR="00787903" w:rsidRPr="00781BFE">
        <w:rPr>
          <w:color w:val="000000" w:themeColor="text1"/>
          <w:szCs w:val="24"/>
        </w:rPr>
        <w:t xml:space="preserve"> баллов) Экзаменуемый правильно ответил на оба вопроса, обнаружил всестороннее, систематическое и глубокое знание материала, умение свободно выполнять задания, усвоил основную литературу и знаком с дополнительной литературой, рекомендованной данной программой, усвоил основные понятия химии в их значении для приобретаемой профессии. </w:t>
      </w:r>
    </w:p>
    <w:p w14:paraId="48A9CFBB" w14:textId="77777777" w:rsidR="00787903" w:rsidRPr="00781BFE" w:rsidRDefault="00787903" w:rsidP="00781BFE">
      <w:pPr>
        <w:jc w:val="both"/>
        <w:rPr>
          <w:color w:val="000000" w:themeColor="text1"/>
          <w:szCs w:val="24"/>
        </w:rPr>
      </w:pPr>
    </w:p>
    <w:p w14:paraId="3593201C" w14:textId="77777777" w:rsidR="00787903" w:rsidRPr="00781BFE" w:rsidRDefault="00787903" w:rsidP="00781BFE">
      <w:pPr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>Хорошо (6</w:t>
      </w:r>
      <w:r w:rsidR="00A47B1D" w:rsidRPr="00781BFE">
        <w:rPr>
          <w:color w:val="000000" w:themeColor="text1"/>
          <w:szCs w:val="24"/>
        </w:rPr>
        <w:t>-7</w:t>
      </w:r>
      <w:r w:rsidRPr="00781BFE">
        <w:rPr>
          <w:color w:val="000000" w:themeColor="text1"/>
          <w:szCs w:val="24"/>
        </w:rPr>
        <w:t xml:space="preserve"> баллов) Экзаменуемый правильно ответил на один из вопросов, допустил ошибки при ответе на один из вопросов. Экзаменуемый обнаружил полное знание вопросов химии, показал систематический характер знаний по химии, способен к их самостоятельному пополнению и обновлению в ходе дальнейшей учебной работы и профессиональной деятельности. </w:t>
      </w:r>
    </w:p>
    <w:p w14:paraId="6843B094" w14:textId="77777777" w:rsidR="00787903" w:rsidRPr="00781BFE" w:rsidRDefault="00787903" w:rsidP="00781BFE">
      <w:pPr>
        <w:jc w:val="both"/>
        <w:rPr>
          <w:color w:val="000000" w:themeColor="text1"/>
          <w:szCs w:val="24"/>
        </w:rPr>
      </w:pPr>
    </w:p>
    <w:p w14:paraId="07DA18E0" w14:textId="77777777" w:rsidR="00787903" w:rsidRPr="00781BFE" w:rsidRDefault="00A47B1D" w:rsidP="00781BFE">
      <w:pPr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>Удовлетворительно (4-5</w:t>
      </w:r>
      <w:r w:rsidR="00787903" w:rsidRPr="00781BFE">
        <w:rPr>
          <w:color w:val="000000" w:themeColor="text1"/>
          <w:szCs w:val="24"/>
        </w:rPr>
        <w:t xml:space="preserve"> баллов) Экзаменуемый допустил ошибки при ответе на оба вопроса. Экзаменуемый обнаружил знание основ химии в объеме, необходимом для дальнейшей учебы и предстоящей работы по профессии, знаком с основной литературой, рекомендованной данной программой, допустил погрешности в ответе на экзамене и при выполнении экзаменационных заданий, но обладает необходимыми знаниями для их устранения под руководством преподавателя.</w:t>
      </w:r>
    </w:p>
    <w:p w14:paraId="54F90D8F" w14:textId="77777777" w:rsidR="00787903" w:rsidRPr="00781BFE" w:rsidRDefault="00787903" w:rsidP="00781BFE">
      <w:pPr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 xml:space="preserve"> </w:t>
      </w:r>
    </w:p>
    <w:p w14:paraId="718A0C06" w14:textId="4C04C55F" w:rsidR="00787903" w:rsidRPr="00781BFE" w:rsidRDefault="00787903" w:rsidP="00781BFE">
      <w:pPr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>Неудовлетворительно (менее 4 баллов) Экзаменуемый не смог ответить на оба вопроса. Экзаменуемый обнаружил значительные пробелы в знаниях основ химии, допустил принципиальные ошибки в выполнении тестовых заданий и не способен продолжить обучение по направлению химии.</w:t>
      </w:r>
    </w:p>
    <w:p w14:paraId="57FC43A8" w14:textId="77777777" w:rsidR="003509F1" w:rsidRPr="00781BFE" w:rsidRDefault="003509F1" w:rsidP="00781BFE">
      <w:pPr>
        <w:jc w:val="both"/>
        <w:rPr>
          <w:szCs w:val="24"/>
        </w:rPr>
      </w:pPr>
    </w:p>
    <w:p w14:paraId="1834D7A7" w14:textId="77777777" w:rsidR="00910F18" w:rsidRPr="00781BFE" w:rsidRDefault="00910F18" w:rsidP="00781BFE">
      <w:pPr>
        <w:jc w:val="both"/>
        <w:rPr>
          <w:color w:val="00B0F0"/>
          <w:szCs w:val="24"/>
        </w:rPr>
      </w:pPr>
      <w:r w:rsidRPr="00781BFE">
        <w:rPr>
          <w:color w:val="00B0F0"/>
          <w:szCs w:val="24"/>
        </w:rPr>
        <w:t>ПРИМЕРЫ ОЦЕНОЧНЫЙ СРЕДСТВ</w:t>
      </w:r>
    </w:p>
    <w:p w14:paraId="3E41D7FE" w14:textId="77777777" w:rsidR="00910F18" w:rsidRPr="00781BFE" w:rsidRDefault="00910F18" w:rsidP="00781BFE">
      <w:pPr>
        <w:jc w:val="both"/>
        <w:rPr>
          <w:szCs w:val="24"/>
        </w:rPr>
      </w:pPr>
      <w:r w:rsidRPr="00781BFE">
        <w:rPr>
          <w:szCs w:val="24"/>
        </w:rPr>
        <w:t>Список вопросов для подготовки к ИМГЭ</w:t>
      </w:r>
    </w:p>
    <w:p w14:paraId="7F07F932" w14:textId="77777777" w:rsidR="00910F18" w:rsidRPr="00781BFE" w:rsidRDefault="00910F18" w:rsidP="00781BFE">
      <w:pPr>
        <w:jc w:val="both"/>
        <w:rPr>
          <w:szCs w:val="24"/>
        </w:rPr>
      </w:pPr>
    </w:p>
    <w:p w14:paraId="6FEFEFC4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szCs w:val="24"/>
        </w:rPr>
        <w:t xml:space="preserve">Обратимость химических реакций. Химическое равновесие. Кинетическое и термодинамическое обоснование. Условия химического равновесия в гомо- и </w:t>
      </w:r>
      <w:r w:rsidRPr="00781BFE">
        <w:rPr>
          <w:color w:val="000000" w:themeColor="text1"/>
          <w:szCs w:val="24"/>
        </w:rPr>
        <w:t xml:space="preserve">гетерогенных системах. Константа равновесия. Факторы, влияющие на величину константы равновесия. Принцип подвижного равновесия </w:t>
      </w:r>
      <w:proofErr w:type="spellStart"/>
      <w:r w:rsidRPr="00781BFE">
        <w:rPr>
          <w:color w:val="000000" w:themeColor="text1"/>
          <w:szCs w:val="24"/>
        </w:rPr>
        <w:t>Ле</w:t>
      </w:r>
      <w:proofErr w:type="spellEnd"/>
      <w:r w:rsidRPr="00781BFE">
        <w:rPr>
          <w:color w:val="000000" w:themeColor="text1"/>
          <w:szCs w:val="24"/>
        </w:rPr>
        <w:t xml:space="preserve"> </w:t>
      </w:r>
      <w:proofErr w:type="spellStart"/>
      <w:r w:rsidRPr="00781BFE">
        <w:rPr>
          <w:color w:val="000000" w:themeColor="text1"/>
          <w:szCs w:val="24"/>
        </w:rPr>
        <w:t>Шателье</w:t>
      </w:r>
      <w:proofErr w:type="spellEnd"/>
      <w:r w:rsidRPr="00781BFE">
        <w:rPr>
          <w:color w:val="000000" w:themeColor="text1"/>
          <w:szCs w:val="24"/>
        </w:rPr>
        <w:t>-Брауна.</w:t>
      </w:r>
    </w:p>
    <w:p w14:paraId="62CE351A" w14:textId="77777777" w:rsidR="00910F18" w:rsidRPr="00781BFE" w:rsidRDefault="00910F18" w:rsidP="00781BFE">
      <w:pPr>
        <w:pStyle w:val="a3"/>
        <w:numPr>
          <w:ilvl w:val="0"/>
          <w:numId w:val="25"/>
        </w:numPr>
        <w:ind w:left="993" w:hanging="567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 xml:space="preserve">Фазовые диаграммы двухкомпонентных систем. Основные типы фазовых диаграмм. </w:t>
      </w:r>
    </w:p>
    <w:p w14:paraId="1BD80CE0" w14:textId="77777777" w:rsidR="00910F18" w:rsidRPr="00781BFE" w:rsidRDefault="00910F18" w:rsidP="00781BFE">
      <w:pPr>
        <w:pStyle w:val="a3"/>
        <w:numPr>
          <w:ilvl w:val="0"/>
          <w:numId w:val="25"/>
        </w:numPr>
        <w:ind w:left="1134" w:hanging="850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 xml:space="preserve">Теории кислот и оснований. Теории Льюиса и </w:t>
      </w:r>
      <w:proofErr w:type="spellStart"/>
      <w:r w:rsidRPr="00781BFE">
        <w:rPr>
          <w:color w:val="000000" w:themeColor="text1"/>
          <w:szCs w:val="24"/>
        </w:rPr>
        <w:t>Бренстеда-Лоури</w:t>
      </w:r>
      <w:proofErr w:type="spellEnd"/>
      <w:r w:rsidRPr="00781BFE">
        <w:rPr>
          <w:color w:val="000000" w:themeColor="text1"/>
          <w:szCs w:val="24"/>
        </w:rPr>
        <w:t xml:space="preserve">. Факторы, влияющие на силу кислот. Сравнение силы С–Н, N–H, O–H кислот. Гидролиз. Реакции катализа кислотами </w:t>
      </w:r>
      <w:proofErr w:type="spellStart"/>
      <w:r w:rsidRPr="00781BFE">
        <w:rPr>
          <w:color w:val="000000" w:themeColor="text1"/>
          <w:szCs w:val="24"/>
        </w:rPr>
        <w:t>Бренстеда</w:t>
      </w:r>
      <w:proofErr w:type="spellEnd"/>
      <w:r w:rsidRPr="00781BFE">
        <w:rPr>
          <w:color w:val="000000" w:themeColor="text1"/>
          <w:szCs w:val="24"/>
        </w:rPr>
        <w:t xml:space="preserve"> и Льюиса.</w:t>
      </w:r>
    </w:p>
    <w:p w14:paraId="4A72AC77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proofErr w:type="spellStart"/>
      <w:r w:rsidRPr="00781BFE">
        <w:rPr>
          <w:color w:val="000000" w:themeColor="text1"/>
          <w:szCs w:val="24"/>
        </w:rPr>
        <w:t>Коллигативные</w:t>
      </w:r>
      <w:proofErr w:type="spellEnd"/>
      <w:r w:rsidRPr="00781BFE">
        <w:rPr>
          <w:color w:val="000000" w:themeColor="text1"/>
          <w:szCs w:val="24"/>
        </w:rPr>
        <w:t xml:space="preserve"> свойства растворов. Крио­ и эбуллиоскопия. Осмос и осмотическое давление. Термодинамическое обоснование закона </w:t>
      </w:r>
      <w:proofErr w:type="spellStart"/>
      <w:r w:rsidRPr="00781BFE">
        <w:rPr>
          <w:color w:val="000000" w:themeColor="text1"/>
          <w:szCs w:val="24"/>
        </w:rPr>
        <w:t>Вант­Гоффа</w:t>
      </w:r>
      <w:proofErr w:type="spellEnd"/>
      <w:r w:rsidRPr="00781BFE">
        <w:rPr>
          <w:color w:val="000000" w:themeColor="text1"/>
          <w:szCs w:val="24"/>
        </w:rPr>
        <w:t>. Определение молекулярных масс органических соединений на основании свойств растворов.</w:t>
      </w:r>
    </w:p>
    <w:p w14:paraId="2C4F28D3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>Теория активных соударений. Активированный комплекс. Поверхность потенциальной энергии. Соотношение энергии активации и энтальпии реакции. Сложные и элементарные реакции, лимитирующая стадия. Последовательные реакции. Промежуточный продукт. Метод квазистационарных концентраций. Цепные реакции.</w:t>
      </w:r>
      <w:r w:rsidRPr="00781BFE">
        <w:rPr>
          <w:color w:val="000000" w:themeColor="text1"/>
          <w:szCs w:val="24"/>
        </w:rPr>
        <w:tab/>
        <w:t xml:space="preserve"> </w:t>
      </w:r>
    </w:p>
    <w:p w14:paraId="73DDE716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 xml:space="preserve">Гомогенный катализ. Кислотно-основной катализ (специфический и общий), механизм реакций и аналитическое описание. Кинетические закономерности ферментативных реакций. Уравнение </w:t>
      </w:r>
      <w:proofErr w:type="spellStart"/>
      <w:r w:rsidRPr="00781BFE">
        <w:rPr>
          <w:color w:val="000000" w:themeColor="text1"/>
          <w:szCs w:val="24"/>
        </w:rPr>
        <w:t>Михаэлиса</w:t>
      </w:r>
      <w:proofErr w:type="spellEnd"/>
      <w:r w:rsidRPr="00781BFE">
        <w:rPr>
          <w:color w:val="000000" w:themeColor="text1"/>
          <w:szCs w:val="24"/>
        </w:rPr>
        <w:t>–</w:t>
      </w:r>
      <w:proofErr w:type="spellStart"/>
      <w:r w:rsidRPr="00781BFE">
        <w:rPr>
          <w:color w:val="000000" w:themeColor="text1"/>
          <w:szCs w:val="24"/>
        </w:rPr>
        <w:t>Ментен</w:t>
      </w:r>
      <w:proofErr w:type="spellEnd"/>
      <w:r w:rsidRPr="00781BFE">
        <w:rPr>
          <w:color w:val="000000" w:themeColor="text1"/>
          <w:szCs w:val="24"/>
        </w:rPr>
        <w:t xml:space="preserve">. </w:t>
      </w:r>
    </w:p>
    <w:p w14:paraId="22F73F4A" w14:textId="77777777" w:rsidR="00910F18" w:rsidRPr="00781BFE" w:rsidRDefault="00910F18" w:rsidP="00781BFE">
      <w:pPr>
        <w:pStyle w:val="a5"/>
        <w:numPr>
          <w:ilvl w:val="0"/>
          <w:numId w:val="25"/>
        </w:numPr>
        <w:spacing w:before="0" w:beforeAutospacing="0" w:after="0" w:afterAutospacing="0"/>
        <w:ind w:left="1065"/>
        <w:jc w:val="both"/>
        <w:rPr>
          <w:color w:val="000000" w:themeColor="text1"/>
        </w:rPr>
      </w:pPr>
      <w:r w:rsidRPr="00781BFE">
        <w:rPr>
          <w:color w:val="000000" w:themeColor="text1"/>
        </w:rPr>
        <w:t xml:space="preserve">Основные типы активных промежуточных частиц в химических реакциях. Методы их обнаружения и способы генерации. Промежуточные частицы в органической химии: </w:t>
      </w:r>
      <w:proofErr w:type="spellStart"/>
      <w:r w:rsidRPr="00781BFE">
        <w:rPr>
          <w:color w:val="000000" w:themeColor="text1"/>
        </w:rPr>
        <w:t>карбокатионы</w:t>
      </w:r>
      <w:proofErr w:type="spellEnd"/>
      <w:r w:rsidRPr="00781BFE">
        <w:rPr>
          <w:color w:val="000000" w:themeColor="text1"/>
        </w:rPr>
        <w:t xml:space="preserve">, </w:t>
      </w:r>
      <w:proofErr w:type="spellStart"/>
      <w:r w:rsidRPr="00781BFE">
        <w:rPr>
          <w:color w:val="000000" w:themeColor="text1"/>
        </w:rPr>
        <w:t>карбанионы</w:t>
      </w:r>
      <w:proofErr w:type="spellEnd"/>
      <w:r w:rsidRPr="00781BFE">
        <w:rPr>
          <w:color w:val="000000" w:themeColor="text1"/>
        </w:rPr>
        <w:t xml:space="preserve">, радикалы и </w:t>
      </w:r>
      <w:proofErr w:type="spellStart"/>
      <w:r w:rsidRPr="00781BFE">
        <w:rPr>
          <w:color w:val="000000" w:themeColor="text1"/>
        </w:rPr>
        <w:t>карбены</w:t>
      </w:r>
      <w:proofErr w:type="spellEnd"/>
      <w:r w:rsidRPr="00781BFE">
        <w:rPr>
          <w:color w:val="000000" w:themeColor="text1"/>
        </w:rPr>
        <w:t>. Факторы стабилизации и основные направления превращений. Синтетические применения.</w:t>
      </w:r>
    </w:p>
    <w:p w14:paraId="7BB45931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 xml:space="preserve">Спектроскопия ЯМР. Основы метода. Химические сдвиги, константы спин-спинового взаимодействия, связь со строением молекул. </w:t>
      </w:r>
    </w:p>
    <w:p w14:paraId="50CE9F5E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 xml:space="preserve">Спектроскопии в видимой и УФ областях. Закон </w:t>
      </w:r>
      <w:proofErr w:type="spellStart"/>
      <w:r w:rsidRPr="00781BFE">
        <w:rPr>
          <w:color w:val="000000" w:themeColor="text1"/>
          <w:szCs w:val="24"/>
        </w:rPr>
        <w:t>Бугера</w:t>
      </w:r>
      <w:proofErr w:type="spellEnd"/>
      <w:r w:rsidRPr="00781BFE">
        <w:rPr>
          <w:color w:val="000000" w:themeColor="text1"/>
          <w:szCs w:val="24"/>
        </w:rPr>
        <w:t>-Ламберта-</w:t>
      </w:r>
      <w:proofErr w:type="spellStart"/>
      <w:r w:rsidRPr="00781BFE">
        <w:rPr>
          <w:color w:val="000000" w:themeColor="text1"/>
          <w:szCs w:val="24"/>
        </w:rPr>
        <w:t>Бера</w:t>
      </w:r>
      <w:proofErr w:type="spellEnd"/>
      <w:r w:rsidRPr="00781BFE">
        <w:rPr>
          <w:color w:val="000000" w:themeColor="text1"/>
          <w:szCs w:val="24"/>
        </w:rPr>
        <w:t xml:space="preserve">. Подготовка образцов. Применение электронных спектров поглощения в качественном, структурном и количественном анализах. </w:t>
      </w:r>
    </w:p>
    <w:p w14:paraId="21C4BF94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 xml:space="preserve">Стандартные электродные потенциалы. Уравнение Нернста. Расчет потенциалов химических </w:t>
      </w:r>
      <w:proofErr w:type="spellStart"/>
      <w:r w:rsidRPr="00781BFE">
        <w:rPr>
          <w:color w:val="000000" w:themeColor="text1"/>
          <w:szCs w:val="24"/>
        </w:rPr>
        <w:t>полуреакций</w:t>
      </w:r>
      <w:proofErr w:type="spellEnd"/>
      <w:r w:rsidRPr="00781BFE">
        <w:rPr>
          <w:color w:val="000000" w:themeColor="text1"/>
          <w:szCs w:val="24"/>
        </w:rPr>
        <w:t xml:space="preserve">: влияние рН, </w:t>
      </w:r>
      <w:proofErr w:type="spellStart"/>
      <w:r w:rsidRPr="00781BFE">
        <w:rPr>
          <w:color w:val="000000" w:themeColor="text1"/>
          <w:szCs w:val="24"/>
        </w:rPr>
        <w:t>комплексообразования</w:t>
      </w:r>
      <w:proofErr w:type="spellEnd"/>
      <w:r w:rsidRPr="00781BFE">
        <w:rPr>
          <w:color w:val="000000" w:themeColor="text1"/>
          <w:szCs w:val="24"/>
        </w:rPr>
        <w:t xml:space="preserve">, образования малорастворимых соединений. </w:t>
      </w:r>
      <w:proofErr w:type="spellStart"/>
      <w:r w:rsidRPr="00781BFE">
        <w:rPr>
          <w:color w:val="000000" w:themeColor="text1"/>
          <w:szCs w:val="24"/>
        </w:rPr>
        <w:t>Окислительно</w:t>
      </w:r>
      <w:proofErr w:type="spellEnd"/>
      <w:r w:rsidRPr="00781BFE">
        <w:rPr>
          <w:color w:val="000000" w:themeColor="text1"/>
          <w:szCs w:val="24"/>
        </w:rPr>
        <w:t xml:space="preserve">-восстановительные реакции в органической химии. </w:t>
      </w:r>
    </w:p>
    <w:p w14:paraId="13F64FDC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 xml:space="preserve">Спектроскопия ИК и КР в исследования структуры молекул. Правила отбора и интенсивность полос в ИК поглощении и в спектрах КР. Изменение дипольного момента и </w:t>
      </w:r>
      <w:proofErr w:type="spellStart"/>
      <w:r w:rsidRPr="00781BFE">
        <w:rPr>
          <w:color w:val="000000" w:themeColor="text1"/>
          <w:szCs w:val="24"/>
        </w:rPr>
        <w:t>поляризуемости</w:t>
      </w:r>
      <w:proofErr w:type="spellEnd"/>
      <w:r w:rsidRPr="00781BFE">
        <w:rPr>
          <w:color w:val="000000" w:themeColor="text1"/>
          <w:szCs w:val="24"/>
        </w:rPr>
        <w:t xml:space="preserve"> молекул. </w:t>
      </w:r>
    </w:p>
    <w:p w14:paraId="6B625C26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szCs w:val="24"/>
        </w:rPr>
      </w:pPr>
      <w:r w:rsidRPr="00781BFE">
        <w:rPr>
          <w:color w:val="000000" w:themeColor="text1"/>
          <w:szCs w:val="24"/>
        </w:rPr>
        <w:t>Классификация полимеров. Специфические</w:t>
      </w:r>
      <w:r w:rsidRPr="00781BFE">
        <w:rPr>
          <w:szCs w:val="24"/>
        </w:rPr>
        <w:t xml:space="preserve"> свойства полимеров. Конфигурационная изомерия макромолекул. Молекулярные массы и молекулярно-массовое распределение полимеров. Конформационная изомерия макромолекул.</w:t>
      </w:r>
    </w:p>
    <w:p w14:paraId="3776049B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szCs w:val="24"/>
        </w:rPr>
      </w:pPr>
      <w:r w:rsidRPr="00781BFE">
        <w:rPr>
          <w:szCs w:val="24"/>
        </w:rPr>
        <w:t xml:space="preserve">Гибридизация атомных </w:t>
      </w:r>
      <w:proofErr w:type="spellStart"/>
      <w:r w:rsidRPr="00781BFE">
        <w:rPr>
          <w:szCs w:val="24"/>
        </w:rPr>
        <w:t>орбиталей</w:t>
      </w:r>
      <w:proofErr w:type="spellEnd"/>
      <w:r w:rsidRPr="00781BFE">
        <w:rPr>
          <w:szCs w:val="24"/>
        </w:rPr>
        <w:t xml:space="preserve"> и пространственное строение молекул и ионов. Теория молекулярных </w:t>
      </w:r>
      <w:proofErr w:type="spellStart"/>
      <w:r w:rsidRPr="00781BFE">
        <w:rPr>
          <w:szCs w:val="24"/>
        </w:rPr>
        <w:t>орбиталей</w:t>
      </w:r>
      <w:proofErr w:type="spellEnd"/>
      <w:r w:rsidRPr="00781BFE">
        <w:rPr>
          <w:szCs w:val="24"/>
        </w:rPr>
        <w:t xml:space="preserve"> (МО). Энергетическая диаграмма. Связывающие и разрыхляющие МО. Энергетические диаграммы МО двухатомных молекул элементов 2-го периода. </w:t>
      </w:r>
    </w:p>
    <w:p w14:paraId="459B903D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 xml:space="preserve">Соединения азота. Способы получения, строение и реакционная способность азота и его соединений. Круговорот азота в природе. </w:t>
      </w:r>
    </w:p>
    <w:p w14:paraId="7BF95D82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 xml:space="preserve">Соединения серы: строение и их свойства, сульфиды и </w:t>
      </w:r>
      <w:proofErr w:type="spellStart"/>
      <w:r w:rsidRPr="00781BFE">
        <w:rPr>
          <w:color w:val="000000" w:themeColor="text1"/>
          <w:szCs w:val="24"/>
        </w:rPr>
        <w:t>полисульфиды</w:t>
      </w:r>
      <w:proofErr w:type="spellEnd"/>
      <w:r w:rsidRPr="00781BFE">
        <w:rPr>
          <w:color w:val="000000" w:themeColor="text1"/>
          <w:szCs w:val="24"/>
        </w:rPr>
        <w:t xml:space="preserve">, </w:t>
      </w:r>
      <w:r w:rsidRPr="00781BFE">
        <w:rPr>
          <w:color w:val="000000" w:themeColor="text1"/>
          <w:szCs w:val="24"/>
          <w:lang w:val="en-US"/>
        </w:rPr>
        <w:t>SO</w:t>
      </w:r>
      <w:r w:rsidRPr="00781BFE">
        <w:rPr>
          <w:color w:val="000000" w:themeColor="text1"/>
          <w:szCs w:val="24"/>
          <w:vertAlign w:val="subscript"/>
        </w:rPr>
        <w:t>2</w:t>
      </w:r>
      <w:r w:rsidRPr="00781BFE">
        <w:rPr>
          <w:color w:val="000000" w:themeColor="text1"/>
          <w:szCs w:val="24"/>
        </w:rPr>
        <w:t xml:space="preserve">, </w:t>
      </w:r>
      <w:r w:rsidRPr="00781BFE">
        <w:rPr>
          <w:color w:val="000000" w:themeColor="text1"/>
          <w:szCs w:val="24"/>
          <w:lang w:val="en-US"/>
        </w:rPr>
        <w:t>SO</w:t>
      </w:r>
      <w:r w:rsidRPr="00781BFE">
        <w:rPr>
          <w:color w:val="000000" w:themeColor="text1"/>
          <w:szCs w:val="24"/>
          <w:vertAlign w:val="subscript"/>
        </w:rPr>
        <w:t>3</w:t>
      </w:r>
      <w:r w:rsidRPr="00781BFE">
        <w:rPr>
          <w:color w:val="000000" w:themeColor="text1"/>
          <w:szCs w:val="24"/>
        </w:rPr>
        <w:t xml:space="preserve">, сульфиты и </w:t>
      </w:r>
      <w:proofErr w:type="spellStart"/>
      <w:r w:rsidRPr="00781BFE">
        <w:rPr>
          <w:color w:val="000000" w:themeColor="text1"/>
          <w:szCs w:val="24"/>
        </w:rPr>
        <w:t>дитионовые</w:t>
      </w:r>
      <w:proofErr w:type="spellEnd"/>
      <w:r w:rsidRPr="00781BFE">
        <w:rPr>
          <w:color w:val="000000" w:themeColor="text1"/>
          <w:szCs w:val="24"/>
        </w:rPr>
        <w:t xml:space="preserve"> кислоты. </w:t>
      </w:r>
    </w:p>
    <w:p w14:paraId="28852CE7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 xml:space="preserve">Галогены и их соединения: способы получения и свойства. Сопоставление между собой окислительных свойств кислородных соединений галогенов. </w:t>
      </w:r>
    </w:p>
    <w:p w14:paraId="18186A52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  <w:shd w:val="clear" w:color="auto" w:fill="FFFFFF"/>
        </w:rPr>
        <w:t xml:space="preserve">Оксиды и гидроксиды марганца в различных степенях окисления: строение и свойства. </w:t>
      </w:r>
      <w:r w:rsidRPr="00781BFE">
        <w:rPr>
          <w:color w:val="000000" w:themeColor="text1"/>
          <w:szCs w:val="24"/>
        </w:rPr>
        <w:t xml:space="preserve">Свойства соединений марганца в </w:t>
      </w:r>
      <w:proofErr w:type="spellStart"/>
      <w:r w:rsidRPr="00781BFE">
        <w:rPr>
          <w:color w:val="000000" w:themeColor="text1"/>
          <w:szCs w:val="24"/>
        </w:rPr>
        <w:t>окислительно</w:t>
      </w:r>
      <w:proofErr w:type="spellEnd"/>
      <w:r w:rsidRPr="00781BFE">
        <w:rPr>
          <w:color w:val="000000" w:themeColor="text1"/>
          <w:szCs w:val="24"/>
        </w:rPr>
        <w:t>-восстановительных реакциях. Сравнение с аналогичными соединениями рения.</w:t>
      </w:r>
    </w:p>
    <w:p w14:paraId="7BB37B71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>Сравнение строения и свойств простых веществ и соединений никеля, палладия и платины. Комплексные соединения Ni</w:t>
      </w:r>
      <w:r w:rsidRPr="00781BFE">
        <w:rPr>
          <w:color w:val="000000" w:themeColor="text1"/>
          <w:szCs w:val="24"/>
          <w:vertAlign w:val="superscript"/>
        </w:rPr>
        <w:t>2+</w:t>
      </w:r>
      <w:r w:rsidRPr="00781BFE">
        <w:rPr>
          <w:color w:val="000000" w:themeColor="text1"/>
          <w:szCs w:val="24"/>
          <w:vertAlign w:val="subscript"/>
        </w:rPr>
        <w:t>,</w:t>
      </w:r>
      <w:r w:rsidRPr="00781BFE">
        <w:rPr>
          <w:color w:val="000000" w:themeColor="text1"/>
          <w:szCs w:val="24"/>
        </w:rPr>
        <w:t xml:space="preserve"> </w:t>
      </w:r>
      <w:proofErr w:type="spellStart"/>
      <w:r w:rsidRPr="00781BFE">
        <w:rPr>
          <w:color w:val="000000" w:themeColor="text1"/>
          <w:szCs w:val="24"/>
          <w:lang w:val="en-US"/>
        </w:rPr>
        <w:t>Pd</w:t>
      </w:r>
      <w:proofErr w:type="spellEnd"/>
      <w:r w:rsidRPr="00781BFE">
        <w:rPr>
          <w:color w:val="000000" w:themeColor="text1"/>
          <w:szCs w:val="24"/>
          <w:vertAlign w:val="superscript"/>
        </w:rPr>
        <w:t>2+</w:t>
      </w:r>
      <w:r w:rsidRPr="00781BFE">
        <w:rPr>
          <w:color w:val="000000" w:themeColor="text1"/>
          <w:szCs w:val="24"/>
          <w:vertAlign w:val="subscript"/>
          <w:lang w:val="en-US"/>
        </w:rPr>
        <w:t>,</w:t>
      </w:r>
      <w:r w:rsidRPr="00781BFE">
        <w:rPr>
          <w:color w:val="000000" w:themeColor="text1"/>
          <w:szCs w:val="24"/>
          <w:lang w:val="en-US"/>
        </w:rPr>
        <w:t xml:space="preserve"> Pt</w:t>
      </w:r>
      <w:r w:rsidRPr="00781BFE">
        <w:rPr>
          <w:color w:val="000000" w:themeColor="text1"/>
          <w:szCs w:val="24"/>
          <w:vertAlign w:val="superscript"/>
          <w:lang w:val="en-US"/>
        </w:rPr>
        <w:t>2+</w:t>
      </w:r>
      <w:r w:rsidRPr="00781BFE">
        <w:rPr>
          <w:color w:val="000000" w:themeColor="text1"/>
          <w:szCs w:val="24"/>
          <w:lang w:val="en-US"/>
        </w:rPr>
        <w:t>, Pt</w:t>
      </w:r>
      <w:r w:rsidRPr="00781BFE">
        <w:rPr>
          <w:color w:val="000000" w:themeColor="text1"/>
          <w:szCs w:val="24"/>
          <w:vertAlign w:val="superscript"/>
          <w:lang w:val="en-US"/>
        </w:rPr>
        <w:t>4+</w:t>
      </w:r>
      <w:r w:rsidRPr="00781BFE">
        <w:rPr>
          <w:color w:val="000000" w:themeColor="text1"/>
          <w:szCs w:val="24"/>
        </w:rPr>
        <w:t xml:space="preserve">. </w:t>
      </w:r>
    </w:p>
    <w:p w14:paraId="2F938BF9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szCs w:val="24"/>
        </w:rPr>
      </w:pPr>
      <w:r w:rsidRPr="00781BFE">
        <w:rPr>
          <w:szCs w:val="24"/>
        </w:rPr>
        <w:t xml:space="preserve">Комплексные соединения. Координационные числа элементов различных групп периодической системы. Строение соединений переходных металлов в высших и низших степенях окисления. Изомерия комплексных соединений. Взаимное влияние </w:t>
      </w:r>
      <w:proofErr w:type="spellStart"/>
      <w:r w:rsidRPr="00781BFE">
        <w:rPr>
          <w:szCs w:val="24"/>
        </w:rPr>
        <w:t>лигандов</w:t>
      </w:r>
      <w:proofErr w:type="spellEnd"/>
      <w:r w:rsidRPr="00781BFE">
        <w:rPr>
          <w:szCs w:val="24"/>
        </w:rPr>
        <w:t xml:space="preserve"> во внутренней сфере координационных соединений.</w:t>
      </w:r>
    </w:p>
    <w:p w14:paraId="4A6D94EA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szCs w:val="24"/>
        </w:rPr>
      </w:pPr>
      <w:r w:rsidRPr="00781BFE">
        <w:rPr>
          <w:szCs w:val="24"/>
        </w:rPr>
        <w:t xml:space="preserve">Теория кристаллического поля. Расщепление кристаллического поля. Высоко- и </w:t>
      </w:r>
      <w:proofErr w:type="spellStart"/>
      <w:r w:rsidRPr="00781BFE">
        <w:rPr>
          <w:szCs w:val="24"/>
        </w:rPr>
        <w:t>низкоспиновые</w:t>
      </w:r>
      <w:proofErr w:type="spellEnd"/>
      <w:r w:rsidRPr="00781BFE">
        <w:rPr>
          <w:szCs w:val="24"/>
        </w:rPr>
        <w:t xml:space="preserve"> комплексы. Магнитные и спектральные свойства комплексных соединений переходных металлов.</w:t>
      </w:r>
    </w:p>
    <w:p w14:paraId="68F6BD75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szCs w:val="24"/>
        </w:rPr>
      </w:pPr>
      <w:r w:rsidRPr="00781BFE">
        <w:rPr>
          <w:szCs w:val="24"/>
        </w:rPr>
        <w:t xml:space="preserve">Карбонильные комплексы переходных металлов. Способы получения и условия стабильности, геометрия, электронное строение, свойства. Сравнение </w:t>
      </w:r>
      <w:proofErr w:type="spellStart"/>
      <w:r w:rsidRPr="00781BFE">
        <w:rPr>
          <w:szCs w:val="24"/>
        </w:rPr>
        <w:t>карбонилов</w:t>
      </w:r>
      <w:proofErr w:type="spellEnd"/>
      <w:r w:rsidRPr="00781BFE">
        <w:rPr>
          <w:szCs w:val="24"/>
        </w:rPr>
        <w:t xml:space="preserve"> различных металлов между собой. </w:t>
      </w:r>
    </w:p>
    <w:p w14:paraId="5CCF1349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szCs w:val="24"/>
        </w:rPr>
        <w:t xml:space="preserve">Соединения со связью металл-металл, кластеры. Природа связи, геометрия молекул. </w:t>
      </w:r>
      <w:r w:rsidRPr="00781BFE">
        <w:rPr>
          <w:color w:val="000000" w:themeColor="text1"/>
          <w:szCs w:val="24"/>
        </w:rPr>
        <w:t>Способы получения, химическое поведение.</w:t>
      </w:r>
    </w:p>
    <w:p w14:paraId="0F23B2EF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 xml:space="preserve">Ароматичность. Правило Хюккеля. </w:t>
      </w:r>
      <w:proofErr w:type="spellStart"/>
      <w:r w:rsidRPr="00781BFE">
        <w:rPr>
          <w:color w:val="000000" w:themeColor="text1"/>
          <w:szCs w:val="24"/>
        </w:rPr>
        <w:t>Антиароматичность</w:t>
      </w:r>
      <w:proofErr w:type="spellEnd"/>
      <w:r w:rsidRPr="00781BFE">
        <w:rPr>
          <w:color w:val="000000" w:themeColor="text1"/>
          <w:szCs w:val="24"/>
        </w:rPr>
        <w:t xml:space="preserve">. Конденсированные ароматические углеводороды. </w:t>
      </w:r>
    </w:p>
    <w:p w14:paraId="67944560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szCs w:val="24"/>
        </w:rPr>
      </w:pPr>
      <w:r w:rsidRPr="00781BFE">
        <w:rPr>
          <w:color w:val="000000" w:themeColor="text1"/>
          <w:szCs w:val="24"/>
        </w:rPr>
        <w:t xml:space="preserve">Реакции элиминирования. </w:t>
      </w:r>
      <w:proofErr w:type="gramStart"/>
      <w:r w:rsidRPr="00781BFE">
        <w:rPr>
          <w:color w:val="000000" w:themeColor="text1"/>
          <w:szCs w:val="24"/>
        </w:rPr>
        <w:t>Классификация</w:t>
      </w:r>
      <w:r w:rsidRPr="00781BFE">
        <w:rPr>
          <w:szCs w:val="24"/>
        </w:rPr>
        <w:t xml:space="preserve">  реакций</w:t>
      </w:r>
      <w:proofErr w:type="gramEnd"/>
      <w:r w:rsidRPr="00781BFE">
        <w:rPr>
          <w:szCs w:val="24"/>
        </w:rPr>
        <w:t xml:space="preserve"> элиминирования. Стереохимия Е2 элиминирования: </w:t>
      </w:r>
      <w:proofErr w:type="spellStart"/>
      <w:proofErr w:type="gramStart"/>
      <w:r w:rsidRPr="00781BFE">
        <w:rPr>
          <w:szCs w:val="24"/>
        </w:rPr>
        <w:t>син</w:t>
      </w:r>
      <w:proofErr w:type="spellEnd"/>
      <w:r w:rsidRPr="00781BFE">
        <w:rPr>
          <w:szCs w:val="24"/>
        </w:rPr>
        <w:t>- и</w:t>
      </w:r>
      <w:proofErr w:type="gramEnd"/>
      <w:r w:rsidRPr="00781BFE">
        <w:rPr>
          <w:szCs w:val="24"/>
        </w:rPr>
        <w:t xml:space="preserve"> анти-процессы. </w:t>
      </w:r>
    </w:p>
    <w:p w14:paraId="3E3669D0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szCs w:val="24"/>
        </w:rPr>
      </w:pPr>
      <w:r w:rsidRPr="00781BFE">
        <w:rPr>
          <w:szCs w:val="24"/>
        </w:rPr>
        <w:t>Реакции нуклеофильного замещения (механизмы S</w:t>
      </w:r>
      <w:r w:rsidRPr="00781BFE">
        <w:rPr>
          <w:szCs w:val="24"/>
          <w:vertAlign w:val="subscript"/>
        </w:rPr>
        <w:t>N</w:t>
      </w:r>
      <w:r w:rsidRPr="00781BFE">
        <w:rPr>
          <w:szCs w:val="24"/>
        </w:rPr>
        <w:t>1 и S</w:t>
      </w:r>
      <w:r w:rsidRPr="00781BFE">
        <w:rPr>
          <w:szCs w:val="24"/>
          <w:vertAlign w:val="subscript"/>
        </w:rPr>
        <w:t>N</w:t>
      </w:r>
      <w:r w:rsidRPr="00781BFE">
        <w:rPr>
          <w:szCs w:val="24"/>
        </w:rPr>
        <w:t>2). Кинетика и стереохимия реакций замещения. Влияние строения радикала, уходящей группы исходного субстрата и природы растворителя на скорость реакции. Конкуренция Е1 и S</w:t>
      </w:r>
      <w:r w:rsidRPr="00781BFE">
        <w:rPr>
          <w:szCs w:val="24"/>
          <w:vertAlign w:val="subscript"/>
        </w:rPr>
        <w:t>N</w:t>
      </w:r>
      <w:r w:rsidRPr="00781BFE">
        <w:rPr>
          <w:szCs w:val="24"/>
        </w:rPr>
        <w:t>1, Е2 и S</w:t>
      </w:r>
      <w:r w:rsidRPr="00781BFE">
        <w:rPr>
          <w:szCs w:val="24"/>
          <w:vertAlign w:val="subscript"/>
        </w:rPr>
        <w:t>N</w:t>
      </w:r>
      <w:r w:rsidRPr="00781BFE">
        <w:rPr>
          <w:szCs w:val="24"/>
        </w:rPr>
        <w:t xml:space="preserve">2 реакций в зависимости от природы субстратов. </w:t>
      </w:r>
    </w:p>
    <w:p w14:paraId="488626A8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szCs w:val="24"/>
        </w:rPr>
        <w:t xml:space="preserve">Реакции </w:t>
      </w:r>
      <w:proofErr w:type="spellStart"/>
      <w:r w:rsidRPr="00781BFE">
        <w:rPr>
          <w:szCs w:val="24"/>
        </w:rPr>
        <w:t>электрофильного</w:t>
      </w:r>
      <w:proofErr w:type="spellEnd"/>
      <w:r w:rsidRPr="00781BFE">
        <w:rPr>
          <w:szCs w:val="24"/>
        </w:rPr>
        <w:t xml:space="preserve"> замещения в ароматическом ряду. Представление о σ- и π-комплексах. Реакции </w:t>
      </w:r>
      <w:proofErr w:type="spellStart"/>
      <w:r w:rsidRPr="00781BFE">
        <w:rPr>
          <w:szCs w:val="24"/>
        </w:rPr>
        <w:t>Фриделя-Крафтса</w:t>
      </w:r>
      <w:proofErr w:type="spellEnd"/>
      <w:r w:rsidRPr="00781BFE">
        <w:rPr>
          <w:szCs w:val="24"/>
        </w:rPr>
        <w:t xml:space="preserve">, галогенирования, нитрования, сульфирования. Эффекты </w:t>
      </w:r>
      <w:r w:rsidRPr="00781BFE">
        <w:rPr>
          <w:color w:val="000000" w:themeColor="text1"/>
          <w:szCs w:val="24"/>
        </w:rPr>
        <w:t xml:space="preserve">заместителей, влияние на скорость и </w:t>
      </w:r>
      <w:proofErr w:type="spellStart"/>
      <w:r w:rsidRPr="00781BFE">
        <w:rPr>
          <w:color w:val="000000" w:themeColor="text1"/>
          <w:szCs w:val="24"/>
        </w:rPr>
        <w:t>региоселективность</w:t>
      </w:r>
      <w:proofErr w:type="spellEnd"/>
      <w:r w:rsidRPr="00781BFE">
        <w:rPr>
          <w:color w:val="000000" w:themeColor="text1"/>
          <w:szCs w:val="24"/>
        </w:rPr>
        <w:t xml:space="preserve"> реакций.</w:t>
      </w:r>
    </w:p>
    <w:p w14:paraId="5D85C98E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>Реакции нуклеофильного замещения в ароматическом ряду. Механизм присоединения-отщепления. Активирующее влияние электроноакцепторных заместителей.</w:t>
      </w:r>
    </w:p>
    <w:p w14:paraId="70923436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 xml:space="preserve">Реакции </w:t>
      </w:r>
      <w:proofErr w:type="spellStart"/>
      <w:r w:rsidRPr="00781BFE">
        <w:rPr>
          <w:color w:val="000000" w:themeColor="text1"/>
          <w:szCs w:val="24"/>
        </w:rPr>
        <w:t>электрофильного</w:t>
      </w:r>
      <w:proofErr w:type="spellEnd"/>
      <w:r w:rsidRPr="00781BFE">
        <w:rPr>
          <w:color w:val="000000" w:themeColor="text1"/>
          <w:szCs w:val="24"/>
        </w:rPr>
        <w:t xml:space="preserve"> присоединения к </w:t>
      </w:r>
      <w:proofErr w:type="spellStart"/>
      <w:r w:rsidRPr="00781BFE">
        <w:rPr>
          <w:color w:val="000000" w:themeColor="text1"/>
          <w:szCs w:val="24"/>
        </w:rPr>
        <w:t>алкенам</w:t>
      </w:r>
      <w:proofErr w:type="spellEnd"/>
      <w:r w:rsidRPr="00781BFE">
        <w:rPr>
          <w:color w:val="000000" w:themeColor="text1"/>
          <w:szCs w:val="24"/>
        </w:rPr>
        <w:t xml:space="preserve">. Присоединение галогенов, </w:t>
      </w:r>
      <w:proofErr w:type="spellStart"/>
      <w:r w:rsidRPr="00781BFE">
        <w:rPr>
          <w:color w:val="000000" w:themeColor="text1"/>
          <w:szCs w:val="24"/>
        </w:rPr>
        <w:t>галогеноводородов</w:t>
      </w:r>
      <w:proofErr w:type="spellEnd"/>
      <w:r w:rsidRPr="00781BFE">
        <w:rPr>
          <w:color w:val="000000" w:themeColor="text1"/>
          <w:szCs w:val="24"/>
        </w:rPr>
        <w:t xml:space="preserve">, воды, </w:t>
      </w:r>
      <w:proofErr w:type="spellStart"/>
      <w:r w:rsidRPr="00781BFE">
        <w:rPr>
          <w:color w:val="000000" w:themeColor="text1"/>
          <w:szCs w:val="24"/>
        </w:rPr>
        <w:t>оксимеркурирование</w:t>
      </w:r>
      <w:proofErr w:type="spellEnd"/>
      <w:r w:rsidRPr="00781BFE">
        <w:rPr>
          <w:color w:val="000000" w:themeColor="text1"/>
          <w:szCs w:val="24"/>
        </w:rPr>
        <w:t>. Правило Марковникова. Присоединение против правила Марковникова.</w:t>
      </w:r>
    </w:p>
    <w:p w14:paraId="33E9DD7A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color w:val="000000" w:themeColor="text1"/>
          <w:szCs w:val="24"/>
        </w:rPr>
      </w:pPr>
      <w:r w:rsidRPr="00781BFE">
        <w:rPr>
          <w:color w:val="000000" w:themeColor="text1"/>
          <w:szCs w:val="24"/>
        </w:rPr>
        <w:t>Кетоны и альдегиды. Кето-</w:t>
      </w:r>
      <w:proofErr w:type="spellStart"/>
      <w:r w:rsidRPr="00781BFE">
        <w:rPr>
          <w:color w:val="000000" w:themeColor="text1"/>
          <w:szCs w:val="24"/>
        </w:rPr>
        <w:t>енольная</w:t>
      </w:r>
      <w:proofErr w:type="spellEnd"/>
      <w:r w:rsidRPr="00781BFE">
        <w:rPr>
          <w:color w:val="000000" w:themeColor="text1"/>
          <w:szCs w:val="24"/>
        </w:rPr>
        <w:t xml:space="preserve"> таутомерия. </w:t>
      </w:r>
      <w:proofErr w:type="spellStart"/>
      <w:r w:rsidRPr="00781BFE">
        <w:rPr>
          <w:color w:val="000000" w:themeColor="text1"/>
          <w:szCs w:val="24"/>
        </w:rPr>
        <w:t>Еноляты</w:t>
      </w:r>
      <w:proofErr w:type="spellEnd"/>
      <w:r w:rsidRPr="00781BFE">
        <w:rPr>
          <w:color w:val="000000" w:themeColor="text1"/>
          <w:szCs w:val="24"/>
        </w:rPr>
        <w:t xml:space="preserve"> и их синтетические эквиваленты. Методы получения и реакции. Нуклеофильное присоединение к карбонильной группе.  </w:t>
      </w:r>
    </w:p>
    <w:p w14:paraId="2DE24D7D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szCs w:val="24"/>
        </w:rPr>
      </w:pPr>
      <w:r w:rsidRPr="00781BFE">
        <w:rPr>
          <w:color w:val="000000" w:themeColor="text1"/>
          <w:szCs w:val="24"/>
        </w:rPr>
        <w:t xml:space="preserve">Производные карбоновых кислот. Реакции </w:t>
      </w:r>
      <w:proofErr w:type="spellStart"/>
      <w:r w:rsidRPr="00781BFE">
        <w:rPr>
          <w:color w:val="000000" w:themeColor="text1"/>
          <w:szCs w:val="24"/>
        </w:rPr>
        <w:t>нуклеофилов</w:t>
      </w:r>
      <w:proofErr w:type="spellEnd"/>
      <w:r w:rsidRPr="00781BFE">
        <w:rPr>
          <w:color w:val="000000" w:themeColor="text1"/>
          <w:szCs w:val="24"/>
        </w:rPr>
        <w:t xml:space="preserve"> с производными</w:t>
      </w:r>
      <w:r w:rsidRPr="00781BFE">
        <w:rPr>
          <w:szCs w:val="24"/>
        </w:rPr>
        <w:t xml:space="preserve"> карбоновых кислот.</w:t>
      </w:r>
    </w:p>
    <w:p w14:paraId="5DC388C7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szCs w:val="24"/>
        </w:rPr>
      </w:pPr>
      <w:r w:rsidRPr="00781BFE">
        <w:rPr>
          <w:szCs w:val="24"/>
        </w:rPr>
        <w:t>Сопряженное присоединение. Конкуренция 1,2-, 1,4-присоединения, ряды активности субстратов. Применение в органическом синтезе.</w:t>
      </w:r>
    </w:p>
    <w:p w14:paraId="3163285D" w14:textId="77777777" w:rsidR="00910F18" w:rsidRPr="00781BFE" w:rsidRDefault="00910F18" w:rsidP="00781BFE">
      <w:pPr>
        <w:pStyle w:val="a3"/>
        <w:numPr>
          <w:ilvl w:val="0"/>
          <w:numId w:val="25"/>
        </w:numPr>
        <w:ind w:left="1065"/>
        <w:jc w:val="both"/>
        <w:rPr>
          <w:szCs w:val="24"/>
        </w:rPr>
      </w:pPr>
      <w:r w:rsidRPr="00781BFE">
        <w:rPr>
          <w:szCs w:val="24"/>
        </w:rPr>
        <w:t xml:space="preserve">Основы стереохимии. </w:t>
      </w:r>
      <w:proofErr w:type="spellStart"/>
      <w:r w:rsidRPr="00781BFE">
        <w:rPr>
          <w:szCs w:val="24"/>
        </w:rPr>
        <w:t>Диастереомеры</w:t>
      </w:r>
      <w:proofErr w:type="spellEnd"/>
      <w:r w:rsidRPr="00781BFE">
        <w:rPr>
          <w:szCs w:val="24"/>
        </w:rPr>
        <w:t xml:space="preserve">, </w:t>
      </w:r>
      <w:proofErr w:type="spellStart"/>
      <w:r w:rsidRPr="00781BFE">
        <w:rPr>
          <w:szCs w:val="24"/>
        </w:rPr>
        <w:t>энантиомеры</w:t>
      </w:r>
      <w:proofErr w:type="spellEnd"/>
      <w:r w:rsidRPr="00781BFE">
        <w:rPr>
          <w:szCs w:val="24"/>
        </w:rPr>
        <w:t xml:space="preserve">. Стереохимия координационных соединений. </w:t>
      </w:r>
      <w:proofErr w:type="spellStart"/>
      <w:r w:rsidRPr="00781BFE">
        <w:rPr>
          <w:szCs w:val="24"/>
        </w:rPr>
        <w:t>Хиральность</w:t>
      </w:r>
      <w:proofErr w:type="spellEnd"/>
      <w:r w:rsidRPr="00781BFE">
        <w:rPr>
          <w:szCs w:val="24"/>
        </w:rPr>
        <w:t xml:space="preserve">, номенклатура. </w:t>
      </w:r>
    </w:p>
    <w:p w14:paraId="6CFA3671" w14:textId="2E65F355" w:rsidR="0047480F" w:rsidRPr="00781BFE" w:rsidRDefault="0047480F" w:rsidP="00781BFE">
      <w:pPr>
        <w:pStyle w:val="a3"/>
        <w:ind w:left="705"/>
        <w:jc w:val="both"/>
        <w:rPr>
          <w:color w:val="FF0000"/>
          <w:szCs w:val="24"/>
        </w:rPr>
      </w:pPr>
    </w:p>
    <w:p w14:paraId="56078FCD" w14:textId="77777777" w:rsidR="0047480F" w:rsidRPr="00781BFE" w:rsidRDefault="0047480F" w:rsidP="00781BFE">
      <w:pPr>
        <w:jc w:val="both"/>
        <w:rPr>
          <w:szCs w:val="24"/>
        </w:rPr>
      </w:pPr>
    </w:p>
    <w:p w14:paraId="7B2483F6" w14:textId="77777777" w:rsidR="00FE7EDE" w:rsidRPr="00781BFE" w:rsidRDefault="00BD410F" w:rsidP="00781BFE">
      <w:pPr>
        <w:pStyle w:val="1"/>
        <w:spacing w:before="0"/>
        <w:rPr>
          <w:rFonts w:cs="Times New Roman"/>
          <w:color w:val="0070C0"/>
          <w:sz w:val="24"/>
          <w:szCs w:val="24"/>
        </w:rPr>
      </w:pPr>
      <w:r w:rsidRPr="00781BFE">
        <w:rPr>
          <w:rFonts w:cs="Times New Roman"/>
          <w:color w:val="0070C0"/>
          <w:sz w:val="24"/>
          <w:szCs w:val="24"/>
        </w:rPr>
        <w:t>РЕСУРСЫ</w:t>
      </w:r>
    </w:p>
    <w:p w14:paraId="42E76210" w14:textId="77777777" w:rsidR="00FE7EDE" w:rsidRPr="00781BFE" w:rsidRDefault="00FE7EDE" w:rsidP="00781BFE">
      <w:pPr>
        <w:jc w:val="both"/>
        <w:rPr>
          <w:szCs w:val="24"/>
        </w:rPr>
      </w:pPr>
      <w:r w:rsidRPr="00781BFE">
        <w:rPr>
          <w:szCs w:val="24"/>
        </w:rPr>
        <w:t>Рекомендуемая основная литература</w:t>
      </w:r>
    </w:p>
    <w:p w14:paraId="41A9D6A8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proofErr w:type="spellStart"/>
      <w:r w:rsidRPr="00781BFE">
        <w:rPr>
          <w:szCs w:val="24"/>
        </w:rPr>
        <w:t>Гринвуд</w:t>
      </w:r>
      <w:proofErr w:type="spellEnd"/>
      <w:r w:rsidRPr="00781BFE">
        <w:rPr>
          <w:szCs w:val="24"/>
        </w:rPr>
        <w:t xml:space="preserve"> Н., </w:t>
      </w:r>
      <w:proofErr w:type="spellStart"/>
      <w:r w:rsidRPr="00781BFE">
        <w:rPr>
          <w:szCs w:val="24"/>
        </w:rPr>
        <w:t>Эрншо</w:t>
      </w:r>
      <w:proofErr w:type="spellEnd"/>
      <w:r w:rsidRPr="00781BFE">
        <w:rPr>
          <w:szCs w:val="24"/>
        </w:rPr>
        <w:t xml:space="preserve"> А. - Химия элементов: в 2 т. (комплект) - Издательство "Лаборатория знаний" (ранее "БИНОМ. Лаборатория знаний") - 2017 - 1348с. - ISBN: 978-5-00101-563-5 - Текст электронный // ЭБС ЛАНЬ - URL: https://e.lanbook.com/book/94157</w:t>
      </w:r>
    </w:p>
    <w:p w14:paraId="2B9CB284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>Химия элементов. Т.1</w:t>
      </w:r>
      <w:proofErr w:type="gramStart"/>
      <w:r w:rsidRPr="00781BFE">
        <w:rPr>
          <w:szCs w:val="24"/>
        </w:rPr>
        <w:t>: .</w:t>
      </w:r>
      <w:proofErr w:type="gramEnd"/>
      <w:r w:rsidRPr="00781BFE">
        <w:rPr>
          <w:szCs w:val="24"/>
        </w:rPr>
        <w:t xml:space="preserve">, </w:t>
      </w:r>
      <w:proofErr w:type="spellStart"/>
      <w:r w:rsidRPr="00781BFE">
        <w:rPr>
          <w:szCs w:val="24"/>
        </w:rPr>
        <w:t>Гринвуд</w:t>
      </w:r>
      <w:proofErr w:type="spellEnd"/>
      <w:r w:rsidRPr="00781BFE">
        <w:rPr>
          <w:szCs w:val="24"/>
        </w:rPr>
        <w:t>, Н., 2015</w:t>
      </w:r>
    </w:p>
    <w:p w14:paraId="3579305F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>Химия элементов. Т.2</w:t>
      </w:r>
      <w:proofErr w:type="gramStart"/>
      <w:r w:rsidRPr="00781BFE">
        <w:rPr>
          <w:szCs w:val="24"/>
        </w:rPr>
        <w:t>: .</w:t>
      </w:r>
      <w:proofErr w:type="gramEnd"/>
      <w:r w:rsidRPr="00781BFE">
        <w:rPr>
          <w:szCs w:val="24"/>
        </w:rPr>
        <w:t xml:space="preserve">, </w:t>
      </w:r>
      <w:proofErr w:type="spellStart"/>
      <w:r w:rsidRPr="00781BFE">
        <w:rPr>
          <w:szCs w:val="24"/>
        </w:rPr>
        <w:t>Гринвуд</w:t>
      </w:r>
      <w:proofErr w:type="spellEnd"/>
      <w:r w:rsidRPr="00781BFE">
        <w:rPr>
          <w:szCs w:val="24"/>
        </w:rPr>
        <w:t>, Н., 2015</w:t>
      </w:r>
    </w:p>
    <w:p w14:paraId="05416BC1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 xml:space="preserve">Органическая химия </w:t>
      </w:r>
      <w:proofErr w:type="spellStart"/>
      <w:r w:rsidRPr="00781BFE">
        <w:rPr>
          <w:szCs w:val="24"/>
        </w:rPr>
        <w:t>Марча</w:t>
      </w:r>
      <w:proofErr w:type="spellEnd"/>
      <w:r w:rsidRPr="00781BFE">
        <w:rPr>
          <w:szCs w:val="24"/>
        </w:rPr>
        <w:t>. Реакции, механизмы, строение. Т.1</w:t>
      </w:r>
      <w:proofErr w:type="gramStart"/>
      <w:r w:rsidRPr="00781BFE">
        <w:rPr>
          <w:szCs w:val="24"/>
        </w:rPr>
        <w:t>: .</w:t>
      </w:r>
      <w:proofErr w:type="gramEnd"/>
      <w:r w:rsidRPr="00781BFE">
        <w:rPr>
          <w:szCs w:val="24"/>
        </w:rPr>
        <w:t>, Смит, М., 2020</w:t>
      </w:r>
    </w:p>
    <w:p w14:paraId="39CF8A47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 xml:space="preserve">Органическая химия </w:t>
      </w:r>
      <w:proofErr w:type="spellStart"/>
      <w:r w:rsidRPr="00781BFE">
        <w:rPr>
          <w:szCs w:val="24"/>
        </w:rPr>
        <w:t>Марча</w:t>
      </w:r>
      <w:proofErr w:type="spellEnd"/>
      <w:r w:rsidRPr="00781BFE">
        <w:rPr>
          <w:szCs w:val="24"/>
        </w:rPr>
        <w:t>. Реакции, механизмы, строение. Т.2</w:t>
      </w:r>
      <w:proofErr w:type="gramStart"/>
      <w:r w:rsidRPr="00781BFE">
        <w:rPr>
          <w:szCs w:val="24"/>
        </w:rPr>
        <w:t>: .</w:t>
      </w:r>
      <w:proofErr w:type="gramEnd"/>
      <w:r w:rsidRPr="00781BFE">
        <w:rPr>
          <w:szCs w:val="24"/>
        </w:rPr>
        <w:t>, Смит, М., 2020</w:t>
      </w:r>
    </w:p>
    <w:p w14:paraId="69F8A45A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 xml:space="preserve">Органическая химия </w:t>
      </w:r>
      <w:proofErr w:type="spellStart"/>
      <w:r w:rsidRPr="00781BFE">
        <w:rPr>
          <w:szCs w:val="24"/>
        </w:rPr>
        <w:t>Марча</w:t>
      </w:r>
      <w:proofErr w:type="spellEnd"/>
      <w:r w:rsidRPr="00781BFE">
        <w:rPr>
          <w:szCs w:val="24"/>
        </w:rPr>
        <w:t>. Реакции, механизмы, строение. Т.3</w:t>
      </w:r>
      <w:proofErr w:type="gramStart"/>
      <w:r w:rsidRPr="00781BFE">
        <w:rPr>
          <w:szCs w:val="24"/>
        </w:rPr>
        <w:t>: .</w:t>
      </w:r>
      <w:proofErr w:type="gramEnd"/>
      <w:r w:rsidRPr="00781BFE">
        <w:rPr>
          <w:szCs w:val="24"/>
        </w:rPr>
        <w:t>, Смит, М., 2020</w:t>
      </w:r>
    </w:p>
    <w:p w14:paraId="02C5F361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 xml:space="preserve">Органическая химия </w:t>
      </w:r>
      <w:proofErr w:type="spellStart"/>
      <w:r w:rsidRPr="00781BFE">
        <w:rPr>
          <w:szCs w:val="24"/>
        </w:rPr>
        <w:t>Марча</w:t>
      </w:r>
      <w:proofErr w:type="spellEnd"/>
      <w:r w:rsidRPr="00781BFE">
        <w:rPr>
          <w:szCs w:val="24"/>
        </w:rPr>
        <w:t>. Реакции, механизмы, строение. Т.4</w:t>
      </w:r>
      <w:proofErr w:type="gramStart"/>
      <w:r w:rsidRPr="00781BFE">
        <w:rPr>
          <w:szCs w:val="24"/>
        </w:rPr>
        <w:t>: .</w:t>
      </w:r>
      <w:proofErr w:type="gramEnd"/>
      <w:r w:rsidRPr="00781BFE">
        <w:rPr>
          <w:szCs w:val="24"/>
        </w:rPr>
        <w:t>, Смит, М., 2020</w:t>
      </w:r>
    </w:p>
    <w:p w14:paraId="7F168C2D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 xml:space="preserve">Физические методы исследования в химии. Резонансные и электрооптические </w:t>
      </w:r>
      <w:proofErr w:type="gramStart"/>
      <w:r w:rsidRPr="00781BFE">
        <w:rPr>
          <w:szCs w:val="24"/>
        </w:rPr>
        <w:t>методы :</w:t>
      </w:r>
      <w:proofErr w:type="gramEnd"/>
      <w:r w:rsidRPr="00781BFE">
        <w:rPr>
          <w:szCs w:val="24"/>
        </w:rPr>
        <w:t xml:space="preserve"> учебник для </w:t>
      </w:r>
      <w:proofErr w:type="spellStart"/>
      <w:r w:rsidRPr="00781BFE">
        <w:rPr>
          <w:szCs w:val="24"/>
        </w:rPr>
        <w:t>химич</w:t>
      </w:r>
      <w:proofErr w:type="spellEnd"/>
      <w:r w:rsidRPr="00781BFE">
        <w:rPr>
          <w:szCs w:val="24"/>
        </w:rPr>
        <w:t>. спец. вузов, Вилков, Л. В., 1989</w:t>
      </w:r>
    </w:p>
    <w:p w14:paraId="1F0CA68B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 xml:space="preserve">Киреев В. В. - ВЫСОКОМОЛЕКУЛЯРНЫЕ СОЕДИНЕНИЯ В 2 Ч. ЧАСТЬ 1. Учебник для вузов - </w:t>
      </w:r>
      <w:proofErr w:type="spellStart"/>
      <w:proofErr w:type="gramStart"/>
      <w:r w:rsidRPr="00781BFE">
        <w:rPr>
          <w:szCs w:val="24"/>
        </w:rPr>
        <w:t>М.:Издательство</w:t>
      </w:r>
      <w:proofErr w:type="spellEnd"/>
      <w:proofErr w:type="gramEnd"/>
      <w:r w:rsidRPr="00781BFE">
        <w:rPr>
          <w:szCs w:val="24"/>
        </w:rPr>
        <w:t xml:space="preserve"> </w:t>
      </w:r>
      <w:proofErr w:type="spellStart"/>
      <w:r w:rsidRPr="00781BFE">
        <w:rPr>
          <w:szCs w:val="24"/>
        </w:rPr>
        <w:t>Юрайт</w:t>
      </w:r>
      <w:proofErr w:type="spellEnd"/>
      <w:r w:rsidRPr="00781BFE">
        <w:rPr>
          <w:szCs w:val="24"/>
        </w:rPr>
        <w:t xml:space="preserve"> - 2021 - 365с. - ISBN: 978-5-534-03986-3 - Текст электронный // ЭБС ЮРАЙТ - URL: https://urait.ru/book/vysokomolekulyarnye-soedineniya-v-2-ch-chast-1-470444</w:t>
      </w:r>
    </w:p>
    <w:p w14:paraId="435DE735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 xml:space="preserve">Киреев В. В. - ВЫСОКОМОЛЕКУЛЯРНЫЕ СОЕДИНЕНИЯ В 2 Ч. ЧАСТЬ 1. Учебник для СПО - </w:t>
      </w:r>
      <w:proofErr w:type="spellStart"/>
      <w:proofErr w:type="gramStart"/>
      <w:r w:rsidRPr="00781BFE">
        <w:rPr>
          <w:szCs w:val="24"/>
        </w:rPr>
        <w:t>М.:Издательство</w:t>
      </w:r>
      <w:proofErr w:type="spellEnd"/>
      <w:proofErr w:type="gramEnd"/>
      <w:r w:rsidRPr="00781BFE">
        <w:rPr>
          <w:szCs w:val="24"/>
        </w:rPr>
        <w:t xml:space="preserve"> </w:t>
      </w:r>
      <w:proofErr w:type="spellStart"/>
      <w:r w:rsidRPr="00781BFE">
        <w:rPr>
          <w:szCs w:val="24"/>
        </w:rPr>
        <w:t>Юрайт</w:t>
      </w:r>
      <w:proofErr w:type="spellEnd"/>
      <w:r w:rsidRPr="00781BFE">
        <w:rPr>
          <w:szCs w:val="24"/>
        </w:rPr>
        <w:t xml:space="preserve"> - 2021 - 365с. - ISBN: 978-5-534-13614-2 - Текст электронный // ЭБС ЮРАЙТ - URL: https://urait.ru/book/vysokomolekulyarnye-soedineniya-v-2-ch-chast-1-477187</w:t>
      </w:r>
    </w:p>
    <w:p w14:paraId="047BA563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 xml:space="preserve">Киреев В. В. - ВЫСОКОМОЛЕКУЛЯРНЫЕ СОЕДИНЕНИЯ В 2 Ч. ЧАСТЬ 2. Учебник для вузов - </w:t>
      </w:r>
      <w:proofErr w:type="spellStart"/>
      <w:proofErr w:type="gramStart"/>
      <w:r w:rsidRPr="00781BFE">
        <w:rPr>
          <w:szCs w:val="24"/>
        </w:rPr>
        <w:t>М.:Издательство</w:t>
      </w:r>
      <w:proofErr w:type="spellEnd"/>
      <w:proofErr w:type="gramEnd"/>
      <w:r w:rsidRPr="00781BFE">
        <w:rPr>
          <w:szCs w:val="24"/>
        </w:rPr>
        <w:t xml:space="preserve"> </w:t>
      </w:r>
      <w:proofErr w:type="spellStart"/>
      <w:r w:rsidRPr="00781BFE">
        <w:rPr>
          <w:szCs w:val="24"/>
        </w:rPr>
        <w:t>Юрайт</w:t>
      </w:r>
      <w:proofErr w:type="spellEnd"/>
      <w:r w:rsidRPr="00781BFE">
        <w:rPr>
          <w:szCs w:val="24"/>
        </w:rPr>
        <w:t xml:space="preserve"> - 2021 - 243с. - ISBN: 978-5-534-03988-7 - Текст электронный // ЭБС ЮРАЙТ - URL: https://urait.ru/book/vysokomolekulyarnye-soedineniya-v-2-ch-chast-2-470445</w:t>
      </w:r>
    </w:p>
    <w:p w14:paraId="1684853C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 xml:space="preserve">Киреев В. В. - ВЫСОКОМОЛЕКУЛЯРНЫЕ СОЕДИНЕНИЯ В 2 Ч. ЧАСТЬ 2. Учебник для СПО - </w:t>
      </w:r>
      <w:proofErr w:type="spellStart"/>
      <w:proofErr w:type="gramStart"/>
      <w:r w:rsidRPr="00781BFE">
        <w:rPr>
          <w:szCs w:val="24"/>
        </w:rPr>
        <w:t>М.:Издательство</w:t>
      </w:r>
      <w:proofErr w:type="spellEnd"/>
      <w:proofErr w:type="gramEnd"/>
      <w:r w:rsidRPr="00781BFE">
        <w:rPr>
          <w:szCs w:val="24"/>
        </w:rPr>
        <w:t xml:space="preserve"> </w:t>
      </w:r>
      <w:proofErr w:type="spellStart"/>
      <w:r w:rsidRPr="00781BFE">
        <w:rPr>
          <w:szCs w:val="24"/>
        </w:rPr>
        <w:t>Юрайт</w:t>
      </w:r>
      <w:proofErr w:type="spellEnd"/>
      <w:r w:rsidRPr="00781BFE">
        <w:rPr>
          <w:szCs w:val="24"/>
        </w:rPr>
        <w:t xml:space="preserve"> - 2020 - 243с. - ISBN: 978-5-534-13615-9 - Текст электронный // ЭБС ЮРАЙТ - URL: https://urait.ru/book/vysokomolekulyarnye-soedineniya-v-2-ch-chast-2-466106</w:t>
      </w:r>
    </w:p>
    <w:p w14:paraId="74F80019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 xml:space="preserve">Под ред. </w:t>
      </w:r>
      <w:proofErr w:type="spellStart"/>
      <w:r w:rsidRPr="00781BFE">
        <w:rPr>
          <w:szCs w:val="24"/>
        </w:rPr>
        <w:t>Зезина</w:t>
      </w:r>
      <w:proofErr w:type="spellEnd"/>
      <w:r w:rsidRPr="00781BFE">
        <w:rPr>
          <w:szCs w:val="24"/>
        </w:rPr>
        <w:t xml:space="preserve"> А.Б. - ОРГАНИЧЕСКАЯ ХИМИЯ: ВЫСОКОМОЛЕКУЛЯРНЫЕ СОЕДИНЕНИЯ. Учебник и практикум для СПО - </w:t>
      </w:r>
      <w:proofErr w:type="spellStart"/>
      <w:proofErr w:type="gramStart"/>
      <w:r w:rsidRPr="00781BFE">
        <w:rPr>
          <w:szCs w:val="24"/>
        </w:rPr>
        <w:t>М.:Издательство</w:t>
      </w:r>
      <w:proofErr w:type="spellEnd"/>
      <w:proofErr w:type="gramEnd"/>
      <w:r w:rsidRPr="00781BFE">
        <w:rPr>
          <w:szCs w:val="24"/>
        </w:rPr>
        <w:t xml:space="preserve"> </w:t>
      </w:r>
      <w:proofErr w:type="spellStart"/>
      <w:r w:rsidRPr="00781BFE">
        <w:rPr>
          <w:szCs w:val="24"/>
        </w:rPr>
        <w:t>Юрайт</w:t>
      </w:r>
      <w:proofErr w:type="spellEnd"/>
      <w:r w:rsidRPr="00781BFE">
        <w:rPr>
          <w:szCs w:val="24"/>
        </w:rPr>
        <w:t xml:space="preserve"> - 2019 - 340с. - ISBN: 978-5-534-10569-8 - Текст электронный // ЭБС ЮРАЙТ - URL: https://urait.ru/book/organicheskaya-himiya-vysokomolekulyarnye-soedineniya-430864</w:t>
      </w:r>
    </w:p>
    <w:p w14:paraId="6928ACDA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 xml:space="preserve">Под ред. </w:t>
      </w:r>
      <w:proofErr w:type="spellStart"/>
      <w:r w:rsidRPr="00781BFE">
        <w:rPr>
          <w:szCs w:val="24"/>
        </w:rPr>
        <w:t>Зезина</w:t>
      </w:r>
      <w:proofErr w:type="spellEnd"/>
      <w:r w:rsidRPr="00781BFE">
        <w:rPr>
          <w:szCs w:val="24"/>
        </w:rPr>
        <w:t xml:space="preserve"> А.Б. - ОРГАНИЧЕСКАЯ ХИМИЯ: ВЫСОКОМОЛЕКУЛЯРНЫЕ СОЕДИНЕНИЯ. Учебник и практикум для СПО - </w:t>
      </w:r>
      <w:proofErr w:type="spellStart"/>
      <w:proofErr w:type="gramStart"/>
      <w:r w:rsidRPr="00781BFE">
        <w:rPr>
          <w:szCs w:val="24"/>
        </w:rPr>
        <w:t>М.:Издательство</w:t>
      </w:r>
      <w:proofErr w:type="spellEnd"/>
      <w:proofErr w:type="gramEnd"/>
      <w:r w:rsidRPr="00781BFE">
        <w:rPr>
          <w:szCs w:val="24"/>
        </w:rPr>
        <w:t xml:space="preserve"> </w:t>
      </w:r>
      <w:proofErr w:type="spellStart"/>
      <w:r w:rsidRPr="00781BFE">
        <w:rPr>
          <w:szCs w:val="24"/>
        </w:rPr>
        <w:t>Юрайт</w:t>
      </w:r>
      <w:proofErr w:type="spellEnd"/>
      <w:r w:rsidRPr="00781BFE">
        <w:rPr>
          <w:szCs w:val="24"/>
        </w:rPr>
        <w:t xml:space="preserve"> - 2020 - 340с. - ISBN: 978-5-534-10569-8 - Текст электронный // ЭБС ЮРАЙТ - URL: https://urait.ru/book/organicheskaya-himiya-vysokomolekulyarnye-soedineniya-456758</w:t>
      </w:r>
    </w:p>
    <w:p w14:paraId="587C0514" w14:textId="77777777" w:rsidR="00FE7EDE" w:rsidRPr="00781BFE" w:rsidRDefault="00FE7EDE" w:rsidP="00781BFE">
      <w:pPr>
        <w:pStyle w:val="a3"/>
        <w:numPr>
          <w:ilvl w:val="0"/>
          <w:numId w:val="21"/>
        </w:numPr>
        <w:jc w:val="both"/>
        <w:rPr>
          <w:szCs w:val="24"/>
        </w:rPr>
      </w:pPr>
      <w:r w:rsidRPr="00781BFE">
        <w:rPr>
          <w:szCs w:val="24"/>
        </w:rPr>
        <w:t xml:space="preserve">Под ред. </w:t>
      </w:r>
      <w:proofErr w:type="spellStart"/>
      <w:r w:rsidRPr="00781BFE">
        <w:rPr>
          <w:szCs w:val="24"/>
        </w:rPr>
        <w:t>Зезина</w:t>
      </w:r>
      <w:proofErr w:type="spellEnd"/>
      <w:r w:rsidRPr="00781BFE">
        <w:rPr>
          <w:szCs w:val="24"/>
        </w:rPr>
        <w:t xml:space="preserve"> А.Б. - ОРГАНИЧЕСКАЯ ХИМИЯ: ВЫСОКОМОЛЕКУЛЯРНЫЕ СОЕДИНЕНИЯ. Учебник и практикум для СПО - </w:t>
      </w:r>
      <w:proofErr w:type="spellStart"/>
      <w:proofErr w:type="gramStart"/>
      <w:r w:rsidRPr="00781BFE">
        <w:rPr>
          <w:szCs w:val="24"/>
        </w:rPr>
        <w:t>М.:Издательство</w:t>
      </w:r>
      <w:proofErr w:type="spellEnd"/>
      <w:proofErr w:type="gramEnd"/>
      <w:r w:rsidRPr="00781BFE">
        <w:rPr>
          <w:szCs w:val="24"/>
        </w:rPr>
        <w:t xml:space="preserve"> </w:t>
      </w:r>
      <w:proofErr w:type="spellStart"/>
      <w:r w:rsidRPr="00781BFE">
        <w:rPr>
          <w:szCs w:val="24"/>
        </w:rPr>
        <w:t>Юрайт</w:t>
      </w:r>
      <w:proofErr w:type="spellEnd"/>
      <w:r w:rsidRPr="00781BFE">
        <w:rPr>
          <w:szCs w:val="24"/>
        </w:rPr>
        <w:t xml:space="preserve"> - 2021 - 340с. - ISBN: 978-5-534-10569-8 - Текст электронный // ЭБС ЮРАЙТ - URL: https://urait.ru/book/organicheskaya-himiya-vysokomolekulyarnye-soedineniya-475845</w:t>
      </w:r>
    </w:p>
    <w:p w14:paraId="28DBC0F6" w14:textId="77777777" w:rsidR="00FE7EDE" w:rsidRPr="00781BFE" w:rsidRDefault="00FE7EDE" w:rsidP="00781BFE">
      <w:pPr>
        <w:jc w:val="both"/>
        <w:rPr>
          <w:szCs w:val="24"/>
        </w:rPr>
      </w:pPr>
    </w:p>
    <w:p w14:paraId="1186580A" w14:textId="77777777" w:rsidR="00FE7EDE" w:rsidRPr="00781BFE" w:rsidRDefault="00FE7EDE" w:rsidP="00781BFE">
      <w:pPr>
        <w:jc w:val="both"/>
        <w:rPr>
          <w:szCs w:val="24"/>
        </w:rPr>
      </w:pPr>
      <w:r w:rsidRPr="00781BFE">
        <w:rPr>
          <w:szCs w:val="24"/>
        </w:rPr>
        <w:t>Рекомендуемая дополнительная литература</w:t>
      </w:r>
    </w:p>
    <w:p w14:paraId="69EC33B9" w14:textId="77777777" w:rsidR="00FE7EDE" w:rsidRPr="00781BFE" w:rsidRDefault="00FE7EDE" w:rsidP="00781BFE">
      <w:pPr>
        <w:pStyle w:val="a3"/>
        <w:numPr>
          <w:ilvl w:val="0"/>
          <w:numId w:val="22"/>
        </w:numPr>
        <w:jc w:val="both"/>
        <w:rPr>
          <w:szCs w:val="24"/>
        </w:rPr>
      </w:pPr>
      <w:r w:rsidRPr="00781BFE">
        <w:rPr>
          <w:szCs w:val="24"/>
        </w:rPr>
        <w:t xml:space="preserve">Никитина Н. Г., </w:t>
      </w:r>
      <w:proofErr w:type="spellStart"/>
      <w:r w:rsidRPr="00781BFE">
        <w:rPr>
          <w:szCs w:val="24"/>
        </w:rPr>
        <w:t>Гребенькова</w:t>
      </w:r>
      <w:proofErr w:type="spellEnd"/>
      <w:r w:rsidRPr="00781BFE">
        <w:rPr>
          <w:szCs w:val="24"/>
        </w:rPr>
        <w:t xml:space="preserve"> В. И. - ОБЩАЯ И НЕОРГАНИЧЕСКАЯ ХИМИЯ В 2 Ч. ЧАСТЬ 2. ХИМИЯ ЭЛЕМЕНТОВ 2-е изд., пер. и доп. Учебник и практикум для прикладного </w:t>
      </w:r>
      <w:proofErr w:type="spellStart"/>
      <w:r w:rsidRPr="00781BFE">
        <w:rPr>
          <w:szCs w:val="24"/>
        </w:rPr>
        <w:t>бакалавриата</w:t>
      </w:r>
      <w:proofErr w:type="spellEnd"/>
      <w:r w:rsidRPr="00781BFE">
        <w:rPr>
          <w:szCs w:val="24"/>
        </w:rPr>
        <w:t xml:space="preserve"> - </w:t>
      </w:r>
      <w:proofErr w:type="spellStart"/>
      <w:proofErr w:type="gramStart"/>
      <w:r w:rsidRPr="00781BFE">
        <w:rPr>
          <w:szCs w:val="24"/>
        </w:rPr>
        <w:t>М.:Издательство</w:t>
      </w:r>
      <w:proofErr w:type="spellEnd"/>
      <w:proofErr w:type="gramEnd"/>
      <w:r w:rsidRPr="00781BFE">
        <w:rPr>
          <w:szCs w:val="24"/>
        </w:rPr>
        <w:t xml:space="preserve"> </w:t>
      </w:r>
      <w:proofErr w:type="spellStart"/>
      <w:r w:rsidRPr="00781BFE">
        <w:rPr>
          <w:szCs w:val="24"/>
        </w:rPr>
        <w:t>Юрайт</w:t>
      </w:r>
      <w:proofErr w:type="spellEnd"/>
      <w:r w:rsidRPr="00781BFE">
        <w:rPr>
          <w:szCs w:val="24"/>
        </w:rPr>
        <w:t xml:space="preserve"> - 2019 - 322с. - ISBN: 978-5-534-04787-5 - Текст электронный // ЭБС ЮРАЙТ - URL: https://urait.ru/book/obschaya-i-neorganicheskaya-himiya-v-2-ch-chast-2-himiya-elementov-438699</w:t>
      </w:r>
    </w:p>
    <w:p w14:paraId="258933F9" w14:textId="77777777" w:rsidR="00FE7EDE" w:rsidRPr="00781BFE" w:rsidRDefault="00FE7EDE" w:rsidP="00781BFE">
      <w:pPr>
        <w:pStyle w:val="a3"/>
        <w:numPr>
          <w:ilvl w:val="0"/>
          <w:numId w:val="22"/>
        </w:numPr>
        <w:jc w:val="both"/>
        <w:rPr>
          <w:szCs w:val="24"/>
        </w:rPr>
      </w:pPr>
      <w:r w:rsidRPr="00781BFE">
        <w:rPr>
          <w:szCs w:val="24"/>
        </w:rPr>
        <w:t xml:space="preserve">Никитина Н. Г., </w:t>
      </w:r>
      <w:proofErr w:type="spellStart"/>
      <w:r w:rsidRPr="00781BFE">
        <w:rPr>
          <w:szCs w:val="24"/>
        </w:rPr>
        <w:t>Гребенькова</w:t>
      </w:r>
      <w:proofErr w:type="spellEnd"/>
      <w:r w:rsidRPr="00781BFE">
        <w:rPr>
          <w:szCs w:val="24"/>
        </w:rPr>
        <w:t xml:space="preserve"> В. И. - ОБЩАЯ И НЕОРГАНИЧЕСКАЯ ХИМИЯ В 2 Ч. ЧАСТЬ 2. ХИМИЯ ЭЛЕМЕНТОВ 2-е изд., пер. и доп. Учебник и практикум для СПО - </w:t>
      </w:r>
      <w:proofErr w:type="spellStart"/>
      <w:proofErr w:type="gramStart"/>
      <w:r w:rsidRPr="00781BFE">
        <w:rPr>
          <w:szCs w:val="24"/>
        </w:rPr>
        <w:t>М.:Издательство</w:t>
      </w:r>
      <w:proofErr w:type="spellEnd"/>
      <w:proofErr w:type="gramEnd"/>
      <w:r w:rsidRPr="00781BFE">
        <w:rPr>
          <w:szCs w:val="24"/>
        </w:rPr>
        <w:t xml:space="preserve"> </w:t>
      </w:r>
      <w:proofErr w:type="spellStart"/>
      <w:r w:rsidRPr="00781BFE">
        <w:rPr>
          <w:szCs w:val="24"/>
        </w:rPr>
        <w:t>Юрайт</w:t>
      </w:r>
      <w:proofErr w:type="spellEnd"/>
      <w:r w:rsidRPr="00781BFE">
        <w:rPr>
          <w:szCs w:val="24"/>
        </w:rPr>
        <w:t xml:space="preserve"> - 2019 - 322с. - ISBN: 978-5-534-03677-0 - Текст электронный // ЭБС ЮРАЙТ - URL: https://urait.ru/book/obschaya-i-neorganicheskaya-himiya-v-2-ch-chast-2-himiya-elementov-438696</w:t>
      </w:r>
    </w:p>
    <w:p w14:paraId="1B9BA349" w14:textId="77777777" w:rsidR="00FE7EDE" w:rsidRPr="00781BFE" w:rsidRDefault="00FE7EDE" w:rsidP="00781BFE">
      <w:pPr>
        <w:pStyle w:val="a3"/>
        <w:numPr>
          <w:ilvl w:val="0"/>
          <w:numId w:val="22"/>
        </w:numPr>
        <w:jc w:val="both"/>
        <w:rPr>
          <w:szCs w:val="24"/>
        </w:rPr>
      </w:pPr>
      <w:r w:rsidRPr="00781BFE">
        <w:rPr>
          <w:szCs w:val="24"/>
        </w:rPr>
        <w:t xml:space="preserve">Оганесян Э. Т., Попков В. А., Щербакова Л. И., </w:t>
      </w:r>
      <w:proofErr w:type="spellStart"/>
      <w:r w:rsidRPr="00781BFE">
        <w:rPr>
          <w:szCs w:val="24"/>
        </w:rPr>
        <w:t>Брель</w:t>
      </w:r>
      <w:proofErr w:type="spellEnd"/>
      <w:r w:rsidRPr="00781BFE">
        <w:rPr>
          <w:szCs w:val="24"/>
        </w:rPr>
        <w:t xml:space="preserve"> А. К. - ХИМИЯ ЭЛЕМЕНТОВ. Учебник для вузов - </w:t>
      </w:r>
      <w:proofErr w:type="spellStart"/>
      <w:proofErr w:type="gramStart"/>
      <w:r w:rsidRPr="00781BFE">
        <w:rPr>
          <w:szCs w:val="24"/>
        </w:rPr>
        <w:t>М.:Издательство</w:t>
      </w:r>
      <w:proofErr w:type="spellEnd"/>
      <w:proofErr w:type="gramEnd"/>
      <w:r w:rsidRPr="00781BFE">
        <w:rPr>
          <w:szCs w:val="24"/>
        </w:rPr>
        <w:t xml:space="preserve"> </w:t>
      </w:r>
      <w:proofErr w:type="spellStart"/>
      <w:r w:rsidRPr="00781BFE">
        <w:rPr>
          <w:szCs w:val="24"/>
        </w:rPr>
        <w:t>Юрайт</w:t>
      </w:r>
      <w:proofErr w:type="spellEnd"/>
      <w:r w:rsidRPr="00781BFE">
        <w:rPr>
          <w:szCs w:val="24"/>
        </w:rPr>
        <w:t xml:space="preserve"> - 2019 - 251с. - ISBN: 978-5-9916-9724-8 - Текст электронный // ЭБС ЮРАЙТ - URL: https://urait.ru/book/himiya-elementov-437835</w:t>
      </w:r>
    </w:p>
    <w:p w14:paraId="3CD3FA77" w14:textId="77777777" w:rsidR="00FE7EDE" w:rsidRPr="00781BFE" w:rsidRDefault="00FE7EDE" w:rsidP="00781BFE">
      <w:pPr>
        <w:pStyle w:val="a3"/>
        <w:numPr>
          <w:ilvl w:val="0"/>
          <w:numId w:val="22"/>
        </w:numPr>
        <w:jc w:val="both"/>
        <w:rPr>
          <w:szCs w:val="24"/>
        </w:rPr>
      </w:pPr>
      <w:r w:rsidRPr="00781BFE">
        <w:rPr>
          <w:szCs w:val="24"/>
        </w:rPr>
        <w:t xml:space="preserve">Березин Б. Д., Березин Д. Б. - ОРГАНИЧЕСКАЯ ХИМИЯ В 2 Ч. ЧАСТЬ 1 2-е изд. Учебник для вузов - </w:t>
      </w:r>
      <w:proofErr w:type="spellStart"/>
      <w:proofErr w:type="gramStart"/>
      <w:r w:rsidRPr="00781BFE">
        <w:rPr>
          <w:szCs w:val="24"/>
        </w:rPr>
        <w:t>М.:Издательство</w:t>
      </w:r>
      <w:proofErr w:type="spellEnd"/>
      <w:proofErr w:type="gramEnd"/>
      <w:r w:rsidRPr="00781BFE">
        <w:rPr>
          <w:szCs w:val="24"/>
        </w:rPr>
        <w:t xml:space="preserve"> </w:t>
      </w:r>
      <w:proofErr w:type="spellStart"/>
      <w:r w:rsidRPr="00781BFE">
        <w:rPr>
          <w:szCs w:val="24"/>
        </w:rPr>
        <w:t>Юрайт</w:t>
      </w:r>
      <w:proofErr w:type="spellEnd"/>
      <w:r w:rsidRPr="00781BFE">
        <w:rPr>
          <w:szCs w:val="24"/>
        </w:rPr>
        <w:t xml:space="preserve"> - 2020 - 313с. - ISBN: 978-5-534-03830-9 - Текст электронный // ЭБС ЮРАЙТ - URL: https://urait.ru/book/organicheskaya-himiya-v-2-ch-chast-1-451613</w:t>
      </w:r>
    </w:p>
    <w:p w14:paraId="2B3C83FE" w14:textId="77777777" w:rsidR="00FE7EDE" w:rsidRPr="00781BFE" w:rsidRDefault="00FE7EDE" w:rsidP="00781BFE">
      <w:pPr>
        <w:pStyle w:val="a3"/>
        <w:numPr>
          <w:ilvl w:val="0"/>
          <w:numId w:val="22"/>
        </w:numPr>
        <w:jc w:val="both"/>
        <w:rPr>
          <w:szCs w:val="24"/>
        </w:rPr>
      </w:pPr>
      <w:r w:rsidRPr="00781BFE">
        <w:rPr>
          <w:szCs w:val="24"/>
        </w:rPr>
        <w:t xml:space="preserve">Березин Б.Д., Березин Д.Б. - ОРГАНИЧЕСКАЯ ХИМИЯ 2-е изд. Учебное пособие для бакалавров - </w:t>
      </w:r>
      <w:proofErr w:type="spellStart"/>
      <w:proofErr w:type="gramStart"/>
      <w:r w:rsidRPr="00781BFE">
        <w:rPr>
          <w:szCs w:val="24"/>
        </w:rPr>
        <w:t>М.:Издательство</w:t>
      </w:r>
      <w:proofErr w:type="spellEnd"/>
      <w:proofErr w:type="gramEnd"/>
      <w:r w:rsidRPr="00781BFE">
        <w:rPr>
          <w:szCs w:val="24"/>
        </w:rPr>
        <w:t xml:space="preserve"> </w:t>
      </w:r>
      <w:proofErr w:type="spellStart"/>
      <w:r w:rsidRPr="00781BFE">
        <w:rPr>
          <w:szCs w:val="24"/>
        </w:rPr>
        <w:t>Юрайт</w:t>
      </w:r>
      <w:proofErr w:type="spellEnd"/>
      <w:r w:rsidRPr="00781BFE">
        <w:rPr>
          <w:szCs w:val="24"/>
        </w:rPr>
        <w:t xml:space="preserve"> - 2014 - 767с. - ISBN: 978-5-9916-1584-6 - Текст электронный // ЭБС ЮРАЙТ - URL: https://urait.ru/book/organicheskaya-himiya-380242</w:t>
      </w:r>
    </w:p>
    <w:p w14:paraId="4BA07C2B" w14:textId="77777777" w:rsidR="00FE7EDE" w:rsidRPr="00781BFE" w:rsidRDefault="00FE7EDE" w:rsidP="00781BFE">
      <w:pPr>
        <w:pStyle w:val="a3"/>
        <w:numPr>
          <w:ilvl w:val="0"/>
          <w:numId w:val="22"/>
        </w:numPr>
        <w:jc w:val="both"/>
        <w:rPr>
          <w:szCs w:val="24"/>
        </w:rPr>
      </w:pPr>
      <w:proofErr w:type="spellStart"/>
      <w:r w:rsidRPr="00781BFE">
        <w:rPr>
          <w:szCs w:val="24"/>
        </w:rPr>
        <w:t>Грандберг</w:t>
      </w:r>
      <w:proofErr w:type="spellEnd"/>
      <w:r w:rsidRPr="00781BFE">
        <w:rPr>
          <w:szCs w:val="24"/>
        </w:rPr>
        <w:t xml:space="preserve"> И.И., Нам Н.Л. - Органическая химия: учебник - Издательство "Лань" - 2019 - 608с. - ISBN: 978-5-8114-3901-0 - Текст электронный // ЭБС ЛАНЬ - URL: https://e.lanbook.com/book/121460</w:t>
      </w:r>
    </w:p>
    <w:p w14:paraId="66C84FBE" w14:textId="77777777" w:rsidR="00FE7EDE" w:rsidRPr="00781BFE" w:rsidRDefault="00FE7EDE" w:rsidP="00781BFE">
      <w:pPr>
        <w:pStyle w:val="a3"/>
        <w:numPr>
          <w:ilvl w:val="0"/>
          <w:numId w:val="22"/>
        </w:numPr>
        <w:jc w:val="both"/>
        <w:rPr>
          <w:szCs w:val="24"/>
        </w:rPr>
      </w:pPr>
      <w:r w:rsidRPr="00781BFE">
        <w:rPr>
          <w:szCs w:val="24"/>
        </w:rPr>
        <w:t>Введение в курс спектроскопии ЯМР, Гюнтер, Х., 1984</w:t>
      </w:r>
    </w:p>
    <w:p w14:paraId="2DA808DC" w14:textId="77777777" w:rsidR="00FE7EDE" w:rsidRPr="00781BFE" w:rsidRDefault="00FE7EDE" w:rsidP="00781BFE">
      <w:pPr>
        <w:pStyle w:val="a3"/>
        <w:numPr>
          <w:ilvl w:val="0"/>
          <w:numId w:val="22"/>
        </w:numPr>
        <w:jc w:val="both"/>
        <w:rPr>
          <w:szCs w:val="24"/>
        </w:rPr>
      </w:pPr>
      <w:r w:rsidRPr="00781BFE">
        <w:rPr>
          <w:szCs w:val="24"/>
        </w:rPr>
        <w:t>Физические методы в химии. Т.1</w:t>
      </w:r>
      <w:proofErr w:type="gramStart"/>
      <w:r w:rsidRPr="00781BFE">
        <w:rPr>
          <w:szCs w:val="24"/>
        </w:rPr>
        <w:t>: .</w:t>
      </w:r>
      <w:proofErr w:type="gramEnd"/>
      <w:r w:rsidRPr="00781BFE">
        <w:rPr>
          <w:szCs w:val="24"/>
        </w:rPr>
        <w:t xml:space="preserve">, </w:t>
      </w:r>
      <w:proofErr w:type="spellStart"/>
      <w:r w:rsidRPr="00781BFE">
        <w:rPr>
          <w:szCs w:val="24"/>
        </w:rPr>
        <w:t>Драго</w:t>
      </w:r>
      <w:proofErr w:type="spellEnd"/>
      <w:r w:rsidRPr="00781BFE">
        <w:rPr>
          <w:szCs w:val="24"/>
        </w:rPr>
        <w:t>, Р., 1981</w:t>
      </w:r>
    </w:p>
    <w:p w14:paraId="2268BBC9" w14:textId="77777777" w:rsidR="00FE7EDE" w:rsidRPr="00781BFE" w:rsidRDefault="00FE7EDE" w:rsidP="00781BFE">
      <w:pPr>
        <w:pStyle w:val="a3"/>
        <w:numPr>
          <w:ilvl w:val="0"/>
          <w:numId w:val="22"/>
        </w:numPr>
        <w:jc w:val="both"/>
        <w:rPr>
          <w:szCs w:val="24"/>
        </w:rPr>
      </w:pPr>
      <w:r w:rsidRPr="00781BFE">
        <w:rPr>
          <w:szCs w:val="24"/>
        </w:rPr>
        <w:t>Физические методы в химии. Т.2</w:t>
      </w:r>
      <w:proofErr w:type="gramStart"/>
      <w:r w:rsidRPr="00781BFE">
        <w:rPr>
          <w:szCs w:val="24"/>
        </w:rPr>
        <w:t>: .</w:t>
      </w:r>
      <w:proofErr w:type="gramEnd"/>
      <w:r w:rsidRPr="00781BFE">
        <w:rPr>
          <w:szCs w:val="24"/>
        </w:rPr>
        <w:t xml:space="preserve">, </w:t>
      </w:r>
      <w:proofErr w:type="spellStart"/>
      <w:r w:rsidRPr="00781BFE">
        <w:rPr>
          <w:szCs w:val="24"/>
        </w:rPr>
        <w:t>Драго</w:t>
      </w:r>
      <w:proofErr w:type="spellEnd"/>
      <w:r w:rsidRPr="00781BFE">
        <w:rPr>
          <w:szCs w:val="24"/>
        </w:rPr>
        <w:t>, Р., 1981</w:t>
      </w:r>
    </w:p>
    <w:p w14:paraId="26F8DC06" w14:textId="77777777" w:rsidR="00FE7EDE" w:rsidRPr="00781BFE" w:rsidRDefault="00FE7EDE" w:rsidP="00781BFE">
      <w:pPr>
        <w:pStyle w:val="a3"/>
        <w:numPr>
          <w:ilvl w:val="0"/>
          <w:numId w:val="22"/>
        </w:numPr>
        <w:jc w:val="both"/>
        <w:rPr>
          <w:szCs w:val="24"/>
        </w:rPr>
      </w:pPr>
      <w:r w:rsidRPr="00781BFE">
        <w:rPr>
          <w:szCs w:val="24"/>
        </w:rPr>
        <w:t xml:space="preserve">Под ред. </w:t>
      </w:r>
      <w:proofErr w:type="spellStart"/>
      <w:r w:rsidRPr="00781BFE">
        <w:rPr>
          <w:szCs w:val="24"/>
        </w:rPr>
        <w:t>Зезина</w:t>
      </w:r>
      <w:proofErr w:type="spellEnd"/>
      <w:r w:rsidRPr="00781BFE">
        <w:rPr>
          <w:szCs w:val="24"/>
        </w:rPr>
        <w:t xml:space="preserve"> А.Б. - ВЫСОКОМОЛЕКУЛЯРНЫЕ СОЕДИНЕНИЯ. Учебник и практикум для вузов - </w:t>
      </w:r>
      <w:proofErr w:type="spellStart"/>
      <w:proofErr w:type="gramStart"/>
      <w:r w:rsidRPr="00781BFE">
        <w:rPr>
          <w:szCs w:val="24"/>
        </w:rPr>
        <w:t>М.:Издательство</w:t>
      </w:r>
      <w:proofErr w:type="spellEnd"/>
      <w:proofErr w:type="gramEnd"/>
      <w:r w:rsidRPr="00781BFE">
        <w:rPr>
          <w:szCs w:val="24"/>
        </w:rPr>
        <w:t xml:space="preserve"> </w:t>
      </w:r>
      <w:proofErr w:type="spellStart"/>
      <w:r w:rsidRPr="00781BFE">
        <w:rPr>
          <w:szCs w:val="24"/>
        </w:rPr>
        <w:t>Юрайт</w:t>
      </w:r>
      <w:proofErr w:type="spellEnd"/>
      <w:r w:rsidRPr="00781BFE">
        <w:rPr>
          <w:szCs w:val="24"/>
        </w:rPr>
        <w:t xml:space="preserve"> - 2021 - 340с. - ISBN: 978-5-534-01322-1 - Текст электронный // ЭБС ЮРАЙТ - URL: https://urait.ru/book/vysokomolekulyarnye-soedineniya-469143</w:t>
      </w:r>
    </w:p>
    <w:p w14:paraId="341D8907" w14:textId="77777777" w:rsidR="00FE7EDE" w:rsidRPr="00781BFE" w:rsidRDefault="00FE7EDE" w:rsidP="00781BF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14:paraId="6C1EA9E2" w14:textId="77777777" w:rsidR="00FE7EDE" w:rsidRPr="00781BFE" w:rsidRDefault="00FE7EDE" w:rsidP="00781BF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1BFE">
        <w:rPr>
          <w:color w:val="000000"/>
        </w:rPr>
        <w:t>Программное обеспечение</w:t>
      </w:r>
    </w:p>
    <w:tbl>
      <w:tblPr>
        <w:tblW w:w="10122" w:type="dxa"/>
        <w:tblInd w:w="-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6096"/>
      </w:tblGrid>
      <w:tr w:rsidR="00BD410F" w:rsidRPr="00781BFE" w14:paraId="271A66E7" w14:textId="77777777" w:rsidTr="00BD410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22DB" w14:textId="77777777" w:rsidR="00BD410F" w:rsidRPr="00781BFE" w:rsidRDefault="00BD410F" w:rsidP="00781B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</w:rPr>
            </w:pPr>
            <w:r w:rsidRPr="00781BFE">
              <w:rPr>
                <w:b/>
                <w:bCs/>
                <w:color w:val="000000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0E3129" w14:textId="77777777" w:rsidR="00BD410F" w:rsidRPr="00781BFE" w:rsidRDefault="00BD410F" w:rsidP="00781B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81BFE">
              <w:rPr>
                <w:b/>
                <w:bCs/>
                <w:color w:val="000000"/>
              </w:rPr>
              <w:t xml:space="preserve">Наименование </w:t>
            </w:r>
          </w:p>
          <w:p w14:paraId="0080A048" w14:textId="77777777" w:rsidR="00BD410F" w:rsidRPr="00781BFE" w:rsidRDefault="00BD410F" w:rsidP="00781BFE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</w:rPr>
            </w:pPr>
            <w:r w:rsidRPr="00781BFE">
              <w:rPr>
                <w:color w:val="000000"/>
              </w:rPr>
              <w:t>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9187FA" w14:textId="77777777" w:rsidR="00BD410F" w:rsidRPr="00781BFE" w:rsidRDefault="00BD410F" w:rsidP="00781BF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81BFE">
              <w:rPr>
                <w:b/>
                <w:bCs/>
                <w:color w:val="000000"/>
              </w:rPr>
              <w:t>Условия доступа/скачивания</w:t>
            </w:r>
          </w:p>
        </w:tc>
      </w:tr>
      <w:tr w:rsidR="00BD410F" w:rsidRPr="00781BFE" w14:paraId="03FCD7E4" w14:textId="77777777" w:rsidTr="00BD410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6C22" w14:textId="77777777" w:rsidR="00BD410F" w:rsidRPr="00781BFE" w:rsidRDefault="00BD410F" w:rsidP="00781BF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81BFE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432161" w14:textId="77777777" w:rsidR="00BD410F" w:rsidRPr="00781BFE" w:rsidRDefault="00BD410F" w:rsidP="00781B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781BFE">
              <w:rPr>
                <w:lang w:val="en-US"/>
              </w:rPr>
              <w:t xml:space="preserve">Microsoft Windows 10 </w:t>
            </w:r>
          </w:p>
          <w:p w14:paraId="00645597" w14:textId="77777777" w:rsidR="00BD410F" w:rsidRPr="00781BFE" w:rsidRDefault="00BD410F" w:rsidP="00781B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34430C" w14:textId="77777777" w:rsidR="00BD410F" w:rsidRPr="00781BFE" w:rsidRDefault="00BD410F" w:rsidP="00781BF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81BFE">
              <w:t>Из внутренней сети университета (договор)</w:t>
            </w:r>
          </w:p>
        </w:tc>
      </w:tr>
      <w:tr w:rsidR="00BD410F" w:rsidRPr="00781BFE" w14:paraId="47F7BB81" w14:textId="77777777" w:rsidTr="00BD410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EDFE" w14:textId="77777777" w:rsidR="00BD410F" w:rsidRPr="00781BFE" w:rsidRDefault="00BD410F" w:rsidP="00781BF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81BFE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A0EA8A" w14:textId="77777777" w:rsidR="00BD410F" w:rsidRPr="00781BFE" w:rsidRDefault="00BD410F" w:rsidP="00781B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proofErr w:type="spellStart"/>
            <w:r w:rsidRPr="00781BFE">
              <w:t>Microsoft</w:t>
            </w:r>
            <w:proofErr w:type="spellEnd"/>
            <w:r w:rsidRPr="00781BFE">
              <w:t xml:space="preserve"> </w:t>
            </w:r>
            <w:proofErr w:type="spellStart"/>
            <w:r w:rsidRPr="00781BFE">
              <w:t>Office</w:t>
            </w:r>
            <w:proofErr w:type="spellEnd"/>
            <w:r w:rsidRPr="00781BFE">
              <w:t xml:space="preserve"> </w:t>
            </w:r>
            <w:proofErr w:type="spellStart"/>
            <w:r w:rsidRPr="00781BFE">
              <w:t>Professional</w:t>
            </w:r>
            <w:proofErr w:type="spellEnd"/>
            <w:r w:rsidRPr="00781BFE">
              <w:t xml:space="preserve"> </w:t>
            </w:r>
            <w:proofErr w:type="spellStart"/>
            <w:r w:rsidRPr="00781BFE">
              <w:t>Plus</w:t>
            </w:r>
            <w:proofErr w:type="spellEnd"/>
            <w:r w:rsidRPr="00781BFE">
              <w:t xml:space="preserve"> 2016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526BA0" w14:textId="77777777" w:rsidR="00BD410F" w:rsidRPr="00781BFE" w:rsidRDefault="00BD410F" w:rsidP="00781BF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81BFE">
              <w:t>Из внутренней сети университета (договор)</w:t>
            </w:r>
          </w:p>
        </w:tc>
      </w:tr>
    </w:tbl>
    <w:p w14:paraId="05E130BD" w14:textId="77777777" w:rsidR="00FE7EDE" w:rsidRPr="00781BFE" w:rsidRDefault="00FE7EDE" w:rsidP="00781B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</w:p>
    <w:p w14:paraId="2B177337" w14:textId="77777777" w:rsidR="00FE7EDE" w:rsidRPr="00781BFE" w:rsidRDefault="00FE7EDE" w:rsidP="00781BF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1BFE">
        <w:rPr>
          <w:color w:val="000000"/>
        </w:rPr>
        <w:t xml:space="preserve">Профессиональные базы данных, информационные справочные системы, </w:t>
      </w:r>
      <w:proofErr w:type="spellStart"/>
      <w:r w:rsidRPr="00781BFE">
        <w:rPr>
          <w:color w:val="000000"/>
        </w:rPr>
        <w:t>интернет-ресурсы</w:t>
      </w:r>
      <w:proofErr w:type="spellEnd"/>
      <w:r w:rsidRPr="00781BFE">
        <w:rPr>
          <w:color w:val="000000"/>
        </w:rPr>
        <w:t xml:space="preserve"> (электронные образовательные ресурсы)</w:t>
      </w:r>
    </w:p>
    <w:tbl>
      <w:tblPr>
        <w:tblW w:w="101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5591"/>
      </w:tblGrid>
      <w:tr w:rsidR="00FE7EDE" w:rsidRPr="00781BFE" w14:paraId="240BD60F" w14:textId="77777777" w:rsidTr="00BD410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ABD36E" w14:textId="77777777" w:rsidR="00FE7EDE" w:rsidRPr="00781BFE" w:rsidRDefault="00FE7EDE" w:rsidP="00781BFE">
            <w:pPr>
              <w:pStyle w:val="a5"/>
              <w:spacing w:before="0" w:beforeAutospacing="0" w:after="0" w:afterAutospacing="0"/>
              <w:jc w:val="both"/>
            </w:pPr>
            <w:r w:rsidRPr="00781BFE">
              <w:rPr>
                <w:b/>
                <w:bCs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DB039F" w14:textId="77777777" w:rsidR="00FE7EDE" w:rsidRPr="00781BFE" w:rsidRDefault="00FE7EDE" w:rsidP="00781BFE">
            <w:pPr>
              <w:pStyle w:val="a5"/>
              <w:spacing w:before="0" w:beforeAutospacing="0" w:after="0" w:afterAutospacing="0"/>
              <w:jc w:val="both"/>
            </w:pPr>
            <w:r w:rsidRPr="00781BFE">
              <w:rPr>
                <w:b/>
                <w:bCs/>
              </w:rPr>
              <w:t xml:space="preserve">Наименование </w:t>
            </w:r>
          </w:p>
          <w:p w14:paraId="0426AA61" w14:textId="77777777" w:rsidR="00FE7EDE" w:rsidRPr="00781BFE" w:rsidRDefault="00FE7EDE" w:rsidP="00781BFE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6306E1" w14:textId="77777777" w:rsidR="00FE7EDE" w:rsidRPr="00781BFE" w:rsidRDefault="00FE7EDE" w:rsidP="00781BFE">
            <w:pPr>
              <w:pStyle w:val="a5"/>
              <w:spacing w:before="0" w:beforeAutospacing="0" w:after="0" w:afterAutospacing="0"/>
              <w:jc w:val="both"/>
            </w:pPr>
            <w:r w:rsidRPr="00781BFE">
              <w:rPr>
                <w:b/>
                <w:bCs/>
              </w:rPr>
              <w:t xml:space="preserve">Условия доступа/скачивания </w:t>
            </w:r>
          </w:p>
        </w:tc>
      </w:tr>
      <w:tr w:rsidR="00FE7EDE" w:rsidRPr="00781BFE" w14:paraId="28FF8519" w14:textId="77777777" w:rsidTr="00BD410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1FBBA3" w14:textId="77777777" w:rsidR="00FE7EDE" w:rsidRPr="00781BFE" w:rsidRDefault="00BD410F" w:rsidP="00781BFE">
            <w:pPr>
              <w:jc w:val="both"/>
              <w:rPr>
                <w:szCs w:val="24"/>
              </w:rPr>
            </w:pPr>
            <w:r w:rsidRPr="00781BFE">
              <w:rPr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6E5346" w14:textId="77777777" w:rsidR="00FE7EDE" w:rsidRPr="00781BFE" w:rsidRDefault="00BD410F" w:rsidP="00781BFE">
            <w:pPr>
              <w:jc w:val="both"/>
              <w:rPr>
                <w:szCs w:val="24"/>
              </w:rPr>
            </w:pPr>
            <w:r w:rsidRPr="00781BFE">
              <w:rPr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7D9665" w14:textId="77777777" w:rsidR="00FE7EDE" w:rsidRPr="00781BFE" w:rsidRDefault="00BD410F" w:rsidP="00781BFE">
            <w:pPr>
              <w:pStyle w:val="a5"/>
              <w:spacing w:before="0" w:beforeAutospacing="0" w:after="0" w:afterAutospacing="0"/>
              <w:jc w:val="both"/>
            </w:pPr>
            <w:r w:rsidRPr="00781BFE">
              <w:t>Режим доступа: https://www.rsl.ru/ru/4readers/catalogues/, свободный</w:t>
            </w:r>
          </w:p>
        </w:tc>
      </w:tr>
      <w:tr w:rsidR="00BD410F" w:rsidRPr="00781BFE" w14:paraId="5ED06E92" w14:textId="77777777" w:rsidTr="00BD410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1D2D7" w14:textId="77777777" w:rsidR="00BD410F" w:rsidRPr="00781BFE" w:rsidRDefault="00BD410F" w:rsidP="00781BFE">
            <w:pPr>
              <w:jc w:val="both"/>
              <w:rPr>
                <w:szCs w:val="24"/>
              </w:rPr>
            </w:pPr>
            <w:r w:rsidRPr="00781BFE">
              <w:rPr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227C3C" w14:textId="77777777" w:rsidR="00BD410F" w:rsidRPr="00781BFE" w:rsidRDefault="00BD410F" w:rsidP="00781BFE">
            <w:pPr>
              <w:jc w:val="both"/>
              <w:rPr>
                <w:szCs w:val="24"/>
              </w:rPr>
            </w:pPr>
            <w:r w:rsidRPr="00781BFE">
              <w:rPr>
                <w:szCs w:val="24"/>
              </w:rPr>
              <w:t>Российская национальная библиотека. Каталоги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50CFE" w14:textId="77777777" w:rsidR="00BD410F" w:rsidRPr="00781BFE" w:rsidRDefault="00BD410F" w:rsidP="00781BFE">
            <w:pPr>
              <w:pStyle w:val="a5"/>
              <w:spacing w:before="0" w:beforeAutospacing="0" w:after="0" w:afterAutospacing="0"/>
              <w:jc w:val="both"/>
            </w:pPr>
            <w:r w:rsidRPr="00781BFE">
              <w:t>Режим доступа: http://nlr.ru/poisk/, свободный.</w:t>
            </w:r>
          </w:p>
        </w:tc>
      </w:tr>
      <w:tr w:rsidR="00BD410F" w:rsidRPr="00781BFE" w14:paraId="59FC6280" w14:textId="77777777" w:rsidTr="00BD410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2ED25E" w14:textId="77777777" w:rsidR="00BD410F" w:rsidRPr="00781BFE" w:rsidRDefault="00BD410F" w:rsidP="00781BFE">
            <w:pPr>
              <w:jc w:val="both"/>
              <w:rPr>
                <w:szCs w:val="24"/>
              </w:rPr>
            </w:pPr>
            <w:r w:rsidRPr="00781BFE">
              <w:rPr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95F9B" w14:textId="77777777" w:rsidR="00BD410F" w:rsidRPr="00781BFE" w:rsidRDefault="00BD410F" w:rsidP="00781BFE">
            <w:pPr>
              <w:jc w:val="both"/>
              <w:rPr>
                <w:szCs w:val="24"/>
              </w:rPr>
            </w:pPr>
            <w:r w:rsidRPr="00781BFE">
              <w:rPr>
                <w:szCs w:val="24"/>
              </w:rPr>
              <w:t>Электронные ресурсы библиотеки НИУ ВШЭ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56FBD" w14:textId="77777777" w:rsidR="00BD410F" w:rsidRPr="00781BFE" w:rsidRDefault="00BD410F" w:rsidP="00781BFE">
            <w:pPr>
              <w:pStyle w:val="a5"/>
              <w:spacing w:before="0" w:beforeAutospacing="0" w:after="0" w:afterAutospacing="0"/>
              <w:jc w:val="both"/>
            </w:pPr>
            <w:r w:rsidRPr="00781BFE">
              <w:t>Режим доступа: https://library.hse.ru/eresources, из внутренней сети университета, либо на основании читательского билета библиотеки университета</w:t>
            </w:r>
          </w:p>
        </w:tc>
      </w:tr>
      <w:tr w:rsidR="00BD410F" w:rsidRPr="00781BFE" w14:paraId="18104ED5" w14:textId="77777777" w:rsidTr="00BD410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BB539" w14:textId="77777777" w:rsidR="00BD410F" w:rsidRPr="00781BFE" w:rsidRDefault="00BD410F" w:rsidP="00781BFE">
            <w:pPr>
              <w:jc w:val="both"/>
              <w:rPr>
                <w:szCs w:val="24"/>
              </w:rPr>
            </w:pPr>
            <w:r w:rsidRPr="00781BFE">
              <w:rPr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442BB0" w14:textId="77777777" w:rsidR="00BD410F" w:rsidRPr="00781BFE" w:rsidRDefault="00BD410F" w:rsidP="00781BFE">
            <w:pPr>
              <w:jc w:val="both"/>
              <w:rPr>
                <w:szCs w:val="24"/>
              </w:rPr>
            </w:pPr>
            <w:r w:rsidRPr="00781BFE">
              <w:rPr>
                <w:szCs w:val="24"/>
              </w:rPr>
              <w:t>Открытое образование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4CF2EC" w14:textId="77777777" w:rsidR="00BD410F" w:rsidRPr="00781BFE" w:rsidRDefault="00BD410F" w:rsidP="00781BFE">
            <w:pPr>
              <w:pStyle w:val="a5"/>
              <w:spacing w:before="0" w:beforeAutospacing="0" w:after="0" w:afterAutospacing="0"/>
              <w:jc w:val="both"/>
            </w:pPr>
            <w:r w:rsidRPr="00781BFE">
              <w:t>https://openedu.ru/</w:t>
            </w:r>
          </w:p>
        </w:tc>
      </w:tr>
    </w:tbl>
    <w:p w14:paraId="44AD0809" w14:textId="77777777" w:rsidR="00FE7EDE" w:rsidRPr="00781BFE" w:rsidRDefault="00FE7EDE" w:rsidP="00781BF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81BFE">
        <w:t> </w:t>
      </w:r>
    </w:p>
    <w:p w14:paraId="3D1A2620" w14:textId="77777777" w:rsidR="00FE7EDE" w:rsidRPr="00781BFE" w:rsidRDefault="00FE7EDE" w:rsidP="00781BF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1BFE">
        <w:rPr>
          <w:color w:val="000000"/>
        </w:rPr>
        <w:t>Материально-техническое обеспечение дисциплины</w:t>
      </w:r>
    </w:p>
    <w:p w14:paraId="2F355FD6" w14:textId="77777777" w:rsidR="00BD410F" w:rsidRPr="00781BFE" w:rsidRDefault="00BD410F" w:rsidP="00781BFE">
      <w:pPr>
        <w:jc w:val="both"/>
        <w:rPr>
          <w:szCs w:val="24"/>
        </w:rPr>
      </w:pPr>
      <w:r w:rsidRPr="00781BFE">
        <w:rPr>
          <w:szCs w:val="24"/>
        </w:rPr>
        <w:t xml:space="preserve">Тип аудиторий: лекционные и семинарские. Оснащение аудиторий: презентационный ноутбук или персональный компьютер, доска, проекционный экран, мультимедийный проектор, столы или парты, стулья, </w:t>
      </w:r>
      <w:proofErr w:type="spellStart"/>
      <w:r w:rsidRPr="00781BFE">
        <w:rPr>
          <w:szCs w:val="24"/>
        </w:rPr>
        <w:t>наличиие</w:t>
      </w:r>
      <w:proofErr w:type="spellEnd"/>
      <w:r w:rsidRPr="00781BFE">
        <w:rPr>
          <w:szCs w:val="24"/>
        </w:rPr>
        <w:t xml:space="preserve"> беспроводного доступа в Интернет по сети </w:t>
      </w:r>
      <w:proofErr w:type="spellStart"/>
      <w:r w:rsidRPr="00781BFE">
        <w:rPr>
          <w:szCs w:val="24"/>
        </w:rPr>
        <w:t>Wi-Fi</w:t>
      </w:r>
      <w:proofErr w:type="spellEnd"/>
      <w:r w:rsidRPr="00781BFE">
        <w:rPr>
          <w:szCs w:val="24"/>
        </w:rPr>
        <w:t>.</w:t>
      </w:r>
    </w:p>
    <w:p w14:paraId="2DAA4FCA" w14:textId="77777777" w:rsidR="00BD410F" w:rsidRPr="00781BFE" w:rsidRDefault="00BD410F" w:rsidP="00781BFE">
      <w:pPr>
        <w:jc w:val="both"/>
        <w:rPr>
          <w:szCs w:val="24"/>
        </w:rPr>
      </w:pPr>
    </w:p>
    <w:p w14:paraId="79C3B0F3" w14:textId="77777777" w:rsidR="00FE7EDE" w:rsidRPr="00781BFE" w:rsidRDefault="00BD410F" w:rsidP="00781BFE">
      <w:pPr>
        <w:pStyle w:val="1"/>
        <w:spacing w:before="0"/>
        <w:rPr>
          <w:rFonts w:cs="Times New Roman"/>
          <w:color w:val="0070C0"/>
          <w:sz w:val="24"/>
          <w:szCs w:val="24"/>
        </w:rPr>
      </w:pPr>
      <w:r w:rsidRPr="00781BFE">
        <w:rPr>
          <w:rFonts w:cs="Times New Roman"/>
          <w:color w:val="0070C0"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</w:p>
    <w:p w14:paraId="36300953" w14:textId="028CF3CC" w:rsidR="00BD410F" w:rsidRPr="00781BFE" w:rsidRDefault="00FE7EDE" w:rsidP="00781BFE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81BFE">
        <w:rPr>
          <w:color w:val="000000"/>
          <w:szCs w:val="24"/>
        </w:rPr>
        <w:t xml:space="preserve">В случае необходимости, обучающимся из числа лиц с ограниченными возможностями здоровья (по заявлению обучающегося) </w:t>
      </w:r>
      <w:r w:rsidRPr="00781BFE">
        <w:rPr>
          <w:rFonts w:eastAsiaTheme="minorHAnsi"/>
          <w:szCs w:val="24"/>
        </w:rPr>
        <w:t xml:space="preserve">а для инвалидов также в соответствии с индивидуальной программой реабилитации инвалида, </w:t>
      </w:r>
      <w:r w:rsidRPr="00781BFE">
        <w:rPr>
          <w:color w:val="000000"/>
          <w:szCs w:val="24"/>
        </w:rPr>
        <w:t>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</w:p>
    <w:p w14:paraId="6BFF2A2E" w14:textId="5C4A76BA" w:rsidR="00BD410F" w:rsidRPr="00781BFE" w:rsidRDefault="00FE7EDE" w:rsidP="00781BFE">
      <w:pPr>
        <w:pStyle w:val="a5"/>
        <w:numPr>
          <w:ilvl w:val="2"/>
          <w:numId w:val="23"/>
        </w:numPr>
        <w:spacing w:before="0" w:beforeAutospacing="0" w:after="0" w:afterAutospacing="0"/>
        <w:ind w:left="0" w:firstLine="709"/>
        <w:jc w:val="both"/>
      </w:pPr>
      <w:r w:rsidRPr="00781BFE">
        <w:rPr>
          <w:iCs/>
          <w:color w:val="000000"/>
        </w:rPr>
        <w:t>для лиц с нарушениями зрения:</w:t>
      </w:r>
      <w:r w:rsidRPr="00781BFE">
        <w:rPr>
          <w:color w:val="000000"/>
        </w:rPr>
        <w:t xml:space="preserve">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 w:rsidRPr="00781BFE">
        <w:rPr>
          <w:color w:val="000000"/>
        </w:rPr>
        <w:t>аудиоформат</w:t>
      </w:r>
      <w:proofErr w:type="spellEnd"/>
      <w:r w:rsidRPr="00781BFE">
        <w:rPr>
          <w:color w:val="000000"/>
        </w:rPr>
        <w:t xml:space="preserve">); в печатной форме на языке Брайля; индивидуальные консультации с привлечением </w:t>
      </w:r>
      <w:proofErr w:type="spellStart"/>
      <w:r w:rsidRPr="00781BFE">
        <w:rPr>
          <w:color w:val="000000"/>
        </w:rPr>
        <w:t>тифлосурдопереводчика</w:t>
      </w:r>
      <w:proofErr w:type="spellEnd"/>
      <w:r w:rsidRPr="00781BFE">
        <w:rPr>
          <w:color w:val="000000"/>
        </w:rPr>
        <w:t>; индивидуальные задания и консультации.</w:t>
      </w:r>
    </w:p>
    <w:p w14:paraId="63A529EA" w14:textId="52229689" w:rsidR="00BD410F" w:rsidRPr="00781BFE" w:rsidRDefault="00FE7EDE" w:rsidP="00781BFE">
      <w:pPr>
        <w:pStyle w:val="a5"/>
        <w:numPr>
          <w:ilvl w:val="2"/>
          <w:numId w:val="23"/>
        </w:numPr>
        <w:spacing w:before="0" w:beforeAutospacing="0" w:after="0" w:afterAutospacing="0"/>
        <w:ind w:left="0" w:firstLine="709"/>
        <w:jc w:val="both"/>
        <w:rPr>
          <w:iCs/>
          <w:color w:val="000000"/>
        </w:rPr>
      </w:pPr>
      <w:r w:rsidRPr="00781BFE">
        <w:rPr>
          <w:iCs/>
          <w:color w:val="000000"/>
        </w:rP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 w:rsidRPr="00781BFE">
        <w:rPr>
          <w:iCs/>
          <w:color w:val="000000"/>
        </w:rPr>
        <w:t>сурдопереводчика</w:t>
      </w:r>
      <w:proofErr w:type="spellEnd"/>
      <w:r w:rsidRPr="00781BFE">
        <w:rPr>
          <w:iCs/>
          <w:color w:val="000000"/>
        </w:rPr>
        <w:t>; индивидуальные задания и консультации.</w:t>
      </w:r>
    </w:p>
    <w:p w14:paraId="5F00BE70" w14:textId="39A08681" w:rsidR="00FF68E9" w:rsidRPr="00781BFE" w:rsidRDefault="00FE7EDE" w:rsidP="00781BFE">
      <w:pPr>
        <w:pStyle w:val="a5"/>
        <w:numPr>
          <w:ilvl w:val="2"/>
          <w:numId w:val="23"/>
        </w:numPr>
        <w:spacing w:before="0" w:beforeAutospacing="0" w:after="0" w:afterAutospacing="0"/>
        <w:ind w:left="0" w:firstLine="709"/>
        <w:jc w:val="both"/>
        <w:rPr>
          <w:iCs/>
          <w:color w:val="000000"/>
        </w:rPr>
      </w:pPr>
      <w:r w:rsidRPr="00781BFE">
        <w:rPr>
          <w:iCs/>
          <w:color w:val="000000"/>
        </w:rP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sectPr w:rsidR="00FF68E9" w:rsidRPr="00781BFE" w:rsidSect="001A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B17"/>
    <w:multiLevelType w:val="hybridMultilevel"/>
    <w:tmpl w:val="5936EEC6"/>
    <w:lvl w:ilvl="0" w:tplc="30406D2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74D1"/>
    <w:multiLevelType w:val="multilevel"/>
    <w:tmpl w:val="9766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E4C62"/>
    <w:multiLevelType w:val="hybridMultilevel"/>
    <w:tmpl w:val="0C1CEAB2"/>
    <w:lvl w:ilvl="0" w:tplc="E034BD2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81756"/>
    <w:multiLevelType w:val="multilevel"/>
    <w:tmpl w:val="DDFC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46793"/>
    <w:multiLevelType w:val="hybridMultilevel"/>
    <w:tmpl w:val="9EC0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B2D79"/>
    <w:multiLevelType w:val="multilevel"/>
    <w:tmpl w:val="7E24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05150"/>
    <w:multiLevelType w:val="hybridMultilevel"/>
    <w:tmpl w:val="4D7A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913FF"/>
    <w:multiLevelType w:val="hybridMultilevel"/>
    <w:tmpl w:val="C836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53AFA"/>
    <w:multiLevelType w:val="multilevel"/>
    <w:tmpl w:val="B798E2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9" w15:restartNumberingAfterBreak="0">
    <w:nsid w:val="319E2C60"/>
    <w:multiLevelType w:val="hybridMultilevel"/>
    <w:tmpl w:val="F47E383E"/>
    <w:lvl w:ilvl="0" w:tplc="E034BD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103B9"/>
    <w:multiLevelType w:val="hybridMultilevel"/>
    <w:tmpl w:val="F2E4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84355"/>
    <w:multiLevelType w:val="hybridMultilevel"/>
    <w:tmpl w:val="94E4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5CB4"/>
    <w:multiLevelType w:val="hybridMultilevel"/>
    <w:tmpl w:val="6B08A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12B2C99"/>
    <w:multiLevelType w:val="hybridMultilevel"/>
    <w:tmpl w:val="68527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F710B2"/>
    <w:multiLevelType w:val="multilevel"/>
    <w:tmpl w:val="3C2A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04A47"/>
    <w:multiLevelType w:val="hybridMultilevel"/>
    <w:tmpl w:val="032ADA30"/>
    <w:lvl w:ilvl="0" w:tplc="1C2E817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3A6F68"/>
    <w:multiLevelType w:val="multilevel"/>
    <w:tmpl w:val="710C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16988"/>
    <w:multiLevelType w:val="hybridMultilevel"/>
    <w:tmpl w:val="8684E240"/>
    <w:lvl w:ilvl="0" w:tplc="E034BD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72662"/>
    <w:multiLevelType w:val="hybridMultilevel"/>
    <w:tmpl w:val="93FA58EE"/>
    <w:lvl w:ilvl="0" w:tplc="30406D2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94A37"/>
    <w:multiLevelType w:val="multilevel"/>
    <w:tmpl w:val="A9D8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A5FE2"/>
    <w:multiLevelType w:val="hybridMultilevel"/>
    <w:tmpl w:val="28F0D622"/>
    <w:lvl w:ilvl="0" w:tplc="E034BD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E407E"/>
    <w:multiLevelType w:val="multilevel"/>
    <w:tmpl w:val="B97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F25797"/>
    <w:multiLevelType w:val="multilevel"/>
    <w:tmpl w:val="0866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205F3A"/>
    <w:multiLevelType w:val="multilevel"/>
    <w:tmpl w:val="ADEA5F18"/>
    <w:lvl w:ilvl="0">
      <w:start w:val="2"/>
      <w:numFmt w:val="decimal"/>
      <w:lvlText w:val="%1"/>
      <w:lvlJc w:val="left"/>
      <w:pPr>
        <w:ind w:left="55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353"/>
      </w:pPr>
      <w:rPr>
        <w:rFonts w:hint="default"/>
        <w:b/>
        <w:bCs/>
        <w:spacing w:val="0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" w:hanging="536"/>
      </w:pPr>
      <w:rPr>
        <w:rFonts w:hint="default"/>
        <w:b/>
        <w:color w:val="auto"/>
        <w:spacing w:val="-1"/>
        <w:w w:val="96"/>
        <w:lang w:val="ru-RU" w:eastAsia="en-US" w:bidi="ar-SA"/>
      </w:rPr>
    </w:lvl>
    <w:lvl w:ilvl="3">
      <w:numFmt w:val="bullet"/>
      <w:lvlText w:val="-"/>
      <w:lvlJc w:val="left"/>
      <w:pPr>
        <w:ind w:left="204" w:hanging="536"/>
      </w:pPr>
      <w:rPr>
        <w:rFonts w:ascii="Courier New" w:eastAsia="Courier New" w:hAnsi="Courier New" w:cs="Courier New" w:hint="default"/>
        <w:w w:val="93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07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1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9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536"/>
      </w:pPr>
      <w:rPr>
        <w:rFonts w:hint="default"/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17"/>
  </w:num>
  <w:num w:numId="7">
    <w:abstractNumId w:val="20"/>
  </w:num>
  <w:num w:numId="8">
    <w:abstractNumId w:val="22"/>
  </w:num>
  <w:num w:numId="9">
    <w:abstractNumId w:val="16"/>
  </w:num>
  <w:num w:numId="10">
    <w:abstractNumId w:val="3"/>
  </w:num>
  <w:num w:numId="11">
    <w:abstractNumId w:val="5"/>
  </w:num>
  <w:num w:numId="12">
    <w:abstractNumId w:val="19"/>
  </w:num>
  <w:num w:numId="13">
    <w:abstractNumId w:val="1"/>
  </w:num>
  <w:num w:numId="14">
    <w:abstractNumId w:val="21"/>
  </w:num>
  <w:num w:numId="15">
    <w:abstractNumId w:val="14"/>
  </w:num>
  <w:num w:numId="16">
    <w:abstractNumId w:val="13"/>
  </w:num>
  <w:num w:numId="17">
    <w:abstractNumId w:val="23"/>
  </w:num>
  <w:num w:numId="18">
    <w:abstractNumId w:val="10"/>
  </w:num>
  <w:num w:numId="19">
    <w:abstractNumId w:val="0"/>
  </w:num>
  <w:num w:numId="20">
    <w:abstractNumId w:val="18"/>
  </w:num>
  <w:num w:numId="21">
    <w:abstractNumId w:val="6"/>
  </w:num>
  <w:num w:numId="22">
    <w:abstractNumId w:val="7"/>
  </w:num>
  <w:num w:numId="23">
    <w:abstractNumId w:val="8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D7"/>
    <w:rsid w:val="0000582A"/>
    <w:rsid w:val="0002588B"/>
    <w:rsid w:val="000412A6"/>
    <w:rsid w:val="001517EE"/>
    <w:rsid w:val="00154C52"/>
    <w:rsid w:val="00161BFF"/>
    <w:rsid w:val="00197A47"/>
    <w:rsid w:val="001A6B1C"/>
    <w:rsid w:val="001B6EAD"/>
    <w:rsid w:val="001C65DA"/>
    <w:rsid w:val="00285534"/>
    <w:rsid w:val="002B7FDC"/>
    <w:rsid w:val="003509F1"/>
    <w:rsid w:val="003917F4"/>
    <w:rsid w:val="003B23DA"/>
    <w:rsid w:val="003D5510"/>
    <w:rsid w:val="0047480F"/>
    <w:rsid w:val="004D3218"/>
    <w:rsid w:val="00546ECF"/>
    <w:rsid w:val="00591234"/>
    <w:rsid w:val="005D29B0"/>
    <w:rsid w:val="005D52F2"/>
    <w:rsid w:val="006C3F2E"/>
    <w:rsid w:val="006E0DC6"/>
    <w:rsid w:val="00771B4C"/>
    <w:rsid w:val="00781BFE"/>
    <w:rsid w:val="00784826"/>
    <w:rsid w:val="00787903"/>
    <w:rsid w:val="007D7924"/>
    <w:rsid w:val="0085556B"/>
    <w:rsid w:val="008B42C7"/>
    <w:rsid w:val="008D0A45"/>
    <w:rsid w:val="00910F18"/>
    <w:rsid w:val="009574EF"/>
    <w:rsid w:val="00960DE1"/>
    <w:rsid w:val="00983715"/>
    <w:rsid w:val="0099249B"/>
    <w:rsid w:val="009C7F20"/>
    <w:rsid w:val="009E79D7"/>
    <w:rsid w:val="00A01DE0"/>
    <w:rsid w:val="00A205B1"/>
    <w:rsid w:val="00A33BEE"/>
    <w:rsid w:val="00A346E7"/>
    <w:rsid w:val="00A34A95"/>
    <w:rsid w:val="00A47B1D"/>
    <w:rsid w:val="00A72CEA"/>
    <w:rsid w:val="00B114D4"/>
    <w:rsid w:val="00B7408C"/>
    <w:rsid w:val="00BD410F"/>
    <w:rsid w:val="00BF6E18"/>
    <w:rsid w:val="00E022FE"/>
    <w:rsid w:val="00E477A1"/>
    <w:rsid w:val="00E51F1D"/>
    <w:rsid w:val="00E5519E"/>
    <w:rsid w:val="00EB1A5B"/>
    <w:rsid w:val="00EC3734"/>
    <w:rsid w:val="00F074FA"/>
    <w:rsid w:val="00F14159"/>
    <w:rsid w:val="00F8289C"/>
    <w:rsid w:val="00FE7EDE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2099"/>
  <w15:docId w15:val="{07F1C804-34A9-42A3-A259-607AEC1B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9D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412A6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2A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8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2A6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12A6"/>
    <w:rPr>
      <w:rFonts w:ascii="Times New Roman" w:eastAsiaTheme="majorEastAsia" w:hAnsi="Times New Roman" w:cstheme="majorBidi"/>
      <w:sz w:val="26"/>
      <w:szCs w:val="26"/>
    </w:rPr>
  </w:style>
  <w:style w:type="paragraph" w:styleId="a3">
    <w:name w:val="List Paragraph"/>
    <w:basedOn w:val="a"/>
    <w:uiPriority w:val="34"/>
    <w:qFormat/>
    <w:rsid w:val="006E0DC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F68E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a4">
    <w:name w:val="Hyperlink"/>
    <w:basedOn w:val="a0"/>
    <w:uiPriority w:val="99"/>
    <w:unhideWhenUsed/>
    <w:rsid w:val="00F074F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C65D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787903"/>
    <w:pPr>
      <w:widowControl w:val="0"/>
      <w:autoSpaceDE w:val="0"/>
      <w:autoSpaceDN w:val="0"/>
      <w:ind w:left="204"/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78790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E7E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7E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7EDE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7ED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7EDE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E7ED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7E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435">
          <w:marLeft w:val="0"/>
          <w:marRight w:val="0"/>
          <w:marTop w:val="1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2295">
          <w:marLeft w:val="0"/>
          <w:marRight w:val="0"/>
          <w:marTop w:val="1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3022</Words>
  <Characters>17227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 bb</dc:creator>
  <cp:lastModifiedBy>Солдатова Яна Валерьевна</cp:lastModifiedBy>
  <cp:revision>2</cp:revision>
  <dcterms:created xsi:type="dcterms:W3CDTF">2024-09-19T15:37:00Z</dcterms:created>
  <dcterms:modified xsi:type="dcterms:W3CDTF">2024-09-19T15:37:00Z</dcterms:modified>
</cp:coreProperties>
</file>