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859A" w14:textId="77777777" w:rsidR="00FE40F7" w:rsidRPr="00FE40F7" w:rsidRDefault="00FE40F7" w:rsidP="00FE40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14:paraId="4ABF4B5F" w14:textId="77777777" w:rsidR="00FE40F7" w:rsidRPr="00FE40F7" w:rsidRDefault="00FE40F7" w:rsidP="00FE40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14:paraId="27BB60F7" w14:textId="77777777" w:rsidR="00717821" w:rsidRPr="00166BFA" w:rsidRDefault="00717821" w:rsidP="007178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BFA">
        <w:rPr>
          <w:rFonts w:ascii="Times New Roman" w:hAnsi="Times New Roman" w:cs="Times New Roman"/>
          <w:b/>
          <w:sz w:val="26"/>
          <w:szCs w:val="26"/>
        </w:rPr>
        <w:t>Национальный исследовательский университет «Высшая школа экономики»</w:t>
      </w:r>
    </w:p>
    <w:p w14:paraId="5A83BB52" w14:textId="77777777" w:rsidR="00717821" w:rsidRPr="00166BFA" w:rsidRDefault="00717821" w:rsidP="0071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61F98" w14:textId="77777777" w:rsidR="00717821" w:rsidRDefault="00717821" w:rsidP="0071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6C5CA" w14:textId="77777777" w:rsidR="00717821" w:rsidRPr="00166BFA" w:rsidRDefault="00717821" w:rsidP="0071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E995F" w14:textId="77777777" w:rsidR="00717821" w:rsidRPr="00166BFA" w:rsidRDefault="00717821" w:rsidP="0071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E93D2" w14:textId="77777777" w:rsidR="00717821" w:rsidRPr="00166BFA" w:rsidRDefault="00717821" w:rsidP="007178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BFA">
        <w:rPr>
          <w:rFonts w:ascii="Times New Roman" w:hAnsi="Times New Roman" w:cs="Times New Roman"/>
          <w:b/>
          <w:sz w:val="26"/>
          <w:szCs w:val="26"/>
        </w:rPr>
        <w:t>Методические рекомендации по подготовке и защите курсовых и выпускных квалификационных работ для студентов образовательной программы магистратуры «М</w:t>
      </w:r>
      <w:r>
        <w:rPr>
          <w:rFonts w:ascii="Times New Roman" w:hAnsi="Times New Roman" w:cs="Times New Roman"/>
          <w:b/>
          <w:sz w:val="26"/>
          <w:szCs w:val="26"/>
        </w:rPr>
        <w:t>еждународные отношения: европейские и азиатские исследования</w:t>
      </w:r>
      <w:r w:rsidRPr="00166BFA">
        <w:rPr>
          <w:rFonts w:ascii="Times New Roman" w:hAnsi="Times New Roman" w:cs="Times New Roman"/>
          <w:b/>
          <w:sz w:val="26"/>
          <w:szCs w:val="26"/>
        </w:rPr>
        <w:t>»</w:t>
      </w:r>
    </w:p>
    <w:p w14:paraId="57C9D5F9" w14:textId="77777777" w:rsidR="00717821" w:rsidRPr="00166BFA" w:rsidRDefault="00717821" w:rsidP="00717821">
      <w:pPr>
        <w:rPr>
          <w:rFonts w:ascii="Times New Roman" w:hAnsi="Times New Roman" w:cs="Times New Roman"/>
          <w:sz w:val="26"/>
          <w:szCs w:val="26"/>
        </w:rPr>
      </w:pPr>
      <w:r w:rsidRPr="00166B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22A6DE" w14:textId="77777777" w:rsidR="00717821" w:rsidRDefault="00717821" w:rsidP="00717821">
      <w:pPr>
        <w:rPr>
          <w:rFonts w:ascii="Times New Roman" w:hAnsi="Times New Roman" w:cs="Times New Roman"/>
          <w:sz w:val="26"/>
          <w:szCs w:val="26"/>
        </w:rPr>
      </w:pPr>
      <w:r w:rsidRPr="00166B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6884B0" w14:textId="77777777" w:rsidR="00717821" w:rsidRDefault="00717821" w:rsidP="00717821">
      <w:pPr>
        <w:rPr>
          <w:rFonts w:ascii="Times New Roman" w:hAnsi="Times New Roman" w:cs="Times New Roman"/>
          <w:sz w:val="26"/>
          <w:szCs w:val="26"/>
        </w:rPr>
      </w:pPr>
    </w:p>
    <w:p w14:paraId="3DB73F76" w14:textId="77777777" w:rsidR="00717821" w:rsidRDefault="00717821" w:rsidP="00717821">
      <w:pPr>
        <w:rPr>
          <w:rFonts w:ascii="Times New Roman" w:hAnsi="Times New Roman" w:cs="Times New Roman"/>
          <w:sz w:val="26"/>
          <w:szCs w:val="26"/>
        </w:rPr>
      </w:pPr>
    </w:p>
    <w:p w14:paraId="3A0A5E72" w14:textId="77777777" w:rsidR="00717821" w:rsidRPr="00166BFA" w:rsidRDefault="00717821" w:rsidP="00717821">
      <w:pPr>
        <w:rPr>
          <w:rFonts w:ascii="Times New Roman" w:hAnsi="Times New Roman" w:cs="Times New Roman"/>
          <w:sz w:val="26"/>
          <w:szCs w:val="26"/>
        </w:rPr>
      </w:pPr>
    </w:p>
    <w:p w14:paraId="3AD60751" w14:textId="77777777" w:rsidR="00717821" w:rsidRDefault="00717821" w:rsidP="0071782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6F061C">
        <w:rPr>
          <w:rFonts w:ascii="Times New Roman" w:hAnsi="Times New Roman" w:cs="Times New Roman"/>
          <w:sz w:val="26"/>
          <w:szCs w:val="26"/>
        </w:rPr>
        <w:t xml:space="preserve">    </w:t>
      </w:r>
      <w:r w:rsidRPr="00166BFA">
        <w:rPr>
          <w:rFonts w:ascii="Times New Roman" w:hAnsi="Times New Roman" w:cs="Times New Roman"/>
          <w:sz w:val="26"/>
          <w:szCs w:val="26"/>
        </w:rPr>
        <w:t xml:space="preserve">Утверждены на заседании Академического совета </w:t>
      </w:r>
    </w:p>
    <w:p w14:paraId="3FE38857" w14:textId="77777777" w:rsidR="00717821" w:rsidRDefault="00717821" w:rsidP="007178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166BFA">
        <w:rPr>
          <w:rFonts w:ascii="Times New Roman" w:hAnsi="Times New Roman" w:cs="Times New Roman"/>
          <w:sz w:val="26"/>
          <w:szCs w:val="26"/>
        </w:rPr>
        <w:t xml:space="preserve">магистерской образовательной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  </w:t>
      </w:r>
    </w:p>
    <w:p w14:paraId="16F24A40" w14:textId="77777777" w:rsidR="006F061C" w:rsidRDefault="00717821" w:rsidP="007178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66BF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F061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66BFA">
        <w:rPr>
          <w:rFonts w:ascii="Times New Roman" w:hAnsi="Times New Roman" w:cs="Times New Roman"/>
          <w:sz w:val="26"/>
          <w:szCs w:val="26"/>
        </w:rPr>
        <w:t>«М</w:t>
      </w:r>
      <w:r w:rsidR="00254BD2">
        <w:rPr>
          <w:rFonts w:ascii="Times New Roman" w:hAnsi="Times New Roman" w:cs="Times New Roman"/>
          <w:sz w:val="26"/>
          <w:szCs w:val="26"/>
        </w:rPr>
        <w:t xml:space="preserve">еждународные отношения: </w:t>
      </w:r>
    </w:p>
    <w:p w14:paraId="68172827" w14:textId="77777777" w:rsidR="00717821" w:rsidRDefault="006F061C" w:rsidP="007178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е</w:t>
      </w:r>
      <w:r w:rsidR="00254BD2">
        <w:rPr>
          <w:rFonts w:ascii="Times New Roman" w:hAnsi="Times New Roman" w:cs="Times New Roman"/>
          <w:sz w:val="26"/>
          <w:szCs w:val="26"/>
        </w:rPr>
        <w:t>вропейские и азиатские исследования</w:t>
      </w:r>
      <w:r w:rsidR="00717821" w:rsidRPr="00166BFA">
        <w:rPr>
          <w:rFonts w:ascii="Times New Roman" w:hAnsi="Times New Roman" w:cs="Times New Roman"/>
          <w:sz w:val="26"/>
          <w:szCs w:val="26"/>
        </w:rPr>
        <w:t>»</w:t>
      </w:r>
    </w:p>
    <w:p w14:paraId="5B6C5521" w14:textId="61D7D629" w:rsidR="00717821" w:rsidRDefault="00717821" w:rsidP="0071782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6F061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Протокол №</w:t>
      </w:r>
      <w:r w:rsidR="006F061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от 0</w:t>
      </w:r>
      <w:r w:rsidR="006F061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.12.20</w:t>
      </w:r>
      <w:r w:rsidR="008C302A">
        <w:rPr>
          <w:rFonts w:ascii="Times New Roman" w:hAnsi="Times New Roman" w:cs="Times New Roman"/>
          <w:sz w:val="26"/>
          <w:szCs w:val="26"/>
        </w:rPr>
        <w:t>23</w:t>
      </w:r>
    </w:p>
    <w:p w14:paraId="660AC195" w14:textId="77777777" w:rsidR="00717821" w:rsidRDefault="00717821" w:rsidP="00717821">
      <w:pPr>
        <w:jc w:val="center"/>
        <w:rPr>
          <w:rFonts w:ascii="Times New Roman" w:hAnsi="Times New Roman" w:cs="Times New Roman"/>
          <w:sz w:val="26"/>
          <w:szCs w:val="26"/>
        </w:rPr>
      </w:pPr>
      <w:r w:rsidRPr="00166B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66B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B14EDD" w14:textId="77777777" w:rsidR="00717821" w:rsidRPr="00166BFA" w:rsidRDefault="00717821" w:rsidP="00717821">
      <w:pPr>
        <w:rPr>
          <w:rFonts w:ascii="Times New Roman" w:hAnsi="Times New Roman" w:cs="Times New Roman"/>
          <w:sz w:val="26"/>
          <w:szCs w:val="26"/>
        </w:rPr>
      </w:pPr>
    </w:p>
    <w:p w14:paraId="3E2B570B" w14:textId="77777777" w:rsidR="00717821" w:rsidRPr="00166BFA" w:rsidRDefault="00717821" w:rsidP="00717821">
      <w:pPr>
        <w:rPr>
          <w:rFonts w:ascii="Times New Roman" w:hAnsi="Times New Roman" w:cs="Times New Roman"/>
          <w:sz w:val="26"/>
          <w:szCs w:val="26"/>
        </w:rPr>
      </w:pPr>
      <w:r w:rsidRPr="00166B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B703E9" w14:textId="77777777" w:rsidR="00717821" w:rsidRPr="00166BFA" w:rsidRDefault="00717821" w:rsidP="00717821">
      <w:pPr>
        <w:rPr>
          <w:rFonts w:ascii="Times New Roman" w:hAnsi="Times New Roman" w:cs="Times New Roman"/>
          <w:sz w:val="26"/>
          <w:szCs w:val="26"/>
        </w:rPr>
      </w:pPr>
    </w:p>
    <w:p w14:paraId="4B1DBCFD" w14:textId="77777777" w:rsidR="00717821" w:rsidRDefault="00717821" w:rsidP="00717821">
      <w:pPr>
        <w:rPr>
          <w:rFonts w:ascii="Times New Roman" w:hAnsi="Times New Roman" w:cs="Times New Roman"/>
          <w:sz w:val="26"/>
          <w:szCs w:val="26"/>
        </w:rPr>
      </w:pPr>
      <w:r w:rsidRPr="00166B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E80A5B" w14:textId="77777777" w:rsidR="00717821" w:rsidRDefault="00717821" w:rsidP="00717821">
      <w:pPr>
        <w:rPr>
          <w:rFonts w:ascii="Times New Roman" w:hAnsi="Times New Roman" w:cs="Times New Roman"/>
          <w:sz w:val="26"/>
          <w:szCs w:val="26"/>
        </w:rPr>
      </w:pPr>
    </w:p>
    <w:p w14:paraId="36E213BC" w14:textId="77777777" w:rsidR="00717821" w:rsidRPr="00166BFA" w:rsidRDefault="00717821" w:rsidP="00717821">
      <w:pPr>
        <w:rPr>
          <w:rFonts w:ascii="Times New Roman" w:hAnsi="Times New Roman" w:cs="Times New Roman"/>
          <w:sz w:val="26"/>
          <w:szCs w:val="26"/>
        </w:rPr>
      </w:pPr>
    </w:p>
    <w:p w14:paraId="1A1BE280" w14:textId="6C24295A" w:rsidR="00717821" w:rsidRPr="00166BFA" w:rsidRDefault="00717821" w:rsidP="007178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BFA">
        <w:rPr>
          <w:rFonts w:ascii="Times New Roman" w:hAnsi="Times New Roman" w:cs="Times New Roman"/>
          <w:b/>
          <w:sz w:val="26"/>
          <w:szCs w:val="26"/>
        </w:rPr>
        <w:t>Москва, 20</w:t>
      </w:r>
      <w:r w:rsidR="008C302A">
        <w:rPr>
          <w:rFonts w:ascii="Times New Roman" w:hAnsi="Times New Roman" w:cs="Times New Roman"/>
          <w:b/>
          <w:sz w:val="26"/>
          <w:szCs w:val="26"/>
        </w:rPr>
        <w:t>23</w:t>
      </w:r>
    </w:p>
    <w:p w14:paraId="3ACCFBC0" w14:textId="77777777" w:rsidR="00717821" w:rsidRPr="00166BFA" w:rsidRDefault="00717821" w:rsidP="00717821">
      <w:pPr>
        <w:rPr>
          <w:rFonts w:ascii="Times New Roman" w:hAnsi="Times New Roman" w:cs="Times New Roman"/>
          <w:sz w:val="26"/>
          <w:szCs w:val="26"/>
        </w:rPr>
      </w:pPr>
      <w:r w:rsidRPr="00166B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E2D7E1" w14:textId="77777777" w:rsidR="00FE40F7" w:rsidRPr="00FE40F7" w:rsidRDefault="00FE40F7" w:rsidP="00FE40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14:paraId="6D80B87D" w14:textId="77777777" w:rsidR="00FE40F7" w:rsidRPr="00FE40F7" w:rsidRDefault="00FE40F7" w:rsidP="00FE40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14:paraId="7E3286DF" w14:textId="77777777" w:rsidR="00FE40F7" w:rsidRPr="00FE40F7" w:rsidRDefault="00FE40F7" w:rsidP="00FE40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14:paraId="736D15C4" w14:textId="77777777" w:rsidR="00FE40F7" w:rsidRPr="00FE40F7" w:rsidRDefault="00FE40F7" w:rsidP="00FE40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14:paraId="3AE8EAAD" w14:textId="77777777" w:rsidR="00FE40F7" w:rsidRPr="006F061C" w:rsidRDefault="00FE40F7" w:rsidP="00FE40F7">
      <w:pPr>
        <w:widowControl w:val="0"/>
        <w:autoSpaceDE w:val="0"/>
        <w:autoSpaceDN w:val="0"/>
        <w:spacing w:before="89" w:after="0" w:line="240" w:lineRule="auto"/>
        <w:ind w:left="8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Общие положения</w:t>
      </w:r>
    </w:p>
    <w:p w14:paraId="147FCD09" w14:textId="77777777" w:rsidR="004F002B" w:rsidRPr="006F061C" w:rsidRDefault="004F002B" w:rsidP="00FE40F7">
      <w:pPr>
        <w:widowControl w:val="0"/>
        <w:autoSpaceDE w:val="0"/>
        <w:autoSpaceDN w:val="0"/>
        <w:spacing w:before="89" w:after="0" w:line="240" w:lineRule="auto"/>
        <w:ind w:left="8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05E9921D" w14:textId="77777777" w:rsidR="00FE40F7" w:rsidRPr="006F061C" w:rsidRDefault="00FE40F7" w:rsidP="007654D0">
      <w:pPr>
        <w:widowControl w:val="0"/>
        <w:autoSpaceDE w:val="0"/>
        <w:autoSpaceDN w:val="0"/>
        <w:spacing w:after="0" w:line="360" w:lineRule="auto"/>
        <w:ind w:left="113" w:right="147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ВКР</w:t>
      </w:r>
      <w:r w:rsidR="007654D0"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, курсовая работа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должна содержать совокупность результатов и научных положений, выдвигаемых автором для защиты,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иметь внутреннее единство, свидетельствовать о способности автора ориентироваться в проблемах международных отношений и мировой политики, самостоятельно вести научный поиск, используя теоретические знания и практические навыки, выбирать актуальную проблему для исследования, формулировать задачи исследования и определять методы их решения, проводить анализ первоисточников, анализировать и использовать научную литературу, делать обоснованные выводы, оценивать свой вклад в научную традицию и намечать перспективы дальнейших исследований.</w:t>
      </w:r>
    </w:p>
    <w:p w14:paraId="6C970CB8" w14:textId="77777777" w:rsidR="007654D0" w:rsidRPr="006F061C" w:rsidRDefault="007654D0" w:rsidP="00FE40F7">
      <w:pPr>
        <w:widowControl w:val="0"/>
        <w:autoSpaceDE w:val="0"/>
        <w:autoSpaceDN w:val="0"/>
        <w:spacing w:before="160" w:after="0" w:line="360" w:lineRule="auto"/>
        <w:ind w:left="113" w:right="14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Рекомендованный объем курсовой работы –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2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–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2,5 </w:t>
      </w:r>
      <w:proofErr w:type="spellStart"/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а.л</w:t>
      </w:r>
      <w:proofErr w:type="spellEnd"/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текста без библиографического списка и приложений.</w:t>
      </w:r>
    </w:p>
    <w:p w14:paraId="79CFD2CB" w14:textId="77777777" w:rsidR="00FE40F7" w:rsidRPr="006F061C" w:rsidRDefault="00FE40F7" w:rsidP="00FE40F7">
      <w:pPr>
        <w:widowControl w:val="0"/>
        <w:autoSpaceDE w:val="0"/>
        <w:autoSpaceDN w:val="0"/>
        <w:spacing w:after="0" w:line="362" w:lineRule="auto"/>
        <w:ind w:left="113" w:right="15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Рекомендуемый объем ВКР –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2,5 – 3 </w:t>
      </w:r>
      <w:proofErr w:type="spellStart"/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а.л</w:t>
      </w:r>
      <w:proofErr w:type="spellEnd"/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текста без библиографического списка и приложений.</w:t>
      </w:r>
    </w:p>
    <w:p w14:paraId="34D6C1F0" w14:textId="77777777" w:rsidR="00FE40F7" w:rsidRPr="006F061C" w:rsidRDefault="00FE40F7" w:rsidP="007654D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Все</w:t>
      </w:r>
      <w:r w:rsidRPr="006F061C">
        <w:rPr>
          <w:rFonts w:ascii="Times New Roman" w:eastAsia="Times New Roman" w:hAnsi="Times New Roman" w:cs="Times New Roman"/>
          <w:spacing w:val="15"/>
          <w:sz w:val="26"/>
          <w:szCs w:val="26"/>
          <w:lang w:eastAsia="ru-RU" w:bidi="ru-RU"/>
        </w:rPr>
        <w:t xml:space="preserve"> </w:t>
      </w:r>
      <w:r w:rsidR="007654D0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магистерские</w:t>
      </w:r>
      <w:r w:rsidRPr="006F061C">
        <w:rPr>
          <w:rFonts w:ascii="Times New Roman" w:eastAsia="Times New Roman" w:hAnsi="Times New Roman" w:cs="Times New Roman"/>
          <w:spacing w:val="13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работы</w:t>
      </w:r>
      <w:r w:rsidRPr="006F061C">
        <w:rPr>
          <w:rFonts w:ascii="Times New Roman" w:eastAsia="Times New Roman" w:hAnsi="Times New Roman" w:cs="Times New Roman"/>
          <w:spacing w:val="15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</w:t>
      </w:r>
      <w:r w:rsidRPr="006F061C">
        <w:rPr>
          <w:rFonts w:ascii="Times New Roman" w:eastAsia="Times New Roman" w:hAnsi="Times New Roman" w:cs="Times New Roman"/>
          <w:spacing w:val="14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обязательном</w:t>
      </w:r>
      <w:r w:rsidRPr="006F061C">
        <w:rPr>
          <w:rFonts w:ascii="Times New Roman" w:eastAsia="Times New Roman" w:hAnsi="Times New Roman" w:cs="Times New Roman"/>
          <w:spacing w:val="15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порядке</w:t>
      </w:r>
      <w:r w:rsidRPr="006F061C">
        <w:rPr>
          <w:rFonts w:ascii="Times New Roman" w:eastAsia="Times New Roman" w:hAnsi="Times New Roman" w:cs="Times New Roman"/>
          <w:spacing w:val="15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проверяются</w:t>
      </w:r>
      <w:r w:rsidRPr="006F061C">
        <w:rPr>
          <w:rFonts w:ascii="Times New Roman" w:eastAsia="Times New Roman" w:hAnsi="Times New Roman" w:cs="Times New Roman"/>
          <w:spacing w:val="15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</w:t>
      </w:r>
      <w:r w:rsidRPr="006F061C">
        <w:rPr>
          <w:rFonts w:ascii="Times New Roman" w:eastAsia="Times New Roman" w:hAnsi="Times New Roman" w:cs="Times New Roman"/>
          <w:spacing w:val="14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системе</w:t>
      </w:r>
      <w:r w:rsidR="007654D0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«</w:t>
      </w:r>
      <w:proofErr w:type="gramStart"/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Антиплагиат»   </w:t>
      </w:r>
      <w:proofErr w:type="gramEnd"/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   соответствии    с    Регламентом    использования</w:t>
      </w:r>
      <w:r w:rsidRPr="006F061C">
        <w:rPr>
          <w:rFonts w:ascii="Times New Roman" w:eastAsia="Times New Roman" w:hAnsi="Times New Roman" w:cs="Times New Roman"/>
          <w:spacing w:val="7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системы</w:t>
      </w:r>
      <w:r w:rsidR="007654D0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«Антиплагиат» для сбора и проверки письменных учебных работ в Университете. В случае выявления факта некорректных заимствований (менее 80% оригинального текста) подобные работы к защите не допускаются.</w:t>
      </w:r>
    </w:p>
    <w:p w14:paraId="2DDAE855" w14:textId="77777777" w:rsidR="007654D0" w:rsidRPr="006F061C" w:rsidRDefault="007654D0" w:rsidP="00765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20FDE0B" w14:textId="77777777" w:rsidR="007654D0" w:rsidRPr="006F061C" w:rsidRDefault="007654D0" w:rsidP="007654D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5C62BAD" w14:textId="77777777" w:rsidR="007654D0" w:rsidRPr="006F061C" w:rsidRDefault="007654D0" w:rsidP="007654D0">
      <w:pPr>
        <w:widowControl w:val="0"/>
        <w:autoSpaceDE w:val="0"/>
        <w:autoSpaceDN w:val="0"/>
        <w:spacing w:after="0" w:line="240" w:lineRule="auto"/>
        <w:ind w:left="113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Структура выпускной квалификационной работы</w:t>
      </w:r>
    </w:p>
    <w:p w14:paraId="4E868A53" w14:textId="77777777" w:rsidR="007654D0" w:rsidRPr="006F061C" w:rsidRDefault="007654D0" w:rsidP="00765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1A75835F" w14:textId="77777777" w:rsidR="007654D0" w:rsidRPr="006F061C" w:rsidRDefault="007654D0" w:rsidP="007654D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293D9899" w14:textId="77777777" w:rsidR="007654D0" w:rsidRPr="006F061C" w:rsidRDefault="007654D0" w:rsidP="007654D0">
      <w:pPr>
        <w:widowControl w:val="0"/>
        <w:autoSpaceDE w:val="0"/>
        <w:autoSpaceDN w:val="0"/>
        <w:spacing w:after="0" w:line="360" w:lineRule="auto"/>
        <w:ind w:left="113" w:right="15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ВКР, курсовая работа состоит из: титульного листа, оглавления, введения, основной части, заключения, библиографического списка (списка использованных источников и литературы) и приложений (если они необходимы).</w:t>
      </w:r>
    </w:p>
    <w:p w14:paraId="3B13EB31" w14:textId="77777777" w:rsidR="007654D0" w:rsidRPr="006F061C" w:rsidRDefault="007654D0" w:rsidP="007654D0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должна иметь титульный лист установленной формы (см.</w:t>
      </w:r>
    </w:p>
    <w:p w14:paraId="063286D4" w14:textId="77777777" w:rsidR="007654D0" w:rsidRPr="006F061C" w:rsidRDefault="007654D0" w:rsidP="007654D0">
      <w:pPr>
        <w:widowControl w:val="0"/>
        <w:autoSpaceDE w:val="0"/>
        <w:autoSpaceDN w:val="0"/>
        <w:spacing w:before="161" w:after="0" w:line="240" w:lineRule="auto"/>
        <w:ind w:left="11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Приложение 1).</w:t>
      </w:r>
    </w:p>
    <w:p w14:paraId="5B6B2631" w14:textId="77777777" w:rsidR="007654D0" w:rsidRPr="006F061C" w:rsidRDefault="007654D0" w:rsidP="008C5C54">
      <w:pPr>
        <w:widowControl w:val="0"/>
        <w:autoSpaceDE w:val="0"/>
        <w:autoSpaceDN w:val="0"/>
        <w:spacing w:before="160" w:after="0" w:line="360" w:lineRule="auto"/>
        <w:ind w:left="113" w:right="150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ВКР</w:t>
      </w:r>
      <w:r w:rsidR="008C5C54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курсовая работа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предваряется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Содержанием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(оглавлением) работы, в которой фиксируются все структурные ее элементы (Введение, главы, параграфы,</w:t>
      </w:r>
      <w:r w:rsidR="008C5C54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Заключение, Список использованных источников и литературы, приложение/приложения) с обязательным указанием названия каждого элемента (оно должно точно соответствовать его названию в тексте ВКР), порядковых номеров глав, параграфов и приложений (если их несколько) и номеров</w:t>
      </w:r>
      <w:r w:rsidRPr="006F061C">
        <w:rPr>
          <w:rFonts w:ascii="Times New Roman" w:eastAsia="Times New Roman" w:hAnsi="Times New Roman" w:cs="Times New Roman"/>
          <w:spacing w:val="-3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страниц.</w:t>
      </w:r>
    </w:p>
    <w:p w14:paraId="38A501F7" w14:textId="77777777" w:rsidR="007654D0" w:rsidRPr="006F061C" w:rsidRDefault="007654D0" w:rsidP="007654D0">
      <w:pPr>
        <w:widowControl w:val="0"/>
        <w:autoSpaceDE w:val="0"/>
        <w:autoSpaceDN w:val="0"/>
        <w:spacing w:before="2" w:after="0" w:line="360" w:lineRule="auto"/>
        <w:ind w:left="113" w:right="15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Введение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является отдельным, сам</w:t>
      </w:r>
      <w:r w:rsidR="008C5C54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остоятельным блоком магистерской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работы, который располагается перед основной частью. Рекомендуемый объем Введения — </w:t>
      </w:r>
      <w:r w:rsidR="008C5C54"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8–12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стр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В нем необходимо последовательно</w:t>
      </w:r>
    </w:p>
    <w:p w14:paraId="2D49243E" w14:textId="77777777" w:rsidR="007654D0" w:rsidRPr="006F061C" w:rsidRDefault="007654D0" w:rsidP="008C5C54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after="0" w:line="360" w:lineRule="auto"/>
        <w:ind w:left="100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обосновать актуальность и научную значимость выбранной</w:t>
      </w:r>
      <w:r w:rsidRPr="006F061C">
        <w:rPr>
          <w:rFonts w:ascii="Times New Roman" w:eastAsia="Times New Roman" w:hAnsi="Times New Roman" w:cs="Times New Roman"/>
          <w:spacing w:val="-11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темы;</w:t>
      </w:r>
    </w:p>
    <w:p w14:paraId="6A002B3F" w14:textId="77777777" w:rsidR="008C5C54" w:rsidRPr="006F061C" w:rsidRDefault="008C5C54" w:rsidP="008C5C54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after="0" w:line="360" w:lineRule="auto"/>
        <w:ind w:left="1004" w:hanging="35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провести анализ и оценить степень научной разработанности темы в отечественной и зарубежной науке с перечислением основных авторов и их работ;</w:t>
      </w:r>
    </w:p>
    <w:p w14:paraId="23881017" w14:textId="77777777" w:rsidR="008C5C54" w:rsidRPr="006F061C" w:rsidRDefault="008C5C54" w:rsidP="008C5C54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after="0" w:line="360" w:lineRule="auto"/>
        <w:ind w:left="1004" w:hanging="35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оценить новизну исследования;</w:t>
      </w:r>
    </w:p>
    <w:p w14:paraId="35DE1407" w14:textId="77777777" w:rsidR="008C5C54" w:rsidRPr="006F061C" w:rsidRDefault="008C5C54" w:rsidP="008C5C54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after="0" w:line="360" w:lineRule="auto"/>
        <w:ind w:left="1004" w:hanging="35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выдвинуть исследовательскую проблему;</w:t>
      </w:r>
    </w:p>
    <w:p w14:paraId="23B329EF" w14:textId="77777777" w:rsidR="008C5C54" w:rsidRPr="006F061C" w:rsidRDefault="008C5C54" w:rsidP="008C5C54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after="0" w:line="360" w:lineRule="auto"/>
        <w:ind w:left="1004" w:hanging="35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поставить исследовательский вопрос;</w:t>
      </w:r>
    </w:p>
    <w:p w14:paraId="2B5C840D" w14:textId="77777777" w:rsidR="007654D0" w:rsidRPr="006F061C" w:rsidRDefault="007654D0" w:rsidP="008C5C54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before="163" w:after="0" w:line="360" w:lineRule="auto"/>
        <w:ind w:left="1004" w:hanging="352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обозначить объект и предмет</w:t>
      </w:r>
      <w:r w:rsidRPr="006F061C">
        <w:rPr>
          <w:rFonts w:ascii="Times New Roman" w:eastAsia="Times New Roman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исследования;</w:t>
      </w:r>
    </w:p>
    <w:p w14:paraId="1742B27A" w14:textId="77777777" w:rsidR="007654D0" w:rsidRPr="006F061C" w:rsidRDefault="007654D0" w:rsidP="007654D0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before="161" w:after="0" w:line="240" w:lineRule="auto"/>
        <w:ind w:left="1003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обозначить цели и задачи</w:t>
      </w:r>
      <w:r w:rsidRPr="006F061C">
        <w:rPr>
          <w:rFonts w:ascii="Times New Roman" w:eastAsia="Times New Roman" w:hAnsi="Times New Roman" w:cs="Times New Roman"/>
          <w:spacing w:val="-10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исследования;</w:t>
      </w:r>
    </w:p>
    <w:p w14:paraId="74C5BE4B" w14:textId="77777777" w:rsidR="007654D0" w:rsidRPr="006F061C" w:rsidRDefault="007654D0" w:rsidP="007654D0">
      <w:pPr>
        <w:widowControl w:val="0"/>
        <w:numPr>
          <w:ilvl w:val="0"/>
          <w:numId w:val="1"/>
        </w:numPr>
        <w:tabs>
          <w:tab w:val="left" w:pos="1342"/>
        </w:tabs>
        <w:autoSpaceDE w:val="0"/>
        <w:autoSpaceDN w:val="0"/>
        <w:spacing w:before="163" w:after="0" w:line="360" w:lineRule="auto"/>
        <w:ind w:right="15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охарактеризовать эмпирическую базу исследования (обзор первоисточников);</w:t>
      </w:r>
    </w:p>
    <w:p w14:paraId="61224A7D" w14:textId="77777777" w:rsidR="007654D0" w:rsidRPr="006F061C" w:rsidRDefault="007654D0" w:rsidP="007654D0">
      <w:pPr>
        <w:widowControl w:val="0"/>
        <w:numPr>
          <w:ilvl w:val="0"/>
          <w:numId w:val="1"/>
        </w:numPr>
        <w:tabs>
          <w:tab w:val="left" w:pos="1155"/>
        </w:tabs>
        <w:autoSpaceDE w:val="0"/>
        <w:autoSpaceDN w:val="0"/>
        <w:spacing w:after="0" w:line="360" w:lineRule="auto"/>
        <w:ind w:right="15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дать теоретико-методологическое обоснование и описать методы исследования;</w:t>
      </w:r>
    </w:p>
    <w:p w14:paraId="7B90985D" w14:textId="77777777" w:rsidR="008C5C54" w:rsidRPr="006F061C" w:rsidRDefault="008C5C54" w:rsidP="007654D0">
      <w:pPr>
        <w:widowControl w:val="0"/>
        <w:numPr>
          <w:ilvl w:val="0"/>
          <w:numId w:val="1"/>
        </w:numPr>
        <w:tabs>
          <w:tab w:val="left" w:pos="1155"/>
        </w:tabs>
        <w:autoSpaceDE w:val="0"/>
        <w:autoSpaceDN w:val="0"/>
        <w:spacing w:after="0" w:line="360" w:lineRule="auto"/>
        <w:ind w:right="15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обосновать  его</w:t>
      </w:r>
      <w:proofErr w:type="gram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хронологические рамки;</w:t>
      </w:r>
    </w:p>
    <w:p w14:paraId="75322AC2" w14:textId="77777777" w:rsidR="008C5C54" w:rsidRPr="006F061C" w:rsidRDefault="008C5C54" w:rsidP="008C5C54">
      <w:pPr>
        <w:widowControl w:val="0"/>
        <w:numPr>
          <w:ilvl w:val="0"/>
          <w:numId w:val="1"/>
        </w:numPr>
        <w:tabs>
          <w:tab w:val="left" w:pos="1155"/>
        </w:tabs>
        <w:autoSpaceDE w:val="0"/>
        <w:autoSpaceDN w:val="0"/>
        <w:spacing w:after="0" w:line="360" w:lineRule="auto"/>
        <w:ind w:right="15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сформулировать гипотезу исследования;</w:t>
      </w:r>
    </w:p>
    <w:p w14:paraId="209F41CD" w14:textId="77777777" w:rsidR="007654D0" w:rsidRPr="006F061C" w:rsidRDefault="007654D0" w:rsidP="007654D0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before="159" w:after="0" w:line="240" w:lineRule="auto"/>
        <w:ind w:left="100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обосновать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поглавно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его</w:t>
      </w:r>
      <w:r w:rsidRPr="006F061C">
        <w:rPr>
          <w:rFonts w:ascii="Times New Roman" w:eastAsia="Times New Roman" w:hAnsi="Times New Roman" w:cs="Times New Roman"/>
          <w:spacing w:val="69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структуру.</w:t>
      </w:r>
    </w:p>
    <w:p w14:paraId="18AC098D" w14:textId="77777777" w:rsidR="00A654A0" w:rsidRPr="006F061C" w:rsidRDefault="007654D0" w:rsidP="008C5C54">
      <w:pPr>
        <w:widowControl w:val="0"/>
        <w:autoSpaceDE w:val="0"/>
        <w:autoSpaceDN w:val="0"/>
        <w:spacing w:before="164" w:after="0" w:line="360" w:lineRule="auto"/>
        <w:ind w:left="113" w:right="14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Обоснование актуальности предполагает ответ на вопрос, чем важна поставленная в ВКР</w:t>
      </w:r>
      <w:r w:rsidR="008832EE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курсовой работе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проб</w:t>
      </w:r>
      <w:r w:rsidR="008C5C54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лема. Оно предполагает освещение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её места и значения на современном этапе развития международных </w:t>
      </w:r>
      <w:proofErr w:type="gram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отношений,  фиксации</w:t>
      </w:r>
      <w:proofErr w:type="gram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общем плане её изученности, необходимости её дальнейшего исследования. Она может быть важна как </w:t>
      </w:r>
      <w:r w:rsidR="008C5C54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практическим аспектом. К примеру, актуальностью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 глобальной точки зрения, т.е. исследуемый феномен занимает значительное место в современной мировой политике и международных отношениях (напр., проблема сепаратизма), или же с точки зрения региональ</w:t>
      </w:r>
      <w:r w:rsidR="008C5C54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ной (напр. Кашмирский конфликт). Но также тема может обладать актуальностью с научно-теоретической точки зрения, т.е. желательно оценить степень связанности выбранной темы с наиболее современными дискуссиями в экспертно-научном сообществе</w:t>
      </w:r>
      <w:r w:rsidR="00BC05DE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той или иной тематической области науки о международных отношениях.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Необходимо обратить внимание на то, что слабая изученность проблемы не может быть достаточным обоснованием ее актуальности. Речь в первую очередь идет о том, чем важно изучение проблемы в настоящий момент. В этом разделе формулируются принципиальные положения значения избранной темы, поэтому он должен быть небольшим по </w:t>
      </w:r>
      <w:r w:rsidR="004F002B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объёму</w:t>
      </w:r>
      <w:r w:rsidR="00BC05DE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(не более 1–2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стр.) и ограничен общей характеристикой причин обращения к исследованию именно этой темы.</w:t>
      </w:r>
    </w:p>
    <w:p w14:paraId="1AF722EB" w14:textId="77777777" w:rsidR="00A654A0" w:rsidRPr="006F061C" w:rsidRDefault="00BC05DE" w:rsidP="00A654A0">
      <w:pPr>
        <w:spacing w:line="360" w:lineRule="auto"/>
        <w:ind w:left="142" w:firstLine="51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Например, тема «</w:t>
      </w:r>
      <w:r w:rsidR="00C975E0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Эволюция монетарной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политики ЕС в условиях торговых войн» актуальна, во-первых, с практико-политической точки зрения, поскольку феномен торговых войн является новым, глобальным фактором мировой политики, влияющим на экономическую интеграцию в рамках ЕС; во-вторых, из-за роста важности проблематики дисциплины среди стран-членов в выполнении решений институтов ЕС с региональной практико-политической точки зрения; в-третьих </w:t>
      </w:r>
      <w:r w:rsidR="00C975E0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 научно-теоретической точки зрения тема приближена и способна внести вклад в активную дискуссию в научном сообществе о параметрах ЕС как монетарного союза в условиях внешней неблагоприятной конъюнктуры.</w:t>
      </w:r>
    </w:p>
    <w:p w14:paraId="160349CC" w14:textId="77777777" w:rsidR="00A654A0" w:rsidRPr="006F061C" w:rsidRDefault="00A654A0" w:rsidP="00A654A0">
      <w:pPr>
        <w:widowControl w:val="0"/>
        <w:autoSpaceDE w:val="0"/>
        <w:autoSpaceDN w:val="0"/>
        <w:spacing w:before="1" w:after="0" w:line="360" w:lineRule="auto"/>
        <w:ind w:left="113" w:right="15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Объект исследования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макропроблема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). Таким объектом могут стать такие процессы или явления, которые содержат, несут в себе проблемную ситуацию или порождают проблемную ситуацию и избранные для изучения. Причем в конкретных исследованиях объект не должен формулироваться безгранично широко.</w:t>
      </w:r>
    </w:p>
    <w:p w14:paraId="1732C1F9" w14:textId="77777777" w:rsidR="00A654A0" w:rsidRPr="006F061C" w:rsidRDefault="00A654A0" w:rsidP="00C975E0">
      <w:pPr>
        <w:widowControl w:val="0"/>
        <w:autoSpaceDE w:val="0"/>
        <w:autoSpaceDN w:val="0"/>
        <w:spacing w:after="0" w:line="360" w:lineRule="auto"/>
        <w:ind w:left="113" w:right="15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Предмет исследования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микропроблема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– это определенная целостная совокупность наиболее существенных свойств и признаков объекта, которые подвергнуты в ВКР изучению. Это угол зрения на объект, аспект его рассмотрения, дающий представление о том,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что конкретно будет изучаться в объекте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как он будет рассматриваться, какие новые отношения, свойства, функции будут выявляться. Объект и предмет исследования соотносятся между собой как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общее и частное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</w:t>
      </w:r>
      <w:r w:rsidR="00C975E0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Этот фокус</w:t>
      </w:r>
      <w:r w:rsidR="008832EE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="00C975E0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направленный на частное</w:t>
      </w:r>
      <w:r w:rsidR="008832EE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="00C975E0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является функцией от выбранной теории. Именно выбранная теория должна определять возможные признаки объекта, к которым отсылает предмет.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Именно на предмет и направлено основное</w:t>
      </w:r>
      <w:r w:rsidRPr="006F061C">
        <w:rPr>
          <w:rFonts w:ascii="Times New Roman" w:eastAsia="Times New Roman" w:hAnsi="Times New Roman" w:cs="Times New Roman"/>
          <w:spacing w:val="66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внимание</w:t>
      </w:r>
      <w:r w:rsidR="00C975E0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автора ВКР</w:t>
      </w:r>
      <w:r w:rsidR="00C975E0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курсовой работы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Именно предмет исследования определяет тему выпускной работы, обозначенную на титульном листе ВКР</w:t>
      </w:r>
      <w:r w:rsidR="00C975E0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курсовой работы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как заглавие.</w:t>
      </w:r>
    </w:p>
    <w:p w14:paraId="11481D0A" w14:textId="77777777" w:rsidR="00A654A0" w:rsidRPr="006F061C" w:rsidRDefault="00A654A0" w:rsidP="00C975E0">
      <w:pPr>
        <w:widowControl w:val="0"/>
        <w:autoSpaceDE w:val="0"/>
        <w:autoSpaceDN w:val="0"/>
        <w:spacing w:after="0" w:line="317" w:lineRule="exact"/>
        <w:ind w:left="142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Примеры:</w:t>
      </w:r>
    </w:p>
    <w:p w14:paraId="168EC939" w14:textId="77777777" w:rsidR="0025190D" w:rsidRPr="006F061C" w:rsidRDefault="0025190D" w:rsidP="00C975E0">
      <w:pPr>
        <w:widowControl w:val="0"/>
        <w:autoSpaceDE w:val="0"/>
        <w:autoSpaceDN w:val="0"/>
        <w:spacing w:after="0" w:line="317" w:lineRule="exact"/>
        <w:ind w:left="142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ECA5935" w14:textId="77777777" w:rsidR="0025190D" w:rsidRPr="006F061C" w:rsidRDefault="0025190D" w:rsidP="0025190D">
      <w:pPr>
        <w:widowControl w:val="0"/>
        <w:autoSpaceDE w:val="0"/>
        <w:autoSpaceDN w:val="0"/>
        <w:spacing w:after="0" w:line="36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Объект: монетарная политика ЕС</w:t>
      </w:r>
    </w:p>
    <w:p w14:paraId="33CD4DBA" w14:textId="77777777" w:rsidR="0025190D" w:rsidRPr="006F061C" w:rsidRDefault="0025190D" w:rsidP="0025190D">
      <w:pPr>
        <w:widowControl w:val="0"/>
        <w:autoSpaceDE w:val="0"/>
        <w:autoSpaceDN w:val="0"/>
        <w:spacing w:after="0" w:line="36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Предмет1: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идеационное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предпринимательство институтов ЕС в монетарной политике (выбранная теория – либеральный межправительственный подход Э.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Моравчика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</w:p>
    <w:p w14:paraId="662B9BA1" w14:textId="77777777" w:rsidR="0025190D" w:rsidRPr="006F061C" w:rsidRDefault="0025190D" w:rsidP="0025190D">
      <w:pPr>
        <w:widowControl w:val="0"/>
        <w:autoSpaceDE w:val="0"/>
        <w:autoSpaceDN w:val="0"/>
        <w:spacing w:after="0" w:line="36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Предмет2: факторы культивированного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спилловера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монетарной политике ЕС (выбранная теория –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неофункционализм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</w:p>
    <w:p w14:paraId="31FE5F22" w14:textId="77777777" w:rsidR="00A654A0" w:rsidRPr="006F061C" w:rsidRDefault="00A654A0" w:rsidP="00C975E0">
      <w:pPr>
        <w:widowControl w:val="0"/>
        <w:autoSpaceDE w:val="0"/>
        <w:autoSpaceDN w:val="0"/>
        <w:spacing w:before="160" w:after="0" w:line="360" w:lineRule="auto"/>
        <w:ind w:left="142" w:right="15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Если предмет исследования носит в той или иной мере исторический характер, т.е. развивается во времени и пространстве, тогда необходимо, обозначив объект и предмет, обосновать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хронологические рамки исследования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представляя для этого веские аргументы и доказательства. Особенно это необходимо в работах, в заглавии которых фиксируется определенный период времени.</w:t>
      </w:r>
    </w:p>
    <w:p w14:paraId="0694678F" w14:textId="77777777" w:rsidR="00A654A0" w:rsidRPr="006F061C" w:rsidRDefault="00A654A0" w:rsidP="00C975E0">
      <w:pPr>
        <w:widowControl w:val="0"/>
        <w:autoSpaceDE w:val="0"/>
        <w:autoSpaceDN w:val="0"/>
        <w:spacing w:before="2" w:after="0" w:line="360" w:lineRule="auto"/>
        <w:ind w:left="142" w:right="151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Цель исследования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определяет, для чего проводится исследование, что планируется получить в результате. Она предстает как наиболее масштабный конкретно-практический результат, на получение которого направлена исследовательская деятельность обучающихся. Таким образом, цель исследования – это обоснованное представление об общих конечных (или промежуточных) результатах научного поиска. Цель формулируется обычно в позитивной форме повествовательного предложения с помощью глагольных форм: выявить, разработать, обосновать, определить, усовершенствовать и т.д. В цели закладывается, по существу, общий замысел исследования. Поэтому она формулируется лаконично и предельно точно в смысловом отношении. Например: «Выявить общие принципы и основные тенденции европейской политики Великобритании после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Брэксита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определить перспективы ее дальнейшей эволюции».</w:t>
      </w:r>
    </w:p>
    <w:p w14:paraId="06558204" w14:textId="77777777" w:rsidR="00A654A0" w:rsidRPr="006F061C" w:rsidRDefault="00A654A0" w:rsidP="00C975E0">
      <w:pPr>
        <w:widowControl w:val="0"/>
        <w:autoSpaceDE w:val="0"/>
        <w:autoSpaceDN w:val="0"/>
        <w:spacing w:before="1" w:after="0" w:line="360" w:lineRule="auto"/>
        <w:ind w:left="142" w:right="151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Задачи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представляют собой способы достижения цели работы. Это этапы, на каждом из которых производится та или иная исследовательская операция. Постановка задач делается обычно в форме перечисления через глагольные формы: изучить, описать, установить, выяснить и т.д. Задачи исследования должны быть связаны между собой, их порядок должен отражать общую логику исследования. Необходимо как можно более тщательно формулировать исследовательские задачи, поскольку описание их решения и составляет содержание глав и параграфов ВКР. Это важно также и потому, что заголовки глав и параграфов рождаются именно из формулировок задач исследования. При этом следует учитывать, что ни одна из задач не может повторять цель или быть шире</w:t>
      </w:r>
      <w:r w:rsidRPr="006F061C">
        <w:rPr>
          <w:rFonts w:ascii="Times New Roman" w:eastAsia="Times New Roman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цели.</w:t>
      </w:r>
    </w:p>
    <w:p w14:paraId="19697540" w14:textId="77777777" w:rsidR="00BB5C09" w:rsidRPr="006F061C" w:rsidRDefault="00BB5C09" w:rsidP="0025190D">
      <w:pPr>
        <w:widowControl w:val="0"/>
        <w:autoSpaceDE w:val="0"/>
        <w:autoSpaceDN w:val="0"/>
        <w:spacing w:before="1" w:after="0" w:line="360" w:lineRule="auto"/>
        <w:ind w:left="142" w:right="15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Гипотеза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предполагает описание тех общих выводов, к которым планирует прийти исследователь в своей работе. При этом формально гипотеза может не получить в исследовании своего подтверждения, что необходимо обязательно отметить в Заключении.</w:t>
      </w:r>
      <w:r w:rsidR="0025190D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Гипотеза должна содержать информацию 1) о контексте в котором некий субъект воздействует на объект; 2) о субъекте действия, политики, меры которого изучаются в работе; 3) об объекте воздействия субъекта; 4) об инструментах этого воздействия; 5) о возможных результатах этого воздействия и причинах таковых результатов.</w:t>
      </w:r>
    </w:p>
    <w:p w14:paraId="7DC3C8A6" w14:textId="77777777" w:rsidR="00BB5C09" w:rsidRPr="006F061C" w:rsidRDefault="0025190D" w:rsidP="0025190D">
      <w:pPr>
        <w:widowControl w:val="0"/>
        <w:tabs>
          <w:tab w:val="left" w:pos="-1701"/>
          <w:tab w:val="left" w:pos="0"/>
        </w:tabs>
        <w:autoSpaceDE w:val="0"/>
        <w:autoSpaceDN w:val="0"/>
        <w:spacing w:before="1" w:after="0" w:line="360" w:lineRule="auto"/>
        <w:ind w:left="142" w:right="151" w:hanging="10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ab/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ab/>
      </w:r>
      <w:r w:rsidR="00BB5C09"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Эмпирическая база исследования </w:t>
      </w:r>
      <w:r w:rsidR="00BB5C09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представляет собой характеристику первоисточников, используемых в ВКР. Они должны быть сгруппированы по категориям, например, официальные документы, выступления и заявления политических деятелей, программные документы политических партий и общественных организаций, социально-экономическая статистика, опросы общественного мнения, мемуарная литература, материалы СМИ, блоги и интернет-форумы общественно-политической направленности и пр. Нередко международники включают в этот обзор экспертные обзоры и работы исследователей, однако в подавляющем большинстве случаев они не являются источниками первичной информации, поэтому их упоминание обоснованно только тогда, когда ВКР носит теоретико-методологический или историографический характер или же того, когда они содержат первичную информацию, например, если их автор является непосредственным участником анализируемых событий или использует собранные лично им материалы (напр., интервью с очевидцами).</w:t>
      </w:r>
    </w:p>
    <w:p w14:paraId="5AF5958B" w14:textId="77777777" w:rsidR="00782109" w:rsidRPr="006F061C" w:rsidRDefault="00BB5C09" w:rsidP="0025190D">
      <w:pPr>
        <w:widowControl w:val="0"/>
        <w:autoSpaceDE w:val="0"/>
        <w:autoSpaceDN w:val="0"/>
        <w:spacing w:before="2" w:after="0" w:line="360" w:lineRule="auto"/>
        <w:ind w:left="142" w:right="15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характеристике категорий источников необходимо сказать, какого рода и какого качества информацию они содержат, какой аспект проблемы они позволяют осветить (решению каких задач исследования они способствуют) и что затрудняет их использование в том или ином</w:t>
      </w:r>
      <w:r w:rsidRPr="006F061C">
        <w:rPr>
          <w:rFonts w:ascii="Times New Roman" w:eastAsia="Times New Roman" w:hAnsi="Times New Roman" w:cs="Times New Roman"/>
          <w:spacing w:val="-6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случае.</w:t>
      </w:r>
      <w:r w:rsidR="00782109" w:rsidRPr="006F06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76DE79" w14:textId="77777777" w:rsidR="00782109" w:rsidRPr="006F061C" w:rsidRDefault="00782109" w:rsidP="0025190D">
      <w:pPr>
        <w:widowControl w:val="0"/>
        <w:autoSpaceDE w:val="0"/>
        <w:autoSpaceDN w:val="0"/>
        <w:spacing w:before="2" w:after="0" w:line="360" w:lineRule="auto"/>
        <w:ind w:left="142" w:right="157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Теоретико-методологическое обоснование и методы исследования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Этот раздел состоит из двух частей. В первой должна быть описана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теория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в рамках которой выполняется исследование, и представляет собой систему основных подходов и принципов исследовательской деятельности, напр., принцип историзма, парадигма неореализма и т.д. Во второй должны быть охарактеризованы научные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методы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которые автор намерен использовать в ВКР. Каждый метод должен быть четко охарактеризован, и его применение в данном исследовании — научно обосновано с выделением той задачи или задач, для решения которых он используется. Рекомендуется также указать, в чем недостатки того или иного метода и чем ограничено его применение при решении той или иной задачи исследования.</w:t>
      </w:r>
    </w:p>
    <w:p w14:paraId="5D418DCA" w14:textId="77777777" w:rsidR="00782109" w:rsidRPr="006F061C" w:rsidRDefault="00782109" w:rsidP="0025190D">
      <w:pPr>
        <w:spacing w:before="1" w:line="360" w:lineRule="auto"/>
        <w:ind w:left="142" w:right="148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Степень изученности вопроса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: В этом разделе необходимо представить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содержательный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обзор научной разработанности темы в отечественной и зарубежной науке с характеристикой основных авторов и их работ. Ни в коем случае нельзя ограничиваться в этой части простым перечислением авторов. Рекомендуется делить этот обзор на две части: в первой дать краткая характеристику работ, которые имеют отношение к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объекту исследования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во второй, более обширной и содержательной, — работ, касающихся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предмета исследования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При этом упоминание каждого автора должно сопровождаться сноской, в которой приводится библиографическое описание его работы или работ. В основу обзора обычно кладется хронологический принцип изложения. В финале обзора следует суммировать, что уже сделано исследователями при исследовании поставленного в ВКР научного вопроса и что осталось неизученным или изученным в недостаточной степени.</w:t>
      </w:r>
    </w:p>
    <w:p w14:paraId="36E96350" w14:textId="77777777" w:rsidR="00782109" w:rsidRPr="006F061C" w:rsidRDefault="00782109" w:rsidP="0025190D">
      <w:pPr>
        <w:spacing w:before="1" w:line="360" w:lineRule="auto"/>
        <w:ind w:left="142" w:right="148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Из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Степени изученности вопроса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вытекает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Новизна исследования,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т.е. описание того, что вносит ВКР в решение поставленной научной задачи по сравнению с предшествующими исследовательскими работами.</w:t>
      </w:r>
    </w:p>
    <w:p w14:paraId="3293C13D" w14:textId="77777777" w:rsidR="00782109" w:rsidRPr="006F061C" w:rsidRDefault="00782109" w:rsidP="0025190D">
      <w:pPr>
        <w:widowControl w:val="0"/>
        <w:autoSpaceDE w:val="0"/>
        <w:autoSpaceDN w:val="0"/>
        <w:spacing w:before="1" w:after="0" w:line="360" w:lineRule="auto"/>
        <w:ind w:left="142" w:right="150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Введение завершается обоснованием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структуры исследования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которое обычно вводится фразой: «Поставленные задачи исследования обуславливают</w:t>
      </w:r>
      <w:r w:rsidR="0025190D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его структуру», после чего дается краткая содержательная характеристика каждой из глав или даже параграфов основной части: «В первой главе будет рассмотрен вопрос о… Во второй главе будут проанализированы…» </w:t>
      </w:r>
    </w:p>
    <w:p w14:paraId="69691E72" w14:textId="77777777" w:rsidR="004F3934" w:rsidRPr="006F061C" w:rsidRDefault="00782109" w:rsidP="0025190D">
      <w:pPr>
        <w:widowControl w:val="0"/>
        <w:autoSpaceDE w:val="0"/>
        <w:autoSpaceDN w:val="0"/>
        <w:spacing w:before="1" w:after="0" w:line="360" w:lineRule="auto"/>
        <w:ind w:left="142" w:right="150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структуре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основной части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должны быть выделены главы, которые нумеруются 1, 2, 3. Изложение каждого вопроса необходимо начинать с написания заголовка, обозначенного в оглавлении. Названия глав и параграфов должны быть сформулированы, по возможности, кратко и отражать суть их содержания. В основной части бакалаврской работы должно быть не менее двух глав. Главы делятся на параграфы, названия которых не должны повторять названия глав. Объем параграфа должен быть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не менее 5 стр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Каждое научное утверждение в ВКР должно быть подтверждено эмпирическими данными исследования или ссылками на источники или литературу. В то же время в ВКР не следует злоупотреблять большим количеством цитат. Не исключено и использование личных наблюдений. Текст каждой главы рекомендуется завершать краткими выводами и обобщениями, которые могут быть отделены от основного текста главы двумя пробелами, трем звездочками или фразой типа: «Проведенный в данной главе анализ позволил сделать следующие выводы:».</w:t>
      </w:r>
    </w:p>
    <w:p w14:paraId="00C1DABA" w14:textId="77777777" w:rsidR="00782109" w:rsidRPr="006F061C" w:rsidRDefault="00782109" w:rsidP="0025190D">
      <w:pPr>
        <w:widowControl w:val="0"/>
        <w:autoSpaceDE w:val="0"/>
        <w:autoSpaceDN w:val="0"/>
        <w:spacing w:before="1" w:after="0" w:line="360" w:lineRule="auto"/>
        <w:ind w:left="142" w:right="150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Заключении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(рекомендуемый объем не менее 5 страниц) должны содержаться:</w:t>
      </w:r>
    </w:p>
    <w:p w14:paraId="27F0C6D9" w14:textId="77777777" w:rsidR="00782109" w:rsidRPr="006F061C" w:rsidRDefault="00782109" w:rsidP="00782109">
      <w:pPr>
        <w:widowControl w:val="0"/>
        <w:autoSpaceDE w:val="0"/>
        <w:autoSpaceDN w:val="0"/>
        <w:spacing w:before="1" w:after="0" w:line="360" w:lineRule="auto"/>
        <w:ind w:left="-567" w:right="15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—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краткие выводы по отдельным этапам исследования;</w:t>
      </w:r>
    </w:p>
    <w:p w14:paraId="5B092BED" w14:textId="77777777" w:rsidR="00782109" w:rsidRPr="006F061C" w:rsidRDefault="00782109" w:rsidP="0025190D">
      <w:pPr>
        <w:widowControl w:val="0"/>
        <w:autoSpaceDE w:val="0"/>
        <w:autoSpaceDN w:val="0"/>
        <w:spacing w:before="1" w:after="0" w:line="36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—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обобщающие выводы по результатам ВКР, которые являются ее логическим завершением;</w:t>
      </w:r>
    </w:p>
    <w:p w14:paraId="09E7182D" w14:textId="77777777" w:rsidR="00782109" w:rsidRPr="006F061C" w:rsidRDefault="00782109" w:rsidP="00782109">
      <w:pPr>
        <w:widowControl w:val="0"/>
        <w:autoSpaceDE w:val="0"/>
        <w:autoSpaceDN w:val="0"/>
        <w:spacing w:before="1" w:after="0" w:line="360" w:lineRule="auto"/>
        <w:ind w:left="-567" w:right="15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—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оценка полноты решения поставленных задач;</w:t>
      </w:r>
    </w:p>
    <w:p w14:paraId="019735E4" w14:textId="77777777" w:rsidR="00782109" w:rsidRPr="006F061C" w:rsidRDefault="00782109" w:rsidP="00782109">
      <w:pPr>
        <w:widowControl w:val="0"/>
        <w:autoSpaceDE w:val="0"/>
        <w:autoSpaceDN w:val="0"/>
        <w:spacing w:before="1" w:after="0" w:line="360" w:lineRule="auto"/>
        <w:ind w:left="-567" w:right="15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—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перспективы дальнейшего исследования проблемы.</w:t>
      </w:r>
    </w:p>
    <w:p w14:paraId="20FB2081" w14:textId="77777777" w:rsidR="00782109" w:rsidRPr="006F061C" w:rsidRDefault="00782109" w:rsidP="0025190D">
      <w:pPr>
        <w:widowControl w:val="0"/>
        <w:autoSpaceDE w:val="0"/>
        <w:autoSpaceDN w:val="0"/>
        <w:spacing w:before="1" w:after="0" w:line="360" w:lineRule="auto"/>
        <w:ind w:right="15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Выводы лучше делать в виде отдельных лаконичных предложений. Очень важно, чтобы они отвечали поставленным задачам. В выводах необходимо указать не только то положительное, что удалось обнаружить в результате изучения темы, но и недостатки, проблемы теоретического и практического характера, а также дать конкретные рекомендации относительно их устранения.</w:t>
      </w:r>
    </w:p>
    <w:p w14:paraId="5D1AC2F0" w14:textId="77777777" w:rsidR="00782109" w:rsidRPr="006F061C" w:rsidRDefault="00782109" w:rsidP="00782109">
      <w:pPr>
        <w:widowControl w:val="0"/>
        <w:autoSpaceDE w:val="0"/>
        <w:autoSpaceDN w:val="0"/>
        <w:spacing w:before="1" w:after="0" w:line="360" w:lineRule="auto"/>
        <w:ind w:left="-567" w:right="15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14:paraId="66B560DE" w14:textId="77777777" w:rsidR="004F3934" w:rsidRPr="006F061C" w:rsidRDefault="00782109" w:rsidP="0025190D">
      <w:pPr>
        <w:widowControl w:val="0"/>
        <w:autoSpaceDE w:val="0"/>
        <w:autoSpaceDN w:val="0"/>
        <w:spacing w:before="1" w:after="0" w:line="360" w:lineRule="auto"/>
        <w:ind w:right="15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После Заключения располагается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Список использованных источников и литературы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В него обязательно включаются все публикации, на которые в ВКР делаются ссылки, а также работы общего характера (теоретические, теоретико-методологические и пр.), которые формировали интеллектуальный бэкграунд автора.</w:t>
      </w:r>
    </w:p>
    <w:p w14:paraId="5752078D" w14:textId="77777777" w:rsidR="00782109" w:rsidRPr="006F061C" w:rsidRDefault="004F3934" w:rsidP="0025190D">
      <w:pPr>
        <w:widowControl w:val="0"/>
        <w:autoSpaceDE w:val="0"/>
        <w:autoSpaceDN w:val="0"/>
        <w:spacing w:before="1" w:after="0" w:line="360" w:lineRule="auto"/>
        <w:ind w:right="15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Обычно список делят на две основные части: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Источники и Научная литература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однако если в работе использован достаточно обширный круг источников и научной литературы, то возможно деление указанного списка по видам изданий. Так, в составе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Источников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могут выделяться законодательные акты, официальные документы, мемуары, статистические материалы, материалы СМИ, интернет-материалы и пр.; в составе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Исследований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— монографии, научные статьи, периодика и т.д.; в качестве отдельного раздела списка может фигурировать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Справочная литература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Сначала указываются источники на русском языке, затем – литература на иностранных языках. В каждом подразделе источники перечисляются в алфавитном порядке (по фамилии автора) и с указанием полных выходных данных. В случае отсутствия фамилии автора, работа располагается в списке исходя из первой буквы названия. При использовании электронных ресурсов сначала указывается автор (если есть), название материала, за которым следует код доступа с указанием даты обращения.</w:t>
      </w:r>
    </w:p>
    <w:p w14:paraId="00F8A370" w14:textId="77777777" w:rsidR="004F3934" w:rsidRPr="006F061C" w:rsidRDefault="004F3934" w:rsidP="0025190D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Возможно также хронологическое построение списка источников и литературы, т.е. по году издания. Это целесообразно в том случае, когда основная задача списка — отразить развитие научной идеи (работы историко- методологического и историографического характера). В работах, посвященных эволюции правового статуса того или иного феномена мировой политики, также рекомендуется располагать перечень нормативных правовых актов в хронологическом порядке с учетом юридической силы документов (сначала приводятся международные акты, затем федеральные конституционные и федеральные законы, законы субъектов, после – подзаконные акты). Принцип расположения заключается в следующем: список делится на части по годам, внутри каждой части приводятся библиографические описания работ в алфавитном порядке по фамилиям авторов или (при их отсутствии) основным заглавиям, причем сначала на русском, а затем на иностранных языках в алфавитном порядке названий языков; рекомендуется также в пределах одного года указывать сначала книги/монографии, потом статьи, затем выступления на конференциях и симпозиумах. При перечислении книг одного автора сначала приводятся те из них, которые были написаны им самостоятельно, а затем — в соавторстве. Библиографические описания работ оформляются в соответствии с ГОСТом (</w:t>
      </w:r>
      <w:hyperlink r:id="rId7">
        <w:r w:rsidRPr="006F061C">
          <w:rPr>
            <w:rFonts w:ascii="Times New Roman" w:eastAsia="Times New Roman" w:hAnsi="Times New Roman" w:cs="Times New Roman"/>
            <w:color w:val="0462C1"/>
            <w:sz w:val="26"/>
            <w:szCs w:val="26"/>
            <w:u w:val="single" w:color="0462C1"/>
            <w:lang w:eastAsia="ru-RU" w:bidi="ru-RU"/>
          </w:rPr>
          <w:t>http://psyjournals.ru/files/59161/GOST_7.0.5_2008.pdf)</w:t>
        </w:r>
      </w:hyperlink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14:paraId="5DA2B2CA" w14:textId="77777777" w:rsidR="004F3934" w:rsidRPr="006F061C" w:rsidRDefault="004F3934" w:rsidP="0025190D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pacing w:val="-7"/>
          <w:sz w:val="26"/>
          <w:szCs w:val="26"/>
          <w:lang w:eastAsia="ru-RU" w:bidi="ru-RU"/>
        </w:rPr>
        <w:t xml:space="preserve">При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количество страниц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Для статей, опубликованных в периодической печати, следует указывать наименование издания, номер, год, а также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занимаемые страницы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Список должен состоять не менее чем из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50 наименований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в том числе не менее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трех на иностранном языке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Особое внимание должно быть уделено публикациям последних лет, в том числе в зарубежных изданиях, так как в них наиболее полно отражен современный подход к решению той или иной научной проблемы. В список использованных материалов не рекомендуется включать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учебники и учебные пособия,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 исключением специально обоснованного в работе</w:t>
      </w:r>
      <w:r w:rsidRPr="006F061C">
        <w:rPr>
          <w:rFonts w:ascii="Times New Roman" w:eastAsia="Times New Roman" w:hAnsi="Times New Roman" w:cs="Times New Roman"/>
          <w:spacing w:val="-2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выбора.</w:t>
      </w:r>
    </w:p>
    <w:p w14:paraId="45B1C494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20" w:after="0" w:line="360" w:lineRule="auto"/>
        <w:ind w:left="28" w:right="147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Приложение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– заключительная часть работы, которая имеет дополнительное, обычно справочное значение, но является необходимой для более полного освещения темы. Его делают для того, чтобы </w:t>
      </w:r>
      <w:proofErr w:type="gram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избежать  излишней</w:t>
      </w:r>
      <w:proofErr w:type="gram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нагрузки основного текста. В приложение могут быть включены: копии подлинных документов; отдельные положения из инструкций и правил; графики; диаграммы; аналитические таблицы; статистические таблицы; фотографии; плакаты; иллюстрации вспомогательного характера; расшифровки интервью, не введенных в научный оборот. По форме они могут представлять собой текст, таблицы, графики, карты. В приложение не включается список</w:t>
      </w:r>
      <w:r w:rsidR="008832EE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использованной литературы, справочные комментарии и примечания. Приложения должны иметь названия, отражающие их содержание, и порядковый номер (если их несколько). Каждое приложение должно начинаться с новой страницы с указан</w:t>
      </w:r>
      <w:r w:rsidR="008832EE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ием в правом верхнем углу слова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«Приложение», номер приложения и иметь тематический заголовок (выравнивается по ширине рабочего поля листа).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 по форме: (см. Прил. 1). Отражение приложения в оглавлении работы делается в виде самостоятельной рубрики с полным названием каждого приложения (обязательно приводится и его номер, если приложений несколько). </w:t>
      </w:r>
    </w:p>
    <w:p w14:paraId="4FCF34DC" w14:textId="77777777" w:rsidR="004F3934" w:rsidRPr="006F061C" w:rsidRDefault="004F3934" w:rsidP="004F3934">
      <w:pPr>
        <w:pStyle w:val="a3"/>
        <w:tabs>
          <w:tab w:val="left" w:pos="1953"/>
          <w:tab w:val="left" w:pos="9265"/>
        </w:tabs>
        <w:spacing w:before="1" w:line="360" w:lineRule="auto"/>
        <w:ind w:left="-567"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B2BC69E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Технические требования к ВКР, курсовой работе</w:t>
      </w:r>
    </w:p>
    <w:p w14:paraId="396F8E6A" w14:textId="77777777" w:rsidR="004F3934" w:rsidRPr="006F061C" w:rsidRDefault="004F3934" w:rsidP="004F3934">
      <w:pPr>
        <w:pStyle w:val="a3"/>
        <w:tabs>
          <w:tab w:val="left" w:pos="1953"/>
          <w:tab w:val="left" w:pos="9265"/>
        </w:tabs>
        <w:spacing w:before="1" w:line="360" w:lineRule="auto"/>
        <w:ind w:left="-567"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7B74B62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Выпускная квалификационная работа, курсовая работа печатается на принтере на стандартном листе бумаги формата А4. Поля оставляются по всем четырем сторонам печатного листа: левое поле – 35 мм, правое – не менее 10 мм, верхнее и нижнее – не менее 20 мм, примерное количество знаков на странице – 2000. Шрифт Times New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Roman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размером 14, межстрочный интервал 1,5. Во всей работе, включая сноски, текст выравнивается по ширине рабочего поля листа.</w:t>
      </w:r>
    </w:p>
    <w:p w14:paraId="1DD39E09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Каждая новая глава начинается с новой страницы; это же правило относится к другим основным структурным частям работы (Введению, </w:t>
      </w:r>
      <w:proofErr w:type="gram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Заключению,  Списку</w:t>
      </w:r>
      <w:proofErr w:type="gram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источников  и  литературы,  приложениям  и  т.д.). Слово «Глава» перед заголовком не пишется, точка в конце заголовка не ставится. Главы последовательно нумеруются арабскими цифрами; после цифры ставится точка и делается один пробел перед текстом названия главы. Главы должны делиться </w:t>
      </w:r>
      <w:proofErr w:type="gram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 параграфы</w:t>
      </w:r>
      <w:proofErr w:type="gram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которые нумеруются - 1.1, 1.2, 1.3, …, 2.1, 2.2</w:t>
      </w:r>
      <w:r w:rsidR="004F002B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т.п. и которые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не начинаются с новой страницы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Названия (заголовки) всех структурных частей работы и нумерация их страниц в тексте должны точно соответствовать перечню в оглавлении работы. Заголовки выделяются с помощью полужирного начертания.</w:t>
      </w:r>
    </w:p>
    <w:p w14:paraId="5A6271EB" w14:textId="77777777" w:rsidR="004F3934" w:rsidRPr="006F061C" w:rsidRDefault="008832EE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hanging="2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="004F3934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Страницы ВКР</w:t>
      </w:r>
      <w:r w:rsidR="004F002B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курсовой работы</w:t>
      </w:r>
      <w:r w:rsidR="004F3934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должны иметь сквозную нумерацию. Первой страницей является титульный лист, на котором номер страницы не проставляется. Все остальные страницы в работе, начиная со второй, должны быть пронумерованы на верхнем поле посередине текста, начиная со второй страницы.</w:t>
      </w:r>
    </w:p>
    <w:p w14:paraId="0DB93C7C" w14:textId="77777777" w:rsidR="004F3934" w:rsidRPr="006F061C" w:rsidRDefault="008832EE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hanging="2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="004F3934"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письменной работе допускаются только общепринятые сокращения слов, например, там, где речь идет об официальной аббревиатуре [Российская Федерация (РФ) и т.п.]. Однако, кроме общепринятых буквенных аббревиатур (список их см.: http://docs.cntd.ru/document/1200093114), могут быть использованы вводимые лично авторами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14:paraId="16521B0B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упоминании в тексте фамилий (ученых-исследователей, практиков) инициалы, как правило, ставятся перед фамилией (Е. Г. Энтина, а не Энтина    Е. Г., как это принято при составлении библиографического списка).</w:t>
      </w:r>
    </w:p>
    <w:p w14:paraId="66E43F19" w14:textId="77777777" w:rsidR="004F3934" w:rsidRPr="006F061C" w:rsidRDefault="004F3934" w:rsidP="004F3934">
      <w:pPr>
        <w:pStyle w:val="a3"/>
        <w:tabs>
          <w:tab w:val="left" w:pos="1953"/>
          <w:tab w:val="left" w:pos="9265"/>
        </w:tabs>
        <w:spacing w:before="1" w:line="360" w:lineRule="auto"/>
        <w:ind w:left="-567"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Выпускная квалификационная работа должна быть переплетена.</w:t>
      </w:r>
    </w:p>
    <w:p w14:paraId="5D559492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Правила оформления таблиц, рисунков, графиков</w:t>
      </w:r>
    </w:p>
    <w:p w14:paraId="373193DC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Таблицы и рисунки должны иметь названия и порядковую нумерацию (например, табл. 1, рис. 3). Нумерация таблиц и рисунков должна быть сквозной для всего текста ВКР. Порядковый номер таблицы проставляется в правом верхнем углу над ее названием, которое выравнивается по ширине рабочего поля листа. В каждой таблице следует указывать единицы измерения показателей и период времени, к которому относятся данные. Если единица измерения в таблице является общей для всех числовых табличных данных, то ее приводят в заголовке таблицы после ее названия. </w:t>
      </w:r>
    </w:p>
    <w:p w14:paraId="04022B34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Порядковый номер рисунка и его название проставляются под рисунком.</w:t>
      </w:r>
    </w:p>
    <w:p w14:paraId="624019EB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том случае, если таблица или рисунок заимствованы из какого-то источника или если при составлении таблицы автор пользовался информацией из какого-то источника, тогда под таблицей или рисунком указывается слово</w:t>
      </w:r>
    </w:p>
    <w:p w14:paraId="502F36C5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«Источник» с двоеточием, а затем приводится его библиографическое описание. В том случае, если источников использованной в таблице информации много, рекомендуется давать сноску после описания ее названия, вводя сноску словами: «Таблица составлена на основе информации, взятой из следующих источников: …», после чего дается их полное библиографическое описание.</w:t>
      </w:r>
    </w:p>
    <w:p w14:paraId="3E54FAB5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Сноски</w:t>
      </w:r>
    </w:p>
    <w:p w14:paraId="5D22D51B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 использовании в тексте работы для подтверждения своих мыслей и выводов цитат, выдержек из документов, научных монографий, справочных изданий, данных статистики и т.д., необходимо делать сноски. При дословном цитировании обязательно давать материал без изменений, заключив его в кавычки и сделав сноску на источник цитирования. Сноски также </w:t>
      </w:r>
      <w:proofErr w:type="gram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делаются  при</w:t>
      </w:r>
      <w:proofErr w:type="gram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передаче чьего-либо мнения (с указанием автора), приведением малоизвестной информации и т.д. События и факты общеизвестного характера в подтверждении сносками не нуждаются. Сноски оформляются либо постранично (в этом случае нумерация сплошная от начала и до конца), либо могут быть концевыми, т.е. размещаться в конце работы после Заключения. Концевые сноски имеют сплошную нумерацию от начала до конца, либо эта нумерация может быть разбита по главам работы.</w:t>
      </w:r>
    </w:p>
    <w:p w14:paraId="1C566778" w14:textId="77777777" w:rsidR="004F3934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Сноски на источник информации оформляют кеглем 10.</w:t>
      </w:r>
    </w:p>
    <w:p w14:paraId="39CC2755" w14:textId="77777777" w:rsidR="004F002B" w:rsidRPr="006F061C" w:rsidRDefault="004F3934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Правила оформления сносок в тексте работы даны в Приложении 2.</w:t>
      </w:r>
      <w:r w:rsidR="004F002B" w:rsidRPr="006F06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0DBF51" w14:textId="77777777" w:rsidR="008832EE" w:rsidRPr="006F061C" w:rsidRDefault="008832EE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727185A7" w14:textId="77777777" w:rsidR="008832EE" w:rsidRPr="006F061C" w:rsidRDefault="008832EE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082141D8" w14:textId="77777777" w:rsidR="004F002B" w:rsidRPr="006F061C" w:rsidRDefault="004F002B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Стиль ВКР</w:t>
      </w:r>
    </w:p>
    <w:p w14:paraId="7EE7BDC7" w14:textId="77777777" w:rsidR="004F002B" w:rsidRPr="006F061C" w:rsidRDefault="004F002B" w:rsidP="004F002B">
      <w:pPr>
        <w:pStyle w:val="a3"/>
        <w:tabs>
          <w:tab w:val="left" w:pos="1953"/>
          <w:tab w:val="left" w:pos="9265"/>
        </w:tabs>
        <w:spacing w:before="1" w:line="360" w:lineRule="auto"/>
        <w:ind w:left="-567"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B6871FB" w14:textId="77777777" w:rsidR="004F3934" w:rsidRPr="006F061C" w:rsidRDefault="004F002B" w:rsidP="008832EE">
      <w:pPr>
        <w:pStyle w:val="a3"/>
        <w:tabs>
          <w:tab w:val="left" w:pos="1953"/>
          <w:tab w:val="left" w:pos="9265"/>
        </w:tabs>
        <w:spacing w:before="1" w:line="360" w:lineRule="auto"/>
        <w:ind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Стиль изложения материала должен быть строго научным и фокусировать внимание читателя на сути излагаемой проблемы. Следует избегать журнализмов, газетных штампов, жаргонизмов, не используемых в академической литературе терминов и словосочетаний. В научном стиле не употребляется разговорно-просторечная лексика, за исключением тех случаев, когда она является частью прямой речи (напр., расшифрованные социологические или этнографические интервью, фрагменты выступлений политиков). Не допускается изложение материала от первого лица: "я наблюдал", "я считаю", "мне кажется", "по-моему мнению". Рекомендуется использовать формы изложения от третьего лица (например, «Автор полагает...»), предложения со страдательным залогом (например, «Разработан комплексный подход к исследованию...») или же выражения </w:t>
      </w:r>
      <w:proofErr w:type="gram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«По нашему мнению</w:t>
      </w:r>
      <w:proofErr w:type="gram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», «На наш взгляд» и пр. Не употребляются обороты «хотелось бы», «если бы», «желательно, чтобы» и т.д. Пафос в исследовательской работе исключен, как исключены и популистские обращения, политические призывы, обличения и эмоциональные оценки.</w:t>
      </w:r>
    </w:p>
    <w:p w14:paraId="10E9793C" w14:textId="77777777" w:rsidR="004F3934" w:rsidRPr="006F061C" w:rsidRDefault="004F3934" w:rsidP="004F3934">
      <w:pPr>
        <w:pStyle w:val="a3"/>
        <w:tabs>
          <w:tab w:val="left" w:pos="1953"/>
          <w:tab w:val="left" w:pos="9265"/>
        </w:tabs>
        <w:spacing w:before="1" w:line="360" w:lineRule="auto"/>
        <w:ind w:left="-567"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7DCBE79" w14:textId="77777777" w:rsidR="008832EE" w:rsidRPr="006F061C" w:rsidRDefault="008832EE" w:rsidP="004F3934">
      <w:pPr>
        <w:pStyle w:val="a3"/>
        <w:tabs>
          <w:tab w:val="left" w:pos="1953"/>
          <w:tab w:val="left" w:pos="9265"/>
        </w:tabs>
        <w:spacing w:before="1" w:line="360" w:lineRule="auto"/>
        <w:ind w:left="-567"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A841355" w14:textId="77777777" w:rsidR="008832EE" w:rsidRPr="006F061C" w:rsidRDefault="008832EE" w:rsidP="004F3934">
      <w:pPr>
        <w:pStyle w:val="a3"/>
        <w:tabs>
          <w:tab w:val="left" w:pos="1953"/>
          <w:tab w:val="left" w:pos="9265"/>
        </w:tabs>
        <w:spacing w:before="1" w:line="360" w:lineRule="auto"/>
        <w:ind w:left="-567"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7E66285" w14:textId="77777777" w:rsidR="008832EE" w:rsidRPr="006F061C" w:rsidRDefault="008832EE" w:rsidP="004F3934">
      <w:pPr>
        <w:pStyle w:val="a3"/>
        <w:tabs>
          <w:tab w:val="left" w:pos="1953"/>
          <w:tab w:val="left" w:pos="9265"/>
        </w:tabs>
        <w:spacing w:before="1" w:line="360" w:lineRule="auto"/>
        <w:ind w:left="-567"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C5E5C76" w14:textId="77777777" w:rsidR="008832EE" w:rsidRPr="006F061C" w:rsidRDefault="008832EE" w:rsidP="004F3934">
      <w:pPr>
        <w:pStyle w:val="a3"/>
        <w:tabs>
          <w:tab w:val="left" w:pos="1953"/>
          <w:tab w:val="left" w:pos="9265"/>
        </w:tabs>
        <w:spacing w:before="1" w:line="360" w:lineRule="auto"/>
        <w:ind w:left="-567"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B0DF409" w14:textId="77777777" w:rsidR="008832EE" w:rsidRPr="006F061C" w:rsidRDefault="008832EE" w:rsidP="004F3934">
      <w:pPr>
        <w:pStyle w:val="a3"/>
        <w:tabs>
          <w:tab w:val="left" w:pos="1953"/>
          <w:tab w:val="left" w:pos="9265"/>
        </w:tabs>
        <w:spacing w:before="1" w:line="360" w:lineRule="auto"/>
        <w:ind w:left="-567" w:right="14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157B697" w14:textId="77777777" w:rsidR="004F3934" w:rsidRPr="006F061C" w:rsidRDefault="004F3934" w:rsidP="004F3934">
      <w:pPr>
        <w:widowControl w:val="0"/>
        <w:autoSpaceDE w:val="0"/>
        <w:autoSpaceDN w:val="0"/>
        <w:spacing w:before="1" w:after="0" w:line="360" w:lineRule="auto"/>
        <w:ind w:left="-567" w:right="15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D0496F9" w14:textId="77777777" w:rsidR="004F3934" w:rsidRPr="006F061C" w:rsidRDefault="004F3934" w:rsidP="004F3934">
      <w:pPr>
        <w:widowControl w:val="0"/>
        <w:autoSpaceDE w:val="0"/>
        <w:autoSpaceDN w:val="0"/>
        <w:spacing w:before="1" w:after="0" w:line="360" w:lineRule="auto"/>
        <w:ind w:left="-567" w:right="15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4209950" w14:textId="77777777" w:rsidR="004F002B" w:rsidRPr="006F061C" w:rsidRDefault="004F002B" w:rsidP="004F002B">
      <w:pPr>
        <w:widowControl w:val="0"/>
        <w:autoSpaceDE w:val="0"/>
        <w:autoSpaceDN w:val="0"/>
        <w:spacing w:before="90" w:after="0" w:line="240" w:lineRule="auto"/>
        <w:ind w:left="5893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Приложение </w:t>
      </w:r>
      <w:r w:rsidR="006F061C"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1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 Оформление сносок</w:t>
      </w:r>
    </w:p>
    <w:p w14:paraId="71A65725" w14:textId="77777777" w:rsidR="004F002B" w:rsidRPr="006F061C" w:rsidRDefault="004F002B" w:rsidP="004F00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156A126A" w14:textId="77777777" w:rsidR="004F002B" w:rsidRPr="006F061C" w:rsidRDefault="004F002B" w:rsidP="004F002B">
      <w:pPr>
        <w:widowControl w:val="0"/>
        <w:numPr>
          <w:ilvl w:val="1"/>
          <w:numId w:val="3"/>
        </w:numPr>
        <w:tabs>
          <w:tab w:val="left" w:pos="822"/>
        </w:tabs>
        <w:autoSpaceDE w:val="0"/>
        <w:autoSpaceDN w:val="0"/>
        <w:spacing w:after="0" w:line="273" w:lineRule="auto"/>
        <w:ind w:right="158" w:hanging="36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При первом упоминании работы в сноске указываются ее полные данные </w:t>
      </w:r>
      <w:r w:rsidRPr="006F061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(</w:t>
      </w:r>
      <w:r w:rsidRPr="006F0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с обязательным указанием </w:t>
      </w:r>
      <w:proofErr w:type="gramStart"/>
      <w:r w:rsidRPr="006F0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страницы</w:t>
      </w:r>
      <w:proofErr w:type="gramEnd"/>
      <w:r w:rsidRPr="006F0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на которой находится используемая информация</w:t>
      </w:r>
      <w:r w:rsidRPr="006F061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)</w:t>
      </w:r>
      <w:r w:rsidRPr="006F061C">
        <w:rPr>
          <w:rFonts w:ascii="Times New Roman" w:eastAsia="Times New Roman" w:hAnsi="Times New Roman" w:cs="Times New Roman"/>
          <w:bCs/>
          <w:spacing w:val="-9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–</w:t>
      </w:r>
    </w:p>
    <w:p w14:paraId="21513C9C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48EE6D1" w14:textId="77777777" w:rsidR="004F002B" w:rsidRPr="006F061C" w:rsidRDefault="004F002B" w:rsidP="004F00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939B7F8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473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 w:bidi="ru-RU"/>
        </w:rPr>
        <w:t>Пример для монографий на русском языке:</w:t>
      </w:r>
    </w:p>
    <w:p w14:paraId="765368FA" w14:textId="77777777" w:rsidR="004F002B" w:rsidRPr="006F061C" w:rsidRDefault="004F002B" w:rsidP="004F00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</w:p>
    <w:p w14:paraId="78EF2E63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 w:right="1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eastAsia="ru-RU" w:bidi="ru-RU"/>
        </w:rPr>
        <w:t xml:space="preserve">1 </w:t>
      </w:r>
      <w:proofErr w:type="spellStart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>Давидсон</w:t>
      </w:r>
      <w:proofErr w:type="spellEnd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 А. Б., Филатова И. И.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Россия и Южная Африка: наведение мостов. М., 2012. С. 23.</w:t>
      </w:r>
    </w:p>
    <w:p w14:paraId="0AD377A4" w14:textId="77777777" w:rsidR="004F002B" w:rsidRPr="006F061C" w:rsidRDefault="004F002B" w:rsidP="004F002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DA182CD" w14:textId="77777777" w:rsidR="004F002B" w:rsidRPr="006F061C" w:rsidRDefault="004F002B" w:rsidP="004F002B">
      <w:pPr>
        <w:widowControl w:val="0"/>
        <w:autoSpaceDE w:val="0"/>
        <w:autoSpaceDN w:val="0"/>
        <w:spacing w:before="1" w:after="0" w:line="240" w:lineRule="auto"/>
        <w:ind w:left="113" w:right="1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eastAsia="ru-RU" w:bidi="ru-RU"/>
        </w:rPr>
        <w:t xml:space="preserve">1 </w:t>
      </w:r>
      <w:proofErr w:type="spellStart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>Давидсон</w:t>
      </w:r>
      <w:proofErr w:type="spellEnd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 А. Б., Филатова И. И.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Россия и Южная Африка: наведение мостов. 2-е изд. М.: Издательский дом Высшей школы экономики, 2016. С. 66.</w:t>
      </w:r>
    </w:p>
    <w:p w14:paraId="6823E376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3DA22C6" w14:textId="77777777" w:rsidR="004F002B" w:rsidRPr="006F061C" w:rsidRDefault="004F002B" w:rsidP="004F002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274D7E7" w14:textId="77777777" w:rsidR="004F002B" w:rsidRPr="006F061C" w:rsidRDefault="004F002B" w:rsidP="004F002B">
      <w:pPr>
        <w:widowControl w:val="0"/>
        <w:autoSpaceDE w:val="0"/>
        <w:autoSpaceDN w:val="0"/>
        <w:spacing w:before="1" w:after="0" w:line="240" w:lineRule="auto"/>
        <w:ind w:left="113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 w:bidi="ru-RU"/>
        </w:rPr>
        <w:t>Пример для монографий на иностранном языке:</w:t>
      </w:r>
    </w:p>
    <w:p w14:paraId="778B87D0" w14:textId="77777777" w:rsidR="004F002B" w:rsidRPr="006F061C" w:rsidRDefault="004F002B" w:rsidP="004F00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</w:p>
    <w:p w14:paraId="3EE64108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 w:right="15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val="en-US" w:eastAsia="ru-RU" w:bidi="ru-RU"/>
        </w:rPr>
        <w:t xml:space="preserve">1 </w:t>
      </w:r>
      <w:r w:rsidRPr="006F061C">
        <w:rPr>
          <w:rFonts w:ascii="Times New Roman" w:eastAsia="Times New Roman" w:hAnsi="Times New Roman" w:cs="Times New Roman"/>
          <w:i/>
          <w:sz w:val="26"/>
          <w:szCs w:val="26"/>
          <w:lang w:val="en-US" w:eastAsia="ru-RU" w:bidi="ru-RU"/>
        </w:rPr>
        <w:t xml:space="preserve">Frost A. N. 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South Africa against Africa.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1966–1986.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Pretoria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1997. P. 76.</w:t>
      </w:r>
    </w:p>
    <w:p w14:paraId="22599D29" w14:textId="77777777" w:rsidR="004F002B" w:rsidRPr="006F061C" w:rsidRDefault="004F002B" w:rsidP="004F002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2EEEBC9" w14:textId="77777777" w:rsidR="004F002B" w:rsidRPr="006F061C" w:rsidRDefault="004F002B" w:rsidP="004F002B">
      <w:pPr>
        <w:widowControl w:val="0"/>
        <w:numPr>
          <w:ilvl w:val="0"/>
          <w:numId w:val="2"/>
        </w:numPr>
        <w:tabs>
          <w:tab w:val="left" w:pos="327"/>
        </w:tabs>
        <w:autoSpaceDE w:val="0"/>
        <w:autoSpaceDN w:val="0"/>
        <w:spacing w:after="0" w:line="240" w:lineRule="auto"/>
        <w:ind w:right="154" w:firstLine="0"/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</w:pPr>
      <w:r w:rsidRPr="006F061C">
        <w:rPr>
          <w:rFonts w:ascii="Times New Roman" w:eastAsia="Times New Roman" w:hAnsi="Times New Roman" w:cs="Times New Roman"/>
          <w:i/>
          <w:sz w:val="26"/>
          <w:szCs w:val="26"/>
          <w:lang w:val="en-US" w:eastAsia="ru-RU" w:bidi="ru-RU"/>
        </w:rPr>
        <w:t xml:space="preserve">Frost A. N. 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South Africa against Africa. 1966–1986. 2nd ed. Pretoria: Ashanti Publishing, 1997. P.</w:t>
      </w:r>
      <w:r w:rsidRPr="006F061C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86.</w:t>
      </w:r>
    </w:p>
    <w:p w14:paraId="02D85936" w14:textId="77777777" w:rsidR="004F002B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</w:pPr>
    </w:p>
    <w:p w14:paraId="40E32244" w14:textId="77777777" w:rsidR="006F061C" w:rsidRDefault="006F061C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</w:pPr>
    </w:p>
    <w:p w14:paraId="64A666A4" w14:textId="77777777" w:rsidR="004F002B" w:rsidRPr="006F061C" w:rsidRDefault="004F002B" w:rsidP="004F002B">
      <w:pPr>
        <w:widowControl w:val="0"/>
        <w:numPr>
          <w:ilvl w:val="1"/>
          <w:numId w:val="3"/>
        </w:numPr>
        <w:tabs>
          <w:tab w:val="left" w:pos="510"/>
        </w:tabs>
        <w:autoSpaceDE w:val="0"/>
        <w:autoSpaceDN w:val="0"/>
        <w:spacing w:before="242" w:after="0" w:line="242" w:lineRule="auto"/>
        <w:ind w:left="113" w:right="1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В случае, если на один и тот же источник следует несколько сносок подряд, то во второй сноске выходные данные полностью не повторяются, вместо этого используются</w:t>
      </w:r>
      <w:r w:rsidRPr="006F061C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сокращения</w:t>
      </w:r>
    </w:p>
    <w:p w14:paraId="5EBC8D8C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028F2A40" w14:textId="77777777" w:rsidR="004F002B" w:rsidRPr="006F061C" w:rsidRDefault="004F002B" w:rsidP="004F002B">
      <w:pPr>
        <w:widowControl w:val="0"/>
        <w:autoSpaceDE w:val="0"/>
        <w:autoSpaceDN w:val="0"/>
        <w:spacing w:before="229" w:after="0" w:line="240" w:lineRule="auto"/>
        <w:ind w:left="113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Пример для монографий на русском языке:</w:t>
      </w:r>
    </w:p>
    <w:p w14:paraId="49548C6D" w14:textId="77777777" w:rsidR="004F002B" w:rsidRPr="006F061C" w:rsidRDefault="004F002B" w:rsidP="004F002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</w:p>
    <w:p w14:paraId="4B9C0DC3" w14:textId="77777777" w:rsidR="004F002B" w:rsidRPr="006F061C" w:rsidRDefault="004F002B" w:rsidP="004F002B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240" w:lineRule="auto"/>
        <w:ind w:right="149" w:firstLine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Там же (если изменилась страница, то указывается новая страница – Там же. С.</w:t>
      </w:r>
      <w:r w:rsidRPr="006F061C">
        <w:rPr>
          <w:rFonts w:ascii="Times New Roman" w:eastAsia="Times New Roman" w:hAnsi="Times New Roman" w:cs="Times New Roman"/>
          <w:spacing w:val="-7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78)</w:t>
      </w:r>
    </w:p>
    <w:p w14:paraId="3CC8CC5B" w14:textId="77777777" w:rsidR="004F002B" w:rsidRPr="006F061C" w:rsidRDefault="004F002B" w:rsidP="004F002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E5482B7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Пример для монографий на иностранном языке:</w:t>
      </w:r>
    </w:p>
    <w:p w14:paraId="0B27A783" w14:textId="77777777" w:rsidR="004F002B" w:rsidRPr="006F061C" w:rsidRDefault="004F002B" w:rsidP="004F002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</w:p>
    <w:p w14:paraId="0B51F7FA" w14:textId="77777777" w:rsidR="004F002B" w:rsidRPr="004F002B" w:rsidRDefault="004F002B" w:rsidP="004F002B">
      <w:pPr>
        <w:widowControl w:val="0"/>
        <w:autoSpaceDE w:val="0"/>
        <w:autoSpaceDN w:val="0"/>
        <w:spacing w:before="1" w:after="0" w:line="240" w:lineRule="auto"/>
        <w:ind w:left="113" w:right="141"/>
        <w:rPr>
          <w:rFonts w:ascii="Times New Roman" w:eastAsia="Times New Roman" w:hAnsi="Times New Roman" w:cs="Times New Roman"/>
          <w:sz w:val="32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eastAsia="ru-RU" w:bidi="ru-RU"/>
        </w:rPr>
        <w:t xml:space="preserve">2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Ibid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(если изменилась страница, то указывается новая страница —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Ibid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P. 16</w:t>
      </w:r>
      <w:r w:rsidRPr="004F002B">
        <w:rPr>
          <w:rFonts w:ascii="Times New Roman" w:eastAsia="Times New Roman" w:hAnsi="Times New Roman" w:cs="Times New Roman"/>
          <w:sz w:val="32"/>
          <w:lang w:eastAsia="ru-RU" w:bidi="ru-RU"/>
        </w:rPr>
        <w:t>)</w:t>
      </w:r>
    </w:p>
    <w:p w14:paraId="62A2EBD0" w14:textId="77777777" w:rsidR="004F002B" w:rsidRPr="004F002B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4F002B" w:rsidRPr="004F002B" w:rsidSect="00783168">
          <w:headerReference w:type="default" r:id="rId8"/>
          <w:pgSz w:w="11910" w:h="16840"/>
          <w:pgMar w:top="1040" w:right="980" w:bottom="280" w:left="1020" w:header="713" w:footer="0" w:gutter="0"/>
          <w:cols w:space="720"/>
        </w:sectPr>
      </w:pPr>
    </w:p>
    <w:p w14:paraId="1F3D7B08" w14:textId="77777777" w:rsidR="004F002B" w:rsidRPr="004F002B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14A5AE09" w14:textId="77777777" w:rsidR="004F002B" w:rsidRPr="004F002B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331257BA" w14:textId="77777777" w:rsidR="004F002B" w:rsidRPr="006F061C" w:rsidRDefault="004F002B" w:rsidP="004F002B">
      <w:pPr>
        <w:widowControl w:val="0"/>
        <w:numPr>
          <w:ilvl w:val="1"/>
          <w:numId w:val="3"/>
        </w:numPr>
        <w:tabs>
          <w:tab w:val="left" w:pos="507"/>
        </w:tabs>
        <w:autoSpaceDE w:val="0"/>
        <w:autoSpaceDN w:val="0"/>
        <w:spacing w:before="242" w:after="0" w:line="242" w:lineRule="auto"/>
        <w:ind w:left="113" w:right="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Если одна и та же книга цитируется в следующий раз, но не подряд (т.е. между ними имеется сноска на другую работу), то используется другой вид</w:t>
      </w:r>
      <w:r w:rsidRPr="006F061C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сокращения.</w:t>
      </w:r>
    </w:p>
    <w:p w14:paraId="61BC46D8" w14:textId="77777777" w:rsidR="004F002B" w:rsidRPr="006F061C" w:rsidRDefault="004F002B" w:rsidP="004F002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0EF6C93A" w14:textId="77777777" w:rsidR="004F002B" w:rsidRPr="006F061C" w:rsidRDefault="004F002B" w:rsidP="004F002B">
      <w:pPr>
        <w:widowControl w:val="0"/>
        <w:autoSpaceDE w:val="0"/>
        <w:autoSpaceDN w:val="0"/>
        <w:spacing w:before="1"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Пример для монографий на русском языке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:</w:t>
      </w:r>
    </w:p>
    <w:p w14:paraId="2C927A1B" w14:textId="77777777" w:rsidR="004F002B" w:rsidRPr="006F061C" w:rsidRDefault="004F002B" w:rsidP="004F002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0A6334F4" w14:textId="77777777" w:rsidR="004F002B" w:rsidRDefault="004F002B" w:rsidP="006F061C">
      <w:pPr>
        <w:widowControl w:val="0"/>
        <w:autoSpaceDE w:val="0"/>
        <w:autoSpaceDN w:val="0"/>
        <w:spacing w:after="0" w:line="465" w:lineRule="auto"/>
        <w:ind w:left="113" w:right="281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eastAsia="ru-RU" w:bidi="ru-RU"/>
        </w:rPr>
        <w:t xml:space="preserve">1 </w:t>
      </w:r>
      <w:proofErr w:type="spellStart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>Давидсон</w:t>
      </w:r>
      <w:proofErr w:type="spellEnd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 А. Б., Филатова И. И.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Указ. соч. С. 234. 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Пример для монографий на иностранном языке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:</w:t>
      </w:r>
      <w:r w:rsidRPr="006F061C">
        <w:rPr>
          <w:rFonts w:ascii="Times New Roman" w:eastAsia="Times New Roman" w:hAnsi="Times New Roman" w:cs="Times New Roman"/>
          <w:b/>
          <w:position w:val="15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eastAsia="ru-RU" w:bidi="ru-RU"/>
        </w:rPr>
        <w:t xml:space="preserve">1 </w:t>
      </w:r>
      <w:proofErr w:type="spellStart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>Frost</w:t>
      </w:r>
      <w:proofErr w:type="spellEnd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 A. N.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Op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cit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P. 4.</w:t>
      </w:r>
    </w:p>
    <w:p w14:paraId="1AF331A3" w14:textId="77777777" w:rsidR="00D6352B" w:rsidRDefault="00D6352B" w:rsidP="006F061C">
      <w:pPr>
        <w:widowControl w:val="0"/>
        <w:autoSpaceDE w:val="0"/>
        <w:autoSpaceDN w:val="0"/>
        <w:spacing w:after="0" w:line="465" w:lineRule="auto"/>
        <w:ind w:left="113" w:right="281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EC3E824" w14:textId="77777777" w:rsidR="004F002B" w:rsidRPr="006F061C" w:rsidRDefault="004F002B" w:rsidP="004F002B">
      <w:pPr>
        <w:widowControl w:val="0"/>
        <w:numPr>
          <w:ilvl w:val="1"/>
          <w:numId w:val="3"/>
        </w:numPr>
        <w:tabs>
          <w:tab w:val="left" w:pos="505"/>
        </w:tabs>
        <w:autoSpaceDE w:val="0"/>
        <w:autoSpaceDN w:val="0"/>
        <w:spacing w:before="242" w:after="0" w:line="240" w:lineRule="auto"/>
        <w:ind w:left="113" w:right="15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В случае, если в работе используется несколько работ одного автора, то при первом цитировании упоминаются полные выходные данные, а в дальнейшем – сокращенные названия с использованием многоточия после первого отличающегося слова в</w:t>
      </w:r>
      <w:r w:rsidRPr="006F061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названии.</w:t>
      </w:r>
    </w:p>
    <w:p w14:paraId="3CADBA8B" w14:textId="77777777" w:rsidR="004F002B" w:rsidRPr="006F061C" w:rsidRDefault="004F002B" w:rsidP="004F002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6FDA3DEF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 w:bidi="ru-RU"/>
        </w:rPr>
        <w:t>Пример для монографий на русском языке:</w:t>
      </w:r>
    </w:p>
    <w:p w14:paraId="2286F90E" w14:textId="77777777" w:rsidR="004F002B" w:rsidRPr="006F061C" w:rsidRDefault="004F002B" w:rsidP="004F00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</w:p>
    <w:p w14:paraId="2F0D520C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eastAsia="ru-RU" w:bidi="ru-RU"/>
        </w:rPr>
        <w:t xml:space="preserve">1 </w:t>
      </w:r>
      <w:proofErr w:type="spellStart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>Давидсон</w:t>
      </w:r>
      <w:proofErr w:type="spellEnd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 А. Б., Филатова И. И.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Россия… С. 18.</w:t>
      </w:r>
    </w:p>
    <w:p w14:paraId="2D116689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F9756E3" w14:textId="77777777" w:rsidR="004F002B" w:rsidRPr="006F061C" w:rsidRDefault="004F002B" w:rsidP="004F002B">
      <w:pPr>
        <w:widowControl w:val="0"/>
        <w:autoSpaceDE w:val="0"/>
        <w:autoSpaceDN w:val="0"/>
        <w:spacing w:before="284" w:after="0" w:line="240" w:lineRule="auto"/>
        <w:ind w:left="113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 w:bidi="ru-RU"/>
        </w:rPr>
        <w:t>Пример для монографий на иностранном языке</w:t>
      </w:r>
      <w:r w:rsidRPr="006F0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:</w:t>
      </w:r>
    </w:p>
    <w:p w14:paraId="3BECF006" w14:textId="77777777" w:rsidR="004F002B" w:rsidRPr="006F061C" w:rsidRDefault="004F002B" w:rsidP="004F002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0BC0DA71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val="en-US" w:eastAsia="ru-RU" w:bidi="ru-RU"/>
        </w:rPr>
        <w:t xml:space="preserve">1 </w:t>
      </w:r>
      <w:r w:rsidRPr="006F061C">
        <w:rPr>
          <w:rFonts w:ascii="Times New Roman" w:eastAsia="Times New Roman" w:hAnsi="Times New Roman" w:cs="Times New Roman"/>
          <w:i/>
          <w:sz w:val="26"/>
          <w:szCs w:val="26"/>
          <w:lang w:val="en-US" w:eastAsia="ru-RU" w:bidi="ru-RU"/>
        </w:rPr>
        <w:t xml:space="preserve">Frost A. N. 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South Africa…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P.13.</w:t>
      </w:r>
    </w:p>
    <w:p w14:paraId="0088E6BD" w14:textId="77777777" w:rsidR="004F002B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F08914A" w14:textId="77777777" w:rsidR="006F061C" w:rsidRDefault="006F061C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6BA994E" w14:textId="77777777" w:rsidR="004F002B" w:rsidRPr="006F061C" w:rsidRDefault="004F002B" w:rsidP="004F002B">
      <w:pPr>
        <w:widowControl w:val="0"/>
        <w:numPr>
          <w:ilvl w:val="1"/>
          <w:numId w:val="3"/>
        </w:numPr>
        <w:tabs>
          <w:tab w:val="left" w:pos="464"/>
        </w:tabs>
        <w:autoSpaceDE w:val="0"/>
        <w:autoSpaceDN w:val="0"/>
        <w:spacing w:before="242" w:after="0" w:line="240" w:lineRule="auto"/>
        <w:ind w:left="113" w:right="1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В случае цитирования чьих-либо слов, статистических данных, официальных документов и т.д. взятых из вторичных источников (например, если слова государственного или общественного деятеля приводятся не из книги, написанной им самим, а из монографии о его жизни и деятельности), то сноска оформляется следующим</w:t>
      </w:r>
      <w:r w:rsidRPr="006F061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образом:</w:t>
      </w:r>
    </w:p>
    <w:p w14:paraId="5F980702" w14:textId="77777777" w:rsidR="004F002B" w:rsidRPr="006F061C" w:rsidRDefault="004F002B" w:rsidP="004F002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6651CCBA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 w:right="15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eastAsia="ru-RU" w:bidi="ru-RU"/>
        </w:rPr>
        <w:t xml:space="preserve">1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Цит. по: </w:t>
      </w:r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Добрынин А. Ф.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Сугубо доверительно: Посол в Вашингтоне при шести президентах США. М., 1996. С. 254.</w:t>
      </w:r>
    </w:p>
    <w:p w14:paraId="6B27DA6D" w14:textId="77777777" w:rsidR="004F002B" w:rsidRPr="006F061C" w:rsidRDefault="004F002B" w:rsidP="004F002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2F38626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 w:right="15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eastAsia="ru-RU" w:bidi="ru-RU"/>
        </w:rPr>
        <w:t xml:space="preserve">1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Цит. по: </w:t>
      </w:r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Добрынин А. Ф.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Сугубо доверительно: Посол в Вашингтоне при шести президентах США. М.: Международные отношения, 1996. С. 254.</w:t>
      </w:r>
    </w:p>
    <w:p w14:paraId="036E5812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4F002B" w:rsidRPr="006F061C" w:rsidSect="00783168">
          <w:pgSz w:w="11910" w:h="16840"/>
          <w:pgMar w:top="1040" w:right="980" w:bottom="280" w:left="1020" w:header="713" w:footer="0" w:gutter="0"/>
          <w:cols w:space="720"/>
        </w:sectPr>
      </w:pPr>
    </w:p>
    <w:p w14:paraId="3B354C2F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6B86FE9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CA9E009" w14:textId="77777777" w:rsidR="004F002B" w:rsidRPr="00B41ECC" w:rsidRDefault="004F002B" w:rsidP="00B41ECC">
      <w:pPr>
        <w:pStyle w:val="a5"/>
        <w:widowControl w:val="0"/>
        <w:numPr>
          <w:ilvl w:val="1"/>
          <w:numId w:val="3"/>
        </w:numPr>
        <w:tabs>
          <w:tab w:val="left" w:pos="2521"/>
        </w:tabs>
        <w:autoSpaceDE w:val="0"/>
        <w:autoSpaceDN w:val="0"/>
        <w:spacing w:before="242" w:after="0" w:line="368" w:lineRule="exact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B41EC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ОБРАЗЕЦ ОФОРМЛЕНИЯ</w:t>
      </w:r>
      <w:r w:rsidRPr="00B41ECC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 w:bidi="ru-RU"/>
        </w:rPr>
        <w:t xml:space="preserve"> </w:t>
      </w:r>
      <w:r w:rsidRPr="00B41EC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СНОСКИ</w:t>
      </w:r>
      <w:r w:rsidR="00B41ECC" w:rsidRPr="00B41EC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Pr="00B41EC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ПРИ ЦИТИРОВАНИИ ПЕРИОДИЧЕСКИХ ИЗДАНИЙ:</w:t>
      </w:r>
    </w:p>
    <w:p w14:paraId="4C04A16B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8B1724A" w14:textId="77777777" w:rsidR="004F002B" w:rsidRPr="006F061C" w:rsidRDefault="004F002B" w:rsidP="004F002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A7A7AB7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Пример для журналов/газет на русском языке:</w:t>
      </w:r>
    </w:p>
    <w:p w14:paraId="47C2A5A8" w14:textId="77777777" w:rsidR="004F002B" w:rsidRPr="006F061C" w:rsidRDefault="004F002B" w:rsidP="004F00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</w:p>
    <w:p w14:paraId="1159FC85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 w:right="15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eastAsia="ru-RU" w:bidi="ru-RU"/>
        </w:rPr>
        <w:t xml:space="preserve">1 </w:t>
      </w:r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Александров В. Н.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вопросу о причинах заключения пакта Риббентропа-Молотова // Новая и новейшая история. 2016. № 6. С. 181.</w:t>
      </w:r>
    </w:p>
    <w:p w14:paraId="44392FAA" w14:textId="77777777" w:rsidR="004F002B" w:rsidRPr="006F061C" w:rsidRDefault="004F002B" w:rsidP="004F002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0E6732F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 w:right="216"/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</w:pPr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Солодовников В. Г.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Советские интересы в Южной Африки: В чем они? // Независимая газета. 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27.06.1991.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.</w:t>
      </w:r>
      <w:r w:rsidRPr="006F061C">
        <w:rPr>
          <w:rFonts w:ascii="Times New Roman" w:eastAsia="Times New Roman" w:hAnsi="Times New Roman" w:cs="Times New Roman"/>
          <w:spacing w:val="-5"/>
          <w:sz w:val="26"/>
          <w:szCs w:val="26"/>
          <w:lang w:val="en-US"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4.</w:t>
      </w:r>
    </w:p>
    <w:p w14:paraId="03DDB788" w14:textId="77777777" w:rsidR="004F002B" w:rsidRPr="006F061C" w:rsidRDefault="004F002B" w:rsidP="004F002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</w:pPr>
    </w:p>
    <w:p w14:paraId="6BD68DA2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Пример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для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журналов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на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иностранном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языке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  <w:t>:</w:t>
      </w:r>
    </w:p>
    <w:p w14:paraId="210466A8" w14:textId="77777777" w:rsidR="004F002B" w:rsidRPr="006F061C" w:rsidRDefault="004F002B" w:rsidP="004F00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</w:pPr>
    </w:p>
    <w:p w14:paraId="40E2F699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 w:right="141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val="en-US" w:eastAsia="ru-RU" w:bidi="ru-RU"/>
        </w:rPr>
        <w:t xml:space="preserve">1 </w:t>
      </w:r>
      <w:proofErr w:type="spellStart"/>
      <w:r w:rsidRPr="006F061C">
        <w:rPr>
          <w:rFonts w:ascii="Times New Roman" w:eastAsia="Times New Roman" w:hAnsi="Times New Roman" w:cs="Times New Roman"/>
          <w:i/>
          <w:sz w:val="26"/>
          <w:szCs w:val="26"/>
          <w:lang w:val="en-US" w:eastAsia="ru-RU" w:bidi="ru-RU"/>
        </w:rPr>
        <w:t>Slovo</w:t>
      </w:r>
      <w:proofErr w:type="spellEnd"/>
      <w:r w:rsidRPr="006F061C">
        <w:rPr>
          <w:rFonts w:ascii="Times New Roman" w:eastAsia="Times New Roman" w:hAnsi="Times New Roman" w:cs="Times New Roman"/>
          <w:i/>
          <w:sz w:val="26"/>
          <w:szCs w:val="26"/>
          <w:lang w:val="en-US" w:eastAsia="ru-RU" w:bidi="ru-RU"/>
        </w:rPr>
        <w:t xml:space="preserve"> J. 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A Critical Appraisal of the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Noncapitalist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 Path and the National Democratic State in Africa // Marxism Today.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1974.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Vol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18. № 6. P. 8.</w:t>
      </w:r>
    </w:p>
    <w:p w14:paraId="5E1B34EE" w14:textId="77777777" w:rsidR="004F002B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4CA7723" w14:textId="77777777" w:rsidR="00B41ECC" w:rsidRDefault="00B41ECC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6494A09" w14:textId="77777777" w:rsidR="004F002B" w:rsidRPr="006F061C" w:rsidRDefault="004F002B" w:rsidP="006F061C">
      <w:pPr>
        <w:pStyle w:val="a5"/>
        <w:widowControl w:val="0"/>
        <w:numPr>
          <w:ilvl w:val="1"/>
          <w:numId w:val="3"/>
        </w:numPr>
        <w:tabs>
          <w:tab w:val="left" w:pos="2521"/>
        </w:tabs>
        <w:autoSpaceDE w:val="0"/>
        <w:autoSpaceDN w:val="0"/>
        <w:spacing w:after="0" w:line="240" w:lineRule="auto"/>
        <w:ind w:right="1679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ОБРАЗЕЦ ОФОРМЛЕНИЯ СНОСКИ ПРИ ЦИТИРОВАНИИ СБОРНИКОВ</w:t>
      </w:r>
      <w:r w:rsidRPr="006F061C">
        <w:rPr>
          <w:rFonts w:ascii="Times New Roman" w:eastAsia="Times New Roman" w:hAnsi="Times New Roman" w:cs="Times New Roman"/>
          <w:b/>
          <w:spacing w:val="-19"/>
          <w:sz w:val="26"/>
          <w:szCs w:val="26"/>
          <w:lang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СТАТЕЙ:</w:t>
      </w:r>
    </w:p>
    <w:p w14:paraId="74AA30AE" w14:textId="77777777" w:rsidR="004F002B" w:rsidRPr="006F061C" w:rsidRDefault="004F002B" w:rsidP="004F00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01A7554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Пример для сборников на русском языке:</w:t>
      </w:r>
    </w:p>
    <w:p w14:paraId="5213E391" w14:textId="77777777" w:rsidR="004F002B" w:rsidRPr="006F061C" w:rsidRDefault="004F002B" w:rsidP="004F002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</w:p>
    <w:p w14:paraId="600E1986" w14:textId="77777777" w:rsidR="004F002B" w:rsidRPr="006F061C" w:rsidRDefault="004F002B" w:rsidP="004F002B">
      <w:pPr>
        <w:widowControl w:val="0"/>
        <w:autoSpaceDE w:val="0"/>
        <w:autoSpaceDN w:val="0"/>
        <w:spacing w:before="1" w:after="0" w:line="240" w:lineRule="auto"/>
        <w:ind w:left="113" w:right="15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eastAsia="ru-RU" w:bidi="ru-RU"/>
        </w:rPr>
        <w:t xml:space="preserve">1 </w:t>
      </w:r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Артемьев П. Л.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Африканский национальный конгресс и парламентские выборы в ЮАР в 1994 г. // Актуальные проблемы истории ЮАР / Под ред. А. В. Воеводского. Иваново: Издательство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ИвГУ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2014. С. 101.</w:t>
      </w:r>
    </w:p>
    <w:p w14:paraId="17F62072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8476511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5FD2B18" w14:textId="77777777" w:rsidR="004F002B" w:rsidRPr="006F061C" w:rsidRDefault="004F002B" w:rsidP="004F002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C6B2378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Пример для журналов на иностранном языке:</w:t>
      </w:r>
    </w:p>
    <w:p w14:paraId="553C6DB6" w14:textId="77777777" w:rsidR="004F002B" w:rsidRPr="006F061C" w:rsidRDefault="004F002B" w:rsidP="004F002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</w:p>
    <w:p w14:paraId="0A49C506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 w:right="15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position w:val="15"/>
          <w:sz w:val="26"/>
          <w:szCs w:val="26"/>
          <w:lang w:val="en-US" w:eastAsia="ru-RU" w:bidi="ru-RU"/>
        </w:rPr>
        <w:t xml:space="preserve">1 </w:t>
      </w:r>
      <w:r w:rsidRPr="006F061C">
        <w:rPr>
          <w:rFonts w:ascii="Times New Roman" w:eastAsia="Times New Roman" w:hAnsi="Times New Roman" w:cs="Times New Roman"/>
          <w:i/>
          <w:sz w:val="26"/>
          <w:szCs w:val="26"/>
          <w:lang w:val="en-US" w:eastAsia="ru-RU" w:bidi="ru-RU"/>
        </w:rPr>
        <w:t xml:space="preserve">Vanneman P. 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Soviet Strategy in Southern Africa in the Eighties // Soviet Foreign Policy in Africa / Ed. O. F. Westad.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Oxford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: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Oxford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University Press, 2016.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Vol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1. P. 113.</w:t>
      </w:r>
    </w:p>
    <w:p w14:paraId="4B182BDB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4F002B" w:rsidRPr="006F061C" w:rsidSect="00783168">
          <w:pgSz w:w="11910" w:h="16840"/>
          <w:pgMar w:top="1040" w:right="980" w:bottom="280" w:left="1020" w:header="713" w:footer="0" w:gutter="0"/>
          <w:cols w:space="720"/>
        </w:sectPr>
      </w:pPr>
    </w:p>
    <w:p w14:paraId="79573EA1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30AB108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C365433" w14:textId="77777777" w:rsidR="004F002B" w:rsidRPr="00B41ECC" w:rsidRDefault="004F002B" w:rsidP="00B41ECC">
      <w:pPr>
        <w:pStyle w:val="a5"/>
        <w:widowControl w:val="0"/>
        <w:numPr>
          <w:ilvl w:val="1"/>
          <w:numId w:val="3"/>
        </w:numPr>
        <w:tabs>
          <w:tab w:val="left" w:pos="2521"/>
        </w:tabs>
        <w:autoSpaceDE w:val="0"/>
        <w:autoSpaceDN w:val="0"/>
        <w:spacing w:after="0" w:line="240" w:lineRule="auto"/>
        <w:ind w:right="109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B41EC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ОБРАЗЕЦ ОФОРМЛЕНИЯ</w:t>
      </w:r>
      <w:r w:rsidRPr="00B41ECC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 w:bidi="ru-RU"/>
        </w:rPr>
        <w:t xml:space="preserve"> </w:t>
      </w:r>
      <w:r w:rsidRPr="00B41EC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СНОСКИ</w:t>
      </w:r>
      <w:r w:rsidR="00B41ECC" w:rsidRPr="00B41EC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Pr="00B41EC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ПРИ ЦИТИРОВАНИИ МАТЕРИАЛОВ ИЛИ ТЕЗИСОВ НАУЧНЫХ КОНФЕРЕНЦИЙ:</w:t>
      </w:r>
    </w:p>
    <w:p w14:paraId="7B490FA0" w14:textId="77777777" w:rsidR="004F002B" w:rsidRPr="006F061C" w:rsidRDefault="004F002B" w:rsidP="004F002B">
      <w:pPr>
        <w:widowControl w:val="0"/>
        <w:autoSpaceDE w:val="0"/>
        <w:autoSpaceDN w:val="0"/>
        <w:spacing w:before="261" w:after="0" w:line="240" w:lineRule="auto"/>
        <w:ind w:left="113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Тезисы:</w:t>
      </w:r>
    </w:p>
    <w:p w14:paraId="3CE96AEE" w14:textId="77777777" w:rsidR="004F002B" w:rsidRPr="006F061C" w:rsidRDefault="004F002B" w:rsidP="004F002B">
      <w:pPr>
        <w:widowControl w:val="0"/>
        <w:autoSpaceDE w:val="0"/>
        <w:autoSpaceDN w:val="0"/>
        <w:spacing w:before="249" w:after="0"/>
        <w:ind w:left="113" w:right="368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Мазов С. В.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Тактика и стратегия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Кваме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Нкрумы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конголезском конфликте 1960–1964 гг. // Конголезский кризис полвека спустя: XI конференция российских африканистов (Москва, 22–24 мая 2014 г.): Тезисы. М., 2015. С. 204.</w:t>
      </w:r>
    </w:p>
    <w:p w14:paraId="61B80566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BB40B32" w14:textId="77777777" w:rsidR="004F002B" w:rsidRPr="006F061C" w:rsidRDefault="004F002B" w:rsidP="004F00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51E61A4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Материалы конференций:</w:t>
      </w:r>
    </w:p>
    <w:p w14:paraId="2994C0BF" w14:textId="77777777" w:rsidR="004F002B" w:rsidRPr="006F061C" w:rsidRDefault="004F002B" w:rsidP="004F002B">
      <w:pPr>
        <w:widowControl w:val="0"/>
        <w:autoSpaceDE w:val="0"/>
        <w:autoSpaceDN w:val="0"/>
        <w:spacing w:before="249" w:after="0" w:line="240" w:lineRule="auto"/>
        <w:ind w:left="113" w:right="15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</w:pPr>
      <w:proofErr w:type="spellStart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>Керов</w:t>
      </w:r>
      <w:proofErr w:type="spellEnd"/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 Р. Б.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Новые источники по истории переворота 602 г. // Византийская империя накануне арабского нашествия: Материалы международной научной конференции (Вологда, 2 ноября 2015 г.) / Под ред. А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Николаева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Вологда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: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Парус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, 2016.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. 139.</w:t>
      </w:r>
    </w:p>
    <w:p w14:paraId="4AB33614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</w:pPr>
    </w:p>
    <w:p w14:paraId="582E7D2C" w14:textId="77777777" w:rsidR="004F002B" w:rsidRPr="006F061C" w:rsidRDefault="004F002B" w:rsidP="004F002B">
      <w:pPr>
        <w:widowControl w:val="0"/>
        <w:autoSpaceDE w:val="0"/>
        <w:autoSpaceDN w:val="0"/>
        <w:spacing w:before="240" w:after="0" w:line="240" w:lineRule="auto"/>
        <w:ind w:left="11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</w:pP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На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иностранном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ru-RU"/>
        </w:rPr>
        <w:t>языке</w:t>
      </w:r>
      <w:r w:rsidRPr="006F061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 w:bidi="ru-RU"/>
        </w:rPr>
        <w:t>:</w:t>
      </w:r>
    </w:p>
    <w:p w14:paraId="0A84EE02" w14:textId="77777777" w:rsidR="004F002B" w:rsidRPr="006F061C" w:rsidRDefault="004F002B" w:rsidP="004F002B">
      <w:pPr>
        <w:widowControl w:val="0"/>
        <w:autoSpaceDE w:val="0"/>
        <w:autoSpaceDN w:val="0"/>
        <w:spacing w:before="248" w:after="0"/>
        <w:ind w:left="113" w:right="15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i/>
          <w:sz w:val="26"/>
          <w:szCs w:val="26"/>
          <w:lang w:val="en-US" w:eastAsia="ru-RU" w:bidi="ru-RU"/>
        </w:rPr>
        <w:t xml:space="preserve">Gevisser M. 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Soviet propaganda in Southern Africa: contents and forms // Propaganda War in Africa during the Cold War: XIX International Congress of African Studies (University of Copenhagen, 18–24 August, 2015): Abstracts of Communications.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Copenhagen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2012. P. 731.</w:t>
      </w:r>
    </w:p>
    <w:p w14:paraId="28AB8138" w14:textId="77777777" w:rsidR="004F002B" w:rsidRDefault="004F002B" w:rsidP="004F002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689078D" w14:textId="77777777" w:rsidR="00B41ECC" w:rsidRDefault="00B41ECC" w:rsidP="004F002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1F38DA1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78D386C" w14:textId="77777777" w:rsidR="004F002B" w:rsidRPr="006F061C" w:rsidRDefault="004F002B" w:rsidP="004F002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FBA6664" w14:textId="77777777" w:rsidR="004F002B" w:rsidRPr="006F061C" w:rsidRDefault="004F002B" w:rsidP="004F002B">
      <w:pPr>
        <w:widowControl w:val="0"/>
        <w:autoSpaceDE w:val="0"/>
        <w:autoSpaceDN w:val="0"/>
        <w:spacing w:before="86" w:after="0" w:line="240" w:lineRule="auto"/>
        <w:ind w:left="113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ПРИМЕР ДЛЯ ССЫЛКИ НА ЭЛЕКТРОННЫЕ РЕСУРСЫ:</w:t>
      </w:r>
    </w:p>
    <w:p w14:paraId="0CF6FE65" w14:textId="77777777" w:rsidR="004F002B" w:rsidRPr="006F061C" w:rsidRDefault="004F002B" w:rsidP="004F002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7A8A2A07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 w:right="237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Кротов П. В.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США на перепутье. 12.02.2014. [Электронный ресурс]. URL: </w:t>
      </w:r>
      <w:hyperlink r:id="rId9">
        <w:r w:rsidRPr="006F06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eastAsia="ru-RU" w:bidi="ru-RU"/>
          </w:rPr>
          <w:t>http://www.facirov.org/content/</w:t>
        </w:r>
      </w:hyperlink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review/ 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default.asp?shmode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=8&amp;ids=128&amp;ida=1249&amp;idv=1262 (дата обращения: 22.05.2015)</w:t>
      </w:r>
    </w:p>
    <w:p w14:paraId="217B375F" w14:textId="77777777" w:rsidR="004F002B" w:rsidRPr="006F061C" w:rsidRDefault="004F002B" w:rsidP="004F002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F07EF7D" w14:textId="77777777" w:rsidR="004F002B" w:rsidRPr="006F061C" w:rsidRDefault="004F002B" w:rsidP="004F002B">
      <w:pPr>
        <w:widowControl w:val="0"/>
        <w:autoSpaceDE w:val="0"/>
        <w:autoSpaceDN w:val="0"/>
        <w:spacing w:after="0" w:line="240" w:lineRule="auto"/>
        <w:ind w:left="113" w:right="408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F061C">
        <w:rPr>
          <w:rFonts w:ascii="Times New Roman" w:eastAsia="Times New Roman" w:hAnsi="Times New Roman" w:cs="Times New Roman"/>
          <w:i/>
          <w:sz w:val="26"/>
          <w:szCs w:val="26"/>
          <w:lang w:val="en-US" w:eastAsia="ru-RU" w:bidi="ru-RU"/>
        </w:rPr>
        <w:t xml:space="preserve">Gabor N. </w:t>
      </w:r>
      <w:r w:rsidRPr="006F061C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States in Transition: Russia and Ukraine // Post-Soviet Studies. </w:t>
      </w:r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2016. № 3. [Электронный ресурс]. URL: https://www.post-soviet- studies.org/</w:t>
      </w:r>
      <w:proofErr w:type="spellStart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states_in_transition</w:t>
      </w:r>
      <w:proofErr w:type="spellEnd"/>
      <w:r w:rsidRPr="006F061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(дата обращения: 22.02.2017)</w:t>
      </w:r>
    </w:p>
    <w:p w14:paraId="3E7B35D3" w14:textId="77777777" w:rsidR="004F002B" w:rsidRPr="006F061C" w:rsidRDefault="004F002B" w:rsidP="007654D0">
      <w:pPr>
        <w:spacing w:line="36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17CCA7F6" w14:textId="77777777" w:rsidR="004F002B" w:rsidRPr="006F061C" w:rsidRDefault="004F002B" w:rsidP="007654D0">
      <w:pPr>
        <w:spacing w:line="36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sectPr w:rsidR="004F002B" w:rsidRPr="006F061C" w:rsidSect="007831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B2047" w14:textId="77777777" w:rsidR="00AC360B" w:rsidRDefault="00AC360B">
      <w:pPr>
        <w:spacing w:after="0" w:line="240" w:lineRule="auto"/>
      </w:pPr>
      <w:r>
        <w:separator/>
      </w:r>
    </w:p>
  </w:endnote>
  <w:endnote w:type="continuationSeparator" w:id="0">
    <w:p w14:paraId="0E68D659" w14:textId="77777777" w:rsidR="00AC360B" w:rsidRDefault="00AC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2832" w14:textId="77777777" w:rsidR="00AC360B" w:rsidRDefault="00AC360B">
      <w:pPr>
        <w:spacing w:after="0" w:line="240" w:lineRule="auto"/>
      </w:pPr>
      <w:r>
        <w:separator/>
      </w:r>
    </w:p>
  </w:footnote>
  <w:footnote w:type="continuationSeparator" w:id="0">
    <w:p w14:paraId="2A6F4EEA" w14:textId="77777777" w:rsidR="00AC360B" w:rsidRDefault="00AC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9E14" w14:textId="77777777" w:rsidR="00280F91" w:rsidRDefault="00B41ECC">
    <w:pPr>
      <w:pStyle w:val="a3"/>
      <w:spacing w:line="14" w:lineRule="auto"/>
      <w:rPr>
        <w:sz w:val="20"/>
      </w:rPr>
    </w:pPr>
    <w:r>
      <w:rPr>
        <w:noProof/>
        <w:sz w:val="28"/>
        <w:lang w:bidi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C1E8A1" wp14:editId="63061811">
              <wp:simplePos x="0" y="0"/>
              <wp:positionH relativeFrom="page">
                <wp:posOffset>3678555</wp:posOffset>
              </wp:positionH>
              <wp:positionV relativeFrom="page">
                <wp:posOffset>440055</wp:posOffset>
              </wp:positionV>
              <wp:extent cx="203200" cy="194310"/>
              <wp:effectExtent l="1905" t="1905" r="4445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62B20" w14:textId="77777777" w:rsidR="00280F91" w:rsidRDefault="008832EE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34.6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Pr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M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" filled="f" stroked="f">
              <v:textbox inset="0,0,0,0">
                <w:txbxContent>
                  <w:p w:rsidR="00595BDC" w:rsidRDefault="008832EE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76D47"/>
    <w:multiLevelType w:val="hybridMultilevel"/>
    <w:tmpl w:val="2A346F7E"/>
    <w:lvl w:ilvl="0" w:tplc="CEDEB7DC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5"/>
        <w:sz w:val="21"/>
        <w:szCs w:val="21"/>
        <w:lang w:val="ru-RU" w:eastAsia="ru-RU" w:bidi="ru-RU"/>
      </w:rPr>
    </w:lvl>
    <w:lvl w:ilvl="1" w:tplc="0192BBD8">
      <w:numFmt w:val="bullet"/>
      <w:lvlText w:val="•"/>
      <w:lvlJc w:val="left"/>
      <w:pPr>
        <w:ind w:left="1098" w:hanging="214"/>
      </w:pPr>
      <w:rPr>
        <w:rFonts w:hint="default"/>
        <w:lang w:val="ru-RU" w:eastAsia="ru-RU" w:bidi="ru-RU"/>
      </w:rPr>
    </w:lvl>
    <w:lvl w:ilvl="2" w:tplc="DF288D5C">
      <w:numFmt w:val="bullet"/>
      <w:lvlText w:val="•"/>
      <w:lvlJc w:val="left"/>
      <w:pPr>
        <w:ind w:left="2077" w:hanging="214"/>
      </w:pPr>
      <w:rPr>
        <w:rFonts w:hint="default"/>
        <w:lang w:val="ru-RU" w:eastAsia="ru-RU" w:bidi="ru-RU"/>
      </w:rPr>
    </w:lvl>
    <w:lvl w:ilvl="3" w:tplc="99421F7A">
      <w:numFmt w:val="bullet"/>
      <w:lvlText w:val="•"/>
      <w:lvlJc w:val="left"/>
      <w:pPr>
        <w:ind w:left="3055" w:hanging="214"/>
      </w:pPr>
      <w:rPr>
        <w:rFonts w:hint="default"/>
        <w:lang w:val="ru-RU" w:eastAsia="ru-RU" w:bidi="ru-RU"/>
      </w:rPr>
    </w:lvl>
    <w:lvl w:ilvl="4" w:tplc="D93A207E">
      <w:numFmt w:val="bullet"/>
      <w:lvlText w:val="•"/>
      <w:lvlJc w:val="left"/>
      <w:pPr>
        <w:ind w:left="4034" w:hanging="214"/>
      </w:pPr>
      <w:rPr>
        <w:rFonts w:hint="default"/>
        <w:lang w:val="ru-RU" w:eastAsia="ru-RU" w:bidi="ru-RU"/>
      </w:rPr>
    </w:lvl>
    <w:lvl w:ilvl="5" w:tplc="DE1A17A0">
      <w:numFmt w:val="bullet"/>
      <w:lvlText w:val="•"/>
      <w:lvlJc w:val="left"/>
      <w:pPr>
        <w:ind w:left="5013" w:hanging="214"/>
      </w:pPr>
      <w:rPr>
        <w:rFonts w:hint="default"/>
        <w:lang w:val="ru-RU" w:eastAsia="ru-RU" w:bidi="ru-RU"/>
      </w:rPr>
    </w:lvl>
    <w:lvl w:ilvl="6" w:tplc="A87AFE5A">
      <w:numFmt w:val="bullet"/>
      <w:lvlText w:val="•"/>
      <w:lvlJc w:val="left"/>
      <w:pPr>
        <w:ind w:left="5991" w:hanging="214"/>
      </w:pPr>
      <w:rPr>
        <w:rFonts w:hint="default"/>
        <w:lang w:val="ru-RU" w:eastAsia="ru-RU" w:bidi="ru-RU"/>
      </w:rPr>
    </w:lvl>
    <w:lvl w:ilvl="7" w:tplc="6ED2D0C8">
      <w:numFmt w:val="bullet"/>
      <w:lvlText w:val="•"/>
      <w:lvlJc w:val="left"/>
      <w:pPr>
        <w:ind w:left="6970" w:hanging="214"/>
      </w:pPr>
      <w:rPr>
        <w:rFonts w:hint="default"/>
        <w:lang w:val="ru-RU" w:eastAsia="ru-RU" w:bidi="ru-RU"/>
      </w:rPr>
    </w:lvl>
    <w:lvl w:ilvl="8" w:tplc="3214A56C">
      <w:numFmt w:val="bullet"/>
      <w:lvlText w:val="•"/>
      <w:lvlJc w:val="left"/>
      <w:pPr>
        <w:ind w:left="7949" w:hanging="214"/>
      </w:pPr>
      <w:rPr>
        <w:rFonts w:hint="default"/>
        <w:lang w:val="ru-RU" w:eastAsia="ru-RU" w:bidi="ru-RU"/>
      </w:rPr>
    </w:lvl>
  </w:abstractNum>
  <w:abstractNum w:abstractNumId="1" w15:restartNumberingAfterBreak="0">
    <w:nsid w:val="5AEC595C"/>
    <w:multiLevelType w:val="hybridMultilevel"/>
    <w:tmpl w:val="EDA8E0A4"/>
    <w:lvl w:ilvl="0" w:tplc="8AFC54C2">
      <w:numFmt w:val="bullet"/>
      <w:lvlText w:val="–"/>
      <w:lvlJc w:val="left"/>
      <w:pPr>
        <w:ind w:left="113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78F5D0">
      <w:start w:val="1"/>
      <w:numFmt w:val="decimal"/>
      <w:lvlText w:val="%2)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2" w:tplc="CCF0D36A">
      <w:numFmt w:val="bullet"/>
      <w:lvlText w:val="•"/>
      <w:lvlJc w:val="left"/>
      <w:pPr>
        <w:ind w:left="1847" w:hanging="348"/>
      </w:pPr>
      <w:rPr>
        <w:rFonts w:hint="default"/>
        <w:lang w:val="ru-RU" w:eastAsia="ru-RU" w:bidi="ru-RU"/>
      </w:rPr>
    </w:lvl>
    <w:lvl w:ilvl="3" w:tplc="2C447B74">
      <w:numFmt w:val="bullet"/>
      <w:lvlText w:val="•"/>
      <w:lvlJc w:val="left"/>
      <w:pPr>
        <w:ind w:left="2854" w:hanging="348"/>
      </w:pPr>
      <w:rPr>
        <w:rFonts w:hint="default"/>
        <w:lang w:val="ru-RU" w:eastAsia="ru-RU" w:bidi="ru-RU"/>
      </w:rPr>
    </w:lvl>
    <w:lvl w:ilvl="4" w:tplc="AA3C5F0C">
      <w:numFmt w:val="bullet"/>
      <w:lvlText w:val="•"/>
      <w:lvlJc w:val="left"/>
      <w:pPr>
        <w:ind w:left="3862" w:hanging="348"/>
      </w:pPr>
      <w:rPr>
        <w:rFonts w:hint="default"/>
        <w:lang w:val="ru-RU" w:eastAsia="ru-RU" w:bidi="ru-RU"/>
      </w:rPr>
    </w:lvl>
    <w:lvl w:ilvl="5" w:tplc="E81887D2">
      <w:numFmt w:val="bullet"/>
      <w:lvlText w:val="•"/>
      <w:lvlJc w:val="left"/>
      <w:pPr>
        <w:ind w:left="4869" w:hanging="348"/>
      </w:pPr>
      <w:rPr>
        <w:rFonts w:hint="default"/>
        <w:lang w:val="ru-RU" w:eastAsia="ru-RU" w:bidi="ru-RU"/>
      </w:rPr>
    </w:lvl>
    <w:lvl w:ilvl="6" w:tplc="19AAF6CE">
      <w:numFmt w:val="bullet"/>
      <w:lvlText w:val="•"/>
      <w:lvlJc w:val="left"/>
      <w:pPr>
        <w:ind w:left="5876" w:hanging="348"/>
      </w:pPr>
      <w:rPr>
        <w:rFonts w:hint="default"/>
        <w:lang w:val="ru-RU" w:eastAsia="ru-RU" w:bidi="ru-RU"/>
      </w:rPr>
    </w:lvl>
    <w:lvl w:ilvl="7" w:tplc="E9C275E2">
      <w:numFmt w:val="bullet"/>
      <w:lvlText w:val="•"/>
      <w:lvlJc w:val="left"/>
      <w:pPr>
        <w:ind w:left="6884" w:hanging="348"/>
      </w:pPr>
      <w:rPr>
        <w:rFonts w:hint="default"/>
        <w:lang w:val="ru-RU" w:eastAsia="ru-RU" w:bidi="ru-RU"/>
      </w:rPr>
    </w:lvl>
    <w:lvl w:ilvl="8" w:tplc="EC340714">
      <w:numFmt w:val="bullet"/>
      <w:lvlText w:val="•"/>
      <w:lvlJc w:val="left"/>
      <w:pPr>
        <w:ind w:left="7891" w:hanging="348"/>
      </w:pPr>
      <w:rPr>
        <w:rFonts w:hint="default"/>
        <w:lang w:val="ru-RU" w:eastAsia="ru-RU" w:bidi="ru-RU"/>
      </w:rPr>
    </w:lvl>
  </w:abstractNum>
  <w:abstractNum w:abstractNumId="2" w15:restartNumberingAfterBreak="0">
    <w:nsid w:val="73D619C5"/>
    <w:multiLevelType w:val="hybridMultilevel"/>
    <w:tmpl w:val="8B9699BC"/>
    <w:lvl w:ilvl="0" w:tplc="279E3738">
      <w:numFmt w:val="bullet"/>
      <w:lvlText w:val="—"/>
      <w:lvlJc w:val="left"/>
      <w:pPr>
        <w:ind w:left="11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094B2FA">
      <w:numFmt w:val="bullet"/>
      <w:lvlText w:val="•"/>
      <w:lvlJc w:val="left"/>
      <w:pPr>
        <w:ind w:left="1098" w:hanging="351"/>
      </w:pPr>
      <w:rPr>
        <w:rFonts w:hint="default"/>
        <w:lang w:val="ru-RU" w:eastAsia="ru-RU" w:bidi="ru-RU"/>
      </w:rPr>
    </w:lvl>
    <w:lvl w:ilvl="2" w:tplc="BDD63654">
      <w:numFmt w:val="bullet"/>
      <w:lvlText w:val="•"/>
      <w:lvlJc w:val="left"/>
      <w:pPr>
        <w:ind w:left="2077" w:hanging="351"/>
      </w:pPr>
      <w:rPr>
        <w:rFonts w:hint="default"/>
        <w:lang w:val="ru-RU" w:eastAsia="ru-RU" w:bidi="ru-RU"/>
      </w:rPr>
    </w:lvl>
    <w:lvl w:ilvl="3" w:tplc="9200A7A0">
      <w:numFmt w:val="bullet"/>
      <w:lvlText w:val="•"/>
      <w:lvlJc w:val="left"/>
      <w:pPr>
        <w:ind w:left="3055" w:hanging="351"/>
      </w:pPr>
      <w:rPr>
        <w:rFonts w:hint="default"/>
        <w:lang w:val="ru-RU" w:eastAsia="ru-RU" w:bidi="ru-RU"/>
      </w:rPr>
    </w:lvl>
    <w:lvl w:ilvl="4" w:tplc="3E50E6CC">
      <w:numFmt w:val="bullet"/>
      <w:lvlText w:val="•"/>
      <w:lvlJc w:val="left"/>
      <w:pPr>
        <w:ind w:left="4034" w:hanging="351"/>
      </w:pPr>
      <w:rPr>
        <w:rFonts w:hint="default"/>
        <w:lang w:val="ru-RU" w:eastAsia="ru-RU" w:bidi="ru-RU"/>
      </w:rPr>
    </w:lvl>
    <w:lvl w:ilvl="5" w:tplc="B8FE6954">
      <w:numFmt w:val="bullet"/>
      <w:lvlText w:val="•"/>
      <w:lvlJc w:val="left"/>
      <w:pPr>
        <w:ind w:left="5013" w:hanging="351"/>
      </w:pPr>
      <w:rPr>
        <w:rFonts w:hint="default"/>
        <w:lang w:val="ru-RU" w:eastAsia="ru-RU" w:bidi="ru-RU"/>
      </w:rPr>
    </w:lvl>
    <w:lvl w:ilvl="6" w:tplc="26B8E14A">
      <w:numFmt w:val="bullet"/>
      <w:lvlText w:val="•"/>
      <w:lvlJc w:val="left"/>
      <w:pPr>
        <w:ind w:left="5991" w:hanging="351"/>
      </w:pPr>
      <w:rPr>
        <w:rFonts w:hint="default"/>
        <w:lang w:val="ru-RU" w:eastAsia="ru-RU" w:bidi="ru-RU"/>
      </w:rPr>
    </w:lvl>
    <w:lvl w:ilvl="7" w:tplc="8E56DA9C">
      <w:numFmt w:val="bullet"/>
      <w:lvlText w:val="•"/>
      <w:lvlJc w:val="left"/>
      <w:pPr>
        <w:ind w:left="6970" w:hanging="351"/>
      </w:pPr>
      <w:rPr>
        <w:rFonts w:hint="default"/>
        <w:lang w:val="ru-RU" w:eastAsia="ru-RU" w:bidi="ru-RU"/>
      </w:rPr>
    </w:lvl>
    <w:lvl w:ilvl="8" w:tplc="497EBBF4">
      <w:numFmt w:val="bullet"/>
      <w:lvlText w:val="•"/>
      <w:lvlJc w:val="left"/>
      <w:pPr>
        <w:ind w:left="7949" w:hanging="351"/>
      </w:pPr>
      <w:rPr>
        <w:rFonts w:hint="default"/>
        <w:lang w:val="ru-RU" w:eastAsia="ru-RU" w:bidi="ru-RU"/>
      </w:rPr>
    </w:lvl>
  </w:abstractNum>
  <w:num w:numId="1" w16cid:durableId="352657774">
    <w:abstractNumId w:val="2"/>
  </w:num>
  <w:num w:numId="2" w16cid:durableId="1787894203">
    <w:abstractNumId w:val="0"/>
  </w:num>
  <w:num w:numId="3" w16cid:durableId="200050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68"/>
    <w:rsid w:val="00052902"/>
    <w:rsid w:val="0025190D"/>
    <w:rsid w:val="00254BD2"/>
    <w:rsid w:val="00280F91"/>
    <w:rsid w:val="002F68C8"/>
    <w:rsid w:val="004F002B"/>
    <w:rsid w:val="004F3934"/>
    <w:rsid w:val="00661AAF"/>
    <w:rsid w:val="00671368"/>
    <w:rsid w:val="006F061C"/>
    <w:rsid w:val="00717821"/>
    <w:rsid w:val="00730E0F"/>
    <w:rsid w:val="007654D0"/>
    <w:rsid w:val="00782109"/>
    <w:rsid w:val="00783168"/>
    <w:rsid w:val="007B194B"/>
    <w:rsid w:val="008832EE"/>
    <w:rsid w:val="008C302A"/>
    <w:rsid w:val="008C5C54"/>
    <w:rsid w:val="00A654A0"/>
    <w:rsid w:val="00AC360B"/>
    <w:rsid w:val="00B41ECC"/>
    <w:rsid w:val="00BB5C09"/>
    <w:rsid w:val="00BC05DE"/>
    <w:rsid w:val="00C6243B"/>
    <w:rsid w:val="00C975E0"/>
    <w:rsid w:val="00D6352B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00F6D"/>
  <w15:docId w15:val="{CEBED94E-3B0B-4D4F-9194-46002D1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654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54D0"/>
  </w:style>
  <w:style w:type="paragraph" w:styleId="a5">
    <w:name w:val="List Paragraph"/>
    <w:basedOn w:val="a"/>
    <w:uiPriority w:val="34"/>
    <w:qFormat/>
    <w:rsid w:val="006F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syjournals.ru/files/59161/GOST_7.0.5_2008.pd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irov.org/cont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dcterms:created xsi:type="dcterms:W3CDTF">2024-10-09T11:08:00Z</dcterms:created>
  <dcterms:modified xsi:type="dcterms:W3CDTF">2024-10-09T11:08:00Z</dcterms:modified>
</cp:coreProperties>
</file>