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375D" w14:textId="77777777" w:rsidR="00041604" w:rsidRDefault="00041604" w:rsidP="000416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</w:t>
      </w:r>
      <w:r w:rsidRPr="00041604">
        <w:rPr>
          <w:b/>
        </w:rPr>
        <w:t xml:space="preserve"> </w:t>
      </w:r>
      <w:r w:rsidRPr="0004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14:paraId="3BF1AC33" w14:textId="7C23F172" w:rsidR="00041604" w:rsidRPr="00041604" w:rsidRDefault="00E02EBE" w:rsidP="000416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прохождению учебно-исследовательской</w:t>
      </w:r>
      <w:r w:rsidR="00041604" w:rsidRPr="0004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14:paraId="4167E9F5" w14:textId="77777777" w:rsidR="00041604" w:rsidRDefault="00041604" w:rsidP="0004160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73624" w14:textId="77777777" w:rsidR="00041604" w:rsidRPr="00041604" w:rsidRDefault="00041604" w:rsidP="00D8496B">
      <w:pPr>
        <w:ind w:left="3402"/>
        <w:rPr>
          <w:rFonts w:ascii="Times New Roman" w:hAnsi="Times New Roman" w:cs="Times New Roman"/>
          <w:sz w:val="28"/>
          <w:szCs w:val="26"/>
        </w:rPr>
      </w:pPr>
      <w:r w:rsidRPr="00041604">
        <w:rPr>
          <w:rFonts w:ascii="Times New Roman" w:hAnsi="Times New Roman" w:cs="Times New Roman"/>
          <w:sz w:val="28"/>
          <w:szCs w:val="26"/>
        </w:rPr>
        <w:t xml:space="preserve">Утверждена </w:t>
      </w:r>
    </w:p>
    <w:p w14:paraId="4034F0A0" w14:textId="77777777" w:rsidR="00041604" w:rsidRPr="00041604" w:rsidRDefault="00041604" w:rsidP="00D8496B">
      <w:pPr>
        <w:ind w:left="3402"/>
        <w:rPr>
          <w:rFonts w:ascii="Times New Roman" w:hAnsi="Times New Roman" w:cs="Times New Roman"/>
          <w:sz w:val="28"/>
          <w:szCs w:val="26"/>
        </w:rPr>
      </w:pPr>
      <w:r w:rsidRPr="00041604">
        <w:rPr>
          <w:rFonts w:ascii="Times New Roman" w:hAnsi="Times New Roman" w:cs="Times New Roman"/>
          <w:sz w:val="28"/>
          <w:szCs w:val="26"/>
        </w:rPr>
        <w:t>Академическим советом ОП бакалавриата</w:t>
      </w:r>
      <w:r w:rsidRPr="00041604">
        <w:rPr>
          <w:rFonts w:ascii="Times New Roman" w:hAnsi="Times New Roman"/>
          <w:sz w:val="28"/>
          <w:szCs w:val="26"/>
        </w:rPr>
        <w:t xml:space="preserve"> «Клеточная и молекулярная </w:t>
      </w:r>
      <w:r w:rsidR="000C47AA">
        <w:rPr>
          <w:rFonts w:ascii="Times New Roman" w:hAnsi="Times New Roman"/>
          <w:sz w:val="28"/>
          <w:szCs w:val="26"/>
        </w:rPr>
        <w:t>биотехнология</w:t>
      </w:r>
      <w:r w:rsidRPr="00041604">
        <w:rPr>
          <w:rFonts w:ascii="Times New Roman" w:hAnsi="Times New Roman"/>
          <w:sz w:val="28"/>
          <w:szCs w:val="26"/>
        </w:rPr>
        <w:t>»</w:t>
      </w:r>
    </w:p>
    <w:p w14:paraId="7B1B49A0" w14:textId="59DCCC50" w:rsidR="00041604" w:rsidRDefault="00D8496B" w:rsidP="00D8496B">
      <w:pPr>
        <w:ind w:left="3402"/>
        <w:rPr>
          <w:rFonts w:ascii="Times New Roman" w:hAnsi="Times New Roman" w:cs="Times New Roman"/>
          <w:sz w:val="28"/>
          <w:szCs w:val="26"/>
        </w:rPr>
      </w:pPr>
      <w:r w:rsidRPr="00D8496B">
        <w:rPr>
          <w:rFonts w:ascii="Times New Roman" w:hAnsi="Times New Roman" w:cs="Times New Roman"/>
          <w:sz w:val="28"/>
          <w:szCs w:val="26"/>
        </w:rPr>
        <w:t>протокол от 13 августа 2024 г. № 16/бКМБ -2024</w:t>
      </w:r>
    </w:p>
    <w:p w14:paraId="06970869" w14:textId="77777777" w:rsidR="00D8496B" w:rsidRPr="00D8496B" w:rsidRDefault="00D8496B" w:rsidP="00D8496B">
      <w:pPr>
        <w:ind w:left="3402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7078"/>
      </w:tblGrid>
      <w:tr w:rsidR="00041604" w:rsidRPr="00041604" w14:paraId="2759C8AA" w14:textId="77777777" w:rsidTr="00FC6E3A">
        <w:tc>
          <w:tcPr>
            <w:tcW w:w="1217" w:type="pct"/>
          </w:tcPr>
          <w:p w14:paraId="60E48984" w14:textId="77777777" w:rsidR="00041604" w:rsidRPr="00041604" w:rsidRDefault="00041604" w:rsidP="005C5F49">
            <w:pPr>
              <w:spacing w:after="160" w:line="276" w:lineRule="auto"/>
              <w:rPr>
                <w:sz w:val="28"/>
                <w:szCs w:val="26"/>
              </w:rPr>
            </w:pPr>
            <w:r w:rsidRPr="00041604">
              <w:rPr>
                <w:sz w:val="28"/>
                <w:szCs w:val="26"/>
              </w:rPr>
              <w:t>Разработчик</w:t>
            </w:r>
            <w:r w:rsidR="00FC6E3A">
              <w:rPr>
                <w:sz w:val="28"/>
                <w:szCs w:val="26"/>
              </w:rPr>
              <w:t>и</w:t>
            </w:r>
          </w:p>
        </w:tc>
        <w:tc>
          <w:tcPr>
            <w:tcW w:w="3783" w:type="pct"/>
          </w:tcPr>
          <w:p w14:paraId="5454AAD4" w14:textId="15C8071F" w:rsidR="00041604" w:rsidRDefault="00B372E1" w:rsidP="00773CA9">
            <w:pPr>
              <w:spacing w:after="160"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Степанова Евгения Владиславовна, д.м.н. академический руководитель ОП бакалавриата «Клеточная и молекулярная биотехнология»</w:t>
            </w:r>
          </w:p>
          <w:p w14:paraId="4F2A5DB5" w14:textId="77777777" w:rsidR="00773CA9" w:rsidRPr="00041604" w:rsidRDefault="00773CA9" w:rsidP="00773CA9">
            <w:pPr>
              <w:spacing w:after="160" w:line="276" w:lineRule="auto"/>
              <w:rPr>
                <w:sz w:val="28"/>
                <w:szCs w:val="26"/>
              </w:rPr>
            </w:pPr>
          </w:p>
        </w:tc>
      </w:tr>
      <w:tr w:rsidR="00FC6E3A" w:rsidRPr="00FC6E3A" w14:paraId="0BA80F5D" w14:textId="77777777" w:rsidTr="00FC6E3A">
        <w:tc>
          <w:tcPr>
            <w:tcW w:w="5000" w:type="pct"/>
            <w:gridSpan w:val="2"/>
          </w:tcPr>
          <w:p w14:paraId="3A73E86A" w14:textId="79D1CF0F" w:rsidR="00FC6E3A" w:rsidRPr="00FC6E3A" w:rsidRDefault="00FC6E3A" w:rsidP="00B372E1">
            <w:pPr>
              <w:spacing w:line="276" w:lineRule="auto"/>
              <w:rPr>
                <w:b/>
                <w:sz w:val="28"/>
                <w:szCs w:val="26"/>
              </w:rPr>
            </w:pPr>
            <w:r w:rsidRPr="00FC6E3A">
              <w:rPr>
                <w:b/>
                <w:sz w:val="28"/>
                <w:szCs w:val="26"/>
              </w:rPr>
              <w:t>Учебн</w:t>
            </w:r>
            <w:r w:rsidR="00B372E1">
              <w:rPr>
                <w:b/>
                <w:sz w:val="28"/>
                <w:szCs w:val="26"/>
              </w:rPr>
              <w:t xml:space="preserve">о-исследовательская </w:t>
            </w:r>
            <w:r w:rsidRPr="00FC6E3A">
              <w:rPr>
                <w:b/>
                <w:sz w:val="28"/>
                <w:szCs w:val="26"/>
              </w:rPr>
              <w:t xml:space="preserve"> практика</w:t>
            </w:r>
            <w:r w:rsidR="00B372E1">
              <w:rPr>
                <w:b/>
                <w:sz w:val="28"/>
                <w:szCs w:val="26"/>
              </w:rPr>
              <w:t xml:space="preserve"> </w:t>
            </w:r>
            <w:r>
              <w:rPr>
                <w:b/>
                <w:sz w:val="28"/>
                <w:szCs w:val="26"/>
              </w:rPr>
              <w:t xml:space="preserve">– </w:t>
            </w:r>
            <w:r w:rsidR="00B372E1">
              <w:rPr>
                <w:b/>
                <w:sz w:val="28"/>
                <w:szCs w:val="26"/>
              </w:rPr>
              <w:t>4</w:t>
            </w:r>
            <w:r>
              <w:rPr>
                <w:b/>
                <w:sz w:val="28"/>
                <w:szCs w:val="26"/>
              </w:rPr>
              <w:t xml:space="preserve"> курс</w:t>
            </w:r>
          </w:p>
        </w:tc>
      </w:tr>
      <w:tr w:rsidR="00041604" w:rsidRPr="00041604" w14:paraId="7A07E724" w14:textId="77777777" w:rsidTr="00FC6E3A">
        <w:tc>
          <w:tcPr>
            <w:tcW w:w="1217" w:type="pct"/>
          </w:tcPr>
          <w:p w14:paraId="496228FE" w14:textId="77777777" w:rsidR="00041604" w:rsidRPr="00FC6E3A" w:rsidRDefault="00041604" w:rsidP="005C5F49">
            <w:pPr>
              <w:spacing w:after="160" w:line="276" w:lineRule="auto"/>
              <w:rPr>
                <w:sz w:val="28"/>
                <w:szCs w:val="26"/>
              </w:rPr>
            </w:pPr>
            <w:r w:rsidRPr="00041604">
              <w:rPr>
                <w:sz w:val="28"/>
                <w:szCs w:val="26"/>
              </w:rPr>
              <w:t xml:space="preserve">Число кредитов </w:t>
            </w:r>
          </w:p>
        </w:tc>
        <w:tc>
          <w:tcPr>
            <w:tcW w:w="3783" w:type="pct"/>
          </w:tcPr>
          <w:p w14:paraId="55CB79AE" w14:textId="339B1848" w:rsidR="00041604" w:rsidRPr="00041604" w:rsidRDefault="00B372E1" w:rsidP="005C5F49">
            <w:pPr>
              <w:spacing w:after="160"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</w:tr>
      <w:tr w:rsidR="00041604" w:rsidRPr="00041604" w14:paraId="2DF0DB63" w14:textId="77777777" w:rsidTr="00FC6E3A">
        <w:tc>
          <w:tcPr>
            <w:tcW w:w="1217" w:type="pct"/>
          </w:tcPr>
          <w:p w14:paraId="1C3B559A" w14:textId="77777777" w:rsidR="00041604" w:rsidRPr="00FC6E3A" w:rsidRDefault="00773CA9" w:rsidP="005C5F49">
            <w:pPr>
              <w:spacing w:after="160"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Аудиторная работа</w:t>
            </w:r>
            <w:r w:rsidR="00041604" w:rsidRPr="00041604">
              <w:rPr>
                <w:sz w:val="28"/>
                <w:szCs w:val="26"/>
              </w:rPr>
              <w:t xml:space="preserve"> (час.) </w:t>
            </w:r>
          </w:p>
        </w:tc>
        <w:tc>
          <w:tcPr>
            <w:tcW w:w="3783" w:type="pct"/>
          </w:tcPr>
          <w:p w14:paraId="2B4FC2CC" w14:textId="22A061CB" w:rsidR="00041604" w:rsidRPr="00041604" w:rsidRDefault="00B372E1" w:rsidP="005C5F49">
            <w:pPr>
              <w:spacing w:after="160"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  <w:r w:rsidR="00041604" w:rsidRPr="00041604">
              <w:rPr>
                <w:sz w:val="28"/>
                <w:szCs w:val="26"/>
              </w:rPr>
              <w:t>0</w:t>
            </w:r>
          </w:p>
        </w:tc>
      </w:tr>
      <w:tr w:rsidR="00041604" w:rsidRPr="00041604" w14:paraId="09C864C3" w14:textId="77777777" w:rsidTr="00FC6E3A">
        <w:tc>
          <w:tcPr>
            <w:tcW w:w="1217" w:type="pct"/>
          </w:tcPr>
          <w:p w14:paraId="0C1D1F30" w14:textId="77777777" w:rsidR="00041604" w:rsidRPr="00FC6E3A" w:rsidRDefault="00041604" w:rsidP="005C5F49">
            <w:pPr>
              <w:spacing w:after="160" w:line="276" w:lineRule="auto"/>
              <w:rPr>
                <w:sz w:val="28"/>
                <w:szCs w:val="26"/>
              </w:rPr>
            </w:pPr>
            <w:r w:rsidRPr="00041604">
              <w:rPr>
                <w:sz w:val="28"/>
                <w:szCs w:val="26"/>
              </w:rPr>
              <w:t xml:space="preserve">Самостоятельная работа (час.) </w:t>
            </w:r>
          </w:p>
        </w:tc>
        <w:tc>
          <w:tcPr>
            <w:tcW w:w="3783" w:type="pct"/>
          </w:tcPr>
          <w:p w14:paraId="54422D15" w14:textId="729CEE14" w:rsidR="00041604" w:rsidRPr="00041604" w:rsidRDefault="00773CA9" w:rsidP="00B372E1">
            <w:pPr>
              <w:spacing w:after="160"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B372E1">
              <w:rPr>
                <w:sz w:val="28"/>
                <w:szCs w:val="26"/>
              </w:rPr>
              <w:t>14</w:t>
            </w:r>
          </w:p>
        </w:tc>
      </w:tr>
      <w:tr w:rsidR="00041604" w:rsidRPr="00041604" w14:paraId="07E0D8C2" w14:textId="77777777" w:rsidTr="00FC6E3A">
        <w:tc>
          <w:tcPr>
            <w:tcW w:w="1217" w:type="pct"/>
          </w:tcPr>
          <w:p w14:paraId="5CD93B68" w14:textId="77777777" w:rsidR="006D4B8F" w:rsidRDefault="00041604" w:rsidP="005C5F49">
            <w:pPr>
              <w:spacing w:after="160" w:line="276" w:lineRule="auto"/>
              <w:rPr>
                <w:sz w:val="28"/>
                <w:szCs w:val="26"/>
              </w:rPr>
            </w:pPr>
            <w:r w:rsidRPr="00041604">
              <w:rPr>
                <w:sz w:val="28"/>
                <w:szCs w:val="26"/>
              </w:rPr>
              <w:t xml:space="preserve">Курс, </w:t>
            </w:r>
          </w:p>
          <w:p w14:paraId="67CE300E" w14:textId="14C8EF08" w:rsidR="00041604" w:rsidRDefault="00041604" w:rsidP="005C5F49">
            <w:pPr>
              <w:spacing w:after="160" w:line="276" w:lineRule="auto"/>
              <w:rPr>
                <w:sz w:val="28"/>
                <w:szCs w:val="26"/>
              </w:rPr>
            </w:pPr>
            <w:r w:rsidRPr="00041604">
              <w:rPr>
                <w:sz w:val="28"/>
                <w:szCs w:val="26"/>
              </w:rPr>
              <w:t>Образовательная программа</w:t>
            </w:r>
          </w:p>
          <w:p w14:paraId="6C167129" w14:textId="77777777" w:rsidR="00773CA9" w:rsidRPr="00041604" w:rsidRDefault="00773CA9" w:rsidP="005C5F49">
            <w:pPr>
              <w:spacing w:after="160" w:line="276" w:lineRule="auto"/>
              <w:rPr>
                <w:sz w:val="28"/>
                <w:szCs w:val="26"/>
                <w:lang w:val="en-US"/>
              </w:rPr>
            </w:pPr>
          </w:p>
        </w:tc>
        <w:tc>
          <w:tcPr>
            <w:tcW w:w="3783" w:type="pct"/>
          </w:tcPr>
          <w:p w14:paraId="34001733" w14:textId="1A691292" w:rsidR="00041604" w:rsidRPr="00041604" w:rsidRDefault="00B372E1" w:rsidP="005C5F49">
            <w:pPr>
              <w:spacing w:after="160"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  <w:r w:rsidR="00041604" w:rsidRPr="00041604">
              <w:rPr>
                <w:sz w:val="28"/>
                <w:szCs w:val="26"/>
              </w:rPr>
              <w:t xml:space="preserve"> курс, </w:t>
            </w:r>
            <w:r>
              <w:rPr>
                <w:sz w:val="28"/>
                <w:szCs w:val="26"/>
              </w:rPr>
              <w:t>1</w:t>
            </w:r>
            <w:r w:rsidR="00773CA9">
              <w:rPr>
                <w:sz w:val="28"/>
                <w:szCs w:val="26"/>
              </w:rPr>
              <w:t>-</w:t>
            </w:r>
            <w:r>
              <w:rPr>
                <w:sz w:val="28"/>
                <w:szCs w:val="26"/>
              </w:rPr>
              <w:t>2</w:t>
            </w:r>
            <w:r w:rsidR="00041604" w:rsidRPr="00041604">
              <w:rPr>
                <w:sz w:val="28"/>
                <w:szCs w:val="26"/>
              </w:rPr>
              <w:t xml:space="preserve"> модуль</w:t>
            </w:r>
          </w:p>
          <w:p w14:paraId="0286C930" w14:textId="77777777" w:rsidR="00041604" w:rsidRPr="00041604" w:rsidRDefault="00041604" w:rsidP="000C47AA">
            <w:pPr>
              <w:spacing w:after="160" w:line="276" w:lineRule="auto"/>
              <w:rPr>
                <w:sz w:val="28"/>
                <w:szCs w:val="26"/>
              </w:rPr>
            </w:pPr>
            <w:r w:rsidRPr="00041604">
              <w:rPr>
                <w:sz w:val="28"/>
                <w:szCs w:val="26"/>
              </w:rPr>
              <w:t xml:space="preserve">ОП бакалавриата «Клеточная и молекулярная </w:t>
            </w:r>
            <w:r w:rsidR="000C47AA">
              <w:rPr>
                <w:sz w:val="28"/>
                <w:szCs w:val="26"/>
              </w:rPr>
              <w:t>биотехнология</w:t>
            </w:r>
            <w:r w:rsidRPr="00041604">
              <w:rPr>
                <w:sz w:val="28"/>
                <w:szCs w:val="26"/>
              </w:rPr>
              <w:t>»</w:t>
            </w:r>
          </w:p>
        </w:tc>
      </w:tr>
    </w:tbl>
    <w:p w14:paraId="7A250D13" w14:textId="77777777" w:rsidR="00041604" w:rsidRPr="00773CA9" w:rsidRDefault="00773CA9" w:rsidP="00773C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14:paraId="7A738391" w14:textId="7D77F372" w:rsidR="00402B49" w:rsidRDefault="00773CA9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3C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о-исследовательская</w:t>
      </w:r>
      <w:r w:rsidRPr="0077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168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6168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обязательн</w:t>
      </w:r>
      <w:r w:rsidR="006C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6C7F60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</w:t>
      </w:r>
      <w:r w:rsidR="006C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</w:t>
      </w:r>
      <w:r w:rsidR="006C7F60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566168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C2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(ЭПП)</w:t>
      </w:r>
      <w:r w:rsidR="00566168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ОП</w:t>
      </w:r>
      <w:r w:rsidR="006C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бакалавриата</w:t>
      </w:r>
      <w:r w:rsidR="00566168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7F60" w:rsidRPr="006C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Клеточная и молекулярная </w:t>
      </w:r>
      <w:r w:rsidR="000C47AA" w:rsidRPr="000C4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биотехнология</w:t>
      </w:r>
      <w:r w:rsidR="00566168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7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Учебно-исследовательская практика</w:t>
      </w:r>
      <w:r w:rsidR="007768BC" w:rsidRPr="0077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закрепляет и расширяет навыки поиска и анализа научной литературы, подготовки аналитического обзора литературы по направлению исследований, проводимых студентом в рамках подготовки к ВКР, оформления научно-исследовательской документации, а также позволяет студентам овладеть современными методами исследований и получить первичные данные для выбора направления ВКР и проверки гипотез для определения оптимального варианта решения поставленных в ней задач. </w:t>
      </w:r>
      <w:r w:rsidR="006C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нацелена на</w:t>
      </w:r>
      <w:r w:rsidR="007768BC" w:rsidRPr="0077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</w:t>
      </w:r>
      <w:r w:rsidR="00776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68BC" w:rsidRPr="0077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теоретической подготовки студента, </w:t>
      </w:r>
      <w:r w:rsidR="007768BC" w:rsidRPr="00776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приобретению и совершенствованию практических навыков и компетенций по профилю ОП «Клеточная и молекулярная биотехнология», опыта самостоятельной исследовательской работы в сфере биотехнологии, клеточной и молекулярной биологии.</w:t>
      </w:r>
      <w:r w:rsidR="000A1010" w:rsidRPr="000A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38C8B8" w14:textId="65BC8C40" w:rsidR="00E02EBE" w:rsidRPr="00E02EBE" w:rsidRDefault="00E02E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выполнения научно-исследовательской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78FAFB" w14:textId="77777777" w:rsidR="00E02EBE" w:rsidRPr="00E02EBE" w:rsidRDefault="00E02E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практических компетенций, полученных в ходе изучения дисциплин блока Major;</w:t>
      </w:r>
    </w:p>
    <w:p w14:paraId="32415B9B" w14:textId="77777777" w:rsidR="00E02EBE" w:rsidRPr="00E02EBE" w:rsidRDefault="00E02E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и развитие профессиональных компетенций научно-исследовательской и проектной деятельности;</w:t>
      </w:r>
    </w:p>
    <w:p w14:paraId="10641CDB" w14:textId="77777777" w:rsidR="00E02EBE" w:rsidRPr="00E02EBE" w:rsidRDefault="00E02E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навыков практической работы в различных областях биологии и биотехнологии, необходимых для дальнейшей профессиональной деятельности;</w:t>
      </w:r>
    </w:p>
    <w:p w14:paraId="6BB3C556" w14:textId="77777777" w:rsidR="00E02EBE" w:rsidRPr="00E02EBE" w:rsidRDefault="00E02E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работы со справочными системами, поиском и обработкой научной информации в профессиональной области (биология);</w:t>
      </w:r>
    </w:p>
    <w:p w14:paraId="6AA674E4" w14:textId="77777777" w:rsidR="00E02EBE" w:rsidRPr="00E02EBE" w:rsidRDefault="00E02E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критического анализа научной литературы и систематизации научно-технической информации, полученной из разных научных источников;</w:t>
      </w:r>
    </w:p>
    <w:p w14:paraId="0EDF4A63" w14:textId="77777777" w:rsidR="00E02EBE" w:rsidRPr="00E02EBE" w:rsidRDefault="00E02E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овладение навыками академического письма;</w:t>
      </w:r>
    </w:p>
    <w:p w14:paraId="27357F99" w14:textId="060428DC" w:rsidR="00E02EBE" w:rsidRPr="00E02EBE" w:rsidRDefault="00E02E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навыками анализа </w:t>
      </w:r>
      <w:r w:rsidRP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состояния исследований в выбранной для выполнения ВКР области науки.</w:t>
      </w:r>
    </w:p>
    <w:p w14:paraId="0C834195" w14:textId="39E977F8" w:rsidR="00E02EBE" w:rsidRDefault="00E02E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практики определяются отдельно для каждой практики (в зависимости от ее характера и задач).</w:t>
      </w:r>
    </w:p>
    <w:p w14:paraId="4CAC3DF5" w14:textId="77777777" w:rsidR="00E02EBE" w:rsidRDefault="00E02EBE" w:rsidP="00E23F7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497A6" w14:textId="5AB263A4" w:rsidR="00690430" w:rsidRPr="00690430" w:rsidRDefault="00690430" w:rsidP="00E23F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566168" w:rsidRPr="0056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r w:rsidR="00E02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-исследовательской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14:paraId="1ADA9C1D" w14:textId="7D0BAA3D" w:rsidR="00A86D93" w:rsidRDefault="00E8751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чебно-исследовательск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8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реализующаяся на </w:t>
      </w:r>
      <w:r w:rsidR="007768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776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получить несколько ключевых результатов</w:t>
      </w:r>
      <w:r w:rsidR="00A86D93" w:rsidRPr="006D1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объединенных общими целями и задачами</w:t>
      </w:r>
      <w:r w:rsidR="00566168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FA3D216" w14:textId="23FD0131" w:rsidR="00C264B0" w:rsidRDefault="00E8751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849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64B0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студент</w:t>
      </w:r>
      <w:r w:rsidR="00C26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индивидуально</w:t>
      </w:r>
      <w:r w:rsidR="00C264B0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цели, задачи</w:t>
      </w:r>
      <w:r w:rsidR="00657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</w:t>
      </w:r>
      <w:r w:rsidR="00C2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165B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2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ЭПП</w:t>
      </w:r>
      <w:r w:rsidR="00657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контрольные точки и их даты</w:t>
      </w:r>
      <w:r w:rsidR="00E63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другие параметры</w:t>
      </w:r>
      <w:r w:rsidR="0065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индивидуальным заданием на выполнение ЭПП,</w:t>
      </w:r>
      <w:r w:rsidR="0065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разрабатываемым руководителем ЭПП для каждого студента в отдельности.</w:t>
      </w:r>
    </w:p>
    <w:p w14:paraId="5ABF6FC1" w14:textId="77777777" w:rsidR="00657178" w:rsidRDefault="0065717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в обязательном порядке </w:t>
      </w:r>
      <w:r w:rsidR="00436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</w:t>
      </w:r>
      <w:r w:rsidRPr="0065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 на выполнение ЭПП и дает свое согласие на выполнение относящихся к нему работ путем подписания задания на выполнение ЭПП личной подписью или с использованием ЭИОС. С момента подписания задания студент берет на себя обязательства по выполнению ЭПП и несет ответственность за результат.</w:t>
      </w:r>
    </w:p>
    <w:p w14:paraId="7D2F302D" w14:textId="26E49220" w:rsidR="00690430" w:rsidRDefault="0056616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Календарь выполнения </w:t>
      </w:r>
      <w:r w:rsidR="00A86D93"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тематика выполняемых студентом работ, очередность их выполнения</w:t>
      </w:r>
      <w:r w:rsidR="00A8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курирующим работу студента преподавателем.</w:t>
      </w:r>
    </w:p>
    <w:p w14:paraId="29C68E33" w14:textId="2637203F" w:rsidR="0084738B" w:rsidRDefault="0084738B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16583239" w14:textId="77777777" w:rsidR="000711B8" w:rsidRDefault="000711B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B828F" w14:textId="77777777" w:rsidR="000711B8" w:rsidRPr="000711B8" w:rsidRDefault="000711B8" w:rsidP="00E23F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студента при прохождении практики</w:t>
      </w:r>
    </w:p>
    <w:p w14:paraId="131C773A" w14:textId="77777777" w:rsidR="000711B8" w:rsidRPr="000711B8" w:rsidRDefault="000711B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при прохождении практики обязаны:</w:t>
      </w:r>
    </w:p>
    <w:p w14:paraId="4616A64A" w14:textId="3E5B8925" w:rsidR="000711B8" w:rsidRPr="000711B8" w:rsidRDefault="000711B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самостоятельно работать на рабочих местах, характер которых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программой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практики;</w:t>
      </w:r>
    </w:p>
    <w:p w14:paraId="6DF643E4" w14:textId="77777777" w:rsidR="000711B8" w:rsidRPr="000711B8" w:rsidRDefault="000711B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 </w:t>
      </w:r>
      <w:r w:rsidR="00E6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пройти производственный инструктаж с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изучением правил технической эксплуатации оборудования, техники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охраны труда организации;</w:t>
      </w:r>
    </w:p>
    <w:p w14:paraId="1B9767F5" w14:textId="77777777" w:rsidR="000711B8" w:rsidRDefault="000711B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полностью подчиняться действующим в организации правилам внутреннего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распорядка, включая правила табельного учета;</w:t>
      </w:r>
    </w:p>
    <w:p w14:paraId="1A7BEBA9" w14:textId="77777777" w:rsidR="00CE646B" w:rsidRPr="000711B8" w:rsidRDefault="008F789A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CE646B" w:rsidRPr="00CE6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выполнить задания, предусмотренные программой практики и индивидуальным заданием</w:t>
      </w:r>
      <w:r w:rsidR="00E6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7E" w:rsidRPr="00657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ЭПП</w:t>
      </w:r>
      <w:r w:rsidR="00CE646B" w:rsidRPr="00CE64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DA6916" w14:textId="7FA7EB5B" w:rsidR="000711B8" w:rsidRPr="000711B8" w:rsidRDefault="0084738B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11B8"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="000711B8"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учебный офис </w:t>
      </w:r>
      <w:r w:rsidR="00490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документы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</w:t>
      </w:r>
      <w:r w:rsidR="000711B8"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отзывом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1B8"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711B8"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соответствующей </w:t>
      </w:r>
      <w:r w:rsidR="00BA3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сторонней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1B8"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1B8"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 преподавателя</w:t>
      </w:r>
      <w:r w:rsidR="000711B8"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</w:t>
      </w:r>
      <w:r w:rsidR="00490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для руководства практикой</w:t>
      </w:r>
      <w:r w:rsidR="0016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FE3B06" w14:textId="70703A5A" w:rsidR="000711B8" w:rsidRDefault="000711B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практики студент занимает конкретное рабочее место. По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 работы на рабочем месте студенты сдают соответствующий отчет,</w:t>
      </w:r>
      <w:r w:rsid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которого является выявления степени овладения практическими навыка</w:t>
      </w:r>
      <w:r w:rsidR="00421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7B80D0" w14:textId="77777777" w:rsidR="00E23F72" w:rsidRDefault="00E23F72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E482E" w14:textId="2AF6888D" w:rsidR="000711B8" w:rsidRPr="000711B8" w:rsidRDefault="000711B8" w:rsidP="00E23F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отчетности по </w:t>
      </w:r>
      <w:r w:rsidR="00E02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учебно-исследовательск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07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практике</w:t>
      </w:r>
    </w:p>
    <w:p w14:paraId="1C43FEFB" w14:textId="11D08D18" w:rsidR="00CE646B" w:rsidRDefault="00CE646B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прохождения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E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студенту необходимо предоставить пакет отчетных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E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уководителю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E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НИУ ВШЭ.</w:t>
      </w:r>
    </w:p>
    <w:p w14:paraId="779996BB" w14:textId="1CE929C2" w:rsidR="001E082E" w:rsidRDefault="001E082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отчетности фиксируются в </w:t>
      </w:r>
      <w:r w:rsidR="0084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практики</w:t>
      </w:r>
      <w:r w:rsidR="00C17D5C"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5C"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D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D5C"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 на выполнени</w:t>
      </w:r>
      <w:r w:rsidR="006B4D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7D5C"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ЭПП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D4609" w14:textId="2FCB4C07" w:rsidR="006F209C" w:rsidRDefault="006F209C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Промежуточный результат по учебно-исследовательской практике</w:t>
      </w:r>
      <w:r w:rsidR="00C009A3" w:rsidRPr="00C00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проекта ВКР, включающую доклад по подготовленной </w:t>
      </w:r>
      <w:r w:rsidR="00754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ВКР, </w:t>
      </w:r>
      <w:r w:rsidR="00754D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ответы на вопросы преподавател</w:t>
      </w:r>
      <w:r w:rsidR="00C621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54DF2" w:rsidRPr="007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DF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биологии и биотехнологии</w:t>
      </w:r>
      <w:r w:rsidR="00693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E53EDF" w14:textId="32BBFF42" w:rsidR="00586416" w:rsidRDefault="00586416" w:rsidP="005864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ВКР</w:t>
      </w:r>
      <w:r w:rsidRP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факультетом и проводится преподавателя</w:t>
      </w:r>
      <w:r w:rsidR="00E8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</w:t>
      </w:r>
      <w:r w:rsidRP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86416">
        <w:t xml:space="preserve"> </w:t>
      </w:r>
      <w:r w:rsidRP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проводится в режиме офлайн. </w:t>
      </w:r>
      <w:r w:rsidR="00C6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="00693206" w:rsidRPr="0069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краткое изложение студентом проекта </w:t>
      </w:r>
      <w:r w:rsidR="0069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ВКР </w:t>
      </w:r>
      <w:r w:rsidR="00693206" w:rsidRPr="006932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обоснованием выбора темы,</w:t>
      </w:r>
      <w:r w:rsidR="00C4214E" w:rsidRP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гипотезы</w:t>
      </w:r>
      <w:r w:rsidR="00C4214E" w:rsidRPr="00475D67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/замыс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C4214E" w:rsidRPr="0047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4214E" w:rsidRPr="0047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14E" w:rsidRPr="00475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4214E" w:rsidRPr="00475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решение которой будет направлена ВКР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693206" w:rsidRPr="0069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цели и задач, </w:t>
      </w:r>
      <w:r w:rsidR="0051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научной новизны и значимости работы, </w:t>
      </w:r>
      <w:r w:rsidR="00693206" w:rsidRPr="0069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исследования, </w:t>
      </w:r>
      <w:r w:rsidR="00511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структуры и краткого плана выполнения ВКР</w:t>
      </w:r>
      <w:r w:rsidR="00693206" w:rsidRPr="0069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слайдовой презентации. </w:t>
      </w:r>
      <w:r w:rsidRP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студентом презентации своего проекта предполагает изложение основного содержания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ВКР </w:t>
      </w:r>
      <w:r w:rsidRP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опорой на слайды.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 w:rsidRP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до 10 минут. </w:t>
      </w:r>
    </w:p>
    <w:p w14:paraId="07D601ED" w14:textId="77777777" w:rsidR="00586416" w:rsidRDefault="00693206" w:rsidP="005864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презентации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  <w:r w:rsidRPr="0069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задают студенту вопросы по теме представленного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ВКР</w:t>
      </w:r>
      <w:r w:rsidRPr="0069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проблематике выбранного научного направления.</w:t>
      </w:r>
      <w:r w:rsidR="00586416" w:rsidRP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  <w:r w:rsidR="00586416" w:rsidRP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задавать студенту вопросы как по презентации, так и вопросы, связанные с исследованием в целом. Количество вопросов не регламентируется.</w:t>
      </w:r>
      <w:r w:rsid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416" w:rsidRPr="0058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дискуссию отводится от 3 до 8 минут. </w:t>
      </w:r>
    </w:p>
    <w:p w14:paraId="2875BD9A" w14:textId="0D2E9ECD" w:rsidR="00586416" w:rsidRDefault="00586416" w:rsidP="005864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защиты и список преподавателей, участвующих в защите проекта ВКР, определяется решением Академического совета ОП. </w:t>
      </w:r>
      <w:r w:rsidR="00AD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академический руководитель ОП </w:t>
      </w:r>
      <w:r w:rsidR="00E8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AD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примерный шаблон презентации. </w:t>
      </w:r>
    </w:p>
    <w:p w14:paraId="17BEA647" w14:textId="33CBC1D6" w:rsidR="004F475B" w:rsidRDefault="004F475B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Отчет по </w:t>
      </w:r>
      <w:r w:rsidR="00E02EBE" w:rsidRPr="00693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учебно-исследовательск</w:t>
      </w:r>
      <w:r w:rsidR="00436339" w:rsidRPr="00693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="001E082E" w:rsidRPr="00693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практике</w:t>
      </w:r>
      <w:r w:rsidRP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структурированный текст, содержащий информацию о ходе </w:t>
      </w:r>
      <w:r w:rsidR="00E8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ВКР (освоени</w:t>
      </w:r>
      <w:r w:rsidR="00F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методов</w:t>
      </w:r>
      <w:r w:rsidR="00F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E8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 научной литературы, подготовк</w:t>
      </w:r>
      <w:r w:rsidR="00F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обзора литературы или проведени</w:t>
      </w:r>
      <w:r w:rsidR="00F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первичных</w:t>
      </w:r>
      <w:r w:rsidR="00E8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экспериментальных исследований)</w:t>
      </w:r>
      <w:r w:rsidRP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достигнутых результатах. </w:t>
      </w:r>
    </w:p>
    <w:p w14:paraId="2C156EC5" w14:textId="37436EC5" w:rsidR="00DC145D" w:rsidRPr="00F42602" w:rsidRDefault="00DC145D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 отчета приведен в приложении № 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Краткой инструкции по прохождению </w:t>
      </w:r>
      <w:r w:rsidR="00E02EBE" w:rsidRPr="00F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Pr="00F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практики. </w:t>
      </w:r>
    </w:p>
    <w:p w14:paraId="3BC6207C" w14:textId="28BF487B" w:rsidR="00F976A6" w:rsidRDefault="00ED11B9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учебно-исследовательской практике должен содержать </w:t>
      </w:r>
      <w:r w:rsidR="00DA4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обзор и/или описание материалов и методов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</w:t>
      </w:r>
      <w:r w:rsidR="00DA47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7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 данные,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ссылок на использованные научные публикации. </w:t>
      </w:r>
      <w:r w:rsidR="00F976A6" w:rsidRPr="00136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объем отчета – 1</w:t>
      </w:r>
      <w:r w:rsidR="00F426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76A6" w:rsidRPr="00136F30">
        <w:rPr>
          <w:rFonts w:ascii="Times New Roman" w:eastAsia="Times New Roman" w:hAnsi="Times New Roman" w:cs="Times New Roman"/>
          <w:sz w:val="28"/>
          <w:szCs w:val="28"/>
          <w:lang w:eastAsia="ru-RU"/>
        </w:rPr>
        <w:t>-15 страниц. Требования</w:t>
      </w:r>
      <w:r w:rsidR="00F9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оформлению отчета представлены в приложении № </w:t>
      </w:r>
      <w:r w:rsidR="0069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Краткой</w:t>
      </w:r>
      <w:r w:rsidR="00F976A6" w:rsidRPr="0024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 w:rsidR="00F9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976A6" w:rsidRPr="0024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прохождению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F976A6" w:rsidRPr="002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практики</w:t>
      </w:r>
      <w:r w:rsidR="00F97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6A6" w:rsidRPr="00F976A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4D4C6C2D" w14:textId="32F2A8B9" w:rsidR="00A850C6" w:rsidRPr="00A850C6" w:rsidRDefault="00A850C6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</w:t>
      </w:r>
      <w:r w:rsidR="00C83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прохождения ЭПП </w:t>
      </w:r>
      <w:r w:rsidRPr="00A85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студентам необходимо заполнить форму опроса «Практическая подготовка 2024-2025 учебного года</w:t>
      </w:r>
      <w:r w:rsidR="0050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  <w:r w:rsidRPr="00A85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8" w:history="1">
        <w:r w:rsidRPr="00A850C6">
          <w:rPr>
            <w:rStyle w:val="af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https://clck.ru/3AvMR5</w:t>
        </w:r>
      </w:hyperlink>
      <w:r w:rsidRPr="00A85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Заполнение формы является блокирующим элементом ЭПП, оценка за заполнение формы не выставляется. </w:t>
      </w:r>
    </w:p>
    <w:p w14:paraId="344DC9F0" w14:textId="4E80F111" w:rsidR="00AC3806" w:rsidRDefault="00AC3806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976A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3136317B" w14:textId="77777777" w:rsidR="00690430" w:rsidRPr="00BB65D7" w:rsidRDefault="00690430" w:rsidP="00E23F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</w:t>
      </w:r>
    </w:p>
    <w:p w14:paraId="0715184C" w14:textId="77777777" w:rsidR="00165BBE" w:rsidRPr="00BB65D7" w:rsidRDefault="00165B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ЭПП от 3 кредитов и выше предполагают обязательное оценивание </w:t>
      </w:r>
      <w:r w:rsid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баллах с проставлением оценки.</w:t>
      </w:r>
    </w:p>
    <w:p w14:paraId="4F51E291" w14:textId="531577F2" w:rsidR="00165BBE" w:rsidRPr="00BB65D7" w:rsidRDefault="00165B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результатов </w:t>
      </w:r>
      <w:r w:rsidR="005D6158"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5D6158"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двум шкалам:</w:t>
      </w:r>
    </w:p>
    <w:p w14:paraId="136DAF0B" w14:textId="77777777" w:rsidR="00165BBE" w:rsidRPr="00BB65D7" w:rsidRDefault="00165B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виде оценки по 10-балльной шкале, отражающей качество выполненной работы по ЭПП</w:t>
      </w:r>
      <w:r w:rsidR="005D6158"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E0EEB8" w14:textId="77777777" w:rsidR="00165BBE" w:rsidRPr="00BB65D7" w:rsidRDefault="005D615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количества кредитов</w:t>
      </w:r>
      <w:r w:rsidR="00165BBE"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отражающих объем выполненной работы по ЭПП.</w:t>
      </w:r>
    </w:p>
    <w:p w14:paraId="5D32EBBF" w14:textId="7D63A144" w:rsidR="00165BBE" w:rsidRPr="00BB65D7" w:rsidRDefault="00165B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кредитов,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зачтенных студенту за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853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практику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произойти, если объем работ по ЭПП выполнен не полностью:</w:t>
      </w:r>
    </w:p>
    <w:p w14:paraId="058AF59A" w14:textId="01583977" w:rsidR="00165BBE" w:rsidRPr="00BB65D7" w:rsidRDefault="00165B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уважительным причинам: студент не смог выполнить все взятые на себя обязательства (например, по болезни); в этом случае руководитель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85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оценить его работу и зачесть определенное число кредитов по фактическому вкладу;</w:t>
      </w:r>
    </w:p>
    <w:p w14:paraId="3EFCC80C" w14:textId="56FAB9F2" w:rsidR="00165BBE" w:rsidRPr="00BB65D7" w:rsidRDefault="00165B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неуважительным причинам: студент не справляется с поставленными перед ним задачами и/или халатно относится к их выполнению, и поэтому руководитель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85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 отстраняет его от ЭПП; студент не выполняет взятую на себя часть групповой работы, что приводит к перераспределению обязанностей внутри группы, либо подбору новых участников в ходе ЭПП.</w:t>
      </w:r>
    </w:p>
    <w:p w14:paraId="0293498F" w14:textId="0F492A57" w:rsidR="00165BBE" w:rsidRPr="00BB65D7" w:rsidRDefault="00165BBE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снижении числа кредитов, полученных студентом за ЭПП, принимает руководитель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85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799437" w14:textId="77777777" w:rsidR="002761A6" w:rsidRPr="002761A6" w:rsidRDefault="002761A6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установленных на практикуме мер техники безопасности студент отстраняется от выполнения работы и за работу ставится оценка «0». </w:t>
      </w:r>
    </w:p>
    <w:p w14:paraId="3E37F4B3" w14:textId="6632F0AF" w:rsidR="001E4333" w:rsidRDefault="006B4F77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по 10-бальной шкале</w:t>
      </w:r>
      <w:r w:rsidRPr="006B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</w:t>
      </w:r>
      <w:r w:rsidR="005F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E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оценок </w:t>
      </w:r>
      <w:r w:rsidR="0058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E4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</w:t>
      </w:r>
      <w:r w:rsidR="00DE4E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7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333" w:rsidRPr="001E4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587C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E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отчета </w:t>
      </w:r>
      <w:r w:rsidR="006D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6D4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практике</w:t>
      </w:r>
      <w:r w:rsidR="001E4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641D5B" w14:textId="622399F6" w:rsidR="006E7874" w:rsidRPr="002761A6" w:rsidRDefault="005E4C5A" w:rsidP="006E78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</w:t>
      </w:r>
      <w:r w:rsidR="00ED1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6E7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промежуточный </w:t>
      </w:r>
      <w:r w:rsidR="00236AD2" w:rsidRPr="006E7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</w:t>
      </w:r>
      <w:r w:rsidR="00236A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6AD2" w:rsidRPr="006E7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6E7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7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защиту проекта ВКР </w:t>
      </w:r>
      <w:r w:rsidRPr="006E7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6E78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защита</w:t>
      </w:r>
      <w:r w:rsidRPr="006E7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E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 </w:t>
      </w:r>
      <w:r w:rsidR="00CC4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</w:t>
      </w:r>
      <w:r w:rsidR="00CA37E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(от</w:t>
      </w:r>
      <w:r w:rsidR="006E7874" w:rsidRPr="008C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до </w:t>
      </w:r>
      <w:r w:rsidR="00CC48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7874" w:rsidRPr="008C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доклада проекта ВКР (от</w:t>
      </w:r>
      <w:r w:rsidR="006E7874" w:rsidRPr="008C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до </w:t>
      </w:r>
      <w:r w:rsidR="00CC48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874" w:rsidRPr="008C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на вопросы преподавателей</w:t>
      </w:r>
      <w:r w:rsidR="006E7874" w:rsidRPr="007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</w:t>
      </w:r>
      <w:r w:rsidR="006E7874" w:rsidRPr="008C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до </w:t>
      </w:r>
      <w:r w:rsidR="00A43F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7874" w:rsidRPr="008C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3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уровень обоснованности и достижимости проекта ВК</w:t>
      </w:r>
      <w:r w:rsidR="00ED11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</w:t>
      </w:r>
      <w:r w:rsidR="00A43FD7" w:rsidRPr="008C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FD7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2</w:t>
      </w:r>
      <w:r w:rsidR="00A43FD7" w:rsidRPr="008C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A4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выставляется </w:t>
      </w:r>
      <w:r w:rsidR="00ED1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преподавателями, присутствующими на защите проекта ВКР по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 согласно приложению № 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7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A5FD93" w14:textId="539D028D" w:rsidR="00236AD2" w:rsidRDefault="00236AD2" w:rsidP="00236A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 защиту проекта ВКР</w:t>
      </w:r>
      <w:r w:rsidRPr="00567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следующей формуле:</w:t>
      </w:r>
    </w:p>
    <w:p w14:paraId="4CFDED88" w14:textId="77777777" w:rsidR="00236AD2" w:rsidRDefault="00236AD2" w:rsidP="00236A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E616F" w14:textId="370890F0" w:rsidR="00236AD2" w:rsidRPr="00AE525D" w:rsidRDefault="00236AD2" w:rsidP="00236AD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6A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защита</w:t>
      </w:r>
      <w:r w:rsidRPr="0023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12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преп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53CAFCD" w14:textId="77777777" w:rsidR="00236AD2" w:rsidRDefault="00236AD2" w:rsidP="00236A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10219" w14:textId="62C8C86C" w:rsidR="00236AD2" w:rsidRDefault="00236AD2" w:rsidP="00236A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236A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36A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защита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по 10-бальной шкале,</w:t>
      </w:r>
    </w:p>
    <w:p w14:paraId="65B299E6" w14:textId="6EDABF7B" w:rsidR="00236AD2" w:rsidRDefault="00236AD2" w:rsidP="00236A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6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проекта 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</w:t>
      </w:r>
      <w:r w:rsidRPr="00511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преп</w:t>
      </w:r>
      <w:r w:rsidRP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выставляется как средняя арифметическая по оценкам преподавателей после </w:t>
      </w:r>
      <w:r w:rsidRPr="005E2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защиты всеми студентами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преподавателя </w:t>
      </w:r>
      <w:r w:rsidRP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складывается из суммы полученных баллов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критериев.</w:t>
      </w:r>
      <w:r w:rsidRP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608012" w14:textId="29C68622" w:rsidR="00236AD2" w:rsidRDefault="00236AD2" w:rsidP="00236A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5E28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6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за проект ВКР. Выставляется соруководителем (руководителем) ВКР при оценивании первого варианта проекта ВКР (см. ЭПП «Подготовка к защите ВКР»)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75D52D" w14:textId="77777777" w:rsidR="00236AD2" w:rsidRDefault="00236AD2" w:rsidP="006E78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90579" w14:textId="516C8228" w:rsidR="005E28D1" w:rsidRDefault="005E28D1" w:rsidP="006E78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Округление оценки арифметическое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D85CF8" w14:textId="42CE2657" w:rsidR="00587C44" w:rsidRPr="002761A6" w:rsidRDefault="002761A6" w:rsidP="00587C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 за отчет по </w:t>
      </w:r>
      <w:r w:rsidR="00E02EBE" w:rsidRPr="005E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учебно-исследовательск</w:t>
      </w:r>
      <w:r w:rsidRPr="005E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 практике</w:t>
      </w:r>
      <w:r w:rsidR="00AE525D" w:rsidRPr="005E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</w:t>
      </w:r>
      <w:r w:rsidR="00AE525D" w:rsidRPr="005E28D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</w:t>
      </w:r>
      <w:r w:rsidR="005E28D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тчет</w:t>
      </w:r>
      <w:r w:rsidR="00AE525D" w:rsidRPr="005E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E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</w:t>
      </w:r>
      <w:r w:rsidR="00AE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</w:t>
      </w: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</w:t>
      </w:r>
      <w:r w:rsidR="00AE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(максимально – </w:t>
      </w:r>
      <w:r w:rsidR="00587C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балла), а также полноту и качество</w:t>
      </w:r>
      <w:r w:rsidR="003A4397"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(максимально – </w:t>
      </w:r>
      <w:r w:rsidR="00587C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 </w:t>
      </w:r>
      <w:r w:rsidR="00AE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по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AE5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практике</w:t>
      </w:r>
      <w:r w:rsidR="0058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выставляется руководителем </w:t>
      </w:r>
      <w:r w:rsidR="004F3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58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критериям согласно приложению № 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85F0CF" w14:textId="19BB2630" w:rsidR="002761A6" w:rsidRDefault="003A4397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за отчет </w:t>
      </w:r>
      <w:r w:rsidR="00F21702" w:rsidRP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587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21702" w:rsidRP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P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складывается из суммы полученных баллов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критериев.</w:t>
      </w:r>
      <w:r w:rsidRPr="003A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97D0AA" w14:textId="0604C589" w:rsidR="00567B74" w:rsidRDefault="00567B74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</w:t>
      </w:r>
      <w:r w:rsidR="00566168" w:rsidRPr="00567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67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168" w:rsidRPr="0056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практики рассчитывается по следующей формуле:</w:t>
      </w:r>
    </w:p>
    <w:p w14:paraId="312CDD4E" w14:textId="77777777" w:rsidR="00567B74" w:rsidRDefault="00567B74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2C11F" w14:textId="66893291" w:rsidR="00567B74" w:rsidRPr="00AE525D" w:rsidRDefault="00567B74" w:rsidP="00E23F7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E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26ABA" w:rsidRPr="0012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28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защита</w:t>
      </w:r>
      <w:r w:rsidR="00AE5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5E28D1">
        <w:rPr>
          <w:rFonts w:ascii="Times New Roman" w:eastAsia="Times New Roman" w:hAnsi="Times New Roman" w:cs="Times New Roman"/>
          <w:sz w:val="28"/>
          <w:szCs w:val="28"/>
          <w:lang w:eastAsia="ru-RU"/>
        </w:rPr>
        <w:t>+ 0,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О</w:t>
      </w:r>
      <w:r w:rsidR="005E28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отчет</w:t>
      </w:r>
      <w:r w:rsidR="00AE52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3277630" w14:textId="77777777" w:rsidR="00567B74" w:rsidRDefault="00567B74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DE48F" w14:textId="77777777" w:rsidR="00126ABA" w:rsidRDefault="00126ABA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 – итоговая оценка по 10-бальной шкале,</w:t>
      </w:r>
    </w:p>
    <w:p w14:paraId="1D0E26EB" w14:textId="4F95962F" w:rsidR="005E28D1" w:rsidRDefault="00126ABA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28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защита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6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за </w:t>
      </w:r>
      <w:r w:rsidR="00C42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проекта ВКР</w:t>
      </w:r>
      <w:r w:rsidR="005E28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47F1183" w14:textId="1FF9CBCF" w:rsidR="00126ABA" w:rsidRDefault="005E28D1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8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6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учебно-исследовательской практике</w:t>
      </w:r>
      <w:r w:rsidR="00126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783992" w14:textId="77777777" w:rsidR="00AE7B9A" w:rsidRDefault="00AE7B9A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6526A" w14:textId="77777777" w:rsidR="00567B74" w:rsidRPr="00567B74" w:rsidRDefault="00567B74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округляется по арифметическим правилам. </w:t>
      </w:r>
    </w:p>
    <w:p w14:paraId="640498A1" w14:textId="6CE37F62" w:rsidR="00002BF8" w:rsidRDefault="0056616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пересдачи</w:t>
      </w:r>
      <w:r w:rsidR="008E0061" w:rsidRPr="008E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0061"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 задолженность по ЭПП может быть ликвидирована путем пересдач</w:t>
      </w:r>
      <w:r w:rsid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8E0061"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туденту представляется возможность </w:t>
      </w:r>
      <w:r w:rsidR="004F3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промежуточные результаты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</w:t>
      </w:r>
      <w:r w:rsid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практики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 не</w:t>
      </w:r>
      <w:r w:rsidR="005D6158"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числа невыполненных работ или работ, имеющих неудовлетворительные оценки). </w:t>
      </w:r>
      <w:r w:rsidR="00D15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представить (защитить) результаты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были получены неудовлетворительные</w:t>
      </w:r>
      <w:r w:rsidR="00AD4E57"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или не выполненные студентом. По</w:t>
      </w:r>
      <w:r w:rsidR="005D6158"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проверки отч</w:t>
      </w:r>
      <w:r w:rsidR="008E0061"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выполненным работам производится пересч</w:t>
      </w:r>
      <w:r w:rsidR="008E0061"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оценки по</w:t>
      </w:r>
      <w:r w:rsidR="005D6158"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правилам. При пересч</w:t>
      </w:r>
      <w:r w:rsidR="008E0061"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оценки за вновь выполненные работы заменяют</w:t>
      </w:r>
      <w:r w:rsidR="005D6158"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неудовлетворительные оценки, полученные в </w:t>
      </w:r>
      <w:r w:rsidR="00E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="00817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</w:t>
      </w:r>
      <w:r w:rsidR="00817A01"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14:paraId="1F603673" w14:textId="3A3F91D1" w:rsidR="000711B8" w:rsidRPr="000711B8" w:rsidRDefault="00566168" w:rsidP="00E23F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11B8" w:rsidRPr="0007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</w:t>
      </w:r>
      <w:r w:rsidR="00E2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ЭПП</w:t>
      </w:r>
    </w:p>
    <w:p w14:paraId="4915AB13" w14:textId="77777777" w:rsidR="00436339" w:rsidRDefault="000711B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используют для прохождения практики рабочее место, предоставленное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 места прохождения практики. </w:t>
      </w:r>
    </w:p>
    <w:p w14:paraId="5F50D4D0" w14:textId="77777777" w:rsidR="005C5F49" w:rsidRDefault="000711B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1D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НИУ ВШЭ или сторонней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предоставившей рабочее место для прохождения практики</w:t>
      </w:r>
      <w:r w:rsidR="008F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студентом, и должно удовлетворять действующим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санитарным и противопожарным нормам,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требованиям техники безопасности при проведении работ.</w:t>
      </w:r>
    </w:p>
    <w:p w14:paraId="3B011265" w14:textId="77777777" w:rsidR="000711B8" w:rsidRDefault="000711B8" w:rsidP="00E23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B7692" w14:textId="77777777" w:rsidR="0014371E" w:rsidRDefault="0014371E" w:rsidP="00E23F7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C357AF1" w14:textId="77777777" w:rsidR="000711B8" w:rsidRDefault="000C47AA" w:rsidP="000C47AA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F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ABA6111" w14:textId="77777777" w:rsidR="000C47AA" w:rsidRDefault="000C47AA" w:rsidP="000C47AA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503BB" w14:textId="7CD8D2DA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AE186C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3B5CCB64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AE186C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71F3867B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86C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267B091B" w14:textId="77777777" w:rsidR="00236AD2" w:rsidRPr="00AE186C" w:rsidRDefault="00236AD2" w:rsidP="00236AD2">
      <w:pPr>
        <w:spacing w:after="0"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14:paraId="5919245A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AE186C">
        <w:rPr>
          <w:rFonts w:ascii="Times New Roman" w:hAnsi="Times New Roman" w:cs="Times New Roman"/>
          <w:sz w:val="26"/>
          <w:szCs w:val="26"/>
        </w:rPr>
        <w:t>Факультет биологии и биотехнологии</w:t>
      </w:r>
    </w:p>
    <w:p w14:paraId="34947ED7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AE186C">
        <w:rPr>
          <w:rFonts w:ascii="Times New Roman" w:hAnsi="Times New Roman" w:cs="Times New Roman"/>
          <w:sz w:val="26"/>
          <w:szCs w:val="26"/>
        </w:rPr>
        <w:t>Образовательная программа «Клеточная и молекулярная биотехнология»</w:t>
      </w:r>
    </w:p>
    <w:p w14:paraId="3FD2D865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AE186C">
        <w:rPr>
          <w:rFonts w:ascii="Times New Roman" w:hAnsi="Times New Roman" w:cs="Times New Roman"/>
          <w:bCs/>
          <w:kern w:val="32"/>
          <w:sz w:val="26"/>
          <w:szCs w:val="26"/>
        </w:rPr>
        <w:t>бакалавриат</w:t>
      </w:r>
    </w:p>
    <w:p w14:paraId="16C46FD0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</w:p>
    <w:p w14:paraId="09023F3B" w14:textId="77777777" w:rsidR="00236AD2" w:rsidRPr="00AE186C" w:rsidRDefault="00236AD2" w:rsidP="00236AD2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3640648B" w14:textId="77777777" w:rsidR="00236AD2" w:rsidRPr="00AE186C" w:rsidRDefault="00236AD2" w:rsidP="00236AD2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5F5E057B" w14:textId="77777777" w:rsidR="00236AD2" w:rsidRPr="00AE186C" w:rsidRDefault="00236AD2" w:rsidP="00236AD2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3505297C" w14:textId="77777777" w:rsidR="00236AD2" w:rsidRPr="00AE186C" w:rsidRDefault="00236AD2" w:rsidP="00236AD2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22153FCF" w14:textId="77777777" w:rsidR="00236AD2" w:rsidRPr="00AE186C" w:rsidRDefault="00236AD2" w:rsidP="00236AD2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8"/>
          <w:szCs w:val="26"/>
        </w:rPr>
      </w:pPr>
    </w:p>
    <w:p w14:paraId="243D9FCC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E186C">
        <w:rPr>
          <w:rFonts w:ascii="Times New Roman" w:hAnsi="Times New Roman" w:cs="Times New Roman"/>
          <w:b/>
          <w:sz w:val="28"/>
          <w:szCs w:val="26"/>
        </w:rPr>
        <w:t>О Т Ч Е Т</w:t>
      </w:r>
    </w:p>
    <w:p w14:paraId="6B282667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E186C">
        <w:rPr>
          <w:rFonts w:ascii="Times New Roman" w:hAnsi="Times New Roman" w:cs="Times New Roman"/>
          <w:b/>
          <w:sz w:val="28"/>
          <w:szCs w:val="26"/>
        </w:rPr>
        <w:t>по профессиональной практике</w:t>
      </w:r>
    </w:p>
    <w:p w14:paraId="7E5640B0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6"/>
        </w:rPr>
      </w:pPr>
    </w:p>
    <w:p w14:paraId="4DFCA921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6"/>
        </w:rPr>
      </w:pPr>
      <w:r w:rsidRPr="00AE186C">
        <w:rPr>
          <w:rFonts w:ascii="Times New Roman" w:hAnsi="Times New Roman" w:cs="Times New Roman"/>
          <w:sz w:val="28"/>
          <w:szCs w:val="26"/>
        </w:rPr>
        <w:t xml:space="preserve">учебно-исследовательская практика </w:t>
      </w:r>
    </w:p>
    <w:p w14:paraId="70F1474E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 w:val="24"/>
          <w:szCs w:val="26"/>
        </w:rPr>
      </w:pPr>
      <w:r w:rsidRPr="00AE186C">
        <w:rPr>
          <w:rFonts w:ascii="Times New Roman" w:hAnsi="Times New Roman" w:cs="Times New Roman"/>
          <w:sz w:val="28"/>
          <w:szCs w:val="26"/>
        </w:rPr>
        <w:t>(итоговый)</w:t>
      </w:r>
    </w:p>
    <w:p w14:paraId="73495FE3" w14:textId="77777777" w:rsidR="00236AD2" w:rsidRPr="00AE186C" w:rsidRDefault="00236AD2" w:rsidP="00236AD2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14:paraId="60F07EAD" w14:textId="77777777" w:rsidR="00236AD2" w:rsidRPr="00AE186C" w:rsidRDefault="00236AD2" w:rsidP="00236AD2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tbl>
      <w:tblPr>
        <w:tblStyle w:val="a3"/>
        <w:tblW w:w="3941" w:type="pct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5103"/>
      </w:tblGrid>
      <w:tr w:rsidR="00236AD2" w:rsidRPr="00AE186C" w14:paraId="46103A3A" w14:textId="77777777" w:rsidTr="003C3AB5">
        <w:trPr>
          <w:trHeight w:val="870"/>
        </w:trPr>
        <w:tc>
          <w:tcPr>
            <w:tcW w:w="1540" w:type="pct"/>
            <w:tcBorders>
              <w:bottom w:val="single" w:sz="4" w:space="0" w:color="auto"/>
            </w:tcBorders>
          </w:tcPr>
          <w:p w14:paraId="05388C64" w14:textId="77777777" w:rsidR="00236AD2" w:rsidRPr="00AE186C" w:rsidRDefault="00236AD2" w:rsidP="003C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pct"/>
          </w:tcPr>
          <w:p w14:paraId="656E8E20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Выполнил студент 4 курса группа_____</w:t>
            </w:r>
          </w:p>
          <w:p w14:paraId="5D4F4B7F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И.О. Фамилия</w:t>
            </w:r>
          </w:p>
        </w:tc>
      </w:tr>
      <w:tr w:rsidR="00236AD2" w:rsidRPr="00AE186C" w14:paraId="04FCF51F" w14:textId="77777777" w:rsidTr="003C3AB5">
        <w:trPr>
          <w:trHeight w:val="1296"/>
        </w:trPr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</w:tcPr>
          <w:p w14:paraId="77969CE8" w14:textId="77777777" w:rsidR="00236AD2" w:rsidRPr="00AE186C" w:rsidRDefault="00236AD2" w:rsidP="003C3AB5">
            <w:pPr>
              <w:jc w:val="center"/>
              <w:rPr>
                <w:sz w:val="16"/>
                <w:szCs w:val="28"/>
              </w:rPr>
            </w:pPr>
            <w:r w:rsidRPr="00AE186C">
              <w:rPr>
                <w:sz w:val="18"/>
                <w:szCs w:val="28"/>
              </w:rPr>
              <w:t>подпись</w:t>
            </w:r>
          </w:p>
        </w:tc>
        <w:tc>
          <w:tcPr>
            <w:tcW w:w="3460" w:type="pct"/>
          </w:tcPr>
          <w:p w14:paraId="680E6850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</w:p>
          <w:p w14:paraId="0BC4C4F8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 xml:space="preserve">Научный руководитель: </w:t>
            </w:r>
          </w:p>
          <w:p w14:paraId="16C513E5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степень, звание,</w:t>
            </w:r>
          </w:p>
          <w:p w14:paraId="2198FBB4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 xml:space="preserve">И.О. Фамилия </w:t>
            </w:r>
          </w:p>
        </w:tc>
      </w:tr>
      <w:tr w:rsidR="00236AD2" w:rsidRPr="00AE186C" w14:paraId="38B1BF25" w14:textId="77777777" w:rsidTr="003C3AB5"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</w:tcPr>
          <w:p w14:paraId="775459BC" w14:textId="77777777" w:rsidR="00236AD2" w:rsidRPr="00AE186C" w:rsidRDefault="00236AD2" w:rsidP="003C3AB5">
            <w:pPr>
              <w:jc w:val="center"/>
              <w:rPr>
                <w:sz w:val="28"/>
                <w:szCs w:val="28"/>
              </w:rPr>
            </w:pPr>
            <w:r w:rsidRPr="00AE186C">
              <w:rPr>
                <w:sz w:val="18"/>
                <w:szCs w:val="28"/>
              </w:rPr>
              <w:t>подпись</w:t>
            </w:r>
          </w:p>
        </w:tc>
        <w:tc>
          <w:tcPr>
            <w:tcW w:w="3460" w:type="pct"/>
          </w:tcPr>
          <w:p w14:paraId="7A037954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</w:p>
          <w:p w14:paraId="72528B6A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 xml:space="preserve">Научный соруководитель: </w:t>
            </w:r>
          </w:p>
          <w:p w14:paraId="63BB641B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степень, звание, место работы</w:t>
            </w:r>
          </w:p>
          <w:p w14:paraId="26FC50BA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 xml:space="preserve">И.О. Фамилия </w:t>
            </w:r>
          </w:p>
        </w:tc>
      </w:tr>
      <w:tr w:rsidR="00236AD2" w:rsidRPr="00AE186C" w14:paraId="3982CBAA" w14:textId="77777777" w:rsidTr="003C3AB5"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</w:tcPr>
          <w:p w14:paraId="15FEC489" w14:textId="77777777" w:rsidR="00236AD2" w:rsidRPr="00AE186C" w:rsidRDefault="00236AD2" w:rsidP="003C3AB5">
            <w:pPr>
              <w:jc w:val="center"/>
              <w:rPr>
                <w:sz w:val="28"/>
                <w:szCs w:val="28"/>
              </w:rPr>
            </w:pPr>
            <w:r w:rsidRPr="00AE186C">
              <w:rPr>
                <w:sz w:val="18"/>
                <w:szCs w:val="28"/>
              </w:rPr>
              <w:t>подпись</w:t>
            </w:r>
          </w:p>
          <w:p w14:paraId="69C68A4B" w14:textId="77777777" w:rsidR="00236AD2" w:rsidRPr="00AE186C" w:rsidRDefault="00236AD2" w:rsidP="003C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pct"/>
          </w:tcPr>
          <w:p w14:paraId="00B446E0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</w:p>
          <w:p w14:paraId="1F0FBADF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Консультант:</w:t>
            </w:r>
          </w:p>
          <w:p w14:paraId="3980B908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степень, звание, место работы</w:t>
            </w:r>
          </w:p>
          <w:p w14:paraId="1A4739D8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 xml:space="preserve">И.О. Фамилия </w:t>
            </w:r>
          </w:p>
        </w:tc>
      </w:tr>
      <w:tr w:rsidR="00236AD2" w:rsidRPr="00AE186C" w14:paraId="4265EB1A" w14:textId="77777777" w:rsidTr="003C3AB5">
        <w:tc>
          <w:tcPr>
            <w:tcW w:w="1540" w:type="pct"/>
            <w:tcBorders>
              <w:top w:val="single" w:sz="4" w:space="0" w:color="auto"/>
            </w:tcBorders>
          </w:tcPr>
          <w:p w14:paraId="69CC1B70" w14:textId="77777777" w:rsidR="00236AD2" w:rsidRPr="00AE186C" w:rsidRDefault="00236AD2" w:rsidP="003C3AB5">
            <w:pPr>
              <w:jc w:val="center"/>
              <w:rPr>
                <w:sz w:val="18"/>
                <w:szCs w:val="28"/>
              </w:rPr>
            </w:pPr>
            <w:r w:rsidRPr="00AE186C">
              <w:rPr>
                <w:sz w:val="18"/>
                <w:szCs w:val="28"/>
              </w:rPr>
              <w:t>подпись</w:t>
            </w:r>
          </w:p>
        </w:tc>
        <w:tc>
          <w:tcPr>
            <w:tcW w:w="3460" w:type="pct"/>
          </w:tcPr>
          <w:p w14:paraId="564579FE" w14:textId="77777777" w:rsidR="00236AD2" w:rsidRPr="00AE186C" w:rsidRDefault="00236AD2" w:rsidP="003C3AB5">
            <w:pPr>
              <w:jc w:val="right"/>
              <w:rPr>
                <w:sz w:val="28"/>
                <w:szCs w:val="28"/>
              </w:rPr>
            </w:pPr>
          </w:p>
        </w:tc>
      </w:tr>
    </w:tbl>
    <w:p w14:paraId="5AF91883" w14:textId="77777777" w:rsidR="00236AD2" w:rsidRPr="00AE186C" w:rsidRDefault="00236AD2" w:rsidP="00236AD2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212E5227" w14:textId="77777777" w:rsidR="00236AD2" w:rsidRPr="00AE186C" w:rsidRDefault="00236AD2" w:rsidP="00236AD2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09125F9D" w14:textId="77777777" w:rsidR="00236AD2" w:rsidRPr="00AE186C" w:rsidRDefault="00236AD2" w:rsidP="00236AD2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694"/>
      </w:tblGrid>
      <w:tr w:rsidR="00236AD2" w:rsidRPr="00AE186C" w14:paraId="60B449E6" w14:textId="77777777" w:rsidTr="003C3AB5">
        <w:tc>
          <w:tcPr>
            <w:tcW w:w="5098" w:type="dxa"/>
          </w:tcPr>
          <w:p w14:paraId="20EABB6A" w14:textId="77777777" w:rsidR="00236AD2" w:rsidRPr="00AE186C" w:rsidRDefault="00236AD2" w:rsidP="003C3AB5">
            <w:pPr>
              <w:ind w:right="567"/>
              <w:outlineLvl w:val="5"/>
              <w:rPr>
                <w:bCs/>
                <w:sz w:val="28"/>
                <w:szCs w:val="28"/>
              </w:rPr>
            </w:pPr>
            <w:r w:rsidRPr="00AE186C">
              <w:rPr>
                <w:bCs/>
                <w:sz w:val="28"/>
                <w:szCs w:val="28"/>
              </w:rPr>
              <w:t>Проверил</w:t>
            </w:r>
            <w:r>
              <w:rPr>
                <w:bCs/>
                <w:sz w:val="28"/>
                <w:szCs w:val="28"/>
              </w:rPr>
              <w:t>а</w:t>
            </w:r>
            <w:r w:rsidRPr="00AE186C">
              <w:rPr>
                <w:bCs/>
                <w:sz w:val="28"/>
                <w:szCs w:val="28"/>
              </w:rPr>
              <w:t>:</w:t>
            </w:r>
          </w:p>
          <w:p w14:paraId="68249FE1" w14:textId="77777777" w:rsidR="00236AD2" w:rsidRPr="00AE186C" w:rsidRDefault="00236AD2" w:rsidP="003C3AB5">
            <w:pPr>
              <w:ind w:right="567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Степанова Евгения Владиславовна,</w:t>
            </w:r>
          </w:p>
          <w:p w14:paraId="60167ACA" w14:textId="77777777" w:rsidR="00236AD2" w:rsidRPr="00AE186C" w:rsidRDefault="00236AD2" w:rsidP="003C3AB5">
            <w:pPr>
              <w:ind w:right="567"/>
            </w:pPr>
            <w:r w:rsidRPr="00AE186C">
              <w:rPr>
                <w:sz w:val="28"/>
                <w:szCs w:val="28"/>
              </w:rPr>
              <w:t>д.м.н., главный научный сотрудник</w:t>
            </w:r>
            <w:r w:rsidRPr="00AE186C">
              <w:t xml:space="preserve"> </w:t>
            </w:r>
          </w:p>
          <w:p w14:paraId="5971817B" w14:textId="77777777" w:rsidR="00236AD2" w:rsidRPr="00AE186C" w:rsidRDefault="00236AD2" w:rsidP="003C3AB5">
            <w:pPr>
              <w:ind w:right="567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ФБиБ НИУ ВШЭ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2812D50" w14:textId="77777777" w:rsidR="00236AD2" w:rsidRPr="00AE186C" w:rsidRDefault="00236AD2" w:rsidP="003C3AB5">
            <w:pPr>
              <w:ind w:right="567"/>
              <w:jc w:val="center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Оценка</w:t>
            </w:r>
          </w:p>
        </w:tc>
      </w:tr>
      <w:tr w:rsidR="00236AD2" w:rsidRPr="00AE186C" w14:paraId="23812D68" w14:textId="77777777" w:rsidTr="003C3AB5">
        <w:tc>
          <w:tcPr>
            <w:tcW w:w="5098" w:type="dxa"/>
          </w:tcPr>
          <w:p w14:paraId="7F83F5DC" w14:textId="77777777" w:rsidR="00236AD2" w:rsidRPr="00AE186C" w:rsidRDefault="00236AD2" w:rsidP="003C3AB5">
            <w:pPr>
              <w:ind w:right="56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47BFC0D" w14:textId="77777777" w:rsidR="00236AD2" w:rsidRPr="00AE186C" w:rsidRDefault="00236AD2" w:rsidP="003C3AB5">
            <w:pPr>
              <w:ind w:right="567"/>
              <w:jc w:val="center"/>
              <w:rPr>
                <w:sz w:val="28"/>
                <w:szCs w:val="28"/>
              </w:rPr>
            </w:pPr>
            <w:r w:rsidRPr="00AE186C">
              <w:rPr>
                <w:sz w:val="18"/>
                <w:szCs w:val="28"/>
              </w:rPr>
              <w:t>подпись</w:t>
            </w:r>
          </w:p>
        </w:tc>
      </w:tr>
    </w:tbl>
    <w:p w14:paraId="2DB7A87A" w14:textId="77777777" w:rsidR="00236AD2" w:rsidRPr="00AE186C" w:rsidRDefault="00236AD2" w:rsidP="00236AD2">
      <w:pPr>
        <w:spacing w:after="0" w:line="240" w:lineRule="auto"/>
        <w:ind w:right="567"/>
        <w:rPr>
          <w:rFonts w:ascii="Times New Roman" w:hAnsi="Times New Roman" w:cs="Times New Roman"/>
          <w:szCs w:val="26"/>
        </w:rPr>
      </w:pPr>
    </w:p>
    <w:p w14:paraId="79C724E9" w14:textId="77777777" w:rsidR="00236AD2" w:rsidRDefault="00236AD2" w:rsidP="00236AD2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B092A" w14:textId="77777777" w:rsidR="00236AD2" w:rsidRDefault="00236AD2" w:rsidP="00236AD2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0019E" w14:textId="6741C2CC" w:rsidR="00236AD2" w:rsidRPr="00AE186C" w:rsidRDefault="00236AD2" w:rsidP="00236AD2">
      <w:pPr>
        <w:spacing w:after="0" w:line="265" w:lineRule="auto"/>
        <w:jc w:val="center"/>
        <w:rPr>
          <w:rFonts w:ascii="Times New Roman" w:hAnsi="Times New Roman" w:cs="Times New Roman"/>
        </w:rPr>
      </w:pPr>
      <w:r w:rsidRPr="00AE186C">
        <w:rPr>
          <w:rFonts w:ascii="Times New Roman" w:hAnsi="Times New Roman" w:cs="Times New Roman"/>
          <w:sz w:val="28"/>
          <w:szCs w:val="28"/>
        </w:rPr>
        <w:lastRenderedPageBreak/>
        <w:t>Москва –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7AAF7B9" w14:textId="77777777" w:rsidR="00236AD2" w:rsidRPr="003E05A6" w:rsidRDefault="00236AD2" w:rsidP="00236AD2">
      <w:pPr>
        <w:rPr>
          <w:rFonts w:ascii="Times New Roman" w:hAnsi="Times New Roman" w:cs="Times New Roman"/>
          <w:b/>
          <w:bCs/>
          <w:sz w:val="28"/>
          <w:szCs w:val="26"/>
        </w:rPr>
      </w:pPr>
      <w:r w:rsidRPr="00AE186C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Pr="003E05A6">
        <w:rPr>
          <w:rFonts w:ascii="Times New Roman" w:hAnsi="Times New Roman" w:cs="Times New Roman"/>
          <w:b/>
          <w:bCs/>
          <w:sz w:val="28"/>
          <w:szCs w:val="26"/>
        </w:rPr>
        <w:lastRenderedPageBreak/>
        <w:t xml:space="preserve">Структура отчета </w:t>
      </w:r>
    </w:p>
    <w:p w14:paraId="14EE2836" w14:textId="77777777" w:rsidR="00236AD2" w:rsidRPr="003E05A6" w:rsidRDefault="00236AD2" w:rsidP="0023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14:paraId="0F895558" w14:textId="77777777" w:rsidR="00236AD2" w:rsidRPr="003E05A6" w:rsidRDefault="00236AD2" w:rsidP="00236AD2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8"/>
          <w:szCs w:val="26"/>
        </w:rPr>
      </w:pPr>
      <w:r w:rsidRPr="003E05A6">
        <w:rPr>
          <w:rFonts w:ascii="Times New Roman" w:hAnsi="Times New Roman"/>
          <w:b/>
          <w:sz w:val="28"/>
          <w:szCs w:val="26"/>
        </w:rPr>
        <w:t>Введение</w:t>
      </w:r>
      <w:r w:rsidRPr="003E05A6">
        <w:rPr>
          <w:rFonts w:ascii="Times New Roman" w:hAnsi="Times New Roman"/>
          <w:sz w:val="28"/>
          <w:szCs w:val="26"/>
        </w:rPr>
        <w:t xml:space="preserve"> </w:t>
      </w:r>
      <w:r w:rsidRPr="003E05A6">
        <w:rPr>
          <w:rFonts w:ascii="Times New Roman" w:hAnsi="Times New Roman"/>
          <w:i/>
          <w:sz w:val="28"/>
          <w:szCs w:val="26"/>
        </w:rPr>
        <w:t>(в разделе должна быть обоснован выбор темы ВКР, формулируются цель и задачи исследования, показывается ее актуальность, новизна и значимость.</w:t>
      </w:r>
      <w:r w:rsidRPr="003E05A6">
        <w:rPr>
          <w:rFonts w:ascii="Times New Roman" w:hAnsi="Times New Roman"/>
          <w:sz w:val="24"/>
        </w:rPr>
        <w:t xml:space="preserve"> </w:t>
      </w:r>
      <w:r w:rsidRPr="003E05A6">
        <w:rPr>
          <w:rFonts w:ascii="Times New Roman" w:hAnsi="Times New Roman"/>
          <w:i/>
          <w:sz w:val="28"/>
          <w:szCs w:val="26"/>
        </w:rPr>
        <w:t>Объем «Введения» должен составлять 2-3 страницы)</w:t>
      </w:r>
    </w:p>
    <w:p w14:paraId="229BCD83" w14:textId="77777777" w:rsidR="00236AD2" w:rsidRPr="003E05A6" w:rsidRDefault="00236AD2" w:rsidP="00236AD2">
      <w:pPr>
        <w:pStyle w:val="a8"/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/>
        <w:jc w:val="both"/>
        <w:rPr>
          <w:rFonts w:ascii="Times New Roman" w:hAnsi="Times New Roman"/>
          <w:i/>
          <w:sz w:val="28"/>
          <w:szCs w:val="26"/>
        </w:rPr>
      </w:pPr>
    </w:p>
    <w:p w14:paraId="4E27EB70" w14:textId="77777777" w:rsidR="00236AD2" w:rsidRPr="003E05A6" w:rsidRDefault="00236AD2" w:rsidP="00236AD2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b/>
          <w:sz w:val="28"/>
          <w:szCs w:val="26"/>
        </w:rPr>
      </w:pPr>
      <w:r w:rsidRPr="003E05A6">
        <w:rPr>
          <w:rFonts w:ascii="Times New Roman" w:hAnsi="Times New Roman"/>
          <w:b/>
          <w:sz w:val="28"/>
          <w:szCs w:val="26"/>
        </w:rPr>
        <w:t>Описание выполняемых практических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6AD2" w:rsidRPr="003E05A6" w14:paraId="26CF597E" w14:textId="77777777" w:rsidTr="003C3AB5">
        <w:tc>
          <w:tcPr>
            <w:tcW w:w="4672" w:type="dxa"/>
          </w:tcPr>
          <w:p w14:paraId="6C800126" w14:textId="77777777" w:rsidR="00236AD2" w:rsidRPr="003E05A6" w:rsidRDefault="00236AD2" w:rsidP="003C3AB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E05A6">
              <w:rPr>
                <w:rFonts w:ascii="Times New Roman" w:hAnsi="Times New Roman"/>
                <w:sz w:val="28"/>
                <w:szCs w:val="26"/>
              </w:rPr>
              <w:t>Практическое задание</w:t>
            </w:r>
          </w:p>
        </w:tc>
        <w:tc>
          <w:tcPr>
            <w:tcW w:w="4673" w:type="dxa"/>
          </w:tcPr>
          <w:p w14:paraId="05B90A5E" w14:textId="77777777" w:rsidR="00236AD2" w:rsidRPr="003E05A6" w:rsidRDefault="00236AD2" w:rsidP="003C3AB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E05A6">
              <w:rPr>
                <w:rFonts w:ascii="Times New Roman" w:hAnsi="Times New Roman"/>
                <w:sz w:val="28"/>
                <w:szCs w:val="26"/>
              </w:rPr>
              <w:t xml:space="preserve">Описание хода выполнения задания </w:t>
            </w:r>
          </w:p>
        </w:tc>
      </w:tr>
      <w:tr w:rsidR="00236AD2" w:rsidRPr="003E05A6" w14:paraId="3B0B84BB" w14:textId="77777777" w:rsidTr="003C3AB5">
        <w:tc>
          <w:tcPr>
            <w:tcW w:w="4672" w:type="dxa"/>
          </w:tcPr>
          <w:p w14:paraId="7BA90A17" w14:textId="77777777" w:rsidR="00236AD2" w:rsidRPr="003E05A6" w:rsidRDefault="00236AD2" w:rsidP="003C3AB5">
            <w:pPr>
              <w:pStyle w:val="a8"/>
              <w:ind w:left="0"/>
              <w:rPr>
                <w:rFonts w:ascii="Times New Roman" w:hAnsi="Times New Roman"/>
                <w:i/>
                <w:sz w:val="28"/>
                <w:szCs w:val="26"/>
              </w:rPr>
            </w:pPr>
          </w:p>
        </w:tc>
        <w:tc>
          <w:tcPr>
            <w:tcW w:w="4673" w:type="dxa"/>
          </w:tcPr>
          <w:p w14:paraId="1EF513F6" w14:textId="77777777" w:rsidR="00236AD2" w:rsidRPr="003E05A6" w:rsidRDefault="00236AD2" w:rsidP="003C3AB5">
            <w:pPr>
              <w:pStyle w:val="a8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36AD2" w:rsidRPr="003E05A6" w14:paraId="115535B3" w14:textId="77777777" w:rsidTr="003C3AB5">
        <w:tc>
          <w:tcPr>
            <w:tcW w:w="4672" w:type="dxa"/>
          </w:tcPr>
          <w:p w14:paraId="43EFD4E6" w14:textId="77777777" w:rsidR="00236AD2" w:rsidRPr="003E05A6" w:rsidRDefault="00236AD2" w:rsidP="003C3AB5">
            <w:pPr>
              <w:pStyle w:val="a8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673" w:type="dxa"/>
          </w:tcPr>
          <w:p w14:paraId="62C742A9" w14:textId="77777777" w:rsidR="00236AD2" w:rsidRPr="003E05A6" w:rsidRDefault="00236AD2" w:rsidP="003C3AB5">
            <w:pPr>
              <w:pStyle w:val="a8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36AD2" w:rsidRPr="003E05A6" w14:paraId="567A56E8" w14:textId="77777777" w:rsidTr="003C3AB5">
        <w:tc>
          <w:tcPr>
            <w:tcW w:w="4672" w:type="dxa"/>
          </w:tcPr>
          <w:p w14:paraId="0CF9C183" w14:textId="77777777" w:rsidR="00236AD2" w:rsidRPr="003E05A6" w:rsidRDefault="00236AD2" w:rsidP="003C3AB5">
            <w:pPr>
              <w:pStyle w:val="a8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673" w:type="dxa"/>
          </w:tcPr>
          <w:p w14:paraId="64817BE1" w14:textId="77777777" w:rsidR="00236AD2" w:rsidRPr="003E05A6" w:rsidRDefault="00236AD2" w:rsidP="003C3AB5">
            <w:pPr>
              <w:pStyle w:val="a8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36AD2" w:rsidRPr="003E05A6" w14:paraId="09D57AEB" w14:textId="77777777" w:rsidTr="003C3AB5">
        <w:tc>
          <w:tcPr>
            <w:tcW w:w="4672" w:type="dxa"/>
          </w:tcPr>
          <w:p w14:paraId="2E64D8E6" w14:textId="77777777" w:rsidR="00236AD2" w:rsidRPr="003E05A6" w:rsidRDefault="00236AD2" w:rsidP="003C3AB5">
            <w:pPr>
              <w:pStyle w:val="a8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673" w:type="dxa"/>
          </w:tcPr>
          <w:p w14:paraId="6DE1C87E" w14:textId="77777777" w:rsidR="00236AD2" w:rsidRPr="003E05A6" w:rsidRDefault="00236AD2" w:rsidP="003C3AB5">
            <w:pPr>
              <w:pStyle w:val="a8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36AD2" w:rsidRPr="003E05A6" w14:paraId="11D41883" w14:textId="77777777" w:rsidTr="003C3AB5">
        <w:tc>
          <w:tcPr>
            <w:tcW w:w="4672" w:type="dxa"/>
          </w:tcPr>
          <w:p w14:paraId="5DD947A3" w14:textId="77777777" w:rsidR="00236AD2" w:rsidRPr="003E05A6" w:rsidRDefault="00236AD2" w:rsidP="003C3AB5">
            <w:pPr>
              <w:pStyle w:val="a8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673" w:type="dxa"/>
          </w:tcPr>
          <w:p w14:paraId="739E0FE1" w14:textId="77777777" w:rsidR="00236AD2" w:rsidRPr="003E05A6" w:rsidRDefault="00236AD2" w:rsidP="003C3AB5">
            <w:pPr>
              <w:pStyle w:val="a8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14:paraId="10BD111D" w14:textId="77777777" w:rsidR="00236AD2" w:rsidRPr="003E05A6" w:rsidRDefault="00236AD2" w:rsidP="00236AD2">
      <w:pPr>
        <w:pStyle w:val="a8"/>
        <w:ind w:left="0"/>
        <w:rPr>
          <w:rFonts w:ascii="Times New Roman" w:hAnsi="Times New Roman"/>
          <w:sz w:val="28"/>
          <w:szCs w:val="26"/>
        </w:rPr>
      </w:pPr>
    </w:p>
    <w:p w14:paraId="40464FDD" w14:textId="77777777" w:rsidR="00236AD2" w:rsidRPr="003E05A6" w:rsidRDefault="00236AD2" w:rsidP="00236AD2">
      <w:pPr>
        <w:pStyle w:val="a8"/>
        <w:rPr>
          <w:rFonts w:ascii="Times New Roman" w:hAnsi="Times New Roman"/>
          <w:sz w:val="28"/>
          <w:szCs w:val="26"/>
        </w:rPr>
      </w:pPr>
    </w:p>
    <w:p w14:paraId="6472B251" w14:textId="2A90C9A3" w:rsidR="00236AD2" w:rsidRPr="003E05A6" w:rsidRDefault="00236AD2" w:rsidP="00236AD2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6"/>
        </w:rPr>
      </w:pPr>
      <w:r w:rsidRPr="003E05A6">
        <w:rPr>
          <w:rFonts w:ascii="Times New Roman" w:hAnsi="Times New Roman"/>
          <w:b/>
          <w:sz w:val="28"/>
          <w:szCs w:val="26"/>
        </w:rPr>
        <w:t>Содержательная часть</w:t>
      </w:r>
      <w:r w:rsidRPr="003E05A6">
        <w:rPr>
          <w:rFonts w:ascii="Times New Roman" w:hAnsi="Times New Roman"/>
          <w:sz w:val="28"/>
          <w:szCs w:val="26"/>
        </w:rPr>
        <w:t xml:space="preserve"> </w:t>
      </w:r>
      <w:r w:rsidRPr="003E05A6">
        <w:rPr>
          <w:rFonts w:ascii="Times New Roman" w:hAnsi="Times New Roman"/>
          <w:i/>
          <w:sz w:val="28"/>
          <w:szCs w:val="26"/>
        </w:rPr>
        <w:t>(</w:t>
      </w:r>
      <w:r w:rsidR="001C05FC" w:rsidRPr="003E05A6">
        <w:rPr>
          <w:rFonts w:ascii="Times New Roman" w:hAnsi="Times New Roman"/>
          <w:i/>
          <w:sz w:val="28"/>
          <w:szCs w:val="26"/>
        </w:rPr>
        <w:t xml:space="preserve">в разделе приводятся результаты выполнения практических заданий: анализ литературы, описание </w:t>
      </w:r>
      <w:r w:rsidR="001C05FC">
        <w:rPr>
          <w:rFonts w:ascii="Times New Roman" w:hAnsi="Times New Roman"/>
          <w:i/>
          <w:sz w:val="28"/>
          <w:szCs w:val="26"/>
        </w:rPr>
        <w:t xml:space="preserve">материалов и </w:t>
      </w:r>
      <w:r w:rsidR="001C05FC" w:rsidRPr="003E05A6">
        <w:rPr>
          <w:rFonts w:ascii="Times New Roman" w:hAnsi="Times New Roman"/>
          <w:i/>
          <w:sz w:val="28"/>
          <w:szCs w:val="26"/>
        </w:rPr>
        <w:t>методов, которые будут использованы в работе</w:t>
      </w:r>
      <w:r w:rsidR="001C05FC">
        <w:rPr>
          <w:rFonts w:ascii="Times New Roman" w:hAnsi="Times New Roman"/>
          <w:i/>
          <w:sz w:val="28"/>
          <w:szCs w:val="26"/>
        </w:rPr>
        <w:t>,</w:t>
      </w:r>
      <w:r w:rsidR="001C05FC" w:rsidRPr="003E05A6">
        <w:rPr>
          <w:rFonts w:ascii="Times New Roman" w:hAnsi="Times New Roman"/>
          <w:i/>
          <w:sz w:val="28"/>
          <w:szCs w:val="26"/>
        </w:rPr>
        <w:t xml:space="preserve"> и</w:t>
      </w:r>
      <w:r w:rsidR="001C05FC">
        <w:rPr>
          <w:rFonts w:ascii="Times New Roman" w:hAnsi="Times New Roman"/>
          <w:i/>
          <w:sz w:val="28"/>
          <w:szCs w:val="26"/>
        </w:rPr>
        <w:t>ли полученные результаты, и т.п</w:t>
      </w:r>
      <w:r w:rsidRPr="003E05A6">
        <w:rPr>
          <w:rFonts w:ascii="Times New Roman" w:hAnsi="Times New Roman"/>
          <w:i/>
          <w:sz w:val="28"/>
          <w:szCs w:val="26"/>
        </w:rPr>
        <w:t>.)</w:t>
      </w:r>
    </w:p>
    <w:p w14:paraId="1F2FAFE2" w14:textId="77777777" w:rsidR="00236AD2" w:rsidRPr="003E05A6" w:rsidRDefault="00236AD2" w:rsidP="00236AD2">
      <w:pPr>
        <w:pStyle w:val="a8"/>
        <w:rPr>
          <w:rFonts w:ascii="Times New Roman" w:hAnsi="Times New Roman"/>
          <w:sz w:val="28"/>
          <w:szCs w:val="26"/>
        </w:rPr>
      </w:pPr>
    </w:p>
    <w:p w14:paraId="037B3E82" w14:textId="77777777" w:rsidR="00236AD2" w:rsidRPr="003E05A6" w:rsidRDefault="00236AD2" w:rsidP="00236AD2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b/>
          <w:sz w:val="28"/>
          <w:szCs w:val="26"/>
        </w:rPr>
      </w:pPr>
      <w:r w:rsidRPr="003E05A6">
        <w:rPr>
          <w:rFonts w:ascii="Times New Roman" w:hAnsi="Times New Roman"/>
          <w:b/>
          <w:sz w:val="28"/>
          <w:szCs w:val="26"/>
        </w:rPr>
        <w:t>Список литературы</w:t>
      </w:r>
    </w:p>
    <w:p w14:paraId="2A19A6B1" w14:textId="77777777" w:rsidR="00236AD2" w:rsidRPr="003E05A6" w:rsidRDefault="00236AD2" w:rsidP="00236AD2">
      <w:pPr>
        <w:pStyle w:val="a8"/>
        <w:rPr>
          <w:rFonts w:ascii="Times New Roman" w:hAnsi="Times New Roman"/>
          <w:b/>
          <w:sz w:val="28"/>
          <w:szCs w:val="26"/>
        </w:rPr>
      </w:pPr>
    </w:p>
    <w:p w14:paraId="351CA73F" w14:textId="00C43B84" w:rsidR="00236AD2" w:rsidRPr="003E05A6" w:rsidRDefault="00236AD2" w:rsidP="00236AD2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8"/>
          <w:szCs w:val="26"/>
        </w:rPr>
      </w:pPr>
      <w:r w:rsidRPr="003E05A6">
        <w:rPr>
          <w:rFonts w:ascii="Times New Roman" w:hAnsi="Times New Roman"/>
          <w:b/>
          <w:sz w:val="28"/>
          <w:szCs w:val="26"/>
        </w:rPr>
        <w:t>Приложения</w:t>
      </w:r>
      <w:r w:rsidRPr="003E05A6">
        <w:rPr>
          <w:rFonts w:ascii="Times New Roman" w:hAnsi="Times New Roman"/>
          <w:sz w:val="28"/>
          <w:szCs w:val="26"/>
        </w:rPr>
        <w:t xml:space="preserve"> </w:t>
      </w:r>
      <w:r w:rsidRPr="003E05A6">
        <w:rPr>
          <w:rFonts w:ascii="Times New Roman" w:hAnsi="Times New Roman"/>
          <w:i/>
          <w:sz w:val="28"/>
          <w:szCs w:val="26"/>
        </w:rPr>
        <w:t>(</w:t>
      </w:r>
      <w:r w:rsidR="001C05FC">
        <w:rPr>
          <w:rFonts w:ascii="Times New Roman" w:hAnsi="Times New Roman"/>
          <w:i/>
          <w:sz w:val="28"/>
          <w:szCs w:val="26"/>
        </w:rPr>
        <w:t xml:space="preserve">при необходимости: дополнительные </w:t>
      </w:r>
      <w:r w:rsidR="001C05FC" w:rsidRPr="003E05A6">
        <w:rPr>
          <w:rFonts w:ascii="Times New Roman" w:hAnsi="Times New Roman"/>
          <w:i/>
          <w:sz w:val="28"/>
          <w:szCs w:val="26"/>
        </w:rPr>
        <w:t>графики, схемы, таблицы, алгоритмы, иллюстрации и т.</w:t>
      </w:r>
      <w:r w:rsidRPr="003E05A6">
        <w:rPr>
          <w:rFonts w:ascii="Times New Roman" w:hAnsi="Times New Roman"/>
          <w:i/>
          <w:sz w:val="28"/>
          <w:szCs w:val="26"/>
        </w:rPr>
        <w:t>п.).</w:t>
      </w:r>
    </w:p>
    <w:p w14:paraId="2748F8A6" w14:textId="77777777" w:rsidR="00236AD2" w:rsidRPr="003E05A6" w:rsidRDefault="00236AD2" w:rsidP="00236AD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567"/>
        <w:jc w:val="both"/>
        <w:rPr>
          <w:rFonts w:ascii="Times New Roman" w:hAnsi="Times New Roman" w:cs="Times New Roman"/>
          <w:spacing w:val="-15"/>
          <w:sz w:val="28"/>
          <w:szCs w:val="26"/>
        </w:rPr>
      </w:pPr>
    </w:p>
    <w:p w14:paraId="3577CD33" w14:textId="77777777" w:rsidR="00236AD2" w:rsidRPr="003E05A6" w:rsidRDefault="00236AD2" w:rsidP="00236AD2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6"/>
        </w:rPr>
      </w:pPr>
    </w:p>
    <w:p w14:paraId="5007EFA6" w14:textId="77777777" w:rsidR="00236AD2" w:rsidRPr="003E05A6" w:rsidRDefault="00236AD2" w:rsidP="00236AD2">
      <w:pPr>
        <w:rPr>
          <w:rFonts w:ascii="Times New Roman" w:hAnsi="Times New Roman" w:cs="Times New Roman"/>
          <w:sz w:val="32"/>
          <w:szCs w:val="28"/>
        </w:rPr>
      </w:pPr>
    </w:p>
    <w:p w14:paraId="3926F1A4" w14:textId="77777777" w:rsidR="00E23F72" w:rsidRDefault="00E23F72" w:rsidP="00136F3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58985" w14:textId="77777777" w:rsidR="00E23F72" w:rsidRDefault="00E23F72" w:rsidP="00136F3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67D86" w14:textId="4B220650" w:rsidR="00136F30" w:rsidRDefault="00DB7879" w:rsidP="001C05F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136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6732C49A" w14:textId="77777777" w:rsidR="00E23F72" w:rsidRPr="00011F4A" w:rsidRDefault="00E23F72" w:rsidP="00011F4A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6240DD40" w14:textId="1E079F00" w:rsidR="00E23F72" w:rsidRPr="00011F4A" w:rsidRDefault="00E23F72" w:rsidP="00011F4A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Требования к оформлению отчета по учебно-исследовательской практики</w:t>
      </w:r>
    </w:p>
    <w:p w14:paraId="6D74D5CF" w14:textId="4FE7EC94" w:rsidR="00E23F72" w:rsidRPr="00011F4A" w:rsidRDefault="00E23F72" w:rsidP="00011F4A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bookmarkStart w:id="1" w:name="_Hlk181789594"/>
      <w:r w:rsidRPr="00011F4A">
        <w:rPr>
          <w:rFonts w:ascii="Times New Roman" w:hAnsi="Times New Roman"/>
          <w:sz w:val="28"/>
          <w:szCs w:val="26"/>
        </w:rPr>
        <w:t>Документ оформляется в соответствии с правилами оформления отчетов о научно-исследовательской работе, установленными межгосударственным стандартом ГОСТ 7.32-2017</w:t>
      </w:r>
      <w:bookmarkEnd w:id="1"/>
      <w:r w:rsidRPr="00011F4A">
        <w:rPr>
          <w:rFonts w:ascii="Times New Roman" w:hAnsi="Times New Roman"/>
          <w:sz w:val="28"/>
          <w:szCs w:val="26"/>
        </w:rPr>
        <w:t>.</w:t>
      </w:r>
    </w:p>
    <w:p w14:paraId="363B662D" w14:textId="2A81CBC4" w:rsidR="00E23F72" w:rsidRPr="00011F4A" w:rsidRDefault="00632668" w:rsidP="00011F4A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011F4A">
        <w:rPr>
          <w:rFonts w:ascii="Times New Roman" w:hAnsi="Times New Roman"/>
          <w:sz w:val="28"/>
          <w:szCs w:val="26"/>
        </w:rPr>
        <w:t xml:space="preserve">Документ </w:t>
      </w:r>
      <w:r w:rsidR="00E23F72" w:rsidRPr="00011F4A">
        <w:rPr>
          <w:rFonts w:ascii="Times New Roman" w:hAnsi="Times New Roman"/>
          <w:sz w:val="28"/>
          <w:szCs w:val="26"/>
        </w:rPr>
        <w:t xml:space="preserve">должен быть выполнен любым печатным способом на одной стороне листа белой бумаги формата А4 через полтора интервала. Цвет шрифта должен быть черным, размер шрифта – не менее 12 пт. Рекомендуемый тип шрифта для основного текста </w:t>
      </w:r>
      <w:r>
        <w:rPr>
          <w:rFonts w:ascii="Times New Roman" w:hAnsi="Times New Roman"/>
          <w:sz w:val="28"/>
          <w:szCs w:val="26"/>
        </w:rPr>
        <w:t>документ</w:t>
      </w:r>
      <w:r w:rsidR="00E23F72" w:rsidRPr="00011F4A">
        <w:rPr>
          <w:rFonts w:ascii="Times New Roman" w:hAnsi="Times New Roman"/>
          <w:sz w:val="28"/>
          <w:szCs w:val="26"/>
        </w:rPr>
        <w:t xml:space="preserve">а – Times New Roman. </w:t>
      </w:r>
      <w:r w:rsidR="00011F4A">
        <w:rPr>
          <w:rFonts w:ascii="Times New Roman" w:hAnsi="Times New Roman"/>
          <w:sz w:val="28"/>
          <w:szCs w:val="26"/>
        </w:rPr>
        <w:t>Выравнивание текста – по ширине.</w:t>
      </w:r>
    </w:p>
    <w:p w14:paraId="1FCBAF7B" w14:textId="77777777" w:rsidR="00E23F72" w:rsidRPr="00011F4A" w:rsidRDefault="00E23F72" w:rsidP="00011F4A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011F4A">
        <w:rPr>
          <w:rFonts w:ascii="Times New Roman" w:hAnsi="Times New Roman"/>
          <w:sz w:val="28"/>
          <w:szCs w:val="26"/>
        </w:rPr>
        <w:t xml:space="preserve">Полужирный шрифт применяют только для заголовков разделов и подразделов, заголовков структурных элементов. </w:t>
      </w:r>
    </w:p>
    <w:p w14:paraId="6417C112" w14:textId="1E29DD9D" w:rsidR="00E23F72" w:rsidRPr="00011F4A" w:rsidRDefault="00E23F72" w:rsidP="00011F4A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011F4A">
        <w:rPr>
          <w:rFonts w:ascii="Times New Roman" w:hAnsi="Times New Roman"/>
          <w:sz w:val="28"/>
          <w:szCs w:val="26"/>
        </w:rPr>
        <w:t xml:space="preserve">Текст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 xml:space="preserve">а следует печатать, соблюдая следующие размеры полей: левое – 30 мм, правое – 15 мм, верхнее и нижнее – 20 мм. Абзацный отступ должен быть одинаковым по всему тексту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>а и равен 1,25 см.</w:t>
      </w:r>
    </w:p>
    <w:p w14:paraId="7E56C300" w14:textId="6DBFAC29" w:rsidR="00E23F72" w:rsidRPr="00011F4A" w:rsidRDefault="00E23F72" w:rsidP="00011F4A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011F4A">
        <w:rPr>
          <w:rFonts w:ascii="Times New Roman" w:hAnsi="Times New Roman"/>
          <w:sz w:val="28"/>
          <w:szCs w:val="26"/>
        </w:rPr>
        <w:t xml:space="preserve">Страницы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 xml:space="preserve">а следует нумеровать арабскими цифрами, соблюдая сквозную нумерацию по всему тексту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 xml:space="preserve">а, включая приложения. Номер страницы проставляется в центре нижней части страницы без точки.  Титульный лист включают в общую нумерацию страниц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>а. Номер страницы на титульном листе не проставляют.</w:t>
      </w:r>
    </w:p>
    <w:p w14:paraId="6183D3AE" w14:textId="6BBB121B" w:rsidR="00E23F72" w:rsidRPr="00011F4A" w:rsidRDefault="00E23F72" w:rsidP="00011F4A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011F4A">
        <w:rPr>
          <w:rFonts w:ascii="Times New Roman" w:hAnsi="Times New Roman"/>
          <w:sz w:val="28"/>
          <w:szCs w:val="26"/>
        </w:rPr>
        <w:t xml:space="preserve">Иллюстрации (чертежи, графики, схемы, компьютерные распечатки, диаграммы, фотоснимки) следует располагать в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 xml:space="preserve">е непосредственно после текста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 xml:space="preserve">а, где они упоминаются впервые, или на следующей странице (по возможности ближе к соответствующим частям текста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 xml:space="preserve">а). На все иллюстрации в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 xml:space="preserve">е должны быть даны ссылки. При ссылке необходимо писать слово «рисунок» и его номер, </w:t>
      </w:r>
      <w:r w:rsidR="00632668">
        <w:rPr>
          <w:rFonts w:ascii="Times New Roman" w:hAnsi="Times New Roman"/>
          <w:sz w:val="28"/>
          <w:szCs w:val="26"/>
        </w:rPr>
        <w:t>например</w:t>
      </w:r>
      <w:r w:rsidRPr="00011F4A">
        <w:rPr>
          <w:rFonts w:ascii="Times New Roman" w:hAnsi="Times New Roman"/>
          <w:sz w:val="28"/>
          <w:szCs w:val="26"/>
        </w:rPr>
        <w:t>: «в соответствии с рисунком 2» и т. д.</w:t>
      </w:r>
    </w:p>
    <w:p w14:paraId="195C9DA5" w14:textId="154240AE" w:rsidR="00E23F72" w:rsidRPr="00011F4A" w:rsidRDefault="00E23F72" w:rsidP="00011F4A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011F4A">
        <w:rPr>
          <w:rFonts w:ascii="Times New Roman" w:hAnsi="Times New Roman"/>
          <w:sz w:val="28"/>
          <w:szCs w:val="26"/>
        </w:rPr>
        <w:t xml:space="preserve">Количество иллюстраций должно быть достаточным для пояснения излагаемого текста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 xml:space="preserve">а. Не рекомендуется в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>е приводить объемные рисунки.</w:t>
      </w:r>
    </w:p>
    <w:p w14:paraId="111877D8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Иллюстрации следует нумеровать арабскими цифрами сквозной нумерацией. Если рисунок один, то он обозначается: Рисунок 1.</w:t>
      </w:r>
    </w:p>
    <w:p w14:paraId="72BA5615" w14:textId="730EE8E8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Иллюстрации при необходимости могут иметь наименование и пояснительные данные (подрисуночный текст). Слово «Рисунок», его номер и </w:t>
      </w:r>
      <w:r w:rsidR="00236AD2"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через тир</w:t>
      </w:r>
      <w:r w:rsidR="00236AD2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наименование помещают после пояснительных данных и располагают в центре под рисунком без точки в конце.</w:t>
      </w:r>
    </w:p>
    <w:p w14:paraId="718561CE" w14:textId="3A8099E2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Пример — Рисунок 2 —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Микрофотография</w:t>
      </w:r>
    </w:p>
    <w:p w14:paraId="2506178B" w14:textId="77275D70" w:rsidR="00E23F72" w:rsidRPr="00011F4A" w:rsidRDefault="00E23F72" w:rsidP="00011F4A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011F4A">
        <w:rPr>
          <w:rFonts w:ascii="Times New Roman" w:hAnsi="Times New Roman"/>
          <w:sz w:val="28"/>
          <w:szCs w:val="26"/>
        </w:rPr>
        <w:t xml:space="preserve">Цифровой материал должен оформляться в виде таблиц. Таблицы применяют для наглядности и удобства сравнения показателей. Таблицу следует располагать непосредственно после текста, в котором она упоминается впервые, или на следующей странице. На все таблицы в </w:t>
      </w:r>
      <w:r w:rsidR="00632668">
        <w:rPr>
          <w:rFonts w:ascii="Times New Roman" w:hAnsi="Times New Roman"/>
          <w:sz w:val="28"/>
          <w:szCs w:val="26"/>
        </w:rPr>
        <w:t>документ</w:t>
      </w:r>
      <w:r w:rsidRPr="00011F4A">
        <w:rPr>
          <w:rFonts w:ascii="Times New Roman" w:hAnsi="Times New Roman"/>
          <w:sz w:val="28"/>
          <w:szCs w:val="26"/>
        </w:rPr>
        <w:t>е должны быть ссылки. При ссылке следует печатать слово «таблица» с указанием ее номера.</w:t>
      </w:r>
    </w:p>
    <w:p w14:paraId="75C20523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Наименование таблицы, при ее наличии, должно отражать ее содержание, быть точным, кратким. Наименование таблицы приводят с прописной буквы без точки в конце. Наименование следует помещать над таблицей слева, без абзацного отступа в следующем формате: </w:t>
      </w:r>
    </w:p>
    <w:p w14:paraId="2F4C0128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Таблица Номер таблицы — Наименование таблицы.</w:t>
      </w:r>
    </w:p>
    <w:p w14:paraId="11D535AC" w14:textId="77777777" w:rsidR="00E23F72" w:rsidRPr="00011F4A" w:rsidRDefault="00E23F72" w:rsidP="00011F4A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011F4A">
        <w:rPr>
          <w:rFonts w:ascii="Times New Roman" w:hAnsi="Times New Roman"/>
          <w:sz w:val="28"/>
          <w:szCs w:val="26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плюс (+), минус (–), умножения (х),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«Х».</w:t>
      </w:r>
    </w:p>
    <w:p w14:paraId="3B78CEAB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с абзаца.</w:t>
      </w:r>
    </w:p>
    <w:p w14:paraId="249D3F07" w14:textId="3382C729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Формулы в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 следует располагать посередине строки и обозначать порядковой нумерацией в пределах всего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арабскими цифрами в круглых скобках в крайнем правом положении на строке. </w:t>
      </w:r>
    </w:p>
    <w:p w14:paraId="3F87BF44" w14:textId="591619B4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Ссылки в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е на порядковые номера формул приводятся в скобках: в формуле (1).</w:t>
      </w:r>
    </w:p>
    <w:p w14:paraId="55C177BB" w14:textId="77777777" w:rsidR="00E23F72" w:rsidRPr="00011F4A" w:rsidRDefault="00E23F72" w:rsidP="00011F4A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011F4A">
        <w:rPr>
          <w:rFonts w:ascii="Times New Roman" w:hAnsi="Times New Roman"/>
          <w:sz w:val="28"/>
          <w:szCs w:val="26"/>
        </w:rPr>
        <w:t>Приложения могут включать: графический материал, таблицы не более формата А3, расчеты, описания алгоритмов и программ.</w:t>
      </w:r>
    </w:p>
    <w:p w14:paraId="7A1B2D94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Приложение оформляют одним из следующих способов:</w:t>
      </w:r>
    </w:p>
    <w:p w14:paraId="7FB06F23" w14:textId="0A45F995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1) как продолжение данного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а на последующих его листах;</w:t>
      </w:r>
    </w:p>
    <w:p w14:paraId="2EA492F8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2) в виде самостоятельного документа (отдельной книги).</w:t>
      </w:r>
    </w:p>
    <w:p w14:paraId="7AA6F44E" w14:textId="51487D1C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тексте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на все приложения должны быть даны ссылки. Приложения располагают в порядке ссылок на них в тексте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а.</w:t>
      </w:r>
    </w:p>
    <w:p w14:paraId="71F747B9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Каждое приложение следует размещать с новой страницы с указанием в центре верхней части страницы слова «ПРИЛОЖЕНИЕ».</w:t>
      </w:r>
    </w:p>
    <w:p w14:paraId="368779EC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 w14:paraId="065D1400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Приложения обозначают прописными буквами кириллического алфавита, начиная с А, за исключением букв Ё, З, Й, О, Ч, Ъ, Ы, Ь. После слова «ПРИЛОЖЕНИЕ» следует буква, обозначающая его последовательность. Допускается обозначение приложений буквами латинского алфавита, за исключением букв I и O.</w:t>
      </w:r>
    </w:p>
    <w:p w14:paraId="3BD4FF7E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случае полного использования букв кириллического или латинского алфавита допускается обозначать приложения арабскими цифрами.</w:t>
      </w:r>
    </w:p>
    <w:p w14:paraId="755A6727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28342FF7" w14:textId="56ADFD50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Приложения должны иметь общую с остальной частью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а сквозную нумерацию страниц.</w:t>
      </w:r>
    </w:p>
    <w:p w14:paraId="7520E6AD" w14:textId="133D9B0C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Все приложения должны быть перечислены в содержании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а (при наличии) с указанием их обозначений, статуса и наименования.</w:t>
      </w:r>
    </w:p>
    <w:p w14:paraId="0A3E73C9" w14:textId="77777777" w:rsidR="00E23F72" w:rsidRPr="00011F4A" w:rsidRDefault="00E23F72" w:rsidP="00011F4A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011F4A">
        <w:rPr>
          <w:rFonts w:ascii="Times New Roman" w:hAnsi="Times New Roman"/>
          <w:sz w:val="28"/>
          <w:szCs w:val="26"/>
        </w:rPr>
        <w:t>Ссылки на использованную литературу</w:t>
      </w:r>
    </w:p>
    <w:p w14:paraId="18ECA017" w14:textId="6E974A2F" w:rsidR="00E23F72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 рекомендуется приводить ссылки на использованные источники. При нумерации ссылок на документы, использованные при составлении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а, приводится сплошная нумерация для всего текста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а в целом. Порядковый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ссылки.</w:t>
      </w:r>
    </w:p>
    <w:p w14:paraId="48C6636D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Ссылаться следует на документ в целом или на его разделы и приложения.</w:t>
      </w:r>
    </w:p>
    <w:p w14:paraId="7DE13AF7" w14:textId="6D3A5C98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Пример оформления списка использованной литературы в </w:t>
      </w:r>
      <w:r w:rsidR="00632668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е: </w:t>
      </w:r>
    </w:p>
    <w:p w14:paraId="44A004ED" w14:textId="77777777" w:rsidR="00E23F72" w:rsidRPr="00011F4A" w:rsidRDefault="00E23F72" w:rsidP="00011F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СПИСОК ИСПОЛЬЗОВАНН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ОЙ</w:t>
      </w:r>
      <w:r w:rsidRPr="00011F4A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 xml:space="preserve"> 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ЛИТЕРАТУРЫ</w:t>
      </w:r>
    </w:p>
    <w:p w14:paraId="49E9C0DA" w14:textId="77777777" w:rsidR="00E23F72" w:rsidRPr="00011F4A" w:rsidRDefault="00E23F72" w:rsidP="00236A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1. DeRidder J. L. The immediate prospects for the application of ontologies in digital libraries // Knowledge Organization — 2007. — Vol. 34, No. 4. Р. 227—246.</w:t>
      </w:r>
    </w:p>
    <w:p w14:paraId="27985359" w14:textId="77777777" w:rsidR="00E23F72" w:rsidRPr="00011F4A" w:rsidRDefault="00E23F72" w:rsidP="00236A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</w:pPr>
      <w:r w:rsidRPr="00011F4A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 xml:space="preserve">2. U.S. National Library of Medicine. Fact sheet: UMLS Metathesaurus / National Institutes of Health, 2006—2013. — URL: </w:t>
      </w:r>
      <w:r w:rsidRPr="00011F4A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br/>
        <w:t>http://www.nlm.nih.gov/pubs/factsheets/umlsmeta.html (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дата</w:t>
      </w:r>
      <w:r w:rsidRPr="00011F4A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 xml:space="preserve"> </w:t>
      </w:r>
      <w:r w:rsidRPr="00011F4A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обращения</w:t>
      </w:r>
      <w:r w:rsidRPr="00011F4A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 xml:space="preserve"> 2014-12-09).</w:t>
      </w:r>
    </w:p>
    <w:p w14:paraId="19C2433E" w14:textId="0C9E2CF3" w:rsidR="00E23F72" w:rsidRPr="00DB7879" w:rsidRDefault="00DB7879" w:rsidP="00DB787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Приложение № 3</w:t>
      </w:r>
    </w:p>
    <w:p w14:paraId="33CF3F48" w14:textId="77777777" w:rsidR="00AE186C" w:rsidRPr="00761F1C" w:rsidRDefault="00AE186C" w:rsidP="00AE186C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422C3" w14:textId="77777777" w:rsidR="00957AA8" w:rsidRDefault="00957AA8" w:rsidP="000C47AA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21A10" w14:textId="12EC867E" w:rsidR="00E95FE3" w:rsidRPr="00AE5FCF" w:rsidRDefault="00E95FE3" w:rsidP="00E95FE3">
      <w:pPr>
        <w:tabs>
          <w:tab w:val="left" w:pos="82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промежуточного результата 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защита </w:t>
      </w:r>
      <w:r w:rsidRPr="00AE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ВКР</w:t>
      </w:r>
    </w:p>
    <w:p w14:paraId="633EB1E0" w14:textId="77777777" w:rsidR="00E95FE3" w:rsidRDefault="00E95FE3" w:rsidP="00E95FE3">
      <w:pPr>
        <w:tabs>
          <w:tab w:val="left" w:pos="82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200"/>
        <w:gridCol w:w="889"/>
      </w:tblGrid>
      <w:tr w:rsidR="00E95FE3" w:rsidRPr="00E2116A" w14:paraId="24400F26" w14:textId="77777777" w:rsidTr="00E8751E">
        <w:tc>
          <w:tcPr>
            <w:tcW w:w="3256" w:type="dxa"/>
          </w:tcPr>
          <w:p w14:paraId="773AC4F3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5200" w:type="dxa"/>
          </w:tcPr>
          <w:p w14:paraId="24A291AB" w14:textId="77777777" w:rsidR="00E95FE3" w:rsidRPr="00E2116A" w:rsidRDefault="00E95FE3" w:rsidP="00E8751E">
            <w:pPr>
              <w:pStyle w:val="TableParagraph"/>
              <w:spacing w:before="99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 оценки</w:t>
            </w:r>
          </w:p>
        </w:tc>
        <w:tc>
          <w:tcPr>
            <w:tcW w:w="0" w:type="auto"/>
          </w:tcPr>
          <w:p w14:paraId="0BBB1C79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</w:tr>
      <w:tr w:rsidR="00E95FE3" w:rsidRPr="00E2116A" w14:paraId="038317D9" w14:textId="77777777" w:rsidTr="00E8751E">
        <w:tc>
          <w:tcPr>
            <w:tcW w:w="3256" w:type="dxa"/>
            <w:vMerge w:val="restart"/>
          </w:tcPr>
          <w:p w14:paraId="4891D954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Уровень подготовки презентации </w:t>
            </w:r>
          </w:p>
        </w:tc>
        <w:tc>
          <w:tcPr>
            <w:tcW w:w="5200" w:type="dxa"/>
          </w:tcPr>
          <w:p w14:paraId="1E4B5205" w14:textId="77777777" w:rsidR="00E95FE3" w:rsidRPr="00923759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7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Cлайды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презентации наглядны и</w:t>
            </w:r>
            <w:r w:rsidRPr="009237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легко воспринимаются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логичны,</w:t>
            </w:r>
            <w:r w:rsidRPr="009237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составлены корректно</w:t>
            </w:r>
          </w:p>
        </w:tc>
        <w:tc>
          <w:tcPr>
            <w:tcW w:w="0" w:type="auto"/>
          </w:tcPr>
          <w:p w14:paraId="4A964FE0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5FE3" w:rsidRPr="00E2116A" w14:paraId="34DCDE7D" w14:textId="77777777" w:rsidTr="00E8751E">
        <w:tc>
          <w:tcPr>
            <w:tcW w:w="3256" w:type="dxa"/>
            <w:vMerge/>
          </w:tcPr>
          <w:p w14:paraId="5736A0A5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0" w:type="dxa"/>
          </w:tcPr>
          <w:p w14:paraId="65BDB859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7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Cлайды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презентации слабо визуализируют содержание, перегружены информацией, воспринимаются с трудом</w:t>
            </w:r>
            <w:r w:rsidRPr="009237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A562971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1680983D" w14:textId="77777777" w:rsidR="00E95FE3" w:rsidRPr="00E2116A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Имеются погрешности в логике и корректности некоторых слайдов</w:t>
            </w:r>
          </w:p>
        </w:tc>
        <w:tc>
          <w:tcPr>
            <w:tcW w:w="0" w:type="auto"/>
          </w:tcPr>
          <w:p w14:paraId="5E5D1AE0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95FE3" w:rsidRPr="00E2116A" w14:paraId="389BCAC4" w14:textId="77777777" w:rsidTr="00E8751E">
        <w:tc>
          <w:tcPr>
            <w:tcW w:w="3256" w:type="dxa"/>
            <w:vMerge/>
          </w:tcPr>
          <w:p w14:paraId="18503675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0" w:type="dxa"/>
          </w:tcPr>
          <w:p w14:paraId="5845E033" w14:textId="77777777" w:rsidR="00E95FE3" w:rsidRPr="002C02DF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7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Cлайды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презентации </w:t>
            </w:r>
            <w:r w:rsidRPr="002C0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</w:t>
            </w:r>
            <w:r w:rsidRPr="002C0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полные предложения, не соответствуют жа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нру академической презентации</w:t>
            </w:r>
          </w:p>
          <w:p w14:paraId="0BB6D920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00B456E1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0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Слайды нелогичны и некорректны </w:t>
            </w:r>
          </w:p>
          <w:p w14:paraId="21759656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3715153F" w14:textId="77777777" w:rsidR="00E95FE3" w:rsidRPr="00E2116A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отсутствует</w:t>
            </w:r>
          </w:p>
        </w:tc>
        <w:tc>
          <w:tcPr>
            <w:tcW w:w="0" w:type="auto"/>
          </w:tcPr>
          <w:p w14:paraId="3EDCD31D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E95FE3" w:rsidRPr="00E2116A" w14:paraId="5B82591E" w14:textId="77777777" w:rsidTr="00E8751E">
        <w:tc>
          <w:tcPr>
            <w:tcW w:w="3256" w:type="dxa"/>
            <w:vMerge w:val="restart"/>
          </w:tcPr>
          <w:p w14:paraId="4BBE82C4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Уровень выступления в целом</w:t>
            </w:r>
          </w:p>
        </w:tc>
        <w:tc>
          <w:tcPr>
            <w:tcW w:w="5200" w:type="dxa"/>
          </w:tcPr>
          <w:p w14:paraId="66AB7091" w14:textId="77777777" w:rsidR="00E95FE3" w:rsidRPr="00D447D1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Речь </w:t>
            </w:r>
            <w:r w:rsidRPr="00D447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беглая и связная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докладчик свободно выступает с опорой на слайды, в</w:t>
            </w:r>
            <w:r w:rsidRPr="00D447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ремя выделено сбалансированно на каждую часть презентации</w:t>
            </w:r>
          </w:p>
        </w:tc>
        <w:tc>
          <w:tcPr>
            <w:tcW w:w="0" w:type="auto"/>
          </w:tcPr>
          <w:p w14:paraId="5A0A62EF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5FE3" w:rsidRPr="00E2116A" w14:paraId="4CE2F099" w14:textId="77777777" w:rsidTr="00E8751E">
        <w:tc>
          <w:tcPr>
            <w:tcW w:w="3256" w:type="dxa"/>
            <w:vMerge/>
          </w:tcPr>
          <w:p w14:paraId="32A1BC20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0" w:type="dxa"/>
          </w:tcPr>
          <w:p w14:paraId="01BAE481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Речь </w:t>
            </w:r>
            <w:r w:rsidRPr="00D447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недостаточно беглая и связная</w:t>
            </w:r>
          </w:p>
          <w:p w14:paraId="79DCEA46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2B146F3A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выступлении автор частично читает текст слайдов или подготовленный заранее текст доклада</w:t>
            </w:r>
          </w:p>
          <w:p w14:paraId="49FBCEEC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5C3E1F2E" w14:textId="77777777" w:rsidR="00E95FE3" w:rsidRPr="00E2116A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68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выступления</w:t>
            </w:r>
            <w:r w:rsidRPr="00D268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недостаточно сбалансировано</w:t>
            </w:r>
            <w:r w:rsidRPr="00D268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(наприм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ер, какая-то часть презентации затянута или неоправданно укорочена)</w:t>
            </w:r>
          </w:p>
        </w:tc>
        <w:tc>
          <w:tcPr>
            <w:tcW w:w="0" w:type="auto"/>
          </w:tcPr>
          <w:p w14:paraId="563F13AE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95FE3" w:rsidRPr="00E2116A" w14:paraId="39641993" w14:textId="77777777" w:rsidTr="00E8751E">
        <w:tc>
          <w:tcPr>
            <w:tcW w:w="3256" w:type="dxa"/>
            <w:vMerge/>
          </w:tcPr>
          <w:p w14:paraId="3934F71F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0" w:type="dxa"/>
          </w:tcPr>
          <w:p w14:paraId="3FF93C6D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Речь замедленная и неструктурированная</w:t>
            </w:r>
          </w:p>
          <w:p w14:paraId="578FE51B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46552FE6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 читает текст слайдов или подготовленный заранее текст доклада</w:t>
            </w:r>
          </w:p>
          <w:p w14:paraId="4D1B6465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2EE7485D" w14:textId="77777777" w:rsidR="00E95FE3" w:rsidRPr="00D26818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68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выступления</w:t>
            </w:r>
            <w:r w:rsidRPr="00D268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рассчитано на все части презентации (например, прозвучало только введение).</w:t>
            </w:r>
          </w:p>
        </w:tc>
        <w:tc>
          <w:tcPr>
            <w:tcW w:w="0" w:type="auto"/>
          </w:tcPr>
          <w:p w14:paraId="79CFF12C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E95FE3" w:rsidRPr="00E2116A" w14:paraId="00AA94B2" w14:textId="77777777" w:rsidTr="00E8751E">
        <w:tc>
          <w:tcPr>
            <w:tcW w:w="3256" w:type="dxa"/>
            <w:vMerge w:val="restart"/>
          </w:tcPr>
          <w:p w14:paraId="5035E827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Уровень академического стиля выступления</w:t>
            </w:r>
          </w:p>
        </w:tc>
        <w:tc>
          <w:tcPr>
            <w:tcW w:w="5200" w:type="dxa"/>
          </w:tcPr>
          <w:p w14:paraId="3F181282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соответствует академическому стилю выступления (в выступлении используется научный стиль, имеются ссылки на проведенные ранее исследования), автор умеет </w:t>
            </w:r>
            <w:r w:rsidRPr="001562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корректно использовать профессиональную лексику и понятийно-категориальный аппарат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198AE61D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5FE3" w:rsidRPr="00E2116A" w14:paraId="58ACDEC3" w14:textId="77777777" w:rsidTr="00E8751E">
        <w:tc>
          <w:tcPr>
            <w:tcW w:w="3256" w:type="dxa"/>
            <w:vMerge/>
          </w:tcPr>
          <w:p w14:paraId="2B171FF2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0" w:type="dxa"/>
          </w:tcPr>
          <w:p w14:paraId="313151FF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частично соответствует академическому стилю выступления (в выступлении не всегда используется научный стиль, автор не ссылается на проведенные ранее исследования)</w:t>
            </w:r>
          </w:p>
          <w:p w14:paraId="4C2362C3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или/и </w:t>
            </w:r>
          </w:p>
          <w:p w14:paraId="0490C11A" w14:textId="77777777" w:rsidR="00E95FE3" w:rsidRPr="001562D7" w:rsidRDefault="00E95FE3" w:rsidP="00E8751E">
            <w:pPr>
              <w:ind w:left="148" w:right="142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 частично использует</w:t>
            </w:r>
            <w:r w:rsidRPr="001562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профессиональную лексику и понятийно-категориальный аппарат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404CAD9B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95FE3" w:rsidRPr="00E2116A" w14:paraId="05DF4382" w14:textId="77777777" w:rsidTr="00E8751E">
        <w:tc>
          <w:tcPr>
            <w:tcW w:w="3256" w:type="dxa"/>
            <w:vMerge/>
          </w:tcPr>
          <w:p w14:paraId="7AEAB54E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0" w:type="dxa"/>
          </w:tcPr>
          <w:p w14:paraId="193A62B5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не соответствует академическому стилю выступления </w:t>
            </w:r>
          </w:p>
          <w:p w14:paraId="6FE9667C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или/и </w:t>
            </w:r>
          </w:p>
          <w:p w14:paraId="680D8DBE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автор не </w:t>
            </w:r>
            <w:r w:rsidRPr="001562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корректно использ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ует</w:t>
            </w:r>
            <w:r w:rsidRPr="001562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профессиональную лексику и понятийно-категориальный аппарат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6B03A509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E95FE3" w:rsidRPr="00E2116A" w14:paraId="44612D92" w14:textId="77777777" w:rsidTr="00E8751E">
        <w:tc>
          <w:tcPr>
            <w:tcW w:w="3256" w:type="dxa"/>
            <w:vMerge w:val="restart"/>
          </w:tcPr>
          <w:p w14:paraId="612D81CE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Уровень владения темой при ответах на вопросы</w:t>
            </w:r>
          </w:p>
        </w:tc>
        <w:tc>
          <w:tcPr>
            <w:tcW w:w="5200" w:type="dxa"/>
          </w:tcPr>
          <w:p w14:paraId="29D9A2CA" w14:textId="77777777" w:rsidR="00E95FE3" w:rsidRPr="002C02DF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 полностью владеет темой ВКР,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уверенно отвечает на вопросы, </w:t>
            </w:r>
            <w:r w:rsidRPr="00476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ответах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аргументировано доказывает свою точку зрения </w:t>
            </w:r>
            <w:r w:rsidRPr="00476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1D46E8E4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5FE3" w:rsidRPr="00E2116A" w14:paraId="79D1F4D8" w14:textId="77777777" w:rsidTr="00E8751E">
        <w:tc>
          <w:tcPr>
            <w:tcW w:w="3256" w:type="dxa"/>
            <w:vMerge/>
          </w:tcPr>
          <w:p w14:paraId="5F1E2376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0" w:type="dxa"/>
          </w:tcPr>
          <w:p w14:paraId="22435583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частично</w:t>
            </w:r>
            <w:r w:rsidRPr="00476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владеет темой ВКР,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путается при ответах на вопросы </w:t>
            </w:r>
          </w:p>
          <w:p w14:paraId="0C344ECC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4DBF912B" w14:textId="1A8C00CE" w:rsidR="00E95FE3" w:rsidRPr="00E2116A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Автор аргументировано ответил на </w:t>
            </w:r>
            <w:r w:rsidR="000D6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более половины заданных вопросов </w:t>
            </w:r>
            <w:r w:rsidRPr="00476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49310D24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95FE3" w:rsidRPr="00E2116A" w14:paraId="0C283F3C" w14:textId="77777777" w:rsidTr="00E8751E">
        <w:tc>
          <w:tcPr>
            <w:tcW w:w="3256" w:type="dxa"/>
            <w:vMerge/>
          </w:tcPr>
          <w:p w14:paraId="06AAE959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0" w:type="dxa"/>
          </w:tcPr>
          <w:p w14:paraId="65C6BDF1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476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владеет темой ВКР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ответы на вопросы односложные </w:t>
            </w:r>
          </w:p>
          <w:p w14:paraId="1471B2C0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68E32E50" w14:textId="77777777" w:rsidR="00E95FE3" w:rsidRPr="00E2116A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 не ответил ни на один заданный вопрос</w:t>
            </w:r>
          </w:p>
        </w:tc>
        <w:tc>
          <w:tcPr>
            <w:tcW w:w="0" w:type="auto"/>
          </w:tcPr>
          <w:p w14:paraId="6E74A699" w14:textId="77777777" w:rsidR="00E95FE3" w:rsidRPr="00E2116A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E95FE3" w:rsidRPr="00E2116A" w14:paraId="270E000C" w14:textId="77777777" w:rsidTr="00E8751E">
        <w:tc>
          <w:tcPr>
            <w:tcW w:w="3256" w:type="dxa"/>
            <w:vMerge w:val="restart"/>
          </w:tcPr>
          <w:p w14:paraId="7F0E99D0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Уровень обоснованности и достижимости проекта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ВКР      </w:t>
            </w:r>
          </w:p>
        </w:tc>
        <w:tc>
          <w:tcPr>
            <w:tcW w:w="5200" w:type="dxa"/>
          </w:tcPr>
          <w:p w14:paraId="6E2FC987" w14:textId="77777777" w:rsidR="00E95FE3" w:rsidRPr="00E2116A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проекте ВКР </w:t>
            </w:r>
            <w:r w:rsidRPr="003C1D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полностью обоснована актуальность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3C1D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логично и понятно сформулирована рабочая гипотеза/замысел работы, поставленные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цель и задачи могут быть достигнуты при выполнении ВКР </w:t>
            </w:r>
          </w:p>
        </w:tc>
        <w:tc>
          <w:tcPr>
            <w:tcW w:w="0" w:type="auto"/>
          </w:tcPr>
          <w:p w14:paraId="3A5341BF" w14:textId="77777777" w:rsidR="00E95FE3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</w:tr>
      <w:tr w:rsidR="00E95FE3" w:rsidRPr="00E2116A" w14:paraId="756ADA9C" w14:textId="77777777" w:rsidTr="00E8751E">
        <w:tc>
          <w:tcPr>
            <w:tcW w:w="3256" w:type="dxa"/>
            <w:vMerge/>
          </w:tcPr>
          <w:p w14:paraId="5F24A705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0" w:type="dxa"/>
          </w:tcPr>
          <w:p w14:paraId="1C2862C7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Актуальность исследования обоснована частично</w:t>
            </w:r>
          </w:p>
          <w:p w14:paraId="54623EB7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580CC4D3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 гипотеза/замысел работы сформулированы не четко, не всегда понятен замысел автора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14:paraId="7CE7C464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62662630" w14:textId="77777777" w:rsidR="00E95FE3" w:rsidRPr="00E2116A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Поставленные цель и задачи могут быть лишь частично достигнуты при выполнении ВКР </w:t>
            </w:r>
          </w:p>
        </w:tc>
        <w:tc>
          <w:tcPr>
            <w:tcW w:w="0" w:type="auto"/>
          </w:tcPr>
          <w:p w14:paraId="03D3F501" w14:textId="77777777" w:rsidR="00E95FE3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95FE3" w:rsidRPr="00E2116A" w14:paraId="3EA0DC67" w14:textId="77777777" w:rsidTr="00E8751E">
        <w:tc>
          <w:tcPr>
            <w:tcW w:w="3256" w:type="dxa"/>
            <w:vMerge/>
          </w:tcPr>
          <w:p w14:paraId="1F519C2B" w14:textId="77777777" w:rsidR="00E95FE3" w:rsidRPr="00E2116A" w:rsidRDefault="00E95FE3" w:rsidP="00E8751E">
            <w:pPr>
              <w:pStyle w:val="TableParagraph"/>
              <w:spacing w:before="99"/>
              <w:ind w:left="137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0" w:type="dxa"/>
          </w:tcPr>
          <w:p w14:paraId="18E0DD17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проекте ВКР не</w:t>
            </w:r>
            <w:r w:rsidRPr="003C1D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обоснована актуальность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работы </w:t>
            </w:r>
          </w:p>
          <w:p w14:paraId="058E6911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43615D02" w14:textId="77777777" w:rsidR="00E95FE3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проекте ВКР не сформулированы рабочая гипотеза/замысел работы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14:paraId="0939F989" w14:textId="77777777" w:rsidR="00E95FE3" w:rsidRPr="002874AE" w:rsidRDefault="00E95FE3" w:rsidP="00E8751E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1026AE27" w14:textId="77777777" w:rsidR="00E95FE3" w:rsidRPr="00E2116A" w:rsidRDefault="00E95FE3" w:rsidP="00E8751E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Поставленные цель и задачи не могут быть достигнуты при выполнении ВКР  </w:t>
            </w:r>
          </w:p>
        </w:tc>
        <w:tc>
          <w:tcPr>
            <w:tcW w:w="0" w:type="auto"/>
          </w:tcPr>
          <w:p w14:paraId="36F3B62E" w14:textId="77777777" w:rsidR="00E95FE3" w:rsidRDefault="00E95FE3" w:rsidP="00E8751E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3A0480CD" w14:textId="2D096779" w:rsidR="00C45445" w:rsidRDefault="00C45445" w:rsidP="00E95FE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3521D" w14:textId="45393819" w:rsidR="004E2D43" w:rsidRDefault="004E2D43" w:rsidP="00E95FE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9F784" w14:textId="4A58471C" w:rsidR="004E2D43" w:rsidRDefault="004E2D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934DC1C" w14:textId="70096E9E" w:rsidR="004E2D43" w:rsidRDefault="004E2D43" w:rsidP="004E2D43">
      <w:pPr>
        <w:tabs>
          <w:tab w:val="center" w:pos="4677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D6D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37ACD0B8" w14:textId="3168979C" w:rsidR="00586416" w:rsidRDefault="00586416" w:rsidP="00E95FE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D8A9F" w14:textId="7CC372F2" w:rsidR="004F3958" w:rsidRDefault="004F3958" w:rsidP="004F3958">
      <w:pPr>
        <w:tabs>
          <w:tab w:val="left" w:pos="82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за отчет по учебно-исследовательской практике</w:t>
      </w:r>
    </w:p>
    <w:p w14:paraId="0F1BBBD3" w14:textId="77777777" w:rsidR="004F3958" w:rsidRDefault="004F3958" w:rsidP="004F3958">
      <w:pPr>
        <w:tabs>
          <w:tab w:val="left" w:pos="82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484"/>
        <w:gridCol w:w="889"/>
      </w:tblGrid>
      <w:tr w:rsidR="004F3958" w14:paraId="00F1A804" w14:textId="77777777" w:rsidTr="004F395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3AC3" w14:textId="77777777" w:rsidR="004F3958" w:rsidRDefault="004F3958">
            <w:pPr>
              <w:pStyle w:val="TableParagraph"/>
              <w:spacing w:before="99"/>
              <w:ind w:left="137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0BA7" w14:textId="77777777" w:rsidR="004F3958" w:rsidRDefault="004F3958">
            <w:pPr>
              <w:pStyle w:val="TableParagraph"/>
              <w:spacing w:before="99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414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</w:tr>
      <w:tr w:rsidR="004F3958" w14:paraId="1A2715DD" w14:textId="77777777" w:rsidTr="004F3958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3F46" w14:textId="77777777" w:rsidR="004F3958" w:rsidRDefault="004F3958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Оформление титульного листа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4582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титульного листа соответствует требованиям, заполнены все необходимы разделы, удалены разъясняющие слова и пустые разделы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72CE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F3958" w14:paraId="2FEB5CD7" w14:textId="77777777" w:rsidTr="004F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8EA2" w14:textId="77777777" w:rsidR="004F3958" w:rsidRDefault="004F3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C467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оформлении титульного листа допущены незначительные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7E4E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3958" w14:paraId="1C0C02C7" w14:textId="77777777" w:rsidTr="004F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6A29" w14:textId="77777777" w:rsidR="004F3958" w:rsidRDefault="004F3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A0BB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оформлении титульного листа не удалены разъясняющие слова, пустые разделы или не заполнены нужные разделы</w:t>
            </w:r>
          </w:p>
          <w:p w14:paraId="7AE0E6E5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2106CB8A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титульном листе неправильно указано название темы, ФИО, степень, звание и место работы руководителя, соруководителя (при наличии) или консультанта (при наличии)</w:t>
            </w:r>
          </w:p>
          <w:p w14:paraId="1CBB39C9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или/и</w:t>
            </w:r>
          </w:p>
          <w:p w14:paraId="55A4A6E4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Титульный лист 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4E9F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F3958" w14:paraId="42ECF45E" w14:textId="77777777" w:rsidTr="004F3958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5E0B" w14:textId="77777777" w:rsidR="004F3958" w:rsidRDefault="004F3958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Оформление списка использованной литературы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85FE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списка литературы соответствует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2B60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F3958" w14:paraId="0F2F1894" w14:textId="77777777" w:rsidTr="004F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829B" w14:textId="77777777" w:rsidR="004F3958" w:rsidRDefault="004F3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4095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списка литературы частично соответствует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90E3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3958" w14:paraId="4006855E" w14:textId="77777777" w:rsidTr="004F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9D84" w14:textId="77777777" w:rsidR="004F3958" w:rsidRDefault="004F3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89D3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списка литературы не соответствует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3853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F3958" w14:paraId="3BAA621C" w14:textId="77777777" w:rsidTr="004F3958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5059" w14:textId="77777777" w:rsidR="004F3958" w:rsidRDefault="004F3958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Аккуратность и соответствие требованиям при оформлении отчета по учебно-исследовательской практике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4112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Отчет полностью соответствует требованиям, подписи ко всем рисункам и таблицам оформлены правильно, </w:t>
            </w: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отсутствуют или имеются несколько орфографических и грамматических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281B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F3958" w14:paraId="51918CF5" w14:textId="77777777" w:rsidTr="004F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9EE5" w14:textId="77777777" w:rsidR="004F3958" w:rsidRDefault="004F3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7F0C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Отчет частично соответствует требованиям</w:t>
            </w: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(имеются мелкие недочеты)</w:t>
            </w:r>
          </w:p>
          <w:p w14:paraId="5214D09E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или/и </w:t>
            </w:r>
          </w:p>
          <w:p w14:paraId="03940E66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39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подписи ко всем рисункам и таблицам оформлены с небольшими недочетами</w:t>
            </w:r>
          </w:p>
          <w:p w14:paraId="61F92017" w14:textId="77777777" w:rsidR="004F3958" w:rsidRPr="00761F1C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61F1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или/и </w:t>
            </w:r>
          </w:p>
          <w:p w14:paraId="2D5105AC" w14:textId="77777777" w:rsidR="004F3958" w:rsidRPr="004F3958" w:rsidRDefault="004F3958">
            <w:pPr>
              <w:ind w:left="148" w:right="142"/>
              <w:rPr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тексте имеются многочисленные орфографические и грамматические </w:t>
            </w: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5FDE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4F3958" w14:paraId="4EE9D76F" w14:textId="77777777" w:rsidTr="004F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6D84" w14:textId="77777777" w:rsidR="004F3958" w:rsidRDefault="004F3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4AFA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39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Отчет не соответствует требованиям</w:t>
            </w:r>
            <w:r w:rsidRPr="004F395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14:paraId="2288337C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или/и </w:t>
            </w:r>
          </w:p>
          <w:p w14:paraId="5E2BEDA4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39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подписи ко всем рисункам и таблицам оформлены неправильно</w:t>
            </w:r>
            <w:r w:rsidRPr="004F395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14:paraId="5648A55D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или/и </w:t>
            </w:r>
          </w:p>
          <w:p w14:paraId="3BFCB322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 написан без соблюдения правил русского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EABA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F3958" w14:paraId="402B124C" w14:textId="77777777" w:rsidTr="004F3958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8C72" w14:textId="77777777" w:rsidR="004F3958" w:rsidRDefault="004F3958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Уровень использования научного стиля при написании отчета 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EA6C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написан научным стилем, автор владеет научной терминологией по направлению исследования, научные термины используются корректно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1890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F3958" w14:paraId="7CD1891F" w14:textId="77777777" w:rsidTr="004F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BA1C" w14:textId="77777777" w:rsidR="004F3958" w:rsidRDefault="004F3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AF79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написан научным стилем (имеются мелкие недочеты)</w:t>
            </w:r>
          </w:p>
          <w:p w14:paraId="28F96CA1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или/и </w:t>
            </w:r>
          </w:p>
          <w:p w14:paraId="03C934C2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 не владеет научной терминологией по направлению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A8E7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3958" w14:paraId="08328086" w14:textId="77777777" w:rsidTr="004F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56FC" w14:textId="77777777" w:rsidR="004F3958" w:rsidRDefault="004F3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CA99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соблюдается научный стиль в отчете</w:t>
            </w:r>
          </w:p>
          <w:p w14:paraId="7340539A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или/и </w:t>
            </w:r>
          </w:p>
          <w:p w14:paraId="05D43D40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 не владеет научной терминологией по направлению исследования, научные термины используются не корректно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6EEE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F3958" w14:paraId="6F04F62F" w14:textId="77777777" w:rsidTr="004F3958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42EA" w14:textId="77777777" w:rsidR="004F3958" w:rsidRDefault="004F3958">
            <w:pPr>
              <w:pStyle w:val="TableParagraph"/>
              <w:spacing w:before="99"/>
              <w:ind w:left="137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Полнота изложения отчета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C142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Подробно описаны все проведенные работы и полученные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7EE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F3958" w14:paraId="592491F6" w14:textId="77777777" w:rsidTr="004F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6B87" w14:textId="77777777" w:rsidR="004F3958" w:rsidRDefault="004F3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D6A9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Неполное описание проведенных работ и полученных результатов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E935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3958" w14:paraId="778FA3B6" w14:textId="77777777" w:rsidTr="004F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6002" w14:textId="77777777" w:rsidR="004F3958" w:rsidRDefault="004F3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1E2C" w14:textId="77777777" w:rsidR="004F3958" w:rsidRPr="004F3958" w:rsidRDefault="004F3958">
            <w:pPr>
              <w:ind w:left="148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F39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Отсутствует описание проведенных работ и полученных результатов</w:t>
            </w:r>
          </w:p>
          <w:p w14:paraId="504231C2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395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или/и </w:t>
            </w:r>
          </w:p>
          <w:p w14:paraId="167BCD06" w14:textId="77777777" w:rsidR="004F3958" w:rsidRPr="004F3958" w:rsidRDefault="004F3958">
            <w:pPr>
              <w:ind w:left="148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9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Проведенные работы и полученные результаты описаны кратко и хаотично, текст не позволяет оценить выполненные автором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2816" w14:textId="77777777" w:rsidR="004F3958" w:rsidRDefault="004F3958">
            <w:pPr>
              <w:pStyle w:val="TableParagraph"/>
              <w:spacing w:before="99"/>
              <w:ind w:right="135" w:hanging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5C888782" w14:textId="77777777" w:rsidR="004F3958" w:rsidRDefault="004F3958" w:rsidP="004F3958"/>
    <w:p w14:paraId="148D1836" w14:textId="19467F84" w:rsidR="004E2D43" w:rsidRPr="00586416" w:rsidRDefault="004E2D43" w:rsidP="00586416">
      <w:pPr>
        <w:tabs>
          <w:tab w:val="left" w:pos="7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2D43" w:rsidRPr="00586416" w:rsidSect="00A86D9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843D3D" w16cid:durableId="2AD5D7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D00D1" w14:textId="77777777" w:rsidR="00330843" w:rsidRDefault="00330843" w:rsidP="00A86D93">
      <w:pPr>
        <w:spacing w:after="0" w:line="240" w:lineRule="auto"/>
      </w:pPr>
      <w:r>
        <w:separator/>
      </w:r>
    </w:p>
  </w:endnote>
  <w:endnote w:type="continuationSeparator" w:id="0">
    <w:p w14:paraId="0B98643E" w14:textId="77777777" w:rsidR="00330843" w:rsidRDefault="00330843" w:rsidP="00A8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405782"/>
      <w:docPartObj>
        <w:docPartGallery w:val="Page Numbers (Bottom of Page)"/>
        <w:docPartUnique/>
      </w:docPartObj>
    </w:sdtPr>
    <w:sdtContent>
      <w:p w14:paraId="75AA7EAD" w14:textId="561A5C83" w:rsidR="00C4214E" w:rsidRDefault="00C421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2A5">
          <w:rPr>
            <w:noProof/>
          </w:rPr>
          <w:t>18</w:t>
        </w:r>
        <w:r>
          <w:fldChar w:fldCharType="end"/>
        </w:r>
      </w:p>
    </w:sdtContent>
  </w:sdt>
  <w:p w14:paraId="28CA99CD" w14:textId="77777777" w:rsidR="00C4214E" w:rsidRDefault="00C421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15E41" w14:textId="77777777" w:rsidR="00330843" w:rsidRDefault="00330843" w:rsidP="00A86D93">
      <w:pPr>
        <w:spacing w:after="0" w:line="240" w:lineRule="auto"/>
      </w:pPr>
      <w:r>
        <w:separator/>
      </w:r>
    </w:p>
  </w:footnote>
  <w:footnote w:type="continuationSeparator" w:id="0">
    <w:p w14:paraId="30C2659C" w14:textId="77777777" w:rsidR="00330843" w:rsidRDefault="00330843" w:rsidP="00A86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B4"/>
    <w:multiLevelType w:val="hybridMultilevel"/>
    <w:tmpl w:val="EF32F256"/>
    <w:lvl w:ilvl="0" w:tplc="6396E58A">
      <w:start w:val="1"/>
      <w:numFmt w:val="decimal"/>
      <w:lvlText w:val="%1."/>
      <w:lvlJc w:val="left"/>
      <w:pPr>
        <w:ind w:left="9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21B688C"/>
    <w:multiLevelType w:val="hybridMultilevel"/>
    <w:tmpl w:val="265AD740"/>
    <w:lvl w:ilvl="0" w:tplc="EDCC5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F86A4A"/>
    <w:multiLevelType w:val="hybridMultilevel"/>
    <w:tmpl w:val="EBBAD39C"/>
    <w:lvl w:ilvl="0" w:tplc="7C94B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474A7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" w15:restartNumberingAfterBreak="0">
    <w:nsid w:val="5B145091"/>
    <w:multiLevelType w:val="hybridMultilevel"/>
    <w:tmpl w:val="8A740D9C"/>
    <w:lvl w:ilvl="0" w:tplc="EF041218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 w15:restartNumberingAfterBreak="0">
    <w:nsid w:val="6223118F"/>
    <w:multiLevelType w:val="hybridMultilevel"/>
    <w:tmpl w:val="9E7A1982"/>
    <w:lvl w:ilvl="0" w:tplc="83164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68"/>
    <w:rsid w:val="00002BF8"/>
    <w:rsid w:val="00006703"/>
    <w:rsid w:val="00011F4A"/>
    <w:rsid w:val="00041604"/>
    <w:rsid w:val="00047BE5"/>
    <w:rsid w:val="000711B8"/>
    <w:rsid w:val="000760F2"/>
    <w:rsid w:val="0009109D"/>
    <w:rsid w:val="000A07AC"/>
    <w:rsid w:val="000A1010"/>
    <w:rsid w:val="000C0E72"/>
    <w:rsid w:val="000C47AA"/>
    <w:rsid w:val="000D6D1C"/>
    <w:rsid w:val="000F2EEE"/>
    <w:rsid w:val="00105246"/>
    <w:rsid w:val="00126ABA"/>
    <w:rsid w:val="00136F30"/>
    <w:rsid w:val="0014082A"/>
    <w:rsid w:val="0014371E"/>
    <w:rsid w:val="00165BBE"/>
    <w:rsid w:val="00174908"/>
    <w:rsid w:val="001C05FC"/>
    <w:rsid w:val="001D7EA6"/>
    <w:rsid w:val="001E082E"/>
    <w:rsid w:val="001E26DF"/>
    <w:rsid w:val="001E4333"/>
    <w:rsid w:val="0020293F"/>
    <w:rsid w:val="00205594"/>
    <w:rsid w:val="00230D9E"/>
    <w:rsid w:val="00234009"/>
    <w:rsid w:val="00236AD2"/>
    <w:rsid w:val="00241C8E"/>
    <w:rsid w:val="002761A6"/>
    <w:rsid w:val="0029450B"/>
    <w:rsid w:val="002A09EC"/>
    <w:rsid w:val="002F0008"/>
    <w:rsid w:val="00307BEE"/>
    <w:rsid w:val="00330843"/>
    <w:rsid w:val="00334FAB"/>
    <w:rsid w:val="00363129"/>
    <w:rsid w:val="00372DB8"/>
    <w:rsid w:val="003843CA"/>
    <w:rsid w:val="00387C66"/>
    <w:rsid w:val="00395E68"/>
    <w:rsid w:val="003A4397"/>
    <w:rsid w:val="003B3AB4"/>
    <w:rsid w:val="003D084B"/>
    <w:rsid w:val="003D6292"/>
    <w:rsid w:val="003E05A6"/>
    <w:rsid w:val="00402B2B"/>
    <w:rsid w:val="00402B49"/>
    <w:rsid w:val="00412CD9"/>
    <w:rsid w:val="00421921"/>
    <w:rsid w:val="004225E5"/>
    <w:rsid w:val="00436339"/>
    <w:rsid w:val="00452185"/>
    <w:rsid w:val="0045489F"/>
    <w:rsid w:val="00455928"/>
    <w:rsid w:val="004658C0"/>
    <w:rsid w:val="00475D67"/>
    <w:rsid w:val="00490E73"/>
    <w:rsid w:val="004C0418"/>
    <w:rsid w:val="004C71C4"/>
    <w:rsid w:val="004D2FDF"/>
    <w:rsid w:val="004E2D43"/>
    <w:rsid w:val="004F3958"/>
    <w:rsid w:val="004F475B"/>
    <w:rsid w:val="005002A5"/>
    <w:rsid w:val="00511428"/>
    <w:rsid w:val="00544B01"/>
    <w:rsid w:val="00566168"/>
    <w:rsid w:val="00567B74"/>
    <w:rsid w:val="00586416"/>
    <w:rsid w:val="00587C44"/>
    <w:rsid w:val="00592CA7"/>
    <w:rsid w:val="005C5F49"/>
    <w:rsid w:val="005D6158"/>
    <w:rsid w:val="005E28D1"/>
    <w:rsid w:val="005E4C5A"/>
    <w:rsid w:val="005F0938"/>
    <w:rsid w:val="005F1AE6"/>
    <w:rsid w:val="0061220B"/>
    <w:rsid w:val="00616151"/>
    <w:rsid w:val="00632668"/>
    <w:rsid w:val="00657178"/>
    <w:rsid w:val="00690430"/>
    <w:rsid w:val="00693206"/>
    <w:rsid w:val="00695B55"/>
    <w:rsid w:val="006B0203"/>
    <w:rsid w:val="006B0DC3"/>
    <w:rsid w:val="006B2F2C"/>
    <w:rsid w:val="006B4DB0"/>
    <w:rsid w:val="006B4F77"/>
    <w:rsid w:val="006C7F60"/>
    <w:rsid w:val="006D1717"/>
    <w:rsid w:val="006D4B8F"/>
    <w:rsid w:val="006E7874"/>
    <w:rsid w:val="006F209C"/>
    <w:rsid w:val="00737356"/>
    <w:rsid w:val="00754DF2"/>
    <w:rsid w:val="00761F1C"/>
    <w:rsid w:val="00773B1E"/>
    <w:rsid w:val="00773CA9"/>
    <w:rsid w:val="007768BC"/>
    <w:rsid w:val="007A164A"/>
    <w:rsid w:val="007C4FA3"/>
    <w:rsid w:val="007E19E1"/>
    <w:rsid w:val="007E76AB"/>
    <w:rsid w:val="008065A8"/>
    <w:rsid w:val="00813D01"/>
    <w:rsid w:val="00817A01"/>
    <w:rsid w:val="00831EB5"/>
    <w:rsid w:val="00840E38"/>
    <w:rsid w:val="0084738B"/>
    <w:rsid w:val="00850914"/>
    <w:rsid w:val="00853BBB"/>
    <w:rsid w:val="008607D5"/>
    <w:rsid w:val="00892227"/>
    <w:rsid w:val="008C59D1"/>
    <w:rsid w:val="008E0061"/>
    <w:rsid w:val="008F2522"/>
    <w:rsid w:val="008F789A"/>
    <w:rsid w:val="0090134E"/>
    <w:rsid w:val="0092727E"/>
    <w:rsid w:val="00957AA8"/>
    <w:rsid w:val="009B2DB4"/>
    <w:rsid w:val="009D76C5"/>
    <w:rsid w:val="009E3B19"/>
    <w:rsid w:val="009F222B"/>
    <w:rsid w:val="00A01B67"/>
    <w:rsid w:val="00A038DB"/>
    <w:rsid w:val="00A15DF5"/>
    <w:rsid w:val="00A20155"/>
    <w:rsid w:val="00A37094"/>
    <w:rsid w:val="00A43FD7"/>
    <w:rsid w:val="00A447BD"/>
    <w:rsid w:val="00A8017C"/>
    <w:rsid w:val="00A850C6"/>
    <w:rsid w:val="00A86D93"/>
    <w:rsid w:val="00AB7E74"/>
    <w:rsid w:val="00AC3806"/>
    <w:rsid w:val="00AC4076"/>
    <w:rsid w:val="00AC62AD"/>
    <w:rsid w:val="00AD4E57"/>
    <w:rsid w:val="00AD6737"/>
    <w:rsid w:val="00AE186C"/>
    <w:rsid w:val="00AE2795"/>
    <w:rsid w:val="00AE525D"/>
    <w:rsid w:val="00AE7B9A"/>
    <w:rsid w:val="00AF315F"/>
    <w:rsid w:val="00B123A2"/>
    <w:rsid w:val="00B372E1"/>
    <w:rsid w:val="00B432F5"/>
    <w:rsid w:val="00B51FA8"/>
    <w:rsid w:val="00B603B5"/>
    <w:rsid w:val="00B852FA"/>
    <w:rsid w:val="00B97BCE"/>
    <w:rsid w:val="00BA3D7E"/>
    <w:rsid w:val="00BB65D7"/>
    <w:rsid w:val="00C009A3"/>
    <w:rsid w:val="00C02315"/>
    <w:rsid w:val="00C13C11"/>
    <w:rsid w:val="00C17D5C"/>
    <w:rsid w:val="00C20938"/>
    <w:rsid w:val="00C264B0"/>
    <w:rsid w:val="00C4214E"/>
    <w:rsid w:val="00C45445"/>
    <w:rsid w:val="00C62195"/>
    <w:rsid w:val="00C7305F"/>
    <w:rsid w:val="00C83DAF"/>
    <w:rsid w:val="00C86B48"/>
    <w:rsid w:val="00C97A83"/>
    <w:rsid w:val="00CA37E6"/>
    <w:rsid w:val="00CB647A"/>
    <w:rsid w:val="00CC48E9"/>
    <w:rsid w:val="00CC4B8C"/>
    <w:rsid w:val="00CE1ECF"/>
    <w:rsid w:val="00CE646B"/>
    <w:rsid w:val="00D14CE4"/>
    <w:rsid w:val="00D15B8B"/>
    <w:rsid w:val="00D170C6"/>
    <w:rsid w:val="00D27E24"/>
    <w:rsid w:val="00D31530"/>
    <w:rsid w:val="00D31E83"/>
    <w:rsid w:val="00D407F3"/>
    <w:rsid w:val="00D4441F"/>
    <w:rsid w:val="00D82968"/>
    <w:rsid w:val="00D8496B"/>
    <w:rsid w:val="00DA475D"/>
    <w:rsid w:val="00DB6389"/>
    <w:rsid w:val="00DB7879"/>
    <w:rsid w:val="00DC145D"/>
    <w:rsid w:val="00DE4E4F"/>
    <w:rsid w:val="00DF32B0"/>
    <w:rsid w:val="00DF4099"/>
    <w:rsid w:val="00E02EBE"/>
    <w:rsid w:val="00E23F72"/>
    <w:rsid w:val="00E266F0"/>
    <w:rsid w:val="00E26F10"/>
    <w:rsid w:val="00E311FA"/>
    <w:rsid w:val="00E63E7E"/>
    <w:rsid w:val="00E7647E"/>
    <w:rsid w:val="00E8751E"/>
    <w:rsid w:val="00E87A56"/>
    <w:rsid w:val="00E95287"/>
    <w:rsid w:val="00E95FE3"/>
    <w:rsid w:val="00ED11B9"/>
    <w:rsid w:val="00EE4CC9"/>
    <w:rsid w:val="00EF0203"/>
    <w:rsid w:val="00F16CD6"/>
    <w:rsid w:val="00F21702"/>
    <w:rsid w:val="00F30A51"/>
    <w:rsid w:val="00F42602"/>
    <w:rsid w:val="00F5486D"/>
    <w:rsid w:val="00F976A6"/>
    <w:rsid w:val="00FA1910"/>
    <w:rsid w:val="00FB1D5B"/>
    <w:rsid w:val="00FC29C4"/>
    <w:rsid w:val="00FC6E3A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E46AE"/>
  <w15:docId w15:val="{1438154A-71D7-4835-853E-B94C0C6C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04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711B8"/>
  </w:style>
  <w:style w:type="paragraph" w:styleId="a4">
    <w:name w:val="header"/>
    <w:basedOn w:val="a"/>
    <w:link w:val="a5"/>
    <w:uiPriority w:val="99"/>
    <w:unhideWhenUsed/>
    <w:rsid w:val="00A8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D93"/>
  </w:style>
  <w:style w:type="paragraph" w:styleId="a6">
    <w:name w:val="footer"/>
    <w:basedOn w:val="a"/>
    <w:link w:val="a7"/>
    <w:uiPriority w:val="99"/>
    <w:unhideWhenUsed/>
    <w:rsid w:val="00A8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D93"/>
  </w:style>
  <w:style w:type="paragraph" w:styleId="a8">
    <w:name w:val="List Paragraph"/>
    <w:basedOn w:val="a"/>
    <w:link w:val="a9"/>
    <w:uiPriority w:val="34"/>
    <w:qFormat/>
    <w:rsid w:val="00BA3D7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link w:val="a8"/>
    <w:uiPriority w:val="34"/>
    <w:locked/>
    <w:rsid w:val="00BA3D7E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A3D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A3D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A3D7E"/>
    <w:rPr>
      <w:vertAlign w:val="superscript"/>
    </w:rPr>
  </w:style>
  <w:style w:type="table" w:customStyle="1" w:styleId="TableGrid">
    <w:name w:val="TableGrid"/>
    <w:rsid w:val="00D315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C29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29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29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29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29C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D4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D4B8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E19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19E1"/>
    <w:pPr>
      <w:widowControl w:val="0"/>
      <w:spacing w:after="0" w:line="240" w:lineRule="auto"/>
    </w:pPr>
    <w:rPr>
      <w:lang w:val="en-US"/>
    </w:rPr>
  </w:style>
  <w:style w:type="character" w:styleId="af4">
    <w:name w:val="Hyperlink"/>
    <w:basedOn w:val="a0"/>
    <w:uiPriority w:val="99"/>
    <w:unhideWhenUsed/>
    <w:rsid w:val="00A85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AvMR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A205-B022-4A1E-99F3-D9D25134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18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Stepanova</dc:creator>
  <cp:keywords/>
  <dc:description/>
  <cp:lastModifiedBy>Степанова Евгения Владиславовна</cp:lastModifiedBy>
  <cp:revision>9</cp:revision>
  <dcterms:created xsi:type="dcterms:W3CDTF">2024-11-07T06:53:00Z</dcterms:created>
  <dcterms:modified xsi:type="dcterms:W3CDTF">2024-11-07T15:27:00Z</dcterms:modified>
</cp:coreProperties>
</file>