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F9" w:rsidRPr="006D63D4" w:rsidRDefault="0038046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63D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Утверждено:</w:t>
      </w:r>
    </w:p>
    <w:p w:rsidR="006840F9" w:rsidRPr="006D63D4" w:rsidRDefault="00380460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6D63D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академическим советом ОП «Компьютерная лингвистика», </w:t>
      </w:r>
    </w:p>
    <w:p w:rsidR="006840F9" w:rsidRPr="00A950F4" w:rsidRDefault="00380460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6D63D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протокол № 1 от 28.08.202</w:t>
      </w:r>
      <w:r w:rsidR="00A950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4</w:t>
      </w:r>
    </w:p>
    <w:p w:rsidR="006840F9" w:rsidRPr="006D63D4" w:rsidRDefault="006840F9">
      <w:pPr>
        <w:tabs>
          <w:tab w:val="left" w:pos="709"/>
        </w:tabs>
        <w:spacing w:line="240" w:lineRule="auto"/>
        <w:ind w:left="5387" w:right="567"/>
        <w:rPr>
          <w:rFonts w:ascii="Times New Roman" w:hAnsi="Times New Roman" w:cs="Times New Roman"/>
          <w:sz w:val="24"/>
          <w:szCs w:val="24"/>
        </w:rPr>
      </w:pPr>
    </w:p>
    <w:p w:rsidR="006840F9" w:rsidRPr="006D63D4" w:rsidRDefault="006840F9">
      <w:pPr>
        <w:tabs>
          <w:tab w:val="left" w:pos="709"/>
        </w:tabs>
        <w:spacing w:line="240" w:lineRule="auto"/>
        <w:ind w:left="5387" w:right="567"/>
        <w:rPr>
          <w:rFonts w:ascii="Times New Roman" w:hAnsi="Times New Roman" w:cs="Times New Roman"/>
          <w:sz w:val="24"/>
          <w:szCs w:val="24"/>
        </w:rPr>
      </w:pPr>
    </w:p>
    <w:p w:rsidR="006840F9" w:rsidRPr="006D63D4" w:rsidRDefault="006840F9">
      <w:pPr>
        <w:tabs>
          <w:tab w:val="left" w:pos="709"/>
        </w:tabs>
        <w:spacing w:line="240" w:lineRule="auto"/>
        <w:ind w:left="5387" w:right="567"/>
        <w:rPr>
          <w:rFonts w:ascii="Times New Roman" w:hAnsi="Times New Roman" w:cs="Times New Roman"/>
          <w:sz w:val="24"/>
          <w:szCs w:val="24"/>
        </w:rPr>
      </w:pPr>
    </w:p>
    <w:p w:rsidR="006840F9" w:rsidRPr="006D63D4" w:rsidRDefault="0038046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3D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практики   </w:t>
      </w:r>
    </w:p>
    <w:p w:rsidR="006840F9" w:rsidRPr="006D63D4" w:rsidRDefault="0038046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3D4">
        <w:rPr>
          <w:rFonts w:ascii="Times New Roman" w:hAnsi="Times New Roman" w:cs="Times New Roman"/>
          <w:b/>
          <w:bCs/>
          <w:sz w:val="24"/>
          <w:szCs w:val="24"/>
        </w:rPr>
        <w:t>магистерской программы «Компьютерная лингвистика»</w:t>
      </w:r>
    </w:p>
    <w:p w:rsidR="006840F9" w:rsidRPr="006D63D4" w:rsidRDefault="0038046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3D4">
        <w:rPr>
          <w:rFonts w:ascii="Times New Roman" w:hAnsi="Times New Roman" w:cs="Times New Roman"/>
          <w:b/>
          <w:bCs/>
          <w:sz w:val="24"/>
          <w:szCs w:val="24"/>
        </w:rPr>
        <w:t>Направление 45.04.03. Фундаментальная и прикладная лингвистика</w:t>
      </w:r>
    </w:p>
    <w:p w:rsidR="006840F9" w:rsidRPr="006D63D4" w:rsidRDefault="00380460">
      <w:pPr>
        <w:ind w:right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63D4">
        <w:rPr>
          <w:rFonts w:ascii="Times New Roman" w:hAnsi="Times New Roman" w:cs="Times New Roman"/>
          <w:i/>
          <w:sz w:val="24"/>
          <w:szCs w:val="24"/>
        </w:rPr>
        <w:t xml:space="preserve">Разработчик: к.т.н., доц. </w:t>
      </w:r>
      <w:proofErr w:type="spellStart"/>
      <w:r w:rsidRPr="006D63D4">
        <w:rPr>
          <w:rFonts w:ascii="Times New Roman" w:hAnsi="Times New Roman" w:cs="Times New Roman"/>
          <w:i/>
          <w:sz w:val="24"/>
          <w:szCs w:val="24"/>
        </w:rPr>
        <w:t>Клышинский</w:t>
      </w:r>
      <w:proofErr w:type="spellEnd"/>
      <w:r w:rsidRPr="006D63D4">
        <w:rPr>
          <w:rFonts w:ascii="Times New Roman" w:hAnsi="Times New Roman" w:cs="Times New Roman"/>
          <w:i/>
          <w:sz w:val="24"/>
          <w:szCs w:val="24"/>
        </w:rPr>
        <w:t xml:space="preserve"> Э.С.</w:t>
      </w:r>
    </w:p>
    <w:p w:rsidR="006840F9" w:rsidRPr="006D63D4" w:rsidRDefault="006840F9">
      <w:pPr>
        <w:ind w:right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D05D1" w:rsidRPr="006D63D4" w:rsidRDefault="009D05D1" w:rsidP="009D05D1">
      <w:pPr>
        <w:ind w:right="567"/>
        <w:rPr>
          <w:rFonts w:ascii="Times New Roman" w:hAnsi="Times New Roman" w:cs="Times New Roman"/>
          <w:b/>
          <w:sz w:val="24"/>
          <w:szCs w:val="24"/>
        </w:rPr>
      </w:pPr>
      <w:r w:rsidRPr="006D63D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D05D1" w:rsidRPr="006D63D4" w:rsidRDefault="009D05D1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6840F9" w:rsidRPr="006D63D4" w:rsidRDefault="009D05D1" w:rsidP="009D05D1">
      <w:pPr>
        <w:ind w:right="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Практическая подготовка на образовательной программе «Компьютерная лингвистика» нацелена на применение полученных в ходе академических занятий теоретических знаний. Прикладная часть обучения включает в себя: написание курсовой работы, магистерской диссертации, выполнение проектных и научно-исследовательских, способствующих формированию, развитию и закреплению профессиональных навыков и компетенций по профилю образовательной программы. Содержание программы раскрывается через подробное описание этих элементов, сгруппированных в «практическом» модуле учебного процесса.</w:t>
      </w:r>
    </w:p>
    <w:p w:rsidR="009D05D1" w:rsidRPr="006D63D4" w:rsidRDefault="009D05D1">
      <w:pPr>
        <w:ind w:right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5000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05"/>
        <w:gridCol w:w="2310"/>
        <w:gridCol w:w="1698"/>
        <w:gridCol w:w="1525"/>
        <w:gridCol w:w="886"/>
        <w:gridCol w:w="1205"/>
        <w:gridCol w:w="1199"/>
      </w:tblGrid>
      <w:tr w:rsidR="006840F9" w:rsidRPr="006D63D4" w:rsidTr="006D63D4">
        <w:tc>
          <w:tcPr>
            <w:tcW w:w="822" w:type="dxa"/>
          </w:tcPr>
          <w:p w:rsidR="006840F9" w:rsidRPr="006D63D4" w:rsidRDefault="003804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369" w:type="dxa"/>
          </w:tcPr>
          <w:p w:rsidR="006840F9" w:rsidRPr="006D63D4" w:rsidRDefault="003804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1739" w:type="dxa"/>
          </w:tcPr>
          <w:p w:rsidR="006840F9" w:rsidRPr="006D63D4" w:rsidRDefault="003804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практики</w:t>
            </w:r>
          </w:p>
          <w:p w:rsidR="006840F9" w:rsidRPr="006D63D4" w:rsidRDefault="003804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/>
                <w:sz w:val="24"/>
                <w:szCs w:val="24"/>
              </w:rPr>
              <w:t>(ЭПП)</w:t>
            </w:r>
          </w:p>
        </w:tc>
        <w:tc>
          <w:tcPr>
            <w:tcW w:w="1562" w:type="dxa"/>
          </w:tcPr>
          <w:p w:rsidR="006840F9" w:rsidRPr="006D63D4" w:rsidRDefault="0038046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 </w:t>
            </w:r>
          </w:p>
        </w:tc>
        <w:tc>
          <w:tcPr>
            <w:tcW w:w="904" w:type="dxa"/>
          </w:tcPr>
          <w:p w:rsidR="006840F9" w:rsidRPr="006D63D4" w:rsidRDefault="0038046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6D63D4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6D63D4">
              <w:rPr>
                <w:rFonts w:ascii="Times New Roman" w:hAnsi="Times New Roman" w:cs="Times New Roman"/>
                <w:b/>
                <w:sz w:val="24"/>
                <w:szCs w:val="24"/>
              </w:rPr>
              <w:t>. на 1 студ.</w:t>
            </w:r>
          </w:p>
        </w:tc>
        <w:tc>
          <w:tcPr>
            <w:tcW w:w="1232" w:type="dxa"/>
          </w:tcPr>
          <w:p w:rsidR="006840F9" w:rsidRPr="006D63D4" w:rsidRDefault="003804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6D63D4">
              <w:rPr>
                <w:rFonts w:ascii="Times New Roman" w:hAnsi="Times New Roman" w:cs="Times New Roman"/>
                <w:b/>
                <w:sz w:val="24"/>
                <w:szCs w:val="24"/>
              </w:rPr>
              <w:t>ак.часах</w:t>
            </w:r>
            <w:proofErr w:type="spellEnd"/>
            <w:r w:rsidRPr="006D6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 студ.</w:t>
            </w:r>
          </w:p>
        </w:tc>
        <w:tc>
          <w:tcPr>
            <w:tcW w:w="1226" w:type="dxa"/>
          </w:tcPr>
          <w:p w:rsidR="006840F9" w:rsidRPr="006D63D4" w:rsidRDefault="003804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</w:tr>
      <w:tr w:rsidR="006840F9" w:rsidRPr="006D63D4" w:rsidTr="006D63D4">
        <w:tc>
          <w:tcPr>
            <w:tcW w:w="822" w:type="dxa"/>
          </w:tcPr>
          <w:p w:rsidR="006840F9" w:rsidRPr="006D63D4" w:rsidRDefault="003804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6840F9" w:rsidRPr="006D63D4" w:rsidRDefault="003804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/ Проектная</w:t>
            </w:r>
          </w:p>
        </w:tc>
        <w:tc>
          <w:tcPr>
            <w:tcW w:w="1739" w:type="dxa"/>
          </w:tcPr>
          <w:p w:rsidR="006840F9" w:rsidRPr="006D63D4" w:rsidRDefault="003804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562" w:type="dxa"/>
          </w:tcPr>
          <w:p w:rsidR="006840F9" w:rsidRPr="006D63D4" w:rsidRDefault="0038046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904" w:type="dxa"/>
          </w:tcPr>
          <w:p w:rsidR="006840F9" w:rsidRPr="006D63D4" w:rsidRDefault="00380460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6840F9" w:rsidRPr="006D63D4" w:rsidRDefault="003804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26" w:type="dxa"/>
          </w:tcPr>
          <w:p w:rsidR="006840F9" w:rsidRPr="006D63D4" w:rsidRDefault="003804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Первый год обучения</w:t>
            </w:r>
          </w:p>
        </w:tc>
      </w:tr>
      <w:tr w:rsidR="006840F9" w:rsidRPr="006D63D4" w:rsidTr="006D63D4">
        <w:tc>
          <w:tcPr>
            <w:tcW w:w="822" w:type="dxa"/>
          </w:tcPr>
          <w:p w:rsidR="006840F9" w:rsidRPr="006D63D4" w:rsidRDefault="0038046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6840F9" w:rsidRPr="006D63D4" w:rsidRDefault="0038046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1739" w:type="dxa"/>
          </w:tcPr>
          <w:p w:rsidR="006840F9" w:rsidRPr="006D63D4" w:rsidRDefault="0038046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62" w:type="dxa"/>
          </w:tcPr>
          <w:p w:rsidR="006840F9" w:rsidRPr="006D63D4" w:rsidRDefault="0038046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904" w:type="dxa"/>
          </w:tcPr>
          <w:p w:rsidR="006840F9" w:rsidRPr="006D63D4" w:rsidRDefault="0038046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:rsidR="006840F9" w:rsidRPr="006D63D4" w:rsidRDefault="0038046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226" w:type="dxa"/>
            <w:vAlign w:val="center"/>
          </w:tcPr>
          <w:p w:rsidR="006840F9" w:rsidRPr="006D63D4" w:rsidRDefault="006D63D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3 модуль второго года обучения</w:t>
            </w:r>
          </w:p>
        </w:tc>
      </w:tr>
      <w:tr w:rsidR="006840F9" w:rsidRPr="006D63D4" w:rsidTr="006D63D4">
        <w:tc>
          <w:tcPr>
            <w:tcW w:w="822" w:type="dxa"/>
          </w:tcPr>
          <w:p w:rsidR="006840F9" w:rsidRPr="006D63D4" w:rsidRDefault="0038046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9" w:type="dxa"/>
          </w:tcPr>
          <w:p w:rsidR="006840F9" w:rsidRPr="006D63D4" w:rsidRDefault="0038046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/ Проектная</w:t>
            </w:r>
          </w:p>
        </w:tc>
        <w:tc>
          <w:tcPr>
            <w:tcW w:w="1739" w:type="dxa"/>
          </w:tcPr>
          <w:p w:rsidR="006840F9" w:rsidRPr="006D63D4" w:rsidRDefault="0038046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Подготовка ВКР</w:t>
            </w:r>
          </w:p>
        </w:tc>
        <w:tc>
          <w:tcPr>
            <w:tcW w:w="1562" w:type="dxa"/>
          </w:tcPr>
          <w:p w:rsidR="006840F9" w:rsidRPr="006D63D4" w:rsidRDefault="0038046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904" w:type="dxa"/>
          </w:tcPr>
          <w:p w:rsidR="006840F9" w:rsidRPr="006D63D4" w:rsidRDefault="0038046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:rsidR="006840F9" w:rsidRPr="006D63D4" w:rsidRDefault="0038046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226" w:type="dxa"/>
            <w:vAlign w:val="center"/>
          </w:tcPr>
          <w:p w:rsidR="006840F9" w:rsidRPr="006D63D4" w:rsidRDefault="0038046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sz w:val="24"/>
                <w:szCs w:val="24"/>
              </w:rPr>
              <w:t>Второй год обучения</w:t>
            </w:r>
          </w:p>
        </w:tc>
      </w:tr>
    </w:tbl>
    <w:p w:rsidR="006840F9" w:rsidRPr="006D63D4" w:rsidRDefault="006840F9">
      <w:pPr>
        <w:spacing w:line="240" w:lineRule="auto"/>
        <w:ind w:left="-567" w:right="567" w:firstLine="567"/>
        <w:rPr>
          <w:rFonts w:ascii="Times New Roman" w:hAnsi="Times New Roman" w:cs="Times New Roman"/>
          <w:b/>
          <w:sz w:val="24"/>
          <w:szCs w:val="24"/>
        </w:rPr>
      </w:pPr>
    </w:p>
    <w:p w:rsidR="006840F9" w:rsidRPr="006D63D4" w:rsidRDefault="00380460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</w:rPr>
      </w:pPr>
      <w:r w:rsidRPr="006D63D4">
        <w:rPr>
          <w:rFonts w:ascii="Times New Roman" w:hAnsi="Times New Roman" w:cs="Times New Roman"/>
          <w:b/>
          <w:sz w:val="24"/>
          <w:szCs w:val="24"/>
        </w:rPr>
        <w:t>Раздел 2. Описание содержания практики</w:t>
      </w:r>
    </w:p>
    <w:p w:rsidR="006840F9" w:rsidRPr="006D63D4" w:rsidRDefault="006840F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2410"/>
        <w:gridCol w:w="3050"/>
        <w:gridCol w:w="2359"/>
        <w:gridCol w:w="2387"/>
      </w:tblGrid>
      <w:tr w:rsidR="006840F9" w:rsidRPr="006D63D4">
        <w:trPr>
          <w:trHeight w:val="139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F9" w:rsidRPr="006D63D4" w:rsidRDefault="006840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0F9" w:rsidRPr="006D63D4" w:rsidRDefault="00380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ЭПП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F9" w:rsidRPr="006D63D4" w:rsidRDefault="006840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0F9" w:rsidRPr="006D63D4" w:rsidRDefault="00380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Точка контроля для подписания задания студенту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F9" w:rsidRPr="006D63D4" w:rsidRDefault="006840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0F9" w:rsidRPr="006D63D4" w:rsidRDefault="00380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F9" w:rsidRPr="006D63D4" w:rsidRDefault="006840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0F9" w:rsidRPr="006D63D4" w:rsidRDefault="00380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Точка контроля для предоставления итогового текста/отчета</w:t>
            </w:r>
          </w:p>
        </w:tc>
      </w:tr>
      <w:tr w:rsidR="006840F9" w:rsidRPr="006D63D4">
        <w:trPr>
          <w:trHeight w:val="98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Курсовая работа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 темы КР студентами / инициативное предложение тем осуществляется с 1 сентября по </w:t>
            </w:r>
            <w:r w:rsidR="00A950F4" w:rsidRPr="00A95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 </w:t>
            </w:r>
            <w:r w:rsidR="00A950F4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  <w:bookmarkStart w:id="0" w:name="_GoBack"/>
            <w:bookmarkEnd w:id="0"/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текущего учебного года. </w:t>
            </w:r>
          </w:p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Утверждение тем курсовых работ в </w:t>
            </w:r>
            <w:proofErr w:type="spellStart"/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ИУПах</w:t>
            </w:r>
            <w:proofErr w:type="spellEnd"/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студентов не позднее 15 декабря текущего учебного года.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Не позднее 25 декабря текущего учебного года – предоставление плана-проекта КР руководителю;</w:t>
            </w:r>
          </w:p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Не позднее, чем за три недели до загрузки итогового варианта КР в LMS - предоставление чернового варианта КР руководителю.</w:t>
            </w:r>
          </w:p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Не позднее, чем за неделю до загрузки итогового варианта КР в LMS -  предоставление  окончательного текста КР руководителю.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Загрузка КР в систему «</w:t>
            </w:r>
            <w:proofErr w:type="spellStart"/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Антиплагиат</w:t>
            </w:r>
            <w:proofErr w:type="spellEnd"/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6840F9" w:rsidRPr="006D63D4" w:rsidRDefault="00380460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Не позднее 23.00 1</w:t>
            </w:r>
            <w:r w:rsidR="006D63D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текущего учебного года.</w:t>
            </w:r>
          </w:p>
        </w:tc>
      </w:tr>
      <w:tr w:rsidR="006840F9" w:rsidRPr="006D63D4">
        <w:trPr>
          <w:trHeight w:val="111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руководителем практики, но не позднее 10 дней до дня начала практики.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индивидуально руководителем практики.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Не позднее 10 календарных дней со дня окончания практики.</w:t>
            </w:r>
          </w:p>
        </w:tc>
      </w:tr>
      <w:tr w:rsidR="006840F9" w:rsidRPr="006D63D4">
        <w:trPr>
          <w:trHeight w:val="278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ВКР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 темы ВКР студентами / инициативное предложение тем осуществляется с 1 сентября до </w:t>
            </w:r>
            <w:r w:rsidR="006D63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 текущего учебного года.</w:t>
            </w:r>
          </w:p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Утверждение тем ВКР в </w:t>
            </w:r>
            <w:proofErr w:type="spellStart"/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ИУПах</w:t>
            </w:r>
            <w:proofErr w:type="spellEnd"/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студентов, закрепление тем и руководителей ВКР за студентами приказом не позднее 15 декабря текущего учебного года.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Не позднее 15 декабря предоставление проекта ВКР руководителю и его оценивание «утвержден» / «не утвержден».</w:t>
            </w:r>
          </w:p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Не позднее 25 марта предоставление чернового варианта ВКР руководителю.</w:t>
            </w:r>
          </w:p>
          <w:p w:rsidR="006840F9" w:rsidRPr="006D63D4" w:rsidRDefault="00380460">
            <w:pPr>
              <w:pStyle w:val="TableParagraph"/>
              <w:tabs>
                <w:tab w:val="left" w:pos="274"/>
              </w:tabs>
              <w:ind w:left="0"/>
              <w:contextualSpacing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6D63D4">
              <w:rPr>
                <w:rFonts w:eastAsiaTheme="minorHAnsi"/>
                <w:bCs/>
                <w:sz w:val="24"/>
                <w:szCs w:val="24"/>
              </w:rPr>
              <w:t>Не позднее 30 апреля предоставление окончательного варианта ВКР руководителю.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Загрузка ВКР в систему «</w:t>
            </w:r>
            <w:proofErr w:type="spellStart"/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Антиплагиат</w:t>
            </w:r>
            <w:proofErr w:type="spellEnd"/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6840F9" w:rsidRPr="006D63D4" w:rsidRDefault="0038046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позднее 23.00 </w:t>
            </w:r>
            <w:r w:rsidR="006D63D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текущего учебного года.</w:t>
            </w:r>
          </w:p>
          <w:p w:rsidR="006840F9" w:rsidRPr="006D63D4" w:rsidRDefault="00380460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ВКР не позднее </w:t>
            </w:r>
            <w:r w:rsidR="006D63D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6D6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текущего учебного года.</w:t>
            </w:r>
          </w:p>
        </w:tc>
      </w:tr>
    </w:tbl>
    <w:p w:rsidR="006840F9" w:rsidRPr="006D63D4" w:rsidRDefault="006840F9">
      <w:pPr>
        <w:spacing w:line="240" w:lineRule="auto"/>
        <w:ind w:right="567" w:firstLine="709"/>
        <w:rPr>
          <w:rFonts w:ascii="Times New Roman" w:hAnsi="Times New Roman" w:cs="Times New Roman"/>
          <w:b/>
          <w:sz w:val="24"/>
          <w:szCs w:val="24"/>
        </w:rPr>
      </w:pP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По каждому типу практики (ЭПП) указывается: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2.1. Целью производственной практики является ознакомление студентов с современными производственными процессами при разработке программного обеспечения, предназначенного для анализа текстовой информации, и приобретение опыта практической работы над задачами промышленного масштаба. Дополнительной целью производственной практики может являться работа с данными, являющимися материалом для ВКР, или проведение первичных этапов исследования в коллективе, занимающемся выбранным направлением.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lastRenderedPageBreak/>
        <w:t>В ходе прохождения производственной практики должны быть выполнены следующие задачи: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- ознакомление с современными технологиями и процессами разработки программного обеспечения;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- ознакомление с инструментальным программным обеспечением, обеспечивающим процесс разработки, отладки и развертывания программного обеспечения;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- приобретение навыков работы в коллективе разработчиков или исследователей.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В ходе прохождения производственной практики могут быть выполнены следующие дополнительные задачи: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- сбор и обработка данных для работы над ВКР;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- разработка основы для метода проведения исследования или структуры разрабатываемого программного обеспечения;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- проведение обзора существующих решений в выбранной области.</w:t>
      </w:r>
    </w:p>
    <w:p w:rsidR="006840F9" w:rsidRPr="006D63D4" w:rsidRDefault="006840F9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2.2. Даты точек контроля.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Задание на производственную практику должно быть полностью подготовлено и подписано за 10 дней до начала практики.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Промежуточный вариант отчета по практике должен быть предоставлен за 10 дней до окончания практики.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Итоговый отчет предоставляется в течение зимней экзаменационной сессии. Итоговый отчет высылается ответственным за практику академическому руководителю на корпоративный адрес электронной почты. Отчет должен содержать в себе краткое описание работ, проделанных в ходе практики, характеристику практиканта, оценку по 10-балльной системе.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2.3. Производственная практика может проводиться как на предприятиях и в исследовательских центрах, так и в подразделениях НИУ ВШЭ. По согласованию с ответственным за практику со стороны организации и академическим руководителем программы, практика может проводиться как с выездом в организацию, так и в дистанционном формате.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2.4. По результатам прохождения практики сдается отчет, описывающий выполненные работы в соответствии с планом практики. Отчет должен содержать в себе основные достижения, полученные студентом в ходе практики, описание процессов организации, помогающих выполнить поставленные задачи, описание сформированных наборы данных и методов их обработки, обзор существующих решений в выбранной области.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Предоставленный отчет оценивается ответственным лицом от организации и академическим руководителем программы, оценка ставится по 10-балльной системе. Оценивается полнота и качество материалов, изложенных в отчете. Итоговая оценка считается как среднее между оценками ответственного лица от организации и академического руководителя программы.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2.5. При прохождении практики должно использоваться современное программное обеспечение, обеспечивающее процесс разработки систем автоматической обработки текстов, анализа и обработки данных, проведения исследований.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ЭПП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</w:t>
      </w:r>
      <w:r w:rsidRPr="006D63D4">
        <w:rPr>
          <w:rFonts w:ascii="Times New Roman" w:hAnsi="Times New Roman" w:cs="Times New Roman"/>
          <w:sz w:val="24"/>
          <w:szCs w:val="24"/>
        </w:rPr>
        <w:lastRenderedPageBreak/>
        <w:t>санитарным и противопожарным нормам, а также требованиям техники безопасности при проведении работ.</w:t>
      </w:r>
    </w:p>
    <w:p w:rsidR="006840F9" w:rsidRPr="006D63D4" w:rsidRDefault="00380460">
      <w:pPr>
        <w:shd w:val="clear" w:color="auto" w:fill="FFFFFF"/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sz w:val="24"/>
          <w:szCs w:val="24"/>
        </w:rPr>
        <w:t>2.6. В случае введения ограничительных мер на территории субъектов Российской Федерации, таковые должны исполняться полностью с соблюдением всех требований законодательства и подзаконных актов соответствующих субъектов.</w:t>
      </w:r>
    </w:p>
    <w:p w:rsidR="006840F9" w:rsidRPr="006D63D4" w:rsidRDefault="00380460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6D63D4">
        <w:rPr>
          <w:rFonts w:ascii="Times New Roman" w:hAnsi="Times New Roman" w:cs="Times New Roman"/>
          <w:sz w:val="24"/>
          <w:szCs w:val="24"/>
        </w:rPr>
        <w:t xml:space="preserve"> </w:t>
      </w:r>
      <w:r w:rsidRPr="006D63D4">
        <w:rPr>
          <w:rFonts w:ascii="Times New Roman" w:hAnsi="Times New Roman" w:cs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  <w:r w:rsidRPr="006D6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0F9" w:rsidRPr="006D63D4" w:rsidRDefault="00380460">
      <w:pPr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D4"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:rsidR="006840F9" w:rsidRPr="006D63D4" w:rsidRDefault="006840F9">
      <w:pPr>
        <w:ind w:right="567"/>
        <w:rPr>
          <w:rFonts w:ascii="Times New Roman" w:hAnsi="Times New Roman" w:cs="Times New Roman"/>
          <w:b/>
          <w:sz w:val="24"/>
          <w:szCs w:val="24"/>
        </w:rPr>
      </w:pPr>
    </w:p>
    <w:sectPr w:rsidR="006840F9" w:rsidRPr="006D63D4">
      <w:footerReference w:type="even" r:id="rId8"/>
      <w:footerReference w:type="default" r:id="rId9"/>
      <w:footerReference w:type="first" r:id="rId10"/>
      <w:pgSz w:w="11906" w:h="16838"/>
      <w:pgMar w:top="1134" w:right="567" w:bottom="1134" w:left="1701" w:header="0" w:footer="708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7F" w:rsidRDefault="0090267F">
      <w:pPr>
        <w:spacing w:line="240" w:lineRule="auto"/>
      </w:pPr>
      <w:r>
        <w:separator/>
      </w:r>
    </w:p>
  </w:endnote>
  <w:endnote w:type="continuationSeparator" w:id="0">
    <w:p w:rsidR="0090267F" w:rsidRDefault="00902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0F9" w:rsidRDefault="006840F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674863"/>
      <w:docPartObj>
        <w:docPartGallery w:val="Page Numbers (Bottom of Page)"/>
        <w:docPartUnique/>
      </w:docPartObj>
    </w:sdtPr>
    <w:sdtEndPr/>
    <w:sdtContent>
      <w:p w:rsidR="006840F9" w:rsidRDefault="00380460">
        <w:pPr>
          <w:pStyle w:val="af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A950F4">
          <w:rPr>
            <w:rFonts w:ascii="Times New Roman" w:hAnsi="Times New Roman" w:cs="Times New Roman"/>
            <w:noProof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840F9" w:rsidRDefault="006840F9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0F9" w:rsidRDefault="006840F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7F" w:rsidRDefault="0090267F">
      <w:pPr>
        <w:spacing w:line="240" w:lineRule="auto"/>
      </w:pPr>
      <w:r>
        <w:separator/>
      </w:r>
    </w:p>
  </w:footnote>
  <w:footnote w:type="continuationSeparator" w:id="0">
    <w:p w:rsidR="0090267F" w:rsidRDefault="009026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CFA"/>
    <w:multiLevelType w:val="multilevel"/>
    <w:tmpl w:val="231673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15BD321F"/>
    <w:multiLevelType w:val="multilevel"/>
    <w:tmpl w:val="05E2F7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F9"/>
    <w:rsid w:val="00380460"/>
    <w:rsid w:val="006840F9"/>
    <w:rsid w:val="006D63D4"/>
    <w:rsid w:val="0090267F"/>
    <w:rsid w:val="009D05D1"/>
    <w:rsid w:val="00A9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1431"/>
  <w15:docId w15:val="{659076DD-ABE4-4E10-936B-F708EBD0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03"/>
    <w:pPr>
      <w:spacing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E770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7E7703"/>
    <w:rPr>
      <w:rFonts w:ascii="Arial" w:eastAsia="Arial" w:hAnsi="Arial" w:cs="Arial"/>
      <w:sz w:val="20"/>
      <w:szCs w:val="20"/>
      <w:lang w:val="ru-RU"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E7703"/>
    <w:rPr>
      <w:rFonts w:ascii="Segoe UI" w:eastAsia="Arial" w:hAnsi="Segoe UI" w:cs="Segoe UI"/>
      <w:sz w:val="18"/>
      <w:szCs w:val="18"/>
      <w:lang w:val="ru-RU" w:eastAsia="ru-RU"/>
    </w:rPr>
  </w:style>
  <w:style w:type="character" w:customStyle="1" w:styleId="a6">
    <w:name w:val="Верхний колонтитул Знак"/>
    <w:basedOn w:val="a0"/>
    <w:uiPriority w:val="99"/>
    <w:qFormat/>
    <w:rsid w:val="00406D43"/>
    <w:rPr>
      <w:rFonts w:ascii="Arial" w:eastAsia="Arial" w:hAnsi="Arial" w:cs="Arial"/>
      <w:lang w:val="ru-RU" w:eastAsia="ru-RU"/>
    </w:rPr>
  </w:style>
  <w:style w:type="character" w:customStyle="1" w:styleId="a7">
    <w:name w:val="Нижний колонтитул Знак"/>
    <w:basedOn w:val="a0"/>
    <w:uiPriority w:val="99"/>
    <w:qFormat/>
    <w:rsid w:val="00406D43"/>
    <w:rPr>
      <w:rFonts w:ascii="Arial" w:eastAsia="Arial" w:hAnsi="Arial" w:cs="Arial"/>
      <w:lang w:val="ru-RU" w:eastAsia="ru-RU"/>
    </w:rPr>
  </w:style>
  <w:style w:type="character" w:customStyle="1" w:styleId="a8">
    <w:name w:val="Тема примечания Знак"/>
    <w:basedOn w:val="a4"/>
    <w:uiPriority w:val="99"/>
    <w:semiHidden/>
    <w:qFormat/>
    <w:rsid w:val="00A7130F"/>
    <w:rPr>
      <w:rFonts w:ascii="Arial" w:eastAsia="Arial" w:hAnsi="Arial" w:cs="Arial"/>
      <w:b/>
      <w:bCs/>
      <w:sz w:val="20"/>
      <w:szCs w:val="20"/>
      <w:lang w:val="ru-RU"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annotation text"/>
    <w:basedOn w:val="a"/>
    <w:uiPriority w:val="99"/>
    <w:semiHidden/>
    <w:unhideWhenUsed/>
    <w:qFormat/>
    <w:rsid w:val="007E7703"/>
    <w:pPr>
      <w:spacing w:line="240" w:lineRule="auto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7E7703"/>
    <w:pPr>
      <w:widowControl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 Spacing"/>
    <w:uiPriority w:val="1"/>
    <w:qFormat/>
    <w:rsid w:val="007E7703"/>
    <w:rPr>
      <w:rFonts w:ascii="Arial" w:eastAsia="Arial" w:hAnsi="Arial" w:cs="Arial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paragraph" w:styleId="af5">
    <w:name w:val="footer"/>
    <w:basedOn w:val="a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paragraph" w:styleId="af6">
    <w:name w:val="annotation subject"/>
    <w:basedOn w:val="ae"/>
    <w:next w:val="ae"/>
    <w:uiPriority w:val="99"/>
    <w:semiHidden/>
    <w:unhideWhenUsed/>
    <w:qFormat/>
    <w:rsid w:val="00A7130F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B27FA"/>
    <w:pPr>
      <w:widowControl w:val="0"/>
      <w:suppressAutoHyphens w:val="0"/>
      <w:spacing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f7">
    <w:name w:val="Table Grid"/>
    <w:basedOn w:val="a1"/>
    <w:uiPriority w:val="39"/>
    <w:rsid w:val="007E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88CC-FB8F-4737-AB17-B510AE8F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Пользователь Windows</cp:lastModifiedBy>
  <cp:revision>2</cp:revision>
  <dcterms:created xsi:type="dcterms:W3CDTF">2024-11-28T07:45:00Z</dcterms:created>
  <dcterms:modified xsi:type="dcterms:W3CDTF">2024-11-28T07:45:00Z</dcterms:modified>
  <dc:language>ru-RU</dc:language>
</cp:coreProperties>
</file>