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0.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B50" w:rsidRDefault="00EB5B50" w:rsidP="00EB5B50">
      <w:pPr>
        <w:pStyle w:val="affb"/>
        <w:rPr>
          <w:b/>
        </w:rPr>
      </w:pPr>
      <w:r>
        <w:rPr>
          <w:b/>
        </w:rPr>
        <w:drawing>
          <wp:anchor distT="0" distB="0" distL="114300" distR="114300" simplePos="0" relativeHeight="251682816" behindDoc="1" locked="0" layoutInCell="1" allowOverlap="1">
            <wp:simplePos x="0" y="0"/>
            <wp:positionH relativeFrom="column">
              <wp:posOffset>-1156335</wp:posOffset>
            </wp:positionH>
            <wp:positionV relativeFrom="paragraph">
              <wp:posOffset>-729615</wp:posOffset>
            </wp:positionV>
            <wp:extent cx="7677150" cy="10963275"/>
            <wp:effectExtent l="19050" t="0" r="0" b="0"/>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7677150" cy="10963275"/>
                    </a:xfrm>
                    <a:prstGeom prst="rect">
                      <a:avLst/>
                    </a:prstGeom>
                    <a:noFill/>
                    <a:ln w="9525">
                      <a:noFill/>
                      <a:miter lim="800000"/>
                      <a:headEnd/>
                      <a:tailEnd/>
                    </a:ln>
                  </pic:spPr>
                </pic:pic>
              </a:graphicData>
            </a:graphic>
          </wp:anchor>
        </w:drawing>
      </w:r>
    </w:p>
    <w:p w:rsidR="00EB5B50" w:rsidRDefault="00EB5B50" w:rsidP="00EB5B50">
      <w:pPr>
        <w:pStyle w:val="affb"/>
        <w:rPr>
          <w:b/>
        </w:rPr>
      </w:pPr>
      <w:r w:rsidRPr="00F85499">
        <w:rPr>
          <w:b/>
        </w:rPr>
        <w:t>Утверждаю</w:t>
      </w:r>
    </w:p>
    <w:p w:rsidR="00EB5B50" w:rsidRPr="00F85499" w:rsidRDefault="00EB5B50" w:rsidP="00EB5B50">
      <w:pPr>
        <w:pStyle w:val="affb"/>
      </w:pPr>
    </w:p>
    <w:p w:rsidR="00EB5B50" w:rsidRPr="00F85499" w:rsidRDefault="00EB5B50" w:rsidP="00EB5B50">
      <w:pPr>
        <w:pStyle w:val="affb"/>
      </w:pPr>
      <w:r w:rsidRPr="00F85499">
        <w:t xml:space="preserve">Председатель </w:t>
      </w:r>
    </w:p>
    <w:p w:rsidR="00EB5B50" w:rsidRDefault="00EB5B50" w:rsidP="00EB5B50">
      <w:pPr>
        <w:pStyle w:val="affb"/>
      </w:pPr>
      <w:r w:rsidRPr="00F85499">
        <w:t>Высшего Экспертного совета</w:t>
      </w:r>
    </w:p>
    <w:p w:rsidR="00EB5B50" w:rsidRPr="00F85499" w:rsidRDefault="00EB5B50" w:rsidP="00EB5B50">
      <w:pPr>
        <w:pStyle w:val="affb"/>
      </w:pPr>
    </w:p>
    <w:p w:rsidR="00EB5B50" w:rsidRDefault="00EB5B50" w:rsidP="00EB5B50">
      <w:pPr>
        <w:pStyle w:val="affb"/>
      </w:pPr>
      <w:r w:rsidRPr="00F85499">
        <w:t>____________ В.Д. Шадриков</w:t>
      </w:r>
    </w:p>
    <w:p w:rsidR="00EB5B50" w:rsidRPr="00F85499" w:rsidRDefault="00EB5B50" w:rsidP="00EB5B50">
      <w:pPr>
        <w:pStyle w:val="affb"/>
      </w:pPr>
    </w:p>
    <w:p w:rsidR="00EB5B50" w:rsidRPr="00F85499" w:rsidRDefault="00EB5B50" w:rsidP="00EB5B50">
      <w:pPr>
        <w:pStyle w:val="affb"/>
      </w:pPr>
      <w:r w:rsidRPr="00F85499">
        <w:t>«__»________________201</w:t>
      </w:r>
      <w:r>
        <w:t>5</w:t>
      </w:r>
      <w:r w:rsidRPr="00F85499">
        <w:t xml:space="preserve"> г.</w:t>
      </w:r>
    </w:p>
    <w:p w:rsidR="00EB5B50" w:rsidRPr="00265DE3" w:rsidRDefault="00EB5B50" w:rsidP="00EB5B50">
      <w:pPr>
        <w:pStyle w:val="affb"/>
        <w:rPr>
          <w:b/>
          <w:i/>
          <w:sz w:val="24"/>
          <w:szCs w:val="24"/>
        </w:rPr>
      </w:pPr>
    </w:p>
    <w:p w:rsidR="00EB5B50" w:rsidRDefault="00EB5B50" w:rsidP="0087662A">
      <w:pPr>
        <w:pStyle w:val="17"/>
        <w:pBdr>
          <w:top w:val="single" w:sz="12" w:space="1" w:color="548DD4" w:themeColor="text2" w:themeTint="99"/>
        </w:pBdr>
        <w:spacing w:line="240" w:lineRule="auto"/>
        <w:ind w:firstLine="0"/>
        <w:jc w:val="center"/>
        <w:rPr>
          <w:sz w:val="44"/>
          <w:szCs w:val="44"/>
        </w:rPr>
      </w:pPr>
    </w:p>
    <w:p w:rsidR="00EB5B50" w:rsidRPr="006A51A3" w:rsidRDefault="00EB5B50" w:rsidP="00EB5B50">
      <w:pPr>
        <w:pStyle w:val="17"/>
        <w:spacing w:line="240" w:lineRule="auto"/>
        <w:ind w:firstLine="0"/>
        <w:jc w:val="center"/>
        <w:rPr>
          <w:b/>
          <w:shadow/>
          <w:sz w:val="44"/>
          <w:szCs w:val="44"/>
        </w:rPr>
      </w:pPr>
      <w:r w:rsidRPr="006A51A3">
        <w:rPr>
          <w:b/>
          <w:shadow/>
          <w:sz w:val="44"/>
          <w:szCs w:val="44"/>
        </w:rPr>
        <w:t>ОТЧЁТ</w:t>
      </w:r>
    </w:p>
    <w:p w:rsidR="00EB5B50" w:rsidRDefault="00EB5B50" w:rsidP="00EB5B50">
      <w:pPr>
        <w:pStyle w:val="17"/>
        <w:spacing w:line="240" w:lineRule="auto"/>
        <w:ind w:firstLine="0"/>
        <w:jc w:val="center"/>
        <w:rPr>
          <w:iCs/>
          <w:sz w:val="44"/>
          <w:szCs w:val="44"/>
        </w:rPr>
      </w:pPr>
      <w:r w:rsidRPr="007C7B78">
        <w:rPr>
          <w:iCs/>
          <w:sz w:val="44"/>
          <w:szCs w:val="44"/>
        </w:rPr>
        <w:t>о резуль</w:t>
      </w:r>
      <w:r>
        <w:rPr>
          <w:iCs/>
          <w:sz w:val="44"/>
          <w:szCs w:val="44"/>
        </w:rPr>
        <w:t>татах независимой оценки основной профессиональной образовательной</w:t>
      </w:r>
      <w:r w:rsidRPr="007C7B78">
        <w:rPr>
          <w:iCs/>
          <w:sz w:val="44"/>
          <w:szCs w:val="44"/>
        </w:rPr>
        <w:t xml:space="preserve"> программ</w:t>
      </w:r>
      <w:r>
        <w:rPr>
          <w:iCs/>
          <w:sz w:val="44"/>
          <w:szCs w:val="44"/>
        </w:rPr>
        <w:t>ы</w:t>
      </w:r>
    </w:p>
    <w:p w:rsidR="00EB5B50" w:rsidRPr="00693603" w:rsidRDefault="00EB5B50" w:rsidP="00EB5B50">
      <w:pPr>
        <w:pStyle w:val="17"/>
        <w:spacing w:line="240" w:lineRule="auto"/>
        <w:ind w:firstLine="0"/>
        <w:jc w:val="center"/>
        <w:rPr>
          <w:iCs/>
          <w:sz w:val="44"/>
          <w:szCs w:val="44"/>
        </w:rPr>
      </w:pPr>
    </w:p>
    <w:p w:rsidR="00EB5B50" w:rsidRPr="00EE6E63" w:rsidRDefault="00EB5B50" w:rsidP="00EB5B50">
      <w:pPr>
        <w:pStyle w:val="17"/>
        <w:spacing w:line="240" w:lineRule="auto"/>
        <w:ind w:firstLine="0"/>
        <w:jc w:val="center"/>
        <w:rPr>
          <w:b/>
          <w:i/>
          <w:shadow/>
          <w:sz w:val="40"/>
          <w:szCs w:val="40"/>
        </w:rPr>
      </w:pPr>
      <w:r w:rsidRPr="00EE6E63">
        <w:rPr>
          <w:b/>
          <w:bCs/>
          <w:i/>
          <w:shadow/>
          <w:sz w:val="40"/>
          <w:szCs w:val="40"/>
        </w:rPr>
        <w:t>27.04.05 Управление исследованиями, разработками и инновациями в компании</w:t>
      </w:r>
    </w:p>
    <w:p w:rsidR="00EB5B50" w:rsidRPr="006A51A3" w:rsidRDefault="00EB5B50" w:rsidP="00EB5B50">
      <w:pPr>
        <w:pStyle w:val="17"/>
        <w:spacing w:line="240" w:lineRule="auto"/>
        <w:ind w:firstLine="0"/>
        <w:jc w:val="center"/>
        <w:rPr>
          <w:b/>
          <w:i/>
          <w:shadow/>
          <w:sz w:val="40"/>
          <w:szCs w:val="40"/>
        </w:rPr>
      </w:pPr>
    </w:p>
    <w:p w:rsidR="00EB5B50" w:rsidRPr="004C0EAD" w:rsidRDefault="00EB5B50" w:rsidP="00EB5B50">
      <w:pPr>
        <w:pStyle w:val="17"/>
        <w:spacing w:line="240" w:lineRule="auto"/>
        <w:ind w:firstLine="0"/>
        <w:jc w:val="center"/>
        <w:rPr>
          <w:sz w:val="44"/>
          <w:szCs w:val="44"/>
        </w:rPr>
      </w:pPr>
      <w:r>
        <w:rPr>
          <w:iCs/>
          <w:sz w:val="44"/>
          <w:szCs w:val="44"/>
        </w:rPr>
        <w:t>ФГА</w:t>
      </w:r>
      <w:r w:rsidRPr="007C7B78">
        <w:rPr>
          <w:iCs/>
          <w:sz w:val="44"/>
          <w:szCs w:val="44"/>
        </w:rPr>
        <w:t>ОУ</w:t>
      </w:r>
      <w:r>
        <w:rPr>
          <w:iCs/>
          <w:sz w:val="44"/>
          <w:szCs w:val="44"/>
        </w:rPr>
        <w:t xml:space="preserve"> ВПО</w:t>
      </w:r>
      <w:r w:rsidRPr="004C0EAD">
        <w:rPr>
          <w:iCs/>
          <w:sz w:val="44"/>
          <w:szCs w:val="44"/>
        </w:rPr>
        <w:t xml:space="preserve"> </w:t>
      </w:r>
      <w:r w:rsidRPr="004C0EAD">
        <w:rPr>
          <w:sz w:val="44"/>
          <w:szCs w:val="44"/>
        </w:rPr>
        <w:t>«</w:t>
      </w:r>
      <w:r>
        <w:rPr>
          <w:sz w:val="44"/>
          <w:szCs w:val="44"/>
        </w:rPr>
        <w:t xml:space="preserve">Национальный исследовательский университет </w:t>
      </w:r>
      <w:r>
        <w:rPr>
          <w:sz w:val="44"/>
          <w:szCs w:val="44"/>
        </w:rPr>
        <w:br/>
        <w:t>«Высшая школа экономики</w:t>
      </w:r>
      <w:r w:rsidRPr="004C0EAD">
        <w:rPr>
          <w:sz w:val="44"/>
          <w:szCs w:val="44"/>
        </w:rPr>
        <w:t>»</w:t>
      </w:r>
    </w:p>
    <w:p w:rsidR="00EB5B50" w:rsidRPr="0087662A" w:rsidRDefault="00EB5B50" w:rsidP="0087662A">
      <w:pPr>
        <w:pStyle w:val="17"/>
        <w:pBdr>
          <w:bottom w:val="single" w:sz="12" w:space="1" w:color="548DD4" w:themeColor="text2" w:themeTint="99"/>
        </w:pBdr>
        <w:spacing w:line="240" w:lineRule="auto"/>
        <w:ind w:firstLine="0"/>
        <w:jc w:val="center"/>
        <w:rPr>
          <w:sz w:val="40"/>
          <w:szCs w:val="40"/>
        </w:rPr>
      </w:pPr>
    </w:p>
    <w:p w:rsidR="00EB5B50" w:rsidRDefault="00EB5B50" w:rsidP="00EB5B50">
      <w:pPr>
        <w:pStyle w:val="affc"/>
      </w:pPr>
      <w:r>
        <w:t>Эксперты:</w:t>
      </w:r>
    </w:p>
    <w:p w:rsidR="00EB5B50" w:rsidRPr="00EE6E63" w:rsidRDefault="00EB5B50" w:rsidP="00EB5B50">
      <w:pPr>
        <w:pStyle w:val="affc"/>
      </w:pPr>
      <w:r w:rsidRPr="00EE6E63">
        <w:t xml:space="preserve">_______________________ / </w:t>
      </w:r>
      <w:r>
        <w:t>И</w:t>
      </w:r>
      <w:r w:rsidRPr="00EE6E63">
        <w:t>.</w:t>
      </w:r>
      <w:r>
        <w:t>Л</w:t>
      </w:r>
      <w:r w:rsidRPr="00EE6E63">
        <w:t>.</w:t>
      </w:r>
      <w:r>
        <w:t xml:space="preserve"> </w:t>
      </w:r>
      <w:proofErr w:type="spellStart"/>
      <w:r>
        <w:t>Туккель</w:t>
      </w:r>
      <w:proofErr w:type="spellEnd"/>
      <w:r w:rsidRPr="00EE6E63">
        <w:t xml:space="preserve"> /</w:t>
      </w:r>
    </w:p>
    <w:p w:rsidR="00EB5B50" w:rsidRPr="00EE6E63" w:rsidRDefault="00EB5B50" w:rsidP="00EB5B50">
      <w:pPr>
        <w:pStyle w:val="affc"/>
      </w:pPr>
      <w:r w:rsidRPr="00EE6E63">
        <w:t xml:space="preserve">___________________________ / </w:t>
      </w:r>
      <w:r>
        <w:t>Д.Т. Соколов</w:t>
      </w:r>
      <w:r w:rsidRPr="00EE6E63">
        <w:t xml:space="preserve"> /</w:t>
      </w:r>
    </w:p>
    <w:p w:rsidR="00EB5B50" w:rsidRDefault="00EB5B50" w:rsidP="00EB5B50">
      <w:pPr>
        <w:pStyle w:val="affc"/>
      </w:pPr>
    </w:p>
    <w:p w:rsidR="00EB5B50" w:rsidRPr="007D614C" w:rsidRDefault="00EB5B50" w:rsidP="00EB5B50">
      <w:pPr>
        <w:pStyle w:val="affc"/>
      </w:pPr>
      <w:r>
        <w:t>Менеджер</w:t>
      </w:r>
      <w:r w:rsidRPr="007D614C">
        <w:t>:</w:t>
      </w:r>
    </w:p>
    <w:p w:rsidR="00EB5B50" w:rsidRPr="00211EF1" w:rsidRDefault="00EB5B50" w:rsidP="00EB5B50">
      <w:pPr>
        <w:pStyle w:val="affc"/>
      </w:pPr>
      <w:r>
        <w:t>____</w:t>
      </w:r>
      <w:r w:rsidRPr="00211EF1">
        <w:t>_____________________/</w:t>
      </w:r>
      <w:r>
        <w:t xml:space="preserve">Г.В. </w:t>
      </w:r>
      <w:proofErr w:type="spellStart"/>
      <w:r>
        <w:t>Калабухова</w:t>
      </w:r>
      <w:proofErr w:type="spellEnd"/>
      <w:r w:rsidRPr="00211EF1">
        <w:t>/</w:t>
      </w:r>
    </w:p>
    <w:p w:rsidR="00EB5B50" w:rsidRDefault="00EB5B50" w:rsidP="00EB5B50">
      <w:pPr>
        <w:pStyle w:val="17"/>
        <w:spacing w:line="240" w:lineRule="auto"/>
        <w:ind w:firstLine="0"/>
        <w:jc w:val="center"/>
        <w:rPr>
          <w:sz w:val="28"/>
          <w:szCs w:val="28"/>
        </w:rPr>
      </w:pPr>
    </w:p>
    <w:p w:rsidR="00EB5B50" w:rsidRDefault="00EB5B50" w:rsidP="00EB5B50">
      <w:pPr>
        <w:pStyle w:val="17"/>
        <w:spacing w:line="240" w:lineRule="auto"/>
        <w:ind w:firstLine="0"/>
        <w:jc w:val="center"/>
        <w:rPr>
          <w:b/>
          <w:sz w:val="28"/>
          <w:szCs w:val="28"/>
        </w:rPr>
      </w:pPr>
    </w:p>
    <w:p w:rsidR="00EB5B50" w:rsidRDefault="00EB5B50" w:rsidP="00EB5B50">
      <w:pPr>
        <w:pStyle w:val="17"/>
        <w:spacing w:line="240" w:lineRule="auto"/>
        <w:ind w:firstLine="0"/>
        <w:jc w:val="center"/>
        <w:rPr>
          <w:b/>
          <w:sz w:val="28"/>
          <w:szCs w:val="28"/>
        </w:rPr>
      </w:pPr>
    </w:p>
    <w:p w:rsidR="00A2218D" w:rsidRPr="0026280D" w:rsidRDefault="00EB5B50" w:rsidP="00EB5B50">
      <w:pPr>
        <w:pStyle w:val="17"/>
        <w:spacing w:line="240" w:lineRule="auto"/>
        <w:ind w:firstLine="0"/>
        <w:jc w:val="center"/>
        <w:rPr>
          <w:b/>
          <w:bCs/>
          <w:color w:val="365F91"/>
          <w:sz w:val="28"/>
          <w:szCs w:val="28"/>
        </w:rPr>
      </w:pPr>
      <w:r w:rsidRPr="0026280D">
        <w:rPr>
          <w:b/>
          <w:sz w:val="28"/>
          <w:szCs w:val="28"/>
        </w:rPr>
        <w:t>Москва</w:t>
      </w:r>
      <w:r w:rsidRPr="00211EF1">
        <w:rPr>
          <w:b/>
          <w:sz w:val="28"/>
          <w:szCs w:val="28"/>
        </w:rPr>
        <w:t xml:space="preserve"> – 201</w:t>
      </w:r>
      <w:r>
        <w:rPr>
          <w:b/>
          <w:sz w:val="28"/>
          <w:szCs w:val="28"/>
        </w:rPr>
        <w:t>5</w:t>
      </w:r>
    </w:p>
    <w:bookmarkStart w:id="0" w:name="h_30j0zll" w:displacedByCustomXml="next"/>
    <w:bookmarkEnd w:id="0" w:displacedByCustomXml="next"/>
    <w:bookmarkStart w:id="1" w:name="_Toc363814180" w:displacedByCustomXml="next"/>
    <w:bookmarkStart w:id="2" w:name="_Toc380659543" w:displacedByCustomXml="next"/>
    <w:bookmarkStart w:id="3" w:name="_Toc382389963" w:displacedByCustomXml="next"/>
    <w:bookmarkStart w:id="4" w:name="_Toc404161533" w:displacedByCustomXml="next"/>
    <w:bookmarkStart w:id="5" w:name="_Toc340675484" w:displacedByCustomXml="next"/>
    <w:bookmarkStart w:id="6" w:name="_Toc329865081" w:displacedByCustomXml="next"/>
    <w:sdt>
      <w:sdtPr>
        <w:rPr>
          <w:rFonts w:ascii="Times New Roman" w:eastAsia="Calibri" w:hAnsi="Times New Roman" w:cs="Times New Roman"/>
          <w:b w:val="0"/>
          <w:bCs w:val="0"/>
          <w:color w:val="auto"/>
          <w:sz w:val="24"/>
          <w:szCs w:val="24"/>
          <w:lang w:eastAsia="ru-RU"/>
        </w:rPr>
        <w:id w:val="29859543"/>
        <w:docPartObj>
          <w:docPartGallery w:val="Table of Contents"/>
          <w:docPartUnique/>
        </w:docPartObj>
      </w:sdtPr>
      <w:sdtContent>
        <w:p w:rsidR="008E5A3C" w:rsidRDefault="008E5A3C">
          <w:pPr>
            <w:pStyle w:val="afff1"/>
          </w:pPr>
          <w:r>
            <w:t>Оглавление</w:t>
          </w:r>
        </w:p>
        <w:p w:rsidR="000B01A6" w:rsidRDefault="0028205F">
          <w:pPr>
            <w:pStyle w:val="16"/>
            <w:tabs>
              <w:tab w:val="left" w:pos="567"/>
              <w:tab w:val="right" w:leader="dot" w:pos="9344"/>
            </w:tabs>
            <w:rPr>
              <w:rFonts w:asciiTheme="minorHAnsi" w:eastAsiaTheme="minorEastAsia" w:hAnsiTheme="minorHAnsi" w:cstheme="minorBidi"/>
              <w:noProof/>
              <w:sz w:val="22"/>
              <w:szCs w:val="22"/>
            </w:rPr>
          </w:pPr>
          <w:r>
            <w:fldChar w:fldCharType="begin"/>
          </w:r>
          <w:r w:rsidR="008E5A3C">
            <w:instrText xml:space="preserve"> TOC \o "1-3" \h \z \u </w:instrText>
          </w:r>
          <w:r>
            <w:fldChar w:fldCharType="separate"/>
          </w:r>
          <w:hyperlink w:anchor="_Toc418783087" w:history="1">
            <w:r w:rsidR="000B01A6" w:rsidRPr="00D17D2F">
              <w:rPr>
                <w:rStyle w:val="aa"/>
                <w:noProof/>
              </w:rPr>
              <w:t>I.</w:t>
            </w:r>
            <w:r w:rsidR="000B01A6">
              <w:rPr>
                <w:rFonts w:asciiTheme="minorHAnsi" w:eastAsiaTheme="minorEastAsia" w:hAnsiTheme="minorHAnsi" w:cstheme="minorBidi"/>
                <w:noProof/>
                <w:sz w:val="22"/>
                <w:szCs w:val="22"/>
              </w:rPr>
              <w:tab/>
            </w:r>
            <w:r w:rsidR="000B01A6" w:rsidRPr="00D17D2F">
              <w:rPr>
                <w:rStyle w:val="aa"/>
                <w:noProof/>
              </w:rPr>
              <w:t>ОТЧЕТ О РЕЗУЛЬТАТАХ НЕЗАВИСИМОЙ ОЦЕНКИ ОСНОВНОЙ ОБРАЗОВАТЕЛЬНОЙ ПРОГРАММЫ</w:t>
            </w:r>
            <w:r w:rsidR="000B01A6">
              <w:rPr>
                <w:noProof/>
                <w:webHidden/>
              </w:rPr>
              <w:tab/>
            </w:r>
            <w:r>
              <w:rPr>
                <w:noProof/>
                <w:webHidden/>
              </w:rPr>
              <w:fldChar w:fldCharType="begin"/>
            </w:r>
            <w:r w:rsidR="000B01A6">
              <w:rPr>
                <w:noProof/>
                <w:webHidden/>
              </w:rPr>
              <w:instrText xml:space="preserve"> PAGEREF _Toc418783087 \h </w:instrText>
            </w:r>
            <w:r>
              <w:rPr>
                <w:noProof/>
                <w:webHidden/>
              </w:rPr>
            </w:r>
            <w:r>
              <w:rPr>
                <w:noProof/>
                <w:webHidden/>
              </w:rPr>
              <w:fldChar w:fldCharType="separate"/>
            </w:r>
            <w:r w:rsidR="000B01A6">
              <w:rPr>
                <w:noProof/>
                <w:webHidden/>
              </w:rPr>
              <w:t>3</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088" w:history="1">
            <w:r w:rsidR="000B01A6" w:rsidRPr="00D17D2F">
              <w:rPr>
                <w:rStyle w:val="aa"/>
                <w:noProof/>
              </w:rPr>
              <w:t>ТЕКУЩЕЕ СОСТОЯНИЕ И ТРЕНДЫ РАЗВИТИЯ РЕГИОНАЛЬНОГО РЫНКА ОБРАЗОВАТЕЛЬНЫХ УСЛУГ ПО ДАННОМУ НАПРАВЛЕНИЮ</w:t>
            </w:r>
            <w:r w:rsidR="000B01A6">
              <w:rPr>
                <w:noProof/>
                <w:webHidden/>
              </w:rPr>
              <w:tab/>
            </w:r>
            <w:r>
              <w:rPr>
                <w:noProof/>
                <w:webHidden/>
              </w:rPr>
              <w:fldChar w:fldCharType="begin"/>
            </w:r>
            <w:r w:rsidR="000B01A6">
              <w:rPr>
                <w:noProof/>
                <w:webHidden/>
              </w:rPr>
              <w:instrText xml:space="preserve"> PAGEREF _Toc418783088 \h </w:instrText>
            </w:r>
            <w:r>
              <w:rPr>
                <w:noProof/>
                <w:webHidden/>
              </w:rPr>
            </w:r>
            <w:r>
              <w:rPr>
                <w:noProof/>
                <w:webHidden/>
              </w:rPr>
              <w:fldChar w:fldCharType="separate"/>
            </w:r>
            <w:r w:rsidR="000B01A6">
              <w:rPr>
                <w:noProof/>
                <w:webHidden/>
              </w:rPr>
              <w:t>3</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89"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Анализ роли и места программы</w:t>
            </w:r>
            <w:r w:rsidR="000B01A6">
              <w:rPr>
                <w:noProof/>
                <w:webHidden/>
              </w:rPr>
              <w:tab/>
            </w:r>
            <w:r>
              <w:rPr>
                <w:noProof/>
                <w:webHidden/>
              </w:rPr>
              <w:fldChar w:fldCharType="begin"/>
            </w:r>
            <w:r w:rsidR="000B01A6">
              <w:rPr>
                <w:noProof/>
                <w:webHidden/>
              </w:rPr>
              <w:instrText xml:space="preserve"> PAGEREF _Toc418783089 \h </w:instrText>
            </w:r>
            <w:r>
              <w:rPr>
                <w:noProof/>
                <w:webHidden/>
              </w:rPr>
            </w:r>
            <w:r>
              <w:rPr>
                <w:noProof/>
                <w:webHidden/>
              </w:rPr>
              <w:fldChar w:fldCharType="separate"/>
            </w:r>
            <w:r w:rsidR="000B01A6">
              <w:rPr>
                <w:noProof/>
                <w:webHidden/>
              </w:rPr>
              <w:t>3</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0"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Анализ информационных показателей, представленных вузом</w:t>
            </w:r>
            <w:r w:rsidR="000B01A6">
              <w:rPr>
                <w:noProof/>
                <w:webHidden/>
              </w:rPr>
              <w:tab/>
            </w:r>
            <w:r>
              <w:rPr>
                <w:noProof/>
                <w:webHidden/>
              </w:rPr>
              <w:fldChar w:fldCharType="begin"/>
            </w:r>
            <w:r w:rsidR="000B01A6">
              <w:rPr>
                <w:noProof/>
                <w:webHidden/>
              </w:rPr>
              <w:instrText xml:space="preserve"> PAGEREF _Toc418783090 \h </w:instrText>
            </w:r>
            <w:r>
              <w:rPr>
                <w:noProof/>
                <w:webHidden/>
              </w:rPr>
            </w:r>
            <w:r>
              <w:rPr>
                <w:noProof/>
                <w:webHidden/>
              </w:rPr>
              <w:fldChar w:fldCharType="separate"/>
            </w:r>
            <w:r w:rsidR="000B01A6">
              <w:rPr>
                <w:noProof/>
                <w:webHidden/>
              </w:rPr>
              <w:t>5</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091" w:history="1">
            <w:r w:rsidR="000B01A6" w:rsidRPr="00D17D2F">
              <w:rPr>
                <w:rStyle w:val="aa"/>
                <w:noProof/>
              </w:rPr>
              <w:t>РЕЗЮМЕ ПО ПРОГРАММЕ</w:t>
            </w:r>
            <w:r w:rsidR="000B01A6">
              <w:rPr>
                <w:noProof/>
                <w:webHidden/>
              </w:rPr>
              <w:tab/>
            </w:r>
            <w:r>
              <w:rPr>
                <w:noProof/>
                <w:webHidden/>
              </w:rPr>
              <w:fldChar w:fldCharType="begin"/>
            </w:r>
            <w:r w:rsidR="000B01A6">
              <w:rPr>
                <w:noProof/>
                <w:webHidden/>
              </w:rPr>
              <w:instrText xml:space="preserve"> PAGEREF _Toc418783091 \h </w:instrText>
            </w:r>
            <w:r>
              <w:rPr>
                <w:noProof/>
                <w:webHidden/>
              </w:rPr>
            </w:r>
            <w:r>
              <w:rPr>
                <w:noProof/>
                <w:webHidden/>
              </w:rPr>
              <w:fldChar w:fldCharType="separate"/>
            </w:r>
            <w:r w:rsidR="000B01A6">
              <w:rPr>
                <w:noProof/>
                <w:webHidden/>
              </w:rPr>
              <w:t>8</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2"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Основные выводы и рекомендации эксперта по анализируемой программе</w:t>
            </w:r>
            <w:r w:rsidR="000B01A6">
              <w:rPr>
                <w:noProof/>
                <w:webHidden/>
              </w:rPr>
              <w:tab/>
            </w:r>
            <w:r>
              <w:rPr>
                <w:noProof/>
                <w:webHidden/>
              </w:rPr>
              <w:fldChar w:fldCharType="begin"/>
            </w:r>
            <w:r w:rsidR="000B01A6">
              <w:rPr>
                <w:noProof/>
                <w:webHidden/>
              </w:rPr>
              <w:instrText xml:space="preserve"> PAGEREF _Toc418783092 \h </w:instrText>
            </w:r>
            <w:r>
              <w:rPr>
                <w:noProof/>
                <w:webHidden/>
              </w:rPr>
            </w:r>
            <w:r>
              <w:rPr>
                <w:noProof/>
                <w:webHidden/>
              </w:rPr>
              <w:fldChar w:fldCharType="separate"/>
            </w:r>
            <w:r w:rsidR="000B01A6">
              <w:rPr>
                <w:noProof/>
                <w:webHidden/>
              </w:rPr>
              <w:t>8</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3"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Профиль оценок результатов обучения и гарантий качества образования</w:t>
            </w:r>
            <w:r w:rsidR="000B01A6">
              <w:rPr>
                <w:noProof/>
                <w:webHidden/>
              </w:rPr>
              <w:tab/>
            </w:r>
            <w:r>
              <w:rPr>
                <w:noProof/>
                <w:webHidden/>
              </w:rPr>
              <w:fldChar w:fldCharType="begin"/>
            </w:r>
            <w:r w:rsidR="000B01A6">
              <w:rPr>
                <w:noProof/>
                <w:webHidden/>
              </w:rPr>
              <w:instrText xml:space="preserve"> PAGEREF _Toc418783093 \h </w:instrText>
            </w:r>
            <w:r>
              <w:rPr>
                <w:noProof/>
                <w:webHidden/>
              </w:rPr>
            </w:r>
            <w:r>
              <w:rPr>
                <w:noProof/>
                <w:webHidden/>
              </w:rPr>
              <w:fldChar w:fldCharType="separate"/>
            </w:r>
            <w:r w:rsidR="000B01A6">
              <w:rPr>
                <w:noProof/>
                <w:webHidden/>
              </w:rPr>
              <w:t>8</w:t>
            </w:r>
            <w:r>
              <w:rPr>
                <w:noProof/>
                <w:webHidden/>
              </w:rPr>
              <w:fldChar w:fldCharType="end"/>
            </w:r>
          </w:hyperlink>
        </w:p>
        <w:p w:rsidR="000B01A6" w:rsidRDefault="0028205F">
          <w:pPr>
            <w:pStyle w:val="16"/>
            <w:tabs>
              <w:tab w:val="left" w:pos="567"/>
              <w:tab w:val="right" w:leader="dot" w:pos="9344"/>
            </w:tabs>
            <w:rPr>
              <w:rFonts w:asciiTheme="minorHAnsi" w:eastAsiaTheme="minorEastAsia" w:hAnsiTheme="minorHAnsi" w:cstheme="minorBidi"/>
              <w:noProof/>
              <w:sz w:val="22"/>
              <w:szCs w:val="22"/>
            </w:rPr>
          </w:pPr>
          <w:hyperlink w:anchor="_Toc418783094" w:history="1">
            <w:r w:rsidR="000B01A6" w:rsidRPr="00D17D2F">
              <w:rPr>
                <w:rStyle w:val="aa"/>
                <w:noProof/>
              </w:rPr>
              <w:t>II.</w:t>
            </w:r>
            <w:r w:rsidR="000B01A6">
              <w:rPr>
                <w:rFonts w:asciiTheme="minorHAnsi" w:eastAsiaTheme="minorEastAsia" w:hAnsiTheme="minorHAnsi" w:cstheme="minorBidi"/>
                <w:noProof/>
                <w:sz w:val="22"/>
                <w:szCs w:val="22"/>
              </w:rPr>
              <w:tab/>
            </w:r>
            <w:r w:rsidR="000B01A6" w:rsidRPr="00D17D2F">
              <w:rPr>
                <w:rStyle w:val="aa"/>
                <w:noProof/>
              </w:rPr>
              <w:t>КАЧЕСТВО РЕЗУЛЬТАТОВ ОБУЧЕНИЯ</w:t>
            </w:r>
            <w:r w:rsidR="000B01A6">
              <w:rPr>
                <w:noProof/>
                <w:webHidden/>
              </w:rPr>
              <w:tab/>
            </w:r>
            <w:r>
              <w:rPr>
                <w:noProof/>
                <w:webHidden/>
              </w:rPr>
              <w:fldChar w:fldCharType="begin"/>
            </w:r>
            <w:r w:rsidR="000B01A6">
              <w:rPr>
                <w:noProof/>
                <w:webHidden/>
              </w:rPr>
              <w:instrText xml:space="preserve"> PAGEREF _Toc418783094 \h </w:instrText>
            </w:r>
            <w:r>
              <w:rPr>
                <w:noProof/>
                <w:webHidden/>
              </w:rPr>
            </w:r>
            <w:r>
              <w:rPr>
                <w:noProof/>
                <w:webHidden/>
              </w:rPr>
              <w:fldChar w:fldCharType="separate"/>
            </w:r>
            <w:r w:rsidR="000B01A6">
              <w:rPr>
                <w:noProof/>
                <w:webHidden/>
              </w:rPr>
              <w:t>10</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5"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Прямая оценка компетенций экспертом</w:t>
            </w:r>
            <w:r w:rsidR="000B01A6">
              <w:rPr>
                <w:noProof/>
                <w:webHidden/>
              </w:rPr>
              <w:tab/>
            </w:r>
            <w:r>
              <w:rPr>
                <w:noProof/>
                <w:webHidden/>
              </w:rPr>
              <w:fldChar w:fldCharType="begin"/>
            </w:r>
            <w:r w:rsidR="000B01A6">
              <w:rPr>
                <w:noProof/>
                <w:webHidden/>
              </w:rPr>
              <w:instrText xml:space="preserve"> PAGEREF _Toc418783095 \h </w:instrText>
            </w:r>
            <w:r>
              <w:rPr>
                <w:noProof/>
                <w:webHidden/>
              </w:rPr>
            </w:r>
            <w:r>
              <w:rPr>
                <w:noProof/>
                <w:webHidden/>
              </w:rPr>
              <w:fldChar w:fldCharType="separate"/>
            </w:r>
            <w:r w:rsidR="000B01A6">
              <w:rPr>
                <w:noProof/>
                <w:webHidden/>
              </w:rPr>
              <w:t>10</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6"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Выводы и рекомендации экспертов</w:t>
            </w:r>
            <w:r w:rsidR="000B01A6">
              <w:rPr>
                <w:noProof/>
                <w:webHidden/>
              </w:rPr>
              <w:tab/>
            </w:r>
            <w:r>
              <w:rPr>
                <w:noProof/>
                <w:webHidden/>
              </w:rPr>
              <w:fldChar w:fldCharType="begin"/>
            </w:r>
            <w:r w:rsidR="000B01A6">
              <w:rPr>
                <w:noProof/>
                <w:webHidden/>
              </w:rPr>
              <w:instrText xml:space="preserve"> PAGEREF _Toc418783096 \h </w:instrText>
            </w:r>
            <w:r>
              <w:rPr>
                <w:noProof/>
                <w:webHidden/>
              </w:rPr>
            </w:r>
            <w:r>
              <w:rPr>
                <w:noProof/>
                <w:webHidden/>
              </w:rPr>
              <w:fldChar w:fldCharType="separate"/>
            </w:r>
            <w:r w:rsidR="000B01A6">
              <w:rPr>
                <w:noProof/>
                <w:webHidden/>
              </w:rPr>
              <w:t>12</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7"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Оценка</w:t>
            </w:r>
            <w:r w:rsidR="000B01A6">
              <w:rPr>
                <w:noProof/>
                <w:webHidden/>
              </w:rPr>
              <w:tab/>
            </w:r>
            <w:r>
              <w:rPr>
                <w:noProof/>
                <w:webHidden/>
              </w:rPr>
              <w:fldChar w:fldCharType="begin"/>
            </w:r>
            <w:r w:rsidR="000B01A6">
              <w:rPr>
                <w:noProof/>
                <w:webHidden/>
              </w:rPr>
              <w:instrText xml:space="preserve"> PAGEREF _Toc418783097 \h </w:instrText>
            </w:r>
            <w:r>
              <w:rPr>
                <w:noProof/>
                <w:webHidden/>
              </w:rPr>
            </w:r>
            <w:r>
              <w:rPr>
                <w:noProof/>
                <w:webHidden/>
              </w:rPr>
              <w:fldChar w:fldCharType="separate"/>
            </w:r>
            <w:r w:rsidR="000B01A6">
              <w:rPr>
                <w:noProof/>
                <w:webHidden/>
              </w:rPr>
              <w:t>12</w:t>
            </w:r>
            <w:r>
              <w:rPr>
                <w:noProof/>
                <w:webHidden/>
              </w:rPr>
              <w:fldChar w:fldCharType="end"/>
            </w:r>
          </w:hyperlink>
        </w:p>
        <w:p w:rsidR="000B01A6" w:rsidRDefault="0028205F">
          <w:pPr>
            <w:pStyle w:val="32"/>
            <w:rPr>
              <w:rFonts w:asciiTheme="minorHAnsi" w:eastAsiaTheme="minorEastAsia" w:hAnsiTheme="minorHAnsi" w:cstheme="minorBidi"/>
              <w:noProof/>
              <w:sz w:val="22"/>
              <w:szCs w:val="22"/>
            </w:rPr>
          </w:pPr>
          <w:hyperlink w:anchor="_Toc418783098" w:history="1">
            <w:r w:rsidR="000B01A6" w:rsidRPr="00D17D2F">
              <w:rPr>
                <w:rStyle w:val="aa"/>
                <w:rFonts w:ascii="Symbol" w:hAnsi="Symbol"/>
                <w:noProof/>
              </w:rPr>
              <w:t></w:t>
            </w:r>
            <w:r w:rsidR="000B01A6">
              <w:rPr>
                <w:rFonts w:asciiTheme="minorHAnsi" w:eastAsiaTheme="minorEastAsia" w:hAnsiTheme="minorHAnsi" w:cstheme="minorBidi"/>
                <w:noProof/>
                <w:sz w:val="22"/>
                <w:szCs w:val="22"/>
              </w:rPr>
              <w:tab/>
            </w:r>
            <w:r w:rsidR="000B01A6" w:rsidRPr="00D17D2F">
              <w:rPr>
                <w:rStyle w:val="aa"/>
                <w:noProof/>
              </w:rPr>
              <w:t>Рекомендации</w:t>
            </w:r>
            <w:r w:rsidR="000B01A6">
              <w:rPr>
                <w:noProof/>
                <w:webHidden/>
              </w:rPr>
              <w:tab/>
            </w:r>
            <w:r>
              <w:rPr>
                <w:noProof/>
                <w:webHidden/>
              </w:rPr>
              <w:fldChar w:fldCharType="begin"/>
            </w:r>
            <w:r w:rsidR="000B01A6">
              <w:rPr>
                <w:noProof/>
                <w:webHidden/>
              </w:rPr>
              <w:instrText xml:space="preserve"> PAGEREF _Toc418783098 \h </w:instrText>
            </w:r>
            <w:r>
              <w:rPr>
                <w:noProof/>
                <w:webHidden/>
              </w:rPr>
            </w:r>
            <w:r>
              <w:rPr>
                <w:noProof/>
                <w:webHidden/>
              </w:rPr>
              <w:fldChar w:fldCharType="separate"/>
            </w:r>
            <w:r w:rsidR="000B01A6">
              <w:rPr>
                <w:noProof/>
                <w:webHidden/>
              </w:rPr>
              <w:t>13</w:t>
            </w:r>
            <w:r>
              <w:rPr>
                <w:noProof/>
                <w:webHidden/>
              </w:rPr>
              <w:fldChar w:fldCharType="end"/>
            </w:r>
          </w:hyperlink>
        </w:p>
        <w:p w:rsidR="000B01A6" w:rsidRDefault="0028205F">
          <w:pPr>
            <w:pStyle w:val="16"/>
            <w:tabs>
              <w:tab w:val="left" w:pos="567"/>
              <w:tab w:val="right" w:leader="dot" w:pos="9344"/>
            </w:tabs>
            <w:rPr>
              <w:rFonts w:asciiTheme="minorHAnsi" w:eastAsiaTheme="minorEastAsia" w:hAnsiTheme="minorHAnsi" w:cstheme="minorBidi"/>
              <w:noProof/>
              <w:sz w:val="22"/>
              <w:szCs w:val="22"/>
            </w:rPr>
          </w:pPr>
          <w:hyperlink w:anchor="_Toc418783099" w:history="1">
            <w:r w:rsidR="000B01A6" w:rsidRPr="00D17D2F">
              <w:rPr>
                <w:rStyle w:val="aa"/>
                <w:noProof/>
              </w:rPr>
              <w:t>III.</w:t>
            </w:r>
            <w:r w:rsidR="000B01A6">
              <w:rPr>
                <w:rFonts w:asciiTheme="minorHAnsi" w:eastAsiaTheme="minorEastAsia" w:hAnsiTheme="minorHAnsi" w:cstheme="minorBidi"/>
                <w:noProof/>
                <w:sz w:val="22"/>
                <w:szCs w:val="22"/>
              </w:rPr>
              <w:tab/>
            </w:r>
            <w:r w:rsidR="000B01A6" w:rsidRPr="00D17D2F">
              <w:rPr>
                <w:rStyle w:val="aa"/>
                <w:noProof/>
              </w:rPr>
              <w:t>ГАРАНТИИ КАЧЕСТВА ОБРАЗОВАНИЯ</w:t>
            </w:r>
            <w:r w:rsidR="000B01A6">
              <w:rPr>
                <w:noProof/>
                <w:webHidden/>
              </w:rPr>
              <w:tab/>
            </w:r>
            <w:r>
              <w:rPr>
                <w:noProof/>
                <w:webHidden/>
              </w:rPr>
              <w:fldChar w:fldCharType="begin"/>
            </w:r>
            <w:r w:rsidR="000B01A6">
              <w:rPr>
                <w:noProof/>
                <w:webHidden/>
              </w:rPr>
              <w:instrText xml:space="preserve"> PAGEREF _Toc418783099 \h </w:instrText>
            </w:r>
            <w:r>
              <w:rPr>
                <w:noProof/>
                <w:webHidden/>
              </w:rPr>
            </w:r>
            <w:r>
              <w:rPr>
                <w:noProof/>
                <w:webHidden/>
              </w:rPr>
              <w:fldChar w:fldCharType="separate"/>
            </w:r>
            <w:r w:rsidR="000B01A6">
              <w:rPr>
                <w:noProof/>
                <w:webHidden/>
              </w:rPr>
              <w:t>14</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0" w:history="1">
            <w:r w:rsidR="000B01A6" w:rsidRPr="00D17D2F">
              <w:rPr>
                <w:rStyle w:val="aa"/>
                <w:noProof/>
              </w:rPr>
              <w:t>4.1. Стратегия, цели и менеджмент программы</w:t>
            </w:r>
            <w:r w:rsidR="000B01A6">
              <w:rPr>
                <w:noProof/>
                <w:webHidden/>
              </w:rPr>
              <w:tab/>
            </w:r>
            <w:r>
              <w:rPr>
                <w:noProof/>
                <w:webHidden/>
              </w:rPr>
              <w:fldChar w:fldCharType="begin"/>
            </w:r>
            <w:r w:rsidR="000B01A6">
              <w:rPr>
                <w:noProof/>
                <w:webHidden/>
              </w:rPr>
              <w:instrText xml:space="preserve"> PAGEREF _Toc418783100 \h </w:instrText>
            </w:r>
            <w:r>
              <w:rPr>
                <w:noProof/>
                <w:webHidden/>
              </w:rPr>
            </w:r>
            <w:r>
              <w:rPr>
                <w:noProof/>
                <w:webHidden/>
              </w:rPr>
              <w:fldChar w:fldCharType="separate"/>
            </w:r>
            <w:r w:rsidR="000B01A6">
              <w:rPr>
                <w:noProof/>
                <w:webHidden/>
              </w:rPr>
              <w:t>14</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1" w:history="1">
            <w:r w:rsidR="000B01A6" w:rsidRPr="00D17D2F">
              <w:rPr>
                <w:rStyle w:val="aa"/>
                <w:noProof/>
              </w:rPr>
              <w:t>4.2. Структура и содержание программы</w:t>
            </w:r>
            <w:r w:rsidR="000B01A6">
              <w:rPr>
                <w:noProof/>
                <w:webHidden/>
              </w:rPr>
              <w:tab/>
            </w:r>
            <w:r>
              <w:rPr>
                <w:noProof/>
                <w:webHidden/>
              </w:rPr>
              <w:fldChar w:fldCharType="begin"/>
            </w:r>
            <w:r w:rsidR="000B01A6">
              <w:rPr>
                <w:noProof/>
                <w:webHidden/>
              </w:rPr>
              <w:instrText xml:space="preserve"> PAGEREF _Toc418783101 \h </w:instrText>
            </w:r>
            <w:r>
              <w:rPr>
                <w:noProof/>
                <w:webHidden/>
              </w:rPr>
            </w:r>
            <w:r>
              <w:rPr>
                <w:noProof/>
                <w:webHidden/>
              </w:rPr>
              <w:fldChar w:fldCharType="separate"/>
            </w:r>
            <w:r w:rsidR="000B01A6">
              <w:rPr>
                <w:noProof/>
                <w:webHidden/>
              </w:rPr>
              <w:t>17</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2" w:history="1">
            <w:r w:rsidR="000B01A6" w:rsidRPr="00D17D2F">
              <w:rPr>
                <w:rStyle w:val="aa"/>
                <w:noProof/>
              </w:rPr>
              <w:t>4.3 Учебно-методические материалы</w:t>
            </w:r>
            <w:r w:rsidR="000B01A6">
              <w:rPr>
                <w:noProof/>
                <w:webHidden/>
              </w:rPr>
              <w:tab/>
            </w:r>
            <w:r>
              <w:rPr>
                <w:noProof/>
                <w:webHidden/>
              </w:rPr>
              <w:fldChar w:fldCharType="begin"/>
            </w:r>
            <w:r w:rsidR="000B01A6">
              <w:rPr>
                <w:noProof/>
                <w:webHidden/>
              </w:rPr>
              <w:instrText xml:space="preserve"> PAGEREF _Toc418783102 \h </w:instrText>
            </w:r>
            <w:r>
              <w:rPr>
                <w:noProof/>
                <w:webHidden/>
              </w:rPr>
            </w:r>
            <w:r>
              <w:rPr>
                <w:noProof/>
                <w:webHidden/>
              </w:rPr>
              <w:fldChar w:fldCharType="separate"/>
            </w:r>
            <w:r w:rsidR="000B01A6">
              <w:rPr>
                <w:noProof/>
                <w:webHidden/>
              </w:rPr>
              <w:t>18</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3" w:history="1">
            <w:r w:rsidR="000B01A6" w:rsidRPr="00D17D2F">
              <w:rPr>
                <w:rStyle w:val="aa"/>
                <w:noProof/>
              </w:rPr>
              <w:t>4.4. Технологии и методики образовательной деятельности</w:t>
            </w:r>
            <w:r w:rsidR="000B01A6">
              <w:rPr>
                <w:noProof/>
                <w:webHidden/>
              </w:rPr>
              <w:tab/>
            </w:r>
            <w:r>
              <w:rPr>
                <w:noProof/>
                <w:webHidden/>
              </w:rPr>
              <w:fldChar w:fldCharType="begin"/>
            </w:r>
            <w:r w:rsidR="000B01A6">
              <w:rPr>
                <w:noProof/>
                <w:webHidden/>
              </w:rPr>
              <w:instrText xml:space="preserve"> PAGEREF _Toc418783103 \h </w:instrText>
            </w:r>
            <w:r>
              <w:rPr>
                <w:noProof/>
                <w:webHidden/>
              </w:rPr>
            </w:r>
            <w:r>
              <w:rPr>
                <w:noProof/>
                <w:webHidden/>
              </w:rPr>
              <w:fldChar w:fldCharType="separate"/>
            </w:r>
            <w:r w:rsidR="000B01A6">
              <w:rPr>
                <w:noProof/>
                <w:webHidden/>
              </w:rPr>
              <w:t>20</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4" w:history="1">
            <w:r w:rsidR="000B01A6" w:rsidRPr="00D17D2F">
              <w:rPr>
                <w:rStyle w:val="aa"/>
                <w:noProof/>
              </w:rPr>
              <w:t>4.5. Профессорско-преподавательский состав</w:t>
            </w:r>
            <w:r w:rsidR="000B01A6">
              <w:rPr>
                <w:noProof/>
                <w:webHidden/>
              </w:rPr>
              <w:tab/>
            </w:r>
            <w:r>
              <w:rPr>
                <w:noProof/>
                <w:webHidden/>
              </w:rPr>
              <w:fldChar w:fldCharType="begin"/>
            </w:r>
            <w:r w:rsidR="000B01A6">
              <w:rPr>
                <w:noProof/>
                <w:webHidden/>
              </w:rPr>
              <w:instrText xml:space="preserve"> PAGEREF _Toc418783104 \h </w:instrText>
            </w:r>
            <w:r>
              <w:rPr>
                <w:noProof/>
                <w:webHidden/>
              </w:rPr>
            </w:r>
            <w:r>
              <w:rPr>
                <w:noProof/>
                <w:webHidden/>
              </w:rPr>
              <w:fldChar w:fldCharType="separate"/>
            </w:r>
            <w:r w:rsidR="000B01A6">
              <w:rPr>
                <w:noProof/>
                <w:webHidden/>
              </w:rPr>
              <w:t>23</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5" w:history="1">
            <w:r w:rsidR="000B01A6" w:rsidRPr="00D17D2F">
              <w:rPr>
                <w:rStyle w:val="aa"/>
                <w:noProof/>
              </w:rPr>
              <w:t>4.6. Материально-технические и финансовые ресурсы программы</w:t>
            </w:r>
            <w:r w:rsidR="000B01A6">
              <w:rPr>
                <w:noProof/>
                <w:webHidden/>
              </w:rPr>
              <w:tab/>
            </w:r>
            <w:r>
              <w:rPr>
                <w:noProof/>
                <w:webHidden/>
              </w:rPr>
              <w:fldChar w:fldCharType="begin"/>
            </w:r>
            <w:r w:rsidR="000B01A6">
              <w:rPr>
                <w:noProof/>
                <w:webHidden/>
              </w:rPr>
              <w:instrText xml:space="preserve"> PAGEREF _Toc418783105 \h </w:instrText>
            </w:r>
            <w:r>
              <w:rPr>
                <w:noProof/>
                <w:webHidden/>
              </w:rPr>
            </w:r>
            <w:r>
              <w:rPr>
                <w:noProof/>
                <w:webHidden/>
              </w:rPr>
              <w:fldChar w:fldCharType="separate"/>
            </w:r>
            <w:r w:rsidR="000B01A6">
              <w:rPr>
                <w:noProof/>
                <w:webHidden/>
              </w:rPr>
              <w:t>24</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6" w:history="1">
            <w:r w:rsidR="000B01A6" w:rsidRPr="00D17D2F">
              <w:rPr>
                <w:rStyle w:val="aa"/>
                <w:noProof/>
              </w:rPr>
              <w:t>4.7 Информационные ресурсы программы</w:t>
            </w:r>
            <w:r w:rsidR="000B01A6">
              <w:rPr>
                <w:noProof/>
                <w:webHidden/>
              </w:rPr>
              <w:tab/>
            </w:r>
            <w:r>
              <w:rPr>
                <w:noProof/>
                <w:webHidden/>
              </w:rPr>
              <w:fldChar w:fldCharType="begin"/>
            </w:r>
            <w:r w:rsidR="000B01A6">
              <w:rPr>
                <w:noProof/>
                <w:webHidden/>
              </w:rPr>
              <w:instrText xml:space="preserve"> PAGEREF _Toc418783106 \h </w:instrText>
            </w:r>
            <w:r>
              <w:rPr>
                <w:noProof/>
                <w:webHidden/>
              </w:rPr>
            </w:r>
            <w:r>
              <w:rPr>
                <w:noProof/>
                <w:webHidden/>
              </w:rPr>
              <w:fldChar w:fldCharType="separate"/>
            </w:r>
            <w:r w:rsidR="000B01A6">
              <w:rPr>
                <w:noProof/>
                <w:webHidden/>
              </w:rPr>
              <w:t>25</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7" w:history="1">
            <w:r w:rsidR="000B01A6" w:rsidRPr="00D17D2F">
              <w:rPr>
                <w:rStyle w:val="aa"/>
                <w:noProof/>
              </w:rPr>
              <w:t>4.8. Научно-исследовательская деятельность</w:t>
            </w:r>
            <w:r w:rsidR="000B01A6">
              <w:rPr>
                <w:noProof/>
                <w:webHidden/>
              </w:rPr>
              <w:tab/>
            </w:r>
            <w:r>
              <w:rPr>
                <w:noProof/>
                <w:webHidden/>
              </w:rPr>
              <w:fldChar w:fldCharType="begin"/>
            </w:r>
            <w:r w:rsidR="000B01A6">
              <w:rPr>
                <w:noProof/>
                <w:webHidden/>
              </w:rPr>
              <w:instrText xml:space="preserve"> PAGEREF _Toc418783107 \h </w:instrText>
            </w:r>
            <w:r>
              <w:rPr>
                <w:noProof/>
                <w:webHidden/>
              </w:rPr>
            </w:r>
            <w:r>
              <w:rPr>
                <w:noProof/>
                <w:webHidden/>
              </w:rPr>
              <w:fldChar w:fldCharType="separate"/>
            </w:r>
            <w:r w:rsidR="000B01A6">
              <w:rPr>
                <w:noProof/>
                <w:webHidden/>
              </w:rPr>
              <w:t>25</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8" w:history="1">
            <w:r w:rsidR="000B01A6" w:rsidRPr="00D17D2F">
              <w:rPr>
                <w:rStyle w:val="aa"/>
                <w:noProof/>
              </w:rPr>
              <w:t>4.9. Участие работодателей в реализации программы</w:t>
            </w:r>
            <w:r w:rsidR="000B01A6">
              <w:rPr>
                <w:noProof/>
                <w:webHidden/>
              </w:rPr>
              <w:tab/>
            </w:r>
            <w:r>
              <w:rPr>
                <w:noProof/>
                <w:webHidden/>
              </w:rPr>
              <w:fldChar w:fldCharType="begin"/>
            </w:r>
            <w:r w:rsidR="000B01A6">
              <w:rPr>
                <w:noProof/>
                <w:webHidden/>
              </w:rPr>
              <w:instrText xml:space="preserve"> PAGEREF _Toc418783108 \h </w:instrText>
            </w:r>
            <w:r>
              <w:rPr>
                <w:noProof/>
                <w:webHidden/>
              </w:rPr>
            </w:r>
            <w:r>
              <w:rPr>
                <w:noProof/>
                <w:webHidden/>
              </w:rPr>
              <w:fldChar w:fldCharType="separate"/>
            </w:r>
            <w:r w:rsidR="000B01A6">
              <w:rPr>
                <w:noProof/>
                <w:webHidden/>
              </w:rPr>
              <w:t>27</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09" w:history="1">
            <w:r w:rsidR="000B01A6" w:rsidRPr="00D17D2F">
              <w:rPr>
                <w:rStyle w:val="aa"/>
                <w:noProof/>
              </w:rPr>
              <w:t>4.10 Участие студентов в определении содержания программы</w:t>
            </w:r>
            <w:r w:rsidR="000B01A6">
              <w:rPr>
                <w:noProof/>
                <w:webHidden/>
              </w:rPr>
              <w:tab/>
            </w:r>
            <w:r>
              <w:rPr>
                <w:noProof/>
                <w:webHidden/>
              </w:rPr>
              <w:fldChar w:fldCharType="begin"/>
            </w:r>
            <w:r w:rsidR="000B01A6">
              <w:rPr>
                <w:noProof/>
                <w:webHidden/>
              </w:rPr>
              <w:instrText xml:space="preserve"> PAGEREF _Toc418783109 \h </w:instrText>
            </w:r>
            <w:r>
              <w:rPr>
                <w:noProof/>
                <w:webHidden/>
              </w:rPr>
            </w:r>
            <w:r>
              <w:rPr>
                <w:noProof/>
                <w:webHidden/>
              </w:rPr>
              <w:fldChar w:fldCharType="separate"/>
            </w:r>
            <w:r w:rsidR="000B01A6">
              <w:rPr>
                <w:noProof/>
                <w:webHidden/>
              </w:rPr>
              <w:t>27</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10" w:history="1">
            <w:r w:rsidR="000B01A6" w:rsidRPr="00D17D2F">
              <w:rPr>
                <w:rStyle w:val="aa"/>
                <w:noProof/>
              </w:rPr>
              <w:t>4.11. Студенческие сервисы на программном уровне</w:t>
            </w:r>
            <w:r w:rsidR="000B01A6">
              <w:rPr>
                <w:noProof/>
                <w:webHidden/>
              </w:rPr>
              <w:tab/>
            </w:r>
            <w:r>
              <w:rPr>
                <w:noProof/>
                <w:webHidden/>
              </w:rPr>
              <w:fldChar w:fldCharType="begin"/>
            </w:r>
            <w:r w:rsidR="000B01A6">
              <w:rPr>
                <w:noProof/>
                <w:webHidden/>
              </w:rPr>
              <w:instrText xml:space="preserve"> PAGEREF _Toc418783110 \h </w:instrText>
            </w:r>
            <w:r>
              <w:rPr>
                <w:noProof/>
                <w:webHidden/>
              </w:rPr>
            </w:r>
            <w:r>
              <w:rPr>
                <w:noProof/>
                <w:webHidden/>
              </w:rPr>
              <w:fldChar w:fldCharType="separate"/>
            </w:r>
            <w:r w:rsidR="000B01A6">
              <w:rPr>
                <w:noProof/>
                <w:webHidden/>
              </w:rPr>
              <w:t>28</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11" w:history="1">
            <w:r w:rsidR="000B01A6" w:rsidRPr="00D17D2F">
              <w:rPr>
                <w:rStyle w:val="aa"/>
                <w:noProof/>
              </w:rPr>
              <w:t>4.12 Профориентация. Оценка качества подготовки абитуриентов</w:t>
            </w:r>
            <w:r w:rsidR="000B01A6">
              <w:rPr>
                <w:noProof/>
                <w:webHidden/>
              </w:rPr>
              <w:tab/>
            </w:r>
            <w:r>
              <w:rPr>
                <w:noProof/>
                <w:webHidden/>
              </w:rPr>
              <w:fldChar w:fldCharType="begin"/>
            </w:r>
            <w:r w:rsidR="000B01A6">
              <w:rPr>
                <w:noProof/>
                <w:webHidden/>
              </w:rPr>
              <w:instrText xml:space="preserve"> PAGEREF _Toc418783111 \h </w:instrText>
            </w:r>
            <w:r>
              <w:rPr>
                <w:noProof/>
                <w:webHidden/>
              </w:rPr>
            </w:r>
            <w:r>
              <w:rPr>
                <w:noProof/>
                <w:webHidden/>
              </w:rPr>
              <w:fldChar w:fldCharType="separate"/>
            </w:r>
            <w:r w:rsidR="000B01A6">
              <w:rPr>
                <w:noProof/>
                <w:webHidden/>
              </w:rPr>
              <w:t>29</w:t>
            </w:r>
            <w:r>
              <w:rPr>
                <w:noProof/>
                <w:webHidden/>
              </w:rPr>
              <w:fldChar w:fldCharType="end"/>
            </w:r>
          </w:hyperlink>
        </w:p>
        <w:p w:rsidR="000B01A6" w:rsidRDefault="0028205F">
          <w:pPr>
            <w:pStyle w:val="16"/>
            <w:tabs>
              <w:tab w:val="left" w:pos="567"/>
              <w:tab w:val="right" w:leader="dot" w:pos="9344"/>
            </w:tabs>
            <w:rPr>
              <w:rFonts w:asciiTheme="minorHAnsi" w:eastAsiaTheme="minorEastAsia" w:hAnsiTheme="minorHAnsi" w:cstheme="minorBidi"/>
              <w:noProof/>
              <w:sz w:val="22"/>
              <w:szCs w:val="22"/>
            </w:rPr>
          </w:pPr>
          <w:hyperlink w:anchor="_Toc418783112" w:history="1">
            <w:r w:rsidR="000B01A6" w:rsidRPr="00D17D2F">
              <w:rPr>
                <w:rStyle w:val="aa"/>
                <w:noProof/>
              </w:rPr>
              <w:t>IV.</w:t>
            </w:r>
            <w:r w:rsidR="000B01A6">
              <w:rPr>
                <w:rFonts w:asciiTheme="minorHAnsi" w:eastAsiaTheme="minorEastAsia" w:hAnsiTheme="minorHAnsi" w:cstheme="minorBidi"/>
                <w:noProof/>
                <w:sz w:val="22"/>
                <w:szCs w:val="22"/>
              </w:rPr>
              <w:tab/>
            </w:r>
            <w:r w:rsidR="000B01A6" w:rsidRPr="00D17D2F">
              <w:rPr>
                <w:rStyle w:val="aa"/>
                <w:noProof/>
              </w:rPr>
              <w:t>РЕЗЮМЕ ЭКСПЕРТОВ</w:t>
            </w:r>
            <w:r w:rsidR="000B01A6">
              <w:rPr>
                <w:noProof/>
                <w:webHidden/>
              </w:rPr>
              <w:tab/>
            </w:r>
            <w:r>
              <w:rPr>
                <w:noProof/>
                <w:webHidden/>
              </w:rPr>
              <w:fldChar w:fldCharType="begin"/>
            </w:r>
            <w:r w:rsidR="000B01A6">
              <w:rPr>
                <w:noProof/>
                <w:webHidden/>
              </w:rPr>
              <w:instrText xml:space="preserve"> PAGEREF _Toc418783112 \h </w:instrText>
            </w:r>
            <w:r>
              <w:rPr>
                <w:noProof/>
                <w:webHidden/>
              </w:rPr>
            </w:r>
            <w:r>
              <w:rPr>
                <w:noProof/>
                <w:webHidden/>
              </w:rPr>
              <w:fldChar w:fldCharType="separate"/>
            </w:r>
            <w:r w:rsidR="000B01A6">
              <w:rPr>
                <w:noProof/>
                <w:webHidden/>
              </w:rPr>
              <w:t>30</w:t>
            </w:r>
            <w:r>
              <w:rPr>
                <w:noProof/>
                <w:webHidden/>
              </w:rPr>
              <w:fldChar w:fldCharType="end"/>
            </w:r>
          </w:hyperlink>
        </w:p>
        <w:p w:rsidR="000B01A6" w:rsidRDefault="0028205F">
          <w:pPr>
            <w:pStyle w:val="16"/>
            <w:tabs>
              <w:tab w:val="left" w:pos="567"/>
              <w:tab w:val="right" w:leader="dot" w:pos="9344"/>
            </w:tabs>
            <w:rPr>
              <w:rFonts w:asciiTheme="minorHAnsi" w:eastAsiaTheme="minorEastAsia" w:hAnsiTheme="minorHAnsi" w:cstheme="minorBidi"/>
              <w:noProof/>
              <w:sz w:val="22"/>
              <w:szCs w:val="22"/>
            </w:rPr>
          </w:pPr>
          <w:hyperlink w:anchor="_Toc418783113" w:history="1">
            <w:r w:rsidR="000B01A6" w:rsidRPr="00D17D2F">
              <w:rPr>
                <w:rStyle w:val="aa"/>
                <w:noProof/>
              </w:rPr>
              <w:t>V.</w:t>
            </w:r>
            <w:r w:rsidR="000B01A6">
              <w:rPr>
                <w:rFonts w:asciiTheme="minorHAnsi" w:eastAsiaTheme="minorEastAsia" w:hAnsiTheme="minorHAnsi" w:cstheme="minorBidi"/>
                <w:noProof/>
                <w:sz w:val="22"/>
                <w:szCs w:val="22"/>
              </w:rPr>
              <w:tab/>
            </w:r>
            <w:r w:rsidR="000B01A6" w:rsidRPr="00D17D2F">
              <w:rPr>
                <w:rStyle w:val="aa"/>
                <w:noProof/>
              </w:rPr>
              <w:t>ЧЕК-ЛИСТ ПО РЕЗУЛЬТАТАМ ОТЧЕТА О САМООБСЛЕДОВАНИИ ОБРАЗОВАТЕЛЬНОГО УЧРЕЖДЕНИЯ</w:t>
            </w:r>
            <w:r w:rsidR="000B01A6">
              <w:rPr>
                <w:noProof/>
                <w:webHidden/>
              </w:rPr>
              <w:tab/>
            </w:r>
            <w:r>
              <w:rPr>
                <w:noProof/>
                <w:webHidden/>
              </w:rPr>
              <w:fldChar w:fldCharType="begin"/>
            </w:r>
            <w:r w:rsidR="000B01A6">
              <w:rPr>
                <w:noProof/>
                <w:webHidden/>
              </w:rPr>
              <w:instrText xml:space="preserve"> PAGEREF _Toc418783113 \h </w:instrText>
            </w:r>
            <w:r>
              <w:rPr>
                <w:noProof/>
                <w:webHidden/>
              </w:rPr>
            </w:r>
            <w:r>
              <w:rPr>
                <w:noProof/>
                <w:webHidden/>
              </w:rPr>
              <w:fldChar w:fldCharType="separate"/>
            </w:r>
            <w:r w:rsidR="000B01A6">
              <w:rPr>
                <w:noProof/>
                <w:webHidden/>
              </w:rPr>
              <w:t>32</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14" w:history="1">
            <w:r w:rsidR="000B01A6" w:rsidRPr="00D17D2F">
              <w:rPr>
                <w:rStyle w:val="aa"/>
                <w:noProof/>
              </w:rPr>
              <w:t>КАЧЕСТВО РЕЗУЛЬТАТОВ ОБУЧЕНИЯ</w:t>
            </w:r>
            <w:r w:rsidR="000B01A6">
              <w:rPr>
                <w:noProof/>
                <w:webHidden/>
              </w:rPr>
              <w:tab/>
            </w:r>
            <w:r>
              <w:rPr>
                <w:noProof/>
                <w:webHidden/>
              </w:rPr>
              <w:fldChar w:fldCharType="begin"/>
            </w:r>
            <w:r w:rsidR="000B01A6">
              <w:rPr>
                <w:noProof/>
                <w:webHidden/>
              </w:rPr>
              <w:instrText xml:space="preserve"> PAGEREF _Toc418783114 \h </w:instrText>
            </w:r>
            <w:r>
              <w:rPr>
                <w:noProof/>
                <w:webHidden/>
              </w:rPr>
            </w:r>
            <w:r>
              <w:rPr>
                <w:noProof/>
                <w:webHidden/>
              </w:rPr>
              <w:fldChar w:fldCharType="separate"/>
            </w:r>
            <w:r w:rsidR="000B01A6">
              <w:rPr>
                <w:noProof/>
                <w:webHidden/>
              </w:rPr>
              <w:t>32</w:t>
            </w:r>
            <w:r>
              <w:rPr>
                <w:noProof/>
                <w:webHidden/>
              </w:rPr>
              <w:fldChar w:fldCharType="end"/>
            </w:r>
          </w:hyperlink>
        </w:p>
        <w:p w:rsidR="000B01A6" w:rsidRDefault="0028205F">
          <w:pPr>
            <w:pStyle w:val="25"/>
            <w:rPr>
              <w:rFonts w:asciiTheme="minorHAnsi" w:eastAsiaTheme="minorEastAsia" w:hAnsiTheme="minorHAnsi" w:cstheme="minorBidi"/>
              <w:noProof/>
              <w:sz w:val="22"/>
              <w:szCs w:val="22"/>
            </w:rPr>
          </w:pPr>
          <w:hyperlink w:anchor="_Toc418783115" w:history="1">
            <w:r w:rsidR="000B01A6" w:rsidRPr="00D17D2F">
              <w:rPr>
                <w:rStyle w:val="aa"/>
                <w:noProof/>
              </w:rPr>
              <w:t>ГАРАНТИИ КАЧЕСТВА ОБРАЗОВАНИЯ</w:t>
            </w:r>
            <w:r w:rsidR="000B01A6">
              <w:rPr>
                <w:noProof/>
                <w:webHidden/>
              </w:rPr>
              <w:tab/>
            </w:r>
            <w:r>
              <w:rPr>
                <w:noProof/>
                <w:webHidden/>
              </w:rPr>
              <w:fldChar w:fldCharType="begin"/>
            </w:r>
            <w:r w:rsidR="000B01A6">
              <w:rPr>
                <w:noProof/>
                <w:webHidden/>
              </w:rPr>
              <w:instrText xml:space="preserve"> PAGEREF _Toc418783115 \h </w:instrText>
            </w:r>
            <w:r>
              <w:rPr>
                <w:noProof/>
                <w:webHidden/>
              </w:rPr>
            </w:r>
            <w:r>
              <w:rPr>
                <w:noProof/>
                <w:webHidden/>
              </w:rPr>
              <w:fldChar w:fldCharType="separate"/>
            </w:r>
            <w:r w:rsidR="000B01A6">
              <w:rPr>
                <w:noProof/>
                <w:webHidden/>
              </w:rPr>
              <w:t>37</w:t>
            </w:r>
            <w:r>
              <w:rPr>
                <w:noProof/>
                <w:webHidden/>
              </w:rPr>
              <w:fldChar w:fldCharType="end"/>
            </w:r>
          </w:hyperlink>
        </w:p>
        <w:p w:rsidR="008E5A3C" w:rsidRDefault="0028205F">
          <w:r>
            <w:fldChar w:fldCharType="end"/>
          </w:r>
        </w:p>
      </w:sdtContent>
    </w:sdt>
    <w:p w:rsidR="00EB5B50" w:rsidRDefault="00EB5B50" w:rsidP="00EB5B50">
      <w:pPr>
        <w:jc w:val="center"/>
      </w:pPr>
    </w:p>
    <w:p w:rsidR="00A2218D" w:rsidRPr="00A45103" w:rsidRDefault="00A2218D" w:rsidP="00A45103">
      <w:pPr>
        <w:pStyle w:val="10"/>
      </w:pPr>
      <w:bookmarkStart w:id="7" w:name="_Toc418783087"/>
      <w:r w:rsidRPr="00A45103">
        <w:lastRenderedPageBreak/>
        <w:t>ОТЧЕТ О РЕЗУЛЬТАТАХ НЕЗАВИСИМОЙ ОЦЕНКИ ОСНОВНОЙ ОБРАЗОВАТЕЛЬНОЙ ПРОГРАММЫ</w:t>
      </w:r>
      <w:bookmarkEnd w:id="7"/>
      <w:bookmarkEnd w:id="4"/>
      <w:bookmarkEnd w:id="3"/>
      <w:bookmarkEnd w:id="2"/>
      <w:bookmarkEnd w:id="1"/>
    </w:p>
    <w:p w:rsidR="00A2218D" w:rsidRPr="0026280D" w:rsidRDefault="00A2218D" w:rsidP="00FB37B8">
      <w:pPr>
        <w:rPr>
          <w:sz w:val="28"/>
          <w:szCs w:val="28"/>
        </w:rPr>
      </w:pPr>
    </w:p>
    <w:p w:rsidR="00A2218D" w:rsidRPr="00BD127C" w:rsidRDefault="00A2218D" w:rsidP="00EB5B50">
      <w:r w:rsidRPr="00BD127C">
        <w:t>Основная образовательная программа «Управление исследованиями, разработками и инновациями в компании» реализуется в рамках направления</w:t>
      </w:r>
      <w:r>
        <w:t xml:space="preserve"> высшего образования 27.04.05 - </w:t>
      </w:r>
      <w:proofErr w:type="spellStart"/>
      <w:r w:rsidRPr="00BD127C">
        <w:t>Инноват</w:t>
      </w:r>
      <w:r>
        <w:t>ика</w:t>
      </w:r>
      <w:proofErr w:type="spellEnd"/>
      <w:r w:rsidRPr="00BD127C">
        <w:t xml:space="preserve"> кафедрой </w:t>
      </w:r>
      <w:proofErr w:type="gramStart"/>
      <w:r w:rsidRPr="00BD127C">
        <w:t xml:space="preserve">менеджмента инноваций Института менеджмента инноваций </w:t>
      </w:r>
      <w:r>
        <w:t>национального исследовательского университета</w:t>
      </w:r>
      <w:proofErr w:type="gramEnd"/>
      <w:r>
        <w:t xml:space="preserve"> Высшая школа экономики (далее ИМИ </w:t>
      </w:r>
      <w:r w:rsidRPr="00BD127C">
        <w:t>НИУ ВШЭ</w:t>
      </w:r>
      <w:r>
        <w:t>)</w:t>
      </w:r>
      <w:r w:rsidRPr="00BD127C">
        <w:t xml:space="preserve"> </w:t>
      </w:r>
      <w:r>
        <w:t xml:space="preserve">для подготовки магистров. </w:t>
      </w:r>
      <w:r w:rsidRPr="00BD127C">
        <w:t xml:space="preserve">Руководство программой осуществляется академическим руководителем программы, </w:t>
      </w:r>
      <w:proofErr w:type="spellStart"/>
      <w:r w:rsidRPr="00BD127C">
        <w:t>д.э.н</w:t>
      </w:r>
      <w:proofErr w:type="spellEnd"/>
      <w:r w:rsidRPr="00BD127C">
        <w:t xml:space="preserve">., профессором </w:t>
      </w:r>
      <w:proofErr w:type="spellStart"/>
      <w:r w:rsidRPr="00BD127C">
        <w:t>С.Ю.Ляпиной</w:t>
      </w:r>
      <w:proofErr w:type="spellEnd"/>
      <w:r w:rsidRPr="00BD127C">
        <w:t xml:space="preserve"> и  заведующим кафедрой менеджмента инноваций </w:t>
      </w:r>
      <w:r>
        <w:t xml:space="preserve">ИМИ </w:t>
      </w:r>
      <w:r w:rsidRPr="00BD127C">
        <w:t xml:space="preserve">НИУ ВШЭ д.т.н., профессором И.М. Бортником. Основная образовательная программа является проектом </w:t>
      </w:r>
      <w:r>
        <w:t xml:space="preserve">ИМИ </w:t>
      </w:r>
      <w:r w:rsidRPr="00BD127C">
        <w:t xml:space="preserve">НИУ ВШЭ и курируется директором института Д.С. </w:t>
      </w:r>
      <w:proofErr w:type="spellStart"/>
      <w:r w:rsidRPr="00BD127C">
        <w:t>Медовниковым</w:t>
      </w:r>
      <w:proofErr w:type="spellEnd"/>
      <w:r w:rsidRPr="00BD127C">
        <w:t>.</w:t>
      </w:r>
    </w:p>
    <w:p w:rsidR="00A2218D" w:rsidRPr="000D70C7" w:rsidRDefault="00A2218D" w:rsidP="0087662A">
      <w:proofErr w:type="gramStart"/>
      <w:r w:rsidRPr="0026280D">
        <w:t>Независимая внешняя оценка образовательно</w:t>
      </w:r>
      <w:r>
        <w:t xml:space="preserve">й программы проведена </w:t>
      </w:r>
      <w:r w:rsidR="000D70C7">
        <w:t>экспертом</w:t>
      </w:r>
      <w:r w:rsidRPr="0026280D">
        <w:t xml:space="preserve"> АККОРК</w:t>
      </w:r>
      <w:r>
        <w:t xml:space="preserve"> И.Л. </w:t>
      </w:r>
      <w:proofErr w:type="spellStart"/>
      <w:r>
        <w:t>Туккелем</w:t>
      </w:r>
      <w:proofErr w:type="spellEnd"/>
      <w:r>
        <w:t xml:space="preserve">, д.т.н., заслуженным деятелем науки РФ, председателем учебно-методического совета по направления ВО </w:t>
      </w:r>
      <w:r w:rsidRPr="000D70C7">
        <w:t>«</w:t>
      </w:r>
      <w:proofErr w:type="spellStart"/>
      <w:r w:rsidRPr="000D70C7">
        <w:t>Инноватика</w:t>
      </w:r>
      <w:proofErr w:type="spellEnd"/>
      <w:r w:rsidRPr="000D70C7">
        <w:t xml:space="preserve">», профессором </w:t>
      </w:r>
      <w:proofErr w:type="spellStart"/>
      <w:r w:rsidRPr="000D70C7">
        <w:t>СПбПУ</w:t>
      </w:r>
      <w:proofErr w:type="spellEnd"/>
      <w:r w:rsidR="000D70C7" w:rsidRPr="000D70C7">
        <w:t xml:space="preserve"> и экспертом Ассоциации менеджеров Д.Т.Соколовым, руководитель отдела консалтинга и исследований компании </w:t>
      </w:r>
      <w:proofErr w:type="spellStart"/>
      <w:r w:rsidR="000D70C7" w:rsidRPr="000D70C7">
        <w:t>Cushman</w:t>
      </w:r>
      <w:proofErr w:type="spellEnd"/>
      <w:r w:rsidR="000D70C7" w:rsidRPr="000D70C7">
        <w:t xml:space="preserve"> &amp; </w:t>
      </w:r>
      <w:proofErr w:type="spellStart"/>
      <w:r w:rsidR="000D70C7" w:rsidRPr="000D70C7">
        <w:t>Wakefield</w:t>
      </w:r>
      <w:proofErr w:type="spellEnd"/>
      <w:r w:rsidR="000D70C7" w:rsidRPr="000D70C7">
        <w:t xml:space="preserve"> </w:t>
      </w:r>
      <w:r w:rsidRPr="000D70C7">
        <w:t xml:space="preserve">в период с 19 марта 2015 года по 20 марта 2015 года. </w:t>
      </w:r>
      <w:proofErr w:type="gramEnd"/>
    </w:p>
    <w:p w:rsidR="00A2218D" w:rsidRPr="00A45103" w:rsidRDefault="00A2218D" w:rsidP="00A45103">
      <w:pPr>
        <w:pStyle w:val="2"/>
      </w:pPr>
      <w:bookmarkStart w:id="8" w:name="_Toc347926030"/>
      <w:bookmarkStart w:id="9" w:name="_Toc347926097"/>
      <w:bookmarkStart w:id="10" w:name="_Toc363814181"/>
      <w:bookmarkStart w:id="11" w:name="_Toc380659544"/>
      <w:bookmarkStart w:id="12" w:name="_Toc382389964"/>
      <w:bookmarkStart w:id="13" w:name="_Toc404161534"/>
      <w:bookmarkStart w:id="14" w:name="_Toc418783088"/>
      <w:r w:rsidRPr="00A45103">
        <w:t>ТЕКУЩЕЕ СОСТОЯНИЕ И ТРЕНДЫ РАЗВИТИЯ РЕГИОНАЛЬНОГО РЫНКА ОБРАЗОВАТЕЛЬНЫХ УСЛУГ ПО ДАННОМУ НАПРАВЛЕНИЮ</w:t>
      </w:r>
      <w:bookmarkEnd w:id="8"/>
      <w:bookmarkEnd w:id="9"/>
      <w:bookmarkEnd w:id="10"/>
      <w:bookmarkEnd w:id="11"/>
      <w:bookmarkEnd w:id="12"/>
      <w:bookmarkEnd w:id="13"/>
      <w:bookmarkEnd w:id="14"/>
    </w:p>
    <w:p w:rsidR="00A2218D" w:rsidRPr="00A45103" w:rsidRDefault="00A2218D" w:rsidP="00A45103">
      <w:pPr>
        <w:pStyle w:val="3"/>
      </w:pPr>
      <w:bookmarkStart w:id="15" w:name="_Toc418783089"/>
      <w:bookmarkStart w:id="16" w:name="_Toc347926031"/>
      <w:bookmarkStart w:id="17" w:name="_Toc347926098"/>
      <w:bookmarkStart w:id="18" w:name="_Toc363814182"/>
      <w:bookmarkStart w:id="19" w:name="_Toc380659545"/>
      <w:bookmarkStart w:id="20" w:name="_Toc382389965"/>
      <w:bookmarkStart w:id="21" w:name="_Toc404161535"/>
      <w:r w:rsidRPr="00A45103">
        <w:t>Анализ роли и места программы</w:t>
      </w:r>
      <w:bookmarkEnd w:id="15"/>
      <w:r w:rsidRPr="00A45103">
        <w:t xml:space="preserve"> </w:t>
      </w:r>
      <w:bookmarkEnd w:id="16"/>
      <w:bookmarkEnd w:id="17"/>
      <w:bookmarkEnd w:id="18"/>
      <w:bookmarkEnd w:id="19"/>
      <w:bookmarkEnd w:id="20"/>
      <w:bookmarkEnd w:id="21"/>
    </w:p>
    <w:p w:rsidR="00A2218D" w:rsidRPr="00405716" w:rsidRDefault="00A2218D" w:rsidP="00B362E1">
      <w:pPr>
        <w:pStyle w:val="afff0"/>
      </w:pPr>
      <w:r w:rsidRPr="00BD127C">
        <w:t>Потребность региона в выпу</w:t>
      </w:r>
      <w:r>
        <w:t xml:space="preserve">скниках данного направления </w:t>
      </w:r>
    </w:p>
    <w:p w:rsidR="00A2218D" w:rsidRDefault="00A2218D" w:rsidP="0087662A">
      <w:r w:rsidRPr="00405716">
        <w:t xml:space="preserve">В настоящее время одной из основных задач государственной экономической </w:t>
      </w:r>
      <w:proofErr w:type="gramStart"/>
      <w:r w:rsidRPr="00405716">
        <w:t>политики является обеспечение роста инновационной активности предприятий всех отраслей</w:t>
      </w:r>
      <w:proofErr w:type="gramEnd"/>
      <w:r w:rsidRPr="00405716">
        <w:t xml:space="preserve"> и форм собственности и на этой основе повышение национальной конкурентоспособности на глобальных рынках высоких технологий при снижении зависимости от сырьевого экспорта и импорта технологий. Инновационная деятельность должна стать основным фактором </w:t>
      </w:r>
      <w:proofErr w:type="gramStart"/>
      <w:r w:rsidRPr="00405716">
        <w:t>развития</w:t>
      </w:r>
      <w:proofErr w:type="gramEnd"/>
      <w:r w:rsidRPr="00405716">
        <w:t xml:space="preserve"> как малых предприятий научно-технической сферы, так и крупного бизнеса. </w:t>
      </w:r>
    </w:p>
    <w:p w:rsidR="00A2218D" w:rsidRDefault="00A2218D" w:rsidP="0087662A">
      <w:r w:rsidRPr="00405716">
        <w:t>В этих условиях в стране явно обозначена проблема кадрового дефицита в специалистах, способных обеспечить по</w:t>
      </w:r>
      <w:r>
        <w:t>ложительную</w:t>
      </w:r>
      <w:r w:rsidRPr="00405716">
        <w:t xml:space="preserve"> динамику инновационных процессов на всех стадиях жизненного цикла продуктов и технологий: от выполнения НИР и ОКР до освоения производства и продвижения на рынке. Исследования</w:t>
      </w:r>
      <w:r>
        <w:t xml:space="preserve"> последних лет</w:t>
      </w:r>
      <w:r w:rsidRPr="00405716">
        <w:t>, проведенные</w:t>
      </w:r>
      <w:r>
        <w:t xml:space="preserve"> многими центрами генерации знаний и университетами,</w:t>
      </w:r>
      <w:r w:rsidRPr="00405716">
        <w:t xml:space="preserve"> в</w:t>
      </w:r>
      <w:r>
        <w:t xml:space="preserve"> том числе</w:t>
      </w:r>
      <w:r w:rsidRPr="00405716">
        <w:t xml:space="preserve"> ИМИ НИУ ВШЭ</w:t>
      </w:r>
      <w:r>
        <w:t>,</w:t>
      </w:r>
      <w:r w:rsidRPr="00405716">
        <w:t xml:space="preserve"> показали, что в крупных и средних компаниях инновационная деятельность в настоящее время воспринимается как специфическая, требующая формирования особых компетенций и приводящая к организационному обособлению функций управления инновационной деятельностью. </w:t>
      </w:r>
    </w:p>
    <w:p w:rsidR="00A2218D" w:rsidRDefault="00A2218D" w:rsidP="0087662A">
      <w:r w:rsidRPr="00405716">
        <w:t xml:space="preserve">Анализ показал, что практически во всех крупнейших российских компаниях созданы подразделения, отвечающие за формирование технической политики, технологической стратегии или программы инновационного развития. В связи с этим под эгидой Клуба директоров по науке и инновациям крупнейших российских компаний инициирована работа по </w:t>
      </w:r>
      <w:r>
        <w:t xml:space="preserve">разработке </w:t>
      </w:r>
      <w:r w:rsidRPr="00405716">
        <w:t xml:space="preserve">профессионального стандарта деятельности </w:t>
      </w:r>
      <w:r>
        <w:t xml:space="preserve">специалистов </w:t>
      </w:r>
      <w:r w:rsidRPr="00405716">
        <w:t>по</w:t>
      </w:r>
      <w:r>
        <w:t xml:space="preserve"> управлению</w:t>
      </w:r>
      <w:r w:rsidRPr="00405716">
        <w:t xml:space="preserve"> инновациями (в настоящее время документ находится на утверждении </w:t>
      </w:r>
      <w:proofErr w:type="gramStart"/>
      <w:r w:rsidRPr="00405716">
        <w:t>в</w:t>
      </w:r>
      <w:proofErr w:type="gramEnd"/>
      <w:r w:rsidRPr="00405716">
        <w:t xml:space="preserve"> Минтруда). </w:t>
      </w:r>
    </w:p>
    <w:p w:rsidR="00A2218D" w:rsidRDefault="00A2218D" w:rsidP="0087662A">
      <w:r w:rsidRPr="00405716">
        <w:t xml:space="preserve">Следует отметить, что поскольку крупнейшие российские компании представлены практически во всех регионах страны, программа ориентирована на удовлетворение кадровых потребностей всей национальной экономики, что подтверждает ее взаимодействие в процессе обучения с Ассоциацией инновационных регионов России, являющейся также партнером данной программы. Таким образом, образовательная программа «Управление исследованиями, разработками и инновациями в компании», задачей которой является обеспечение кадровой потребности крупнейших российских компаний в специалистах по управлению инновационной деятельности, </w:t>
      </w:r>
      <w:r w:rsidRPr="00E93280">
        <w:t xml:space="preserve">призвана решить актуальную для экономики страны в целом проблему подготовки кадров для инновационной сферы деятельности. </w:t>
      </w:r>
    </w:p>
    <w:p w:rsidR="00A2218D" w:rsidRPr="00E93280" w:rsidRDefault="00A2218D" w:rsidP="00B362E1">
      <w:pPr>
        <w:pStyle w:val="afff0"/>
      </w:pPr>
      <w:r w:rsidRPr="00E93280">
        <w:t>Потребность соседних регионов в выпускниках данного направления</w:t>
      </w:r>
    </w:p>
    <w:p w:rsidR="00A2218D" w:rsidRDefault="00A2218D" w:rsidP="0087662A">
      <w:r>
        <w:t>В</w:t>
      </w:r>
      <w:r w:rsidRPr="00E93280">
        <w:t xml:space="preserve"> целом программа ориентирована, в первую очередь, на удовлетворение внутреннего спроса</w:t>
      </w:r>
      <w:r>
        <w:t xml:space="preserve"> города</w:t>
      </w:r>
      <w:r w:rsidRPr="00E93280">
        <w:t xml:space="preserve"> </w:t>
      </w:r>
      <w:r>
        <w:t xml:space="preserve">Москвы и в целом </w:t>
      </w:r>
      <w:r w:rsidRPr="00E93280">
        <w:t>российской экономки на специалистов по управле</w:t>
      </w:r>
      <w:r>
        <w:t>нию инновационной деятельностью.</w:t>
      </w:r>
      <w:r w:rsidRPr="00E93280">
        <w:t xml:space="preserve"> </w:t>
      </w:r>
      <w:r>
        <w:t>Т</w:t>
      </w:r>
      <w:r w:rsidRPr="00E93280">
        <w:t xml:space="preserve">ем не менее, уровень компетентности выпускников позволяет им работать в ведущих международных </w:t>
      </w:r>
      <w:proofErr w:type="spellStart"/>
      <w:r w:rsidRPr="00E93280">
        <w:t>инновационно</w:t>
      </w:r>
      <w:proofErr w:type="spellEnd"/>
      <w:r w:rsidRPr="00E93280">
        <w:t xml:space="preserve"> активных компаниях (один из выпускников программы работает в </w:t>
      </w:r>
      <w:r w:rsidRPr="00E93280">
        <w:rPr>
          <w:lang w:val="en-US"/>
        </w:rPr>
        <w:t>MBDC</w:t>
      </w:r>
      <w:r w:rsidRPr="00E93280">
        <w:t xml:space="preserve"> – </w:t>
      </w:r>
      <w:r w:rsidRPr="00E93280">
        <w:rPr>
          <w:lang w:val="en-US"/>
        </w:rPr>
        <w:t>Moscow</w:t>
      </w:r>
      <w:r w:rsidRPr="00E93280">
        <w:t xml:space="preserve"> </w:t>
      </w:r>
      <w:r w:rsidRPr="00E93280">
        <w:rPr>
          <w:lang w:val="en-US"/>
        </w:rPr>
        <w:t>Boeing</w:t>
      </w:r>
      <w:r w:rsidRPr="00E93280">
        <w:t xml:space="preserve"> </w:t>
      </w:r>
      <w:r w:rsidRPr="00E93280">
        <w:rPr>
          <w:lang w:val="en-US"/>
        </w:rPr>
        <w:t>Design</w:t>
      </w:r>
      <w:r w:rsidRPr="00E93280">
        <w:t xml:space="preserve"> </w:t>
      </w:r>
      <w:r w:rsidRPr="00E93280">
        <w:rPr>
          <w:lang w:val="en-US"/>
        </w:rPr>
        <w:t>Center</w:t>
      </w:r>
      <w:r>
        <w:t>) и соседнем регионе (</w:t>
      </w:r>
      <w:r w:rsidRPr="00E93280">
        <w:t>один из выпускников программы работает в</w:t>
      </w:r>
      <w:r>
        <w:t xml:space="preserve"> городе Липецке на НЛМК)</w:t>
      </w:r>
      <w:r w:rsidRPr="00E93280">
        <w:t xml:space="preserve">. </w:t>
      </w:r>
    </w:p>
    <w:p w:rsidR="00A2218D" w:rsidRPr="00282E18" w:rsidRDefault="00A2218D" w:rsidP="0087662A">
      <w:r>
        <w:t>М</w:t>
      </w:r>
      <w:r w:rsidRPr="00282E18">
        <w:t xml:space="preserve">ожно </w:t>
      </w:r>
      <w:r>
        <w:t>констатировать</w:t>
      </w:r>
      <w:r w:rsidRPr="00282E18">
        <w:t>, что потребность в специалистах по управлению инновациями универсальна</w:t>
      </w:r>
      <w:r>
        <w:t>,</w:t>
      </w:r>
      <w:r w:rsidRPr="00282E18">
        <w:t xml:space="preserve"> </w:t>
      </w:r>
      <w:r>
        <w:t xml:space="preserve">носит не только </w:t>
      </w:r>
      <w:r w:rsidRPr="00282E18">
        <w:t>региональный</w:t>
      </w:r>
      <w:r>
        <w:t>,</w:t>
      </w:r>
      <w:r w:rsidRPr="00282E18">
        <w:t xml:space="preserve"> </w:t>
      </w:r>
      <w:r>
        <w:t>но и международный</w:t>
      </w:r>
      <w:r w:rsidRPr="00282E18">
        <w:t xml:space="preserve"> характер</w:t>
      </w:r>
      <w:r>
        <w:t xml:space="preserve">. </w:t>
      </w:r>
    </w:p>
    <w:p w:rsidR="00A2218D" w:rsidRPr="00282E18" w:rsidRDefault="00A2218D" w:rsidP="00B362E1">
      <w:pPr>
        <w:pStyle w:val="afff0"/>
      </w:pPr>
      <w:r w:rsidRPr="00282E18">
        <w:t>Образовательная политика органов регионального (муниципального) управления</w:t>
      </w:r>
    </w:p>
    <w:p w:rsidR="00A2218D" w:rsidRDefault="00A2218D" w:rsidP="0087662A">
      <w:r>
        <w:t>За 15 лет существования направления ВО «</w:t>
      </w:r>
      <w:proofErr w:type="spellStart"/>
      <w:r>
        <w:t>Инноватика</w:t>
      </w:r>
      <w:proofErr w:type="spellEnd"/>
      <w:r>
        <w:t>» количество вузов, получивших лицензии на его реализацию, увеличилось с одного (Санкт-Петербургский государственный политехнический университет, 1999) до восьмидесяти пяти (2014) и реализуется в восьми федеральных округах в 30 субъектах РФ. Количество одновременно обучающихся студентов по</w:t>
      </w:r>
      <w:r w:rsidRPr="009C713B">
        <w:t xml:space="preserve"> </w:t>
      </w:r>
      <w:r>
        <w:t>направления ВО «</w:t>
      </w:r>
      <w:proofErr w:type="spellStart"/>
      <w:r>
        <w:t>Инноватика</w:t>
      </w:r>
      <w:proofErr w:type="spellEnd"/>
      <w:r>
        <w:t xml:space="preserve">» составляет не менее 7000-8000, из которых 5000-6000 обучаются на бюджетных местах, выделяемых на это направление </w:t>
      </w:r>
      <w:r w:rsidRPr="00282E18">
        <w:t>Министерство</w:t>
      </w:r>
      <w:r>
        <w:t>м</w:t>
      </w:r>
      <w:r w:rsidRPr="00282E18">
        <w:t xml:space="preserve"> образования и науки</w:t>
      </w:r>
      <w:r>
        <w:t xml:space="preserve"> по конкурсным заявкам региональных университетов.  </w:t>
      </w:r>
    </w:p>
    <w:p w:rsidR="00A2218D" w:rsidRPr="002C0D04" w:rsidRDefault="00A2218D" w:rsidP="00B362E1">
      <w:pPr>
        <w:pStyle w:val="afff0"/>
      </w:pPr>
      <w:proofErr w:type="gramStart"/>
      <w:r w:rsidRPr="002C0D04">
        <w:t>Характеристика конкурентной среды по данному направлению (кол-во вузов в регионе, ведущих подготовку специалистов данного направления, их характеристика (статус, собственность, кол-во о</w:t>
      </w:r>
      <w:r>
        <w:t>бучающихся</w:t>
      </w:r>
      <w:r w:rsidRPr="002C0D04">
        <w:t xml:space="preserve"> и т.д.)</w:t>
      </w:r>
      <w:proofErr w:type="gramEnd"/>
    </w:p>
    <w:p w:rsidR="00A2218D" w:rsidRDefault="00A2218D" w:rsidP="0087662A">
      <w:r w:rsidRPr="002C0D04">
        <w:t xml:space="preserve">В настоящее время </w:t>
      </w:r>
      <w:r>
        <w:t>не менее 85</w:t>
      </w:r>
      <w:r w:rsidRPr="002C0D04">
        <w:t xml:space="preserve"> вузов</w:t>
      </w:r>
      <w:r>
        <w:t xml:space="preserve"> </w:t>
      </w:r>
      <w:r w:rsidRPr="002C0D04">
        <w:t>имеют лицензии и аккредитованы</w:t>
      </w:r>
      <w:r>
        <w:t>, из них восемь в Москве,</w:t>
      </w:r>
      <w:r w:rsidRPr="002C0D04">
        <w:t xml:space="preserve"> для реализации основных образовательных программ п</w:t>
      </w:r>
      <w:r>
        <w:t>о направлению «</w:t>
      </w:r>
      <w:proofErr w:type="spellStart"/>
      <w:r>
        <w:t>Инноватика</w:t>
      </w:r>
      <w:proofErr w:type="spellEnd"/>
      <w:r>
        <w:t xml:space="preserve">», в том </w:t>
      </w:r>
      <w:r w:rsidRPr="002C0D04">
        <w:t>ч</w:t>
      </w:r>
      <w:r>
        <w:t>исле не менее</w:t>
      </w:r>
      <w:r w:rsidRPr="002C0D04">
        <w:t xml:space="preserve"> 30 университетов имеют лицензии на программы магистерского уровня</w:t>
      </w:r>
      <w:r>
        <w:t>,</w:t>
      </w:r>
      <w:r w:rsidRPr="003B3457">
        <w:t xml:space="preserve"> </w:t>
      </w:r>
      <w:r>
        <w:t>из них четыре в Москве</w:t>
      </w:r>
      <w:r w:rsidRPr="002C0D04">
        <w:t xml:space="preserve">. </w:t>
      </w:r>
    </w:p>
    <w:p w:rsidR="00A2218D" w:rsidRDefault="00A2218D" w:rsidP="0087662A">
      <w:r w:rsidRPr="002C0D04">
        <w:t xml:space="preserve">Большинство </w:t>
      </w:r>
      <w:r>
        <w:t xml:space="preserve">этих </w:t>
      </w:r>
      <w:r w:rsidRPr="002C0D04">
        <w:t>вузов входит в Учебно-методический совет по направлению «</w:t>
      </w:r>
      <w:proofErr w:type="spellStart"/>
      <w:r w:rsidRPr="002C0D04">
        <w:t>Инноватика</w:t>
      </w:r>
      <w:proofErr w:type="spellEnd"/>
      <w:r w:rsidRPr="002C0D04">
        <w:t xml:space="preserve">» УМО по университетскому политехническому образованию. </w:t>
      </w:r>
      <w:r>
        <w:t>Д</w:t>
      </w:r>
      <w:r w:rsidRPr="002C0D04">
        <w:t xml:space="preserve">ля них характерны в большей степени атмосфера сотрудничества и партнерства, чем конкуренции, что более эффективно, поскольку спрос на выпускников данного направления еще далек от насыщения. </w:t>
      </w:r>
    </w:p>
    <w:p w:rsidR="00A2218D" w:rsidRDefault="00A2218D" w:rsidP="0087662A">
      <w:r w:rsidRPr="002C0D04">
        <w:t xml:space="preserve">Конкуренция, способствующая развитию данного направления, </w:t>
      </w:r>
      <w:r>
        <w:t xml:space="preserve">скорее имеется между направлениями </w:t>
      </w:r>
      <w:proofErr w:type="gramStart"/>
      <w:r>
        <w:t>ВО</w:t>
      </w:r>
      <w:proofErr w:type="gramEnd"/>
      <w:r w:rsidRPr="002C0D04">
        <w:t xml:space="preserve">: нередко на рабочие места специалистов по управлению инновационной деятельностью претендуют выпускники вузов </w:t>
      </w:r>
      <w:r>
        <w:t>по направлению</w:t>
      </w:r>
      <w:r w:rsidRPr="002C0D04">
        <w:t xml:space="preserve"> «Менеджмент». Так, в ряде вузов открыты магистерские программы «Инновационный менеджмент», «Инновационное предпринимательство» и др. Однако выпускники направления «Менеджмент» явно проигрывают выпускникам </w:t>
      </w:r>
      <w:proofErr w:type="spellStart"/>
      <w:r>
        <w:t>мультидисциплинарного</w:t>
      </w:r>
      <w:proofErr w:type="spellEnd"/>
      <w:r>
        <w:t xml:space="preserve"> </w:t>
      </w:r>
      <w:r w:rsidRPr="002C0D04">
        <w:t>направления «</w:t>
      </w:r>
      <w:proofErr w:type="spellStart"/>
      <w:r w:rsidRPr="002C0D04">
        <w:t>Инноватика</w:t>
      </w:r>
      <w:proofErr w:type="spellEnd"/>
      <w:r w:rsidRPr="002C0D04">
        <w:t xml:space="preserve">» в части компетенций, связанных со знанием и пониманием естественнонаучной и инженерно-технической сущности </w:t>
      </w:r>
      <w:r>
        <w:t>инноваций.</w:t>
      </w:r>
      <w:r w:rsidRPr="002C0D04">
        <w:t xml:space="preserve"> </w:t>
      </w:r>
    </w:p>
    <w:p w:rsidR="00A2218D" w:rsidRDefault="00A2218D" w:rsidP="0087662A">
      <w:r>
        <w:t>Р</w:t>
      </w:r>
      <w:r w:rsidRPr="002C0D04">
        <w:t>яд вузов, обеспечивающих подготовку в области естественнонаучных дисциплин и инженерной подготовки в рамках своих направлений (например, «Прикладная физика и математика» в МФТИ)</w:t>
      </w:r>
      <w:r>
        <w:t>,</w:t>
      </w:r>
      <w:r w:rsidRPr="002C0D04">
        <w:t xml:space="preserve"> открывает магистерские программы, </w:t>
      </w:r>
      <w:r>
        <w:t>также включающие</w:t>
      </w:r>
      <w:r w:rsidRPr="002C0D04">
        <w:t xml:space="preserve"> тематику</w:t>
      </w:r>
      <w:r>
        <w:t xml:space="preserve"> по управлению инновациями</w:t>
      </w:r>
      <w:r w:rsidRPr="002C0D04">
        <w:t xml:space="preserve">, однако в учебных планах этих программ </w:t>
      </w:r>
      <w:proofErr w:type="gramStart"/>
      <w:r w:rsidRPr="002C0D04">
        <w:t>слаба</w:t>
      </w:r>
      <w:proofErr w:type="gramEnd"/>
      <w:r>
        <w:t xml:space="preserve"> представлена</w:t>
      </w:r>
      <w:r w:rsidRPr="002C0D04">
        <w:t xml:space="preserve"> экономическая и управленческая составляющая, и как следствие – недостаточная компетентность выпускников именно в этой области</w:t>
      </w:r>
      <w:r>
        <w:t>.</w:t>
      </w:r>
      <w:r w:rsidRPr="002C0D04">
        <w:t xml:space="preserve"> </w:t>
      </w:r>
    </w:p>
    <w:p w:rsidR="00A2218D" w:rsidRPr="00F0588D" w:rsidRDefault="00A2218D" w:rsidP="0087662A">
      <w:r w:rsidRPr="002C0D04">
        <w:t xml:space="preserve">Таким образом, </w:t>
      </w:r>
      <w:r w:rsidRPr="00F0588D">
        <w:t>повышению качества и конкурентоспособности магистерских программ направления «</w:t>
      </w:r>
      <w:proofErr w:type="spellStart"/>
      <w:r w:rsidRPr="00F0588D">
        <w:t>Инноватика</w:t>
      </w:r>
      <w:proofErr w:type="spellEnd"/>
      <w:r w:rsidRPr="00F0588D">
        <w:t xml:space="preserve">» способствует взаимодействии с другими направлениями </w:t>
      </w:r>
      <w:proofErr w:type="gramStart"/>
      <w:r w:rsidRPr="00F0588D">
        <w:t>подготовки</w:t>
      </w:r>
      <w:proofErr w:type="gramEnd"/>
      <w:r w:rsidRPr="00F0588D">
        <w:t xml:space="preserve"> как в области менеджмента, так и по естественнонаучным и инженерно-техническим направлениям подготовки.</w:t>
      </w:r>
    </w:p>
    <w:p w:rsidR="00A2218D" w:rsidRDefault="00A2218D" w:rsidP="0087662A">
      <w:r>
        <w:t>Р</w:t>
      </w:r>
      <w:r w:rsidRPr="0026280D">
        <w:t>езультат</w:t>
      </w:r>
      <w:r>
        <w:t>ы</w:t>
      </w:r>
      <w:r w:rsidRPr="0026280D">
        <w:t xml:space="preserve"> анализа роли и места программы и особенностей формирования регионального образовательного рынка</w:t>
      </w:r>
      <w:r>
        <w:t xml:space="preserve">, с учетом </w:t>
      </w:r>
      <w:r w:rsidRPr="0026280D">
        <w:t>данны</w:t>
      </w:r>
      <w:r>
        <w:t>х</w:t>
      </w:r>
      <w:r w:rsidRPr="0026280D">
        <w:t xml:space="preserve">, </w:t>
      </w:r>
      <w:r>
        <w:t>образовательных учреждений</w:t>
      </w:r>
      <w:r w:rsidRPr="0026280D">
        <w:t>, представл</w:t>
      </w:r>
      <w:r>
        <w:t>ены</w:t>
      </w:r>
      <w:r w:rsidRPr="0026280D">
        <w:t xml:space="preserve"> </w:t>
      </w:r>
      <w:r>
        <w:t xml:space="preserve">в </w:t>
      </w:r>
      <w:r w:rsidRPr="0026280D">
        <w:t>диаграмм</w:t>
      </w:r>
      <w:r>
        <w:t>е</w:t>
      </w:r>
      <w:r w:rsidRPr="0026280D">
        <w:t>, отражающ</w:t>
      </w:r>
      <w:r>
        <w:t>ей</w:t>
      </w:r>
      <w:r w:rsidRPr="0026280D">
        <w:t xml:space="preserve"> процент выпускников </w:t>
      </w:r>
      <w:r>
        <w:t>данной аккредитуемой программы на региональном рын</w:t>
      </w:r>
      <w:r w:rsidRPr="0026280D">
        <w:t>к</w:t>
      </w:r>
      <w:r>
        <w:t>е</w:t>
      </w:r>
      <w:r w:rsidRPr="0026280D">
        <w:t xml:space="preserve"> труда.</w:t>
      </w:r>
    </w:p>
    <w:p w:rsidR="00A2218D" w:rsidRPr="0026280D" w:rsidRDefault="00A2218D" w:rsidP="00FB37B8">
      <w:pPr>
        <w:pStyle w:val="12"/>
        <w:tabs>
          <w:tab w:val="left" w:pos="993"/>
        </w:tabs>
        <w:ind w:left="0"/>
        <w:rPr>
          <w:i/>
          <w:sz w:val="28"/>
          <w:szCs w:val="28"/>
        </w:rPr>
      </w:pPr>
      <w:r w:rsidRPr="0026280D">
        <w:rPr>
          <w:sz w:val="28"/>
          <w:szCs w:val="28"/>
        </w:rPr>
        <w:t xml:space="preserve"> </w:t>
      </w:r>
      <w:r w:rsidR="00DE5172">
        <w:rPr>
          <w:noProof/>
          <w:sz w:val="28"/>
          <w:szCs w:val="28"/>
        </w:rPr>
        <w:drawing>
          <wp:inline distT="0" distB="0" distL="0" distR="0">
            <wp:extent cx="5372100" cy="3200400"/>
            <wp:effectExtent l="0" t="0" r="0" b="0"/>
            <wp:docPr id="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218D" w:rsidRPr="0026280D" w:rsidRDefault="00A2218D" w:rsidP="00A45103">
      <w:pPr>
        <w:pStyle w:val="3"/>
      </w:pPr>
      <w:bookmarkStart w:id="22" w:name="_Toc418783090"/>
      <w:bookmarkStart w:id="23" w:name="_Toc363814183"/>
      <w:bookmarkStart w:id="24" w:name="_Toc380659546"/>
      <w:bookmarkStart w:id="25" w:name="_Toc382389966"/>
      <w:bookmarkStart w:id="26" w:name="_Toc404161536"/>
      <w:r w:rsidRPr="0026280D">
        <w:t>Анализ информационных показателей, представленных вузом</w:t>
      </w:r>
      <w:bookmarkEnd w:id="22"/>
      <w:r w:rsidRPr="0026280D">
        <w:t xml:space="preserve"> </w:t>
      </w:r>
      <w:bookmarkEnd w:id="23"/>
      <w:bookmarkEnd w:id="24"/>
      <w:bookmarkEnd w:id="25"/>
      <w:bookmarkEnd w:id="26"/>
    </w:p>
    <w:p w:rsidR="00A2218D" w:rsidRDefault="00A2218D" w:rsidP="00B362E1">
      <w:pPr>
        <w:pStyle w:val="afff0"/>
      </w:pPr>
      <w:r w:rsidRPr="0026280D">
        <w:t>Доля контингента студентов, сочетающих обучение в вузе с работой по профилю специальности</w:t>
      </w:r>
    </w:p>
    <w:p w:rsidR="00A2218D" w:rsidRDefault="00A2218D" w:rsidP="0087662A">
      <w:r w:rsidRPr="00F0588D">
        <w:t xml:space="preserve">Доля контингента студентов, сочетающих обучение в вузе с работой по профилю </w:t>
      </w:r>
      <w:proofErr w:type="gramStart"/>
      <w:r w:rsidRPr="00F0588D">
        <w:t>обучения по направлению</w:t>
      </w:r>
      <w:proofErr w:type="gramEnd"/>
      <w:r w:rsidRPr="00F0588D">
        <w:t xml:space="preserve"> </w:t>
      </w:r>
      <w:r>
        <w:t xml:space="preserve">ВО </w:t>
      </w:r>
      <w:r w:rsidRPr="00F0588D">
        <w:t xml:space="preserve">27.04.05 – </w:t>
      </w:r>
      <w:proofErr w:type="spellStart"/>
      <w:r w:rsidRPr="00F0588D">
        <w:t>Инноватика</w:t>
      </w:r>
      <w:proofErr w:type="spellEnd"/>
      <w:r w:rsidRPr="00F0588D">
        <w:t xml:space="preserve"> составляет 100% на выпускном курсе и 50% - на 1-м курсе.</w:t>
      </w:r>
    </w:p>
    <w:p w:rsidR="00A2218D" w:rsidRDefault="00A2218D" w:rsidP="00B362E1">
      <w:pPr>
        <w:pStyle w:val="afff0"/>
      </w:pPr>
      <w:r w:rsidRPr="0026280D">
        <w:t xml:space="preserve">Доля контингента выпускников, трудоустроившихся в течение одного года после окончания </w:t>
      </w:r>
      <w:r>
        <w:t>ОО</w:t>
      </w:r>
      <w:r w:rsidRPr="0026280D">
        <w:t xml:space="preserve"> по направлению подготовки (специальности), полученному в результате обучения по ООП </w:t>
      </w:r>
    </w:p>
    <w:p w:rsidR="00A2218D" w:rsidRDefault="00A2218D" w:rsidP="0087662A">
      <w:r>
        <w:t>Первый</w:t>
      </w:r>
      <w:r w:rsidRPr="00F0588D">
        <w:t xml:space="preserve"> выпуск по </w:t>
      </w:r>
      <w:r>
        <w:t xml:space="preserve">аккредитуемой </w:t>
      </w:r>
      <w:r w:rsidRPr="00F0588D">
        <w:t xml:space="preserve">программе состоялся в 2015 году и 100% </w:t>
      </w:r>
      <w:r>
        <w:t xml:space="preserve">выпускников </w:t>
      </w:r>
      <w:r w:rsidRPr="00F0588D">
        <w:t>трудоустро</w:t>
      </w:r>
      <w:r>
        <w:t>ены</w:t>
      </w:r>
      <w:r w:rsidRPr="00F0588D">
        <w:t xml:space="preserve"> по профилю обучения</w:t>
      </w:r>
      <w:r>
        <w:t>.</w:t>
      </w:r>
    </w:p>
    <w:p w:rsidR="00A2218D" w:rsidRDefault="00A2218D" w:rsidP="00B362E1">
      <w:pPr>
        <w:pStyle w:val="afff0"/>
      </w:pPr>
      <w:r w:rsidRPr="0026280D">
        <w:t xml:space="preserve">Доля контингента выпускников, трудоустроенных по заявкам предприятий </w:t>
      </w:r>
    </w:p>
    <w:p w:rsidR="00A2218D" w:rsidRPr="009957C5" w:rsidRDefault="00A2218D" w:rsidP="0087662A">
      <w:r w:rsidRPr="009957C5">
        <w:t>Среди выпускников 2015 года 6 чел. из 8 (75%) обучались на программе по заявкам рабо</w:t>
      </w:r>
      <w:r>
        <w:t>тодателей, которые оплачивали их</w:t>
      </w:r>
      <w:r w:rsidRPr="009957C5">
        <w:t xml:space="preserve"> обучение. 1 студент оплачивал обучение самостоятельно, 1 чел. обучался по гранту ОАО «РВК».</w:t>
      </w:r>
    </w:p>
    <w:p w:rsidR="00A2218D" w:rsidRDefault="00A2218D" w:rsidP="00B362E1">
      <w:pPr>
        <w:pStyle w:val="afff0"/>
      </w:pPr>
      <w:r w:rsidRPr="0026280D">
        <w:t>Доля контингента студентов, обучающихся по заказу работодателей, например, на основе трехсторонних (целевых) договоров</w:t>
      </w:r>
    </w:p>
    <w:p w:rsidR="00A2218D" w:rsidRDefault="00A2218D" w:rsidP="0087662A">
      <w:pPr>
        <w:rPr>
          <w:u w:val="single"/>
        </w:rPr>
      </w:pPr>
      <w:r w:rsidRPr="009957C5">
        <w:t xml:space="preserve">Среди выпускников 2015 года 6 чел. из 8 (75%) обучались на программе по заявкам работодателей, которые оплачивали им обучение. </w:t>
      </w:r>
    </w:p>
    <w:p w:rsidR="00A2218D" w:rsidRDefault="00A2218D" w:rsidP="0087662A">
      <w:r w:rsidRPr="009957C5">
        <w:t>1 студент оплачивал обучение самостоятельно, 1 чел. обучался по гранту ОАО «РВК».</w:t>
      </w:r>
    </w:p>
    <w:p w:rsidR="00A2218D" w:rsidRDefault="00A2218D" w:rsidP="00B362E1">
      <w:pPr>
        <w:pStyle w:val="afff0"/>
      </w:pPr>
      <w:r w:rsidRPr="0026280D">
        <w:t>Доля контингента выпускников, работающих по профилю подготовки в регионе</w:t>
      </w:r>
    </w:p>
    <w:p w:rsidR="00A2218D" w:rsidRDefault="00A2218D" w:rsidP="0087662A">
      <w:r w:rsidRPr="009957C5">
        <w:t>Среди выпускников 2015 года 6 чел., или 75%, работают в Москве (5 чел., или 62,5%) и Московск</w:t>
      </w:r>
      <w:r>
        <w:t>ой области (1 чел., или 12,5%).</w:t>
      </w:r>
    </w:p>
    <w:p w:rsidR="00A2218D" w:rsidRPr="0026280D" w:rsidRDefault="00A2218D" w:rsidP="00B362E1">
      <w:pPr>
        <w:pStyle w:val="afff0"/>
      </w:pPr>
      <w:r w:rsidRPr="0026280D">
        <w:t>Доля контингента выпускников, работающих по профилю подготовки вне региона</w:t>
      </w:r>
    </w:p>
    <w:p w:rsidR="00A2218D" w:rsidRDefault="00A2218D" w:rsidP="00A45103">
      <w:r w:rsidRPr="009957C5">
        <w:t>1 чел., или 12,5%, работает в Калужской области (Региональное агентство инновационного развития) и 1 чел., или 12,5%, – в Липецкой области (ОАО «</w:t>
      </w:r>
      <w:proofErr w:type="spellStart"/>
      <w:r w:rsidRPr="009957C5">
        <w:t>Новолипецкий</w:t>
      </w:r>
      <w:proofErr w:type="spellEnd"/>
      <w:r w:rsidRPr="009957C5">
        <w:t xml:space="preserve"> металлургический комбинат»).</w:t>
      </w:r>
    </w:p>
    <w:p w:rsidR="00A2218D" w:rsidRDefault="00A2218D" w:rsidP="00B362E1">
      <w:pPr>
        <w:pStyle w:val="afff0"/>
      </w:pPr>
      <w:r w:rsidRPr="0026280D">
        <w:t xml:space="preserve">Число рекламаций на выпускников </w:t>
      </w:r>
    </w:p>
    <w:p w:rsidR="00A2218D" w:rsidRPr="00C9127A" w:rsidRDefault="00A2218D" w:rsidP="00A45103">
      <w:r w:rsidRPr="00C9127A">
        <w:t>Рекламации на выпускников отсутствуют.</w:t>
      </w:r>
    </w:p>
    <w:p w:rsidR="00A2218D" w:rsidRDefault="00A2218D" w:rsidP="00B362E1">
      <w:pPr>
        <w:pStyle w:val="afff0"/>
      </w:pPr>
      <w:r w:rsidRPr="0026280D">
        <w:t xml:space="preserve">Число положительных отзывов организаций о работе выпускников </w:t>
      </w:r>
    </w:p>
    <w:p w:rsidR="00A2218D" w:rsidRDefault="00A2218D" w:rsidP="00A45103">
      <w:r>
        <w:t>Письменных отзывов</w:t>
      </w:r>
      <w:r w:rsidRPr="00C9127A">
        <w:t xml:space="preserve"> от работод</w:t>
      </w:r>
      <w:r>
        <w:t>ателей не поступало. Возможно в</w:t>
      </w:r>
      <w:r w:rsidRPr="00C9127A">
        <w:t xml:space="preserve"> связи с тем, что 1-й выпуск по программе состоялся в </w:t>
      </w:r>
      <w:r>
        <w:t>феврале 2015 года.</w:t>
      </w:r>
    </w:p>
    <w:p w:rsidR="00A2218D" w:rsidRPr="0026280D" w:rsidRDefault="00A2218D" w:rsidP="00B362E1">
      <w:pPr>
        <w:pStyle w:val="afff0"/>
      </w:pPr>
      <w:r w:rsidRPr="0026280D">
        <w:t xml:space="preserve">Доля контингента студентов в рамках ООП, принятых на </w:t>
      </w:r>
      <w:proofErr w:type="gramStart"/>
      <w:r w:rsidRPr="0026280D">
        <w:t>обучение по программам</w:t>
      </w:r>
      <w:proofErr w:type="gramEnd"/>
      <w:r w:rsidRPr="0026280D">
        <w:t xml:space="preserve"> магистратуры, закончивших обучение по программам бакалавриата.</w:t>
      </w:r>
    </w:p>
    <w:p w:rsidR="00A2218D" w:rsidRDefault="00A2218D" w:rsidP="00A45103">
      <w:r w:rsidRPr="00A2140C">
        <w:t>Все выпускники программы имели либо диплом специалиста, либо степень магистра.</w:t>
      </w:r>
    </w:p>
    <w:p w:rsidR="00A2218D" w:rsidRPr="00A2140C" w:rsidRDefault="00A2218D" w:rsidP="00A45103"/>
    <w:p w:rsidR="00A2218D" w:rsidRDefault="00A2218D" w:rsidP="00A45103">
      <w:r w:rsidRPr="0026280D">
        <w:t>По результатам са</w:t>
      </w:r>
      <w:r>
        <w:t>мообследования</w:t>
      </w:r>
      <w:r w:rsidRPr="0026280D">
        <w:t xml:space="preserve"> </w:t>
      </w:r>
      <w:r>
        <w:t>образовательным учреждением</w:t>
      </w:r>
      <w:r w:rsidRPr="0026280D">
        <w:t xml:space="preserve"> представлены данные о распределении выпускников. </w:t>
      </w:r>
      <w:r>
        <w:t>Эти д</w:t>
      </w:r>
      <w:r w:rsidRPr="0026280D">
        <w:t>анные были подтверждены в ходе изучения соответствующих документов</w:t>
      </w:r>
      <w:r>
        <w:t xml:space="preserve"> и очного визита</w:t>
      </w:r>
      <w:r w:rsidRPr="0026280D">
        <w:t xml:space="preserve">. </w:t>
      </w:r>
    </w:p>
    <w:p w:rsidR="00A2218D" w:rsidRDefault="00A2218D" w:rsidP="00FB37B8">
      <w:pPr>
        <w:tabs>
          <w:tab w:val="left" w:pos="993"/>
        </w:tabs>
        <w:rPr>
          <w:i/>
          <w:sz w:val="28"/>
          <w:szCs w:val="28"/>
        </w:rPr>
      </w:pPr>
    </w:p>
    <w:p w:rsidR="00A2218D" w:rsidRPr="0026280D" w:rsidRDefault="00DE5172" w:rsidP="00A2140C">
      <w:pPr>
        <w:tabs>
          <w:tab w:val="left" w:pos="993"/>
        </w:tabs>
        <w:spacing w:line="360" w:lineRule="auto"/>
        <w:rPr>
          <w:i/>
          <w:sz w:val="28"/>
          <w:szCs w:val="28"/>
        </w:rPr>
      </w:pPr>
      <w:r>
        <w:rPr>
          <w:i/>
          <w:noProof/>
          <w:sz w:val="28"/>
          <w:szCs w:val="28"/>
        </w:rPr>
        <w:drawing>
          <wp:inline distT="0" distB="0" distL="0" distR="0">
            <wp:extent cx="5043604" cy="3100039"/>
            <wp:effectExtent l="19050" t="0" r="4646"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218D" w:rsidRDefault="00A2218D" w:rsidP="00A45103"/>
    <w:p w:rsidR="00A2218D" w:rsidRPr="00EF0803" w:rsidRDefault="00A2218D" w:rsidP="00A45103">
      <w:r w:rsidRPr="00EF0803">
        <w:t>Распределение нетрудоустроенных выпускников программы отсутствует ввиду отсутствия таковых.</w:t>
      </w:r>
    </w:p>
    <w:p w:rsidR="00A2218D" w:rsidRPr="0026280D" w:rsidRDefault="00A2218D" w:rsidP="00FB37B8">
      <w:pPr>
        <w:tabs>
          <w:tab w:val="left" w:pos="993"/>
        </w:tabs>
        <w:rPr>
          <w:i/>
          <w:sz w:val="28"/>
          <w:szCs w:val="28"/>
        </w:rPr>
      </w:pPr>
      <w:r w:rsidRPr="0026280D">
        <w:rPr>
          <w:i/>
          <w:sz w:val="28"/>
          <w:szCs w:val="28"/>
        </w:rPr>
        <w:br w:type="page"/>
      </w:r>
    </w:p>
    <w:p w:rsidR="00A2218D" w:rsidRPr="0026280D" w:rsidRDefault="00A2218D" w:rsidP="00A45103">
      <w:pPr>
        <w:pStyle w:val="2"/>
      </w:pPr>
      <w:bookmarkStart w:id="27" w:name="_Toc350161919"/>
      <w:bookmarkStart w:id="28" w:name="_Toc350163639"/>
      <w:bookmarkStart w:id="29" w:name="_Toc363814184"/>
      <w:bookmarkStart w:id="30" w:name="_Toc380659547"/>
      <w:bookmarkStart w:id="31" w:name="_Toc382389967"/>
      <w:bookmarkStart w:id="32" w:name="_Toc404161537"/>
      <w:bookmarkStart w:id="33" w:name="_Toc418783091"/>
      <w:r w:rsidRPr="0026280D">
        <w:t>РЕЗЮМЕ ПО ПРОГРАММЕ</w:t>
      </w:r>
      <w:bookmarkEnd w:id="27"/>
      <w:bookmarkEnd w:id="28"/>
      <w:bookmarkEnd w:id="29"/>
      <w:bookmarkEnd w:id="30"/>
      <w:bookmarkEnd w:id="31"/>
      <w:bookmarkEnd w:id="32"/>
      <w:bookmarkEnd w:id="33"/>
    </w:p>
    <w:p w:rsidR="00A2218D" w:rsidRPr="0026280D" w:rsidRDefault="00A2218D" w:rsidP="00A45103">
      <w:pPr>
        <w:pStyle w:val="3"/>
      </w:pPr>
      <w:bookmarkStart w:id="34" w:name="_Toc418783092"/>
      <w:bookmarkStart w:id="35" w:name="_Toc363814185"/>
      <w:bookmarkStart w:id="36" w:name="_Toc380659548"/>
      <w:bookmarkStart w:id="37" w:name="_Toc382389968"/>
      <w:bookmarkStart w:id="38" w:name="_Toc404161538"/>
      <w:r w:rsidRPr="0026280D">
        <w:t>Основные выводы и рекомендации эксперта по анализируемой программе</w:t>
      </w:r>
      <w:bookmarkEnd w:id="34"/>
      <w:r w:rsidRPr="0026280D">
        <w:t xml:space="preserve"> </w:t>
      </w:r>
      <w:bookmarkEnd w:id="35"/>
      <w:bookmarkEnd w:id="36"/>
      <w:bookmarkEnd w:id="37"/>
      <w:bookmarkEnd w:id="38"/>
    </w:p>
    <w:p w:rsidR="00A2218D" w:rsidRDefault="00A2218D" w:rsidP="00A45103">
      <w:r>
        <w:t xml:space="preserve">Магистерская программа «Управление исследованиями, разработками и инновациями в компании» по направлению ВО 27.04.05 – </w:t>
      </w:r>
      <w:proofErr w:type="spellStart"/>
      <w:r>
        <w:t>Инноватика</w:t>
      </w:r>
      <w:proofErr w:type="spellEnd"/>
      <w:r>
        <w:t xml:space="preserve"> реализуется в НИУ ВШЭ по собственному образовательному стандарту в течение 3 лет. Нужно отметить высокий профессиональный уровень как по содержанию обучения (рабочие программы дисциплин, структура учебного плана и учебно-методические материалы), так  по форме и организации обучения (в том числе квалификации преподавателей). </w:t>
      </w:r>
    </w:p>
    <w:p w:rsidR="00A2218D" w:rsidRDefault="00A2218D" w:rsidP="00A45103">
      <w:r>
        <w:t xml:space="preserve">Среди 8 выпускников программы 100% оказались трудоустроенными на профильные рабочие места, а независимая выборочная (2 чел., или 25%)  оценка их компетенций, проведенная в ходе очного визита, показала высокий уровень профессиональных знаний, умений и навыков. </w:t>
      </w:r>
    </w:p>
    <w:p w:rsidR="00A2218D" w:rsidRDefault="00A2218D" w:rsidP="00A45103">
      <w:r>
        <w:t>Программа реализуется в тесном взаимодействии с работодателями (ОАО «Российская венчурная компания», ОАО «</w:t>
      </w:r>
      <w:proofErr w:type="spellStart"/>
      <w:r>
        <w:t>Интер</w:t>
      </w:r>
      <w:proofErr w:type="spellEnd"/>
      <w:r>
        <w:t xml:space="preserve"> РАО ЕЭС», НП «Клуб директоров по </w:t>
      </w:r>
      <w:r>
        <w:rPr>
          <w:lang w:val="en-US"/>
        </w:rPr>
        <w:t>R</w:t>
      </w:r>
      <w:r w:rsidRPr="00AE57D5">
        <w:t>-</w:t>
      </w:r>
      <w:r>
        <w:rPr>
          <w:lang w:val="en-US"/>
        </w:rPr>
        <w:t>D</w:t>
      </w:r>
      <w:r>
        <w:t xml:space="preserve"> и инновациям» и др.) с учетом их требований (концентрированно представленных в проекте профессионального стандарта деятельности «Специалист по управлению инновациям») в содержании дисциплин, темах практик и ВКР. </w:t>
      </w:r>
    </w:p>
    <w:p w:rsidR="00A2218D" w:rsidRPr="00BB7FE4" w:rsidRDefault="00A2218D" w:rsidP="00A45103">
      <w:proofErr w:type="gramStart"/>
      <w:r>
        <w:t>Обучение по программе</w:t>
      </w:r>
      <w:proofErr w:type="gramEnd"/>
      <w:r>
        <w:t xml:space="preserve"> – только платное. С одной стороны, это хорошо характеризует ее актуальность и уровень спроса со стороны обучающихся и работодателей. Но с другой – вероятно ограничивает численность </w:t>
      </w:r>
      <w:proofErr w:type="gramStart"/>
      <w:r>
        <w:t>обучаемых</w:t>
      </w:r>
      <w:proofErr w:type="gramEnd"/>
      <w:r>
        <w:t xml:space="preserve"> по программе (120 тыс. руб. за 1 семестр обучения).</w:t>
      </w:r>
    </w:p>
    <w:p w:rsidR="00A2218D" w:rsidRPr="0026280D" w:rsidRDefault="00A2218D" w:rsidP="00A45103">
      <w:pPr>
        <w:pStyle w:val="3"/>
      </w:pPr>
      <w:bookmarkStart w:id="39" w:name="_Toc363814186"/>
      <w:bookmarkStart w:id="40" w:name="_Toc380659549"/>
      <w:bookmarkStart w:id="41" w:name="_Toc382389969"/>
      <w:bookmarkStart w:id="42" w:name="_Toc404161539"/>
      <w:bookmarkStart w:id="43" w:name="_Toc418783093"/>
      <w:r w:rsidRPr="0026280D">
        <w:t>Профиль оценок результатов обучения и гарантий качества образования</w:t>
      </w:r>
      <w:bookmarkEnd w:id="39"/>
      <w:bookmarkEnd w:id="40"/>
      <w:bookmarkEnd w:id="41"/>
      <w:bookmarkEnd w:id="42"/>
      <w:bookmarkEnd w:id="4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6520"/>
        <w:gridCol w:w="1134"/>
      </w:tblGrid>
      <w:tr w:rsidR="00A2218D" w:rsidRPr="00A45103">
        <w:trPr>
          <w:trHeight w:val="657"/>
          <w:tblHeader/>
        </w:trPr>
        <w:tc>
          <w:tcPr>
            <w:tcW w:w="1101" w:type="dxa"/>
            <w:tcBorders>
              <w:top w:val="single" w:sz="4" w:space="0" w:color="auto"/>
              <w:left w:val="single" w:sz="4" w:space="0" w:color="auto"/>
              <w:bottom w:val="single" w:sz="4" w:space="0" w:color="auto"/>
              <w:right w:val="single" w:sz="4" w:space="0" w:color="auto"/>
            </w:tcBorders>
            <w:vAlign w:val="center"/>
          </w:tcPr>
          <w:p w:rsidR="00A2218D" w:rsidRPr="00A45103" w:rsidRDefault="00A2218D" w:rsidP="00A45103">
            <w:pPr>
              <w:pStyle w:val="120"/>
            </w:pPr>
            <w:r w:rsidRPr="00A45103">
              <w:t>№</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A2218D" w:rsidRPr="00A45103" w:rsidRDefault="00A2218D" w:rsidP="00A45103">
            <w:pPr>
              <w:pStyle w:val="120"/>
            </w:pPr>
            <w:r w:rsidRPr="00A45103">
              <w:t>Критерий</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A45103" w:rsidRDefault="00A2218D" w:rsidP="00A45103">
            <w:pPr>
              <w:pStyle w:val="120"/>
            </w:pPr>
            <w:r w:rsidRPr="00A45103">
              <w:t>Оценка</w:t>
            </w:r>
          </w:p>
        </w:tc>
      </w:tr>
      <w:tr w:rsidR="00A2218D" w:rsidRPr="0026280D">
        <w:trPr>
          <w:trHeight w:val="408"/>
        </w:trPr>
        <w:tc>
          <w:tcPr>
            <w:tcW w:w="1101" w:type="dxa"/>
            <w:vMerge w:val="restart"/>
            <w:tcBorders>
              <w:top w:val="single" w:sz="4" w:space="0" w:color="auto"/>
              <w:left w:val="single" w:sz="4" w:space="0" w:color="auto"/>
              <w:bottom w:val="single" w:sz="4" w:space="0" w:color="auto"/>
              <w:right w:val="single" w:sz="4" w:space="0" w:color="auto"/>
            </w:tcBorders>
          </w:tcPr>
          <w:p w:rsidR="00A2218D" w:rsidRPr="0026280D" w:rsidRDefault="00A2218D" w:rsidP="00A45103">
            <w:pPr>
              <w:pStyle w:val="120"/>
            </w:pPr>
            <w:r w:rsidRPr="0026280D">
              <w:rPr>
                <w:lang w:val="en-US"/>
              </w:rPr>
              <w:t>I</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A2218D" w:rsidRPr="0026280D" w:rsidRDefault="00A2218D" w:rsidP="00FB37B8">
            <w:pPr>
              <w:tabs>
                <w:tab w:val="left" w:pos="993"/>
              </w:tabs>
              <w:rPr>
                <w:i/>
                <w:sz w:val="28"/>
                <w:szCs w:val="28"/>
              </w:rPr>
            </w:pPr>
            <w:r w:rsidRPr="0026280D">
              <w:rPr>
                <w:i/>
                <w:sz w:val="28"/>
                <w:szCs w:val="28"/>
              </w:rPr>
              <w:t>Качество результатов обучения</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621C6F" w:rsidP="00A45103">
            <w:pPr>
              <w:pStyle w:val="120"/>
            </w:pPr>
            <w:r>
              <w:t>5</w:t>
            </w:r>
          </w:p>
        </w:tc>
      </w:tr>
      <w:tr w:rsidR="00A2218D" w:rsidRPr="0026280D">
        <w:trPr>
          <w:trHeight w:val="400"/>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A45103">
            <w:pPr>
              <w:pStyle w:val="120"/>
            </w:pPr>
          </w:p>
        </w:tc>
        <w:tc>
          <w:tcPr>
            <w:tcW w:w="1134" w:type="dxa"/>
            <w:tcBorders>
              <w:top w:val="single" w:sz="4" w:space="0" w:color="auto"/>
              <w:left w:val="single" w:sz="4" w:space="0" w:color="auto"/>
              <w:bottom w:val="single" w:sz="4" w:space="0" w:color="auto"/>
              <w:right w:val="single" w:sz="4" w:space="0" w:color="auto"/>
            </w:tcBorders>
          </w:tcPr>
          <w:p w:rsidR="00A2218D" w:rsidRPr="0026280D" w:rsidRDefault="00A2218D" w:rsidP="00216B0F">
            <w:pPr>
              <w:pStyle w:val="12"/>
              <w:numPr>
                <w:ilvl w:val="0"/>
                <w:numId w:val="7"/>
              </w:numPr>
              <w:tabs>
                <w:tab w:val="left" w:pos="99"/>
                <w:tab w:val="left" w:pos="176"/>
                <w:tab w:val="left" w:pos="318"/>
                <w:tab w:val="left" w:pos="993"/>
              </w:tabs>
              <w:ind w:left="0" w:firstLine="0"/>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792AE3" w:rsidRDefault="00A2218D" w:rsidP="00792AE3">
            <w:pPr>
              <w:pStyle w:val="affe"/>
            </w:pPr>
            <w:r w:rsidRPr="00792AE3">
              <w:t>Востребованность выпускников программы рынком труда</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621C6F" w:rsidP="00A45103">
            <w:pPr>
              <w:pStyle w:val="120"/>
            </w:pPr>
            <w:r>
              <w:t>5</w:t>
            </w:r>
          </w:p>
        </w:tc>
      </w:tr>
      <w:tr w:rsidR="00A2218D" w:rsidRPr="0026280D">
        <w:trPr>
          <w:trHeight w:val="511"/>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A45103">
            <w:pPr>
              <w:pStyle w:val="120"/>
            </w:pPr>
          </w:p>
        </w:tc>
        <w:tc>
          <w:tcPr>
            <w:tcW w:w="1134" w:type="dxa"/>
            <w:tcBorders>
              <w:top w:val="single" w:sz="4" w:space="0" w:color="auto"/>
              <w:left w:val="single" w:sz="4" w:space="0" w:color="auto"/>
              <w:bottom w:val="single" w:sz="4" w:space="0" w:color="auto"/>
              <w:right w:val="single" w:sz="4" w:space="0" w:color="auto"/>
            </w:tcBorders>
          </w:tcPr>
          <w:p w:rsidR="00A2218D" w:rsidRPr="0026280D" w:rsidRDefault="00A2218D" w:rsidP="00216B0F">
            <w:pPr>
              <w:pStyle w:val="12"/>
              <w:numPr>
                <w:ilvl w:val="0"/>
                <w:numId w:val="7"/>
              </w:numPr>
              <w:tabs>
                <w:tab w:val="left" w:pos="99"/>
                <w:tab w:val="left" w:pos="176"/>
                <w:tab w:val="left" w:pos="318"/>
                <w:tab w:val="left" w:pos="993"/>
              </w:tabs>
              <w:ind w:left="0" w:firstLine="0"/>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792AE3" w:rsidRDefault="00A2218D" w:rsidP="00792AE3">
            <w:pPr>
              <w:pStyle w:val="affe"/>
            </w:pPr>
            <w:r w:rsidRPr="00792AE3">
              <w:t>Удовлетворенность всех потребителей</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621C6F" w:rsidP="00A45103">
            <w:pPr>
              <w:pStyle w:val="120"/>
            </w:pPr>
            <w:r>
              <w:t>5</w:t>
            </w:r>
          </w:p>
        </w:tc>
      </w:tr>
      <w:tr w:rsidR="00A2218D" w:rsidRPr="0026280D">
        <w:trPr>
          <w:trHeight w:val="511"/>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A45103">
            <w:pPr>
              <w:pStyle w:val="120"/>
            </w:pPr>
          </w:p>
        </w:tc>
        <w:tc>
          <w:tcPr>
            <w:tcW w:w="1134" w:type="dxa"/>
            <w:tcBorders>
              <w:top w:val="single" w:sz="4" w:space="0" w:color="auto"/>
              <w:left w:val="single" w:sz="4" w:space="0" w:color="auto"/>
              <w:bottom w:val="single" w:sz="4" w:space="0" w:color="auto"/>
              <w:right w:val="single" w:sz="4" w:space="0" w:color="auto"/>
            </w:tcBorders>
          </w:tcPr>
          <w:p w:rsidR="00A2218D" w:rsidRPr="0026280D" w:rsidRDefault="00A2218D" w:rsidP="00216B0F">
            <w:pPr>
              <w:pStyle w:val="12"/>
              <w:numPr>
                <w:ilvl w:val="0"/>
                <w:numId w:val="7"/>
              </w:numPr>
              <w:tabs>
                <w:tab w:val="left" w:pos="99"/>
                <w:tab w:val="left" w:pos="176"/>
                <w:tab w:val="left" w:pos="318"/>
                <w:tab w:val="left" w:pos="993"/>
              </w:tabs>
              <w:ind w:left="0" w:firstLine="0"/>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792AE3" w:rsidRDefault="00A2218D" w:rsidP="00792AE3">
            <w:pPr>
              <w:pStyle w:val="affe"/>
            </w:pPr>
            <w:r w:rsidRPr="00792AE3">
              <w:t>Результаты прямой оценки</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621C6F" w:rsidP="00A45103">
            <w:pPr>
              <w:pStyle w:val="120"/>
            </w:pPr>
            <w:r>
              <w:t>5</w:t>
            </w:r>
          </w:p>
        </w:tc>
      </w:tr>
      <w:tr w:rsidR="00A2218D" w:rsidRPr="0026280D">
        <w:trPr>
          <w:trHeight w:val="408"/>
        </w:trPr>
        <w:tc>
          <w:tcPr>
            <w:tcW w:w="1101" w:type="dxa"/>
            <w:vMerge w:val="restart"/>
            <w:tcBorders>
              <w:top w:val="single" w:sz="4" w:space="0" w:color="auto"/>
              <w:left w:val="single" w:sz="4" w:space="0" w:color="auto"/>
              <w:bottom w:val="single" w:sz="4" w:space="0" w:color="auto"/>
              <w:right w:val="single" w:sz="4" w:space="0" w:color="auto"/>
            </w:tcBorders>
          </w:tcPr>
          <w:p w:rsidR="00A2218D" w:rsidRPr="0026280D" w:rsidRDefault="00A2218D" w:rsidP="00A45103">
            <w:pPr>
              <w:pStyle w:val="120"/>
            </w:pPr>
            <w:r w:rsidRPr="0026280D">
              <w:rPr>
                <w:lang w:val="en-US"/>
              </w:rPr>
              <w:t>II</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A2218D" w:rsidRPr="0026280D" w:rsidRDefault="00A2218D" w:rsidP="00FB37B8">
            <w:pPr>
              <w:tabs>
                <w:tab w:val="left" w:pos="993"/>
              </w:tabs>
              <w:rPr>
                <w:i/>
                <w:sz w:val="28"/>
                <w:szCs w:val="28"/>
              </w:rPr>
            </w:pPr>
            <w:r w:rsidRPr="0026280D">
              <w:rPr>
                <w:i/>
                <w:sz w:val="28"/>
                <w:szCs w:val="28"/>
              </w:rPr>
              <w:t>Гарантии качества 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A2218D" w:rsidP="00A45103">
            <w:pPr>
              <w:pStyle w:val="120"/>
            </w:pPr>
          </w:p>
        </w:tc>
      </w:tr>
      <w:tr w:rsidR="00A2218D" w:rsidRPr="0026280D">
        <w:trPr>
          <w:trHeight w:val="400"/>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С</w:t>
            </w:r>
            <w:r>
              <w:t xml:space="preserve">тратегия, цели </w:t>
            </w:r>
            <w:r w:rsidRPr="0026280D">
              <w:t>и менеджмент программы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r w:rsidR="00A2218D" w:rsidRPr="0026280D">
        <w:trPr>
          <w:trHeight w:val="121"/>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 xml:space="preserve">Структура </w:t>
            </w:r>
            <w:r>
              <w:t xml:space="preserve">и содержание </w:t>
            </w:r>
            <w:r w:rsidRPr="0026280D">
              <w:t>программы</w:t>
            </w:r>
          </w:p>
        </w:tc>
        <w:tc>
          <w:tcPr>
            <w:tcW w:w="1134" w:type="dxa"/>
            <w:tcBorders>
              <w:top w:val="single" w:sz="4" w:space="0" w:color="auto"/>
              <w:left w:val="single" w:sz="4" w:space="0" w:color="auto"/>
              <w:bottom w:val="single" w:sz="4" w:space="0" w:color="auto"/>
              <w:right w:val="single" w:sz="4" w:space="0" w:color="auto"/>
            </w:tcBorders>
          </w:tcPr>
          <w:p w:rsidR="00A2218D" w:rsidRPr="007F18B2" w:rsidRDefault="00792AE3" w:rsidP="00A45103">
            <w:pPr>
              <w:pStyle w:val="120"/>
            </w:pPr>
            <w:r>
              <w:t>5</w:t>
            </w:r>
          </w:p>
        </w:tc>
      </w:tr>
      <w:tr w:rsidR="00A2218D" w:rsidRPr="0026280D">
        <w:trPr>
          <w:trHeight w:val="399"/>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Учебно-методические 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r w:rsidR="00A2218D" w:rsidRPr="0026280D">
        <w:trPr>
          <w:trHeight w:val="575"/>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Технологии и методики образовательной 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r w:rsidR="00A2218D" w:rsidRPr="0026280D">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t xml:space="preserve">Профессорско-преподавательский состав </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4</w:t>
            </w:r>
          </w:p>
        </w:tc>
      </w:tr>
      <w:tr w:rsidR="00A2218D" w:rsidRPr="0026280D">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affe"/>
            </w:pPr>
            <w:r>
              <w:t>Материально-технические и финансовые ресурсы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3</w:t>
            </w:r>
          </w:p>
        </w:tc>
      </w:tr>
      <w:tr w:rsidR="00A2218D" w:rsidRPr="0026280D">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affe"/>
            </w:pPr>
            <w:r>
              <w:t>Информационные ресурсы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r w:rsidR="00A2218D" w:rsidRPr="0026280D">
        <w:trPr>
          <w:trHeight w:val="407"/>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Научно-исследовательская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4</w:t>
            </w:r>
          </w:p>
        </w:tc>
      </w:tr>
      <w:tr w:rsidR="00A2218D" w:rsidRPr="0026280D">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Участие работодателей в реализации образовательной программы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r w:rsidR="00A2218D" w:rsidRPr="0026280D">
        <w:trPr>
          <w:trHeight w:val="421"/>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Участие студентов в определении содержания программы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4</w:t>
            </w:r>
          </w:p>
        </w:tc>
      </w:tr>
      <w:tr w:rsidR="00A2218D" w:rsidRPr="0026280D">
        <w:trPr>
          <w:trHeight w:val="414"/>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Студенческие сервисы</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r w:rsidR="00A2218D" w:rsidRPr="0026280D">
        <w:trPr>
          <w:trHeight w:val="419"/>
        </w:trPr>
        <w:tc>
          <w:tcPr>
            <w:tcW w:w="1101" w:type="dxa"/>
            <w:vMerge/>
            <w:tcBorders>
              <w:top w:val="single" w:sz="4" w:space="0" w:color="auto"/>
              <w:left w:val="single" w:sz="4" w:space="0" w:color="auto"/>
              <w:bottom w:val="single" w:sz="4" w:space="0" w:color="auto"/>
              <w:right w:val="single" w:sz="4" w:space="0" w:color="auto"/>
            </w:tcBorders>
          </w:tcPr>
          <w:p w:rsidR="00A2218D" w:rsidRPr="0026280D" w:rsidRDefault="00A2218D" w:rsidP="00FB37B8">
            <w:pPr>
              <w:tabs>
                <w:tab w:val="left" w:pos="993"/>
              </w:tabs>
              <w:jc w:val="center"/>
              <w:rPr>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90347B" w:rsidRDefault="00A2218D" w:rsidP="00216B0F">
            <w:pPr>
              <w:pStyle w:val="12"/>
              <w:numPr>
                <w:ilvl w:val="0"/>
                <w:numId w:val="15"/>
              </w:numPr>
              <w:tabs>
                <w:tab w:val="left" w:pos="176"/>
                <w:tab w:val="left" w:pos="993"/>
              </w:tabs>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vAlign w:val="center"/>
          </w:tcPr>
          <w:p w:rsidR="00A2218D" w:rsidRPr="0026280D" w:rsidRDefault="00A2218D" w:rsidP="00A45103">
            <w:pPr>
              <w:pStyle w:val="affe"/>
              <w:rPr>
                <w:i/>
              </w:rPr>
            </w:pPr>
            <w:r w:rsidRPr="0026280D">
              <w:t>Профориентация и подготовка абитуриентов</w:t>
            </w:r>
          </w:p>
        </w:tc>
        <w:tc>
          <w:tcPr>
            <w:tcW w:w="1134" w:type="dxa"/>
            <w:tcBorders>
              <w:top w:val="single" w:sz="4" w:space="0" w:color="auto"/>
              <w:left w:val="single" w:sz="4" w:space="0" w:color="auto"/>
              <w:bottom w:val="single" w:sz="4" w:space="0" w:color="auto"/>
              <w:right w:val="single" w:sz="4" w:space="0" w:color="auto"/>
            </w:tcBorders>
            <w:vAlign w:val="center"/>
          </w:tcPr>
          <w:p w:rsidR="00A2218D" w:rsidRPr="007F18B2" w:rsidRDefault="00792AE3" w:rsidP="00A45103">
            <w:pPr>
              <w:pStyle w:val="120"/>
            </w:pPr>
            <w:r>
              <w:t>5</w:t>
            </w:r>
          </w:p>
        </w:tc>
      </w:tr>
    </w:tbl>
    <w:p w:rsidR="00A2218D" w:rsidRPr="0026280D" w:rsidRDefault="00A2218D" w:rsidP="0087662A">
      <w:pPr>
        <w:pStyle w:val="2"/>
      </w:pPr>
    </w:p>
    <w:p w:rsidR="00A2218D" w:rsidRPr="0026280D" w:rsidRDefault="00DE5172" w:rsidP="00FB37B8">
      <w:pPr>
        <w:tabs>
          <w:tab w:val="left" w:pos="993"/>
        </w:tabs>
        <w:rPr>
          <w:i/>
          <w:sz w:val="28"/>
          <w:szCs w:val="28"/>
        </w:rPr>
      </w:pPr>
      <w:r>
        <w:rPr>
          <w:i/>
          <w:noProof/>
          <w:sz w:val="28"/>
          <w:szCs w:val="28"/>
        </w:rPr>
        <w:drawing>
          <wp:inline distT="0" distB="0" distL="0" distR="0">
            <wp:extent cx="5308600" cy="4737100"/>
            <wp:effectExtent l="19050" t="0" r="635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218D" w:rsidRPr="0026280D" w:rsidRDefault="00A2218D" w:rsidP="00517872">
      <w:pPr>
        <w:pStyle w:val="10"/>
      </w:pPr>
      <w:bookmarkStart w:id="44" w:name="_Toc347910497"/>
      <w:bookmarkStart w:id="45" w:name="_Toc347926038"/>
      <w:bookmarkStart w:id="46" w:name="_Toc347926105"/>
      <w:bookmarkStart w:id="47" w:name="_Toc363814187"/>
      <w:bookmarkStart w:id="48" w:name="_Toc380659550"/>
      <w:bookmarkStart w:id="49" w:name="_Toc382389970"/>
      <w:bookmarkStart w:id="50" w:name="_Toc404161540"/>
      <w:r>
        <w:br w:type="page"/>
      </w:r>
      <w:bookmarkStart w:id="51" w:name="_Toc418783094"/>
      <w:r w:rsidRPr="0026280D">
        <w:t>КАЧЕСТВО РЕЗУЛЬТАТОВ ОБУЧЕНИЯ</w:t>
      </w:r>
      <w:bookmarkEnd w:id="44"/>
      <w:bookmarkEnd w:id="45"/>
      <w:bookmarkEnd w:id="46"/>
      <w:bookmarkEnd w:id="47"/>
      <w:bookmarkEnd w:id="48"/>
      <w:bookmarkEnd w:id="49"/>
      <w:bookmarkEnd w:id="50"/>
      <w:bookmarkEnd w:id="51"/>
    </w:p>
    <w:p w:rsidR="00A2218D" w:rsidRPr="007F18B2" w:rsidRDefault="00A2218D" w:rsidP="00A45103">
      <w:pPr>
        <w:pStyle w:val="3"/>
      </w:pPr>
      <w:bookmarkStart w:id="52" w:name="_Toc347926040"/>
      <w:bookmarkStart w:id="53" w:name="_Toc347926107"/>
      <w:bookmarkStart w:id="54" w:name="_Toc350161924"/>
      <w:bookmarkStart w:id="55" w:name="_Toc350163644"/>
      <w:bookmarkStart w:id="56" w:name="_Toc363814188"/>
      <w:bookmarkStart w:id="57" w:name="_Toc380659551"/>
      <w:bookmarkStart w:id="58" w:name="_Toc382389971"/>
      <w:bookmarkStart w:id="59" w:name="_Toc404161541"/>
      <w:bookmarkStart w:id="60" w:name="_Toc418783095"/>
      <w:r w:rsidRPr="0026280D">
        <w:t>Прямая оценка компетенций экспертом</w:t>
      </w:r>
      <w:bookmarkEnd w:id="52"/>
      <w:bookmarkEnd w:id="53"/>
      <w:bookmarkEnd w:id="54"/>
      <w:bookmarkEnd w:id="55"/>
      <w:bookmarkEnd w:id="56"/>
      <w:bookmarkEnd w:id="57"/>
      <w:bookmarkEnd w:id="58"/>
      <w:bookmarkEnd w:id="59"/>
      <w:bookmarkEnd w:id="60"/>
    </w:p>
    <w:p w:rsidR="00A2218D" w:rsidRPr="0026280D" w:rsidRDefault="00A2218D" w:rsidP="00A45103">
      <w:r w:rsidRPr="0026280D">
        <w:t>В процессе очного визита была проведена</w:t>
      </w:r>
      <w:r>
        <w:t xml:space="preserve"> </w:t>
      </w:r>
      <w:r w:rsidRPr="0026280D">
        <w:t xml:space="preserve">прямая оценка компетенций выпускников. </w:t>
      </w:r>
      <w:r>
        <w:t xml:space="preserve">В </w:t>
      </w:r>
      <w:r w:rsidRPr="0026280D">
        <w:t xml:space="preserve">проведении прямой оценки </w:t>
      </w:r>
      <w:r>
        <w:t xml:space="preserve">принимали участие </w:t>
      </w:r>
      <w:r w:rsidRPr="0026280D">
        <w:t>студенты</w:t>
      </w:r>
      <w:r>
        <w:t xml:space="preserve"> магистратуры</w:t>
      </w:r>
      <w:r w:rsidRPr="0026280D">
        <w:t xml:space="preserve"> </w:t>
      </w:r>
      <w:proofErr w:type="spellStart"/>
      <w:r>
        <w:t>3</w:t>
      </w:r>
      <w:r w:rsidRPr="00997F3F">
        <w:noBreakHyphen/>
      </w:r>
      <w:r>
        <w:t>го</w:t>
      </w:r>
      <w:proofErr w:type="spellEnd"/>
      <w:r w:rsidRPr="0026280D">
        <w:t xml:space="preserve"> курса</w:t>
      </w:r>
      <w:r w:rsidRPr="00997F3F">
        <w:t xml:space="preserve"> </w:t>
      </w:r>
      <w:proofErr w:type="spellStart"/>
      <w:r>
        <w:t>очно-заочного</w:t>
      </w:r>
      <w:proofErr w:type="spellEnd"/>
      <w:r>
        <w:t xml:space="preserve"> формы обучения</w:t>
      </w:r>
      <w:r w:rsidRPr="0026280D">
        <w:t xml:space="preserve">, </w:t>
      </w:r>
      <w:r>
        <w:t xml:space="preserve">в количестве 2 чел., </w:t>
      </w:r>
      <w:r w:rsidRPr="0026280D">
        <w:t xml:space="preserve">что составляет </w:t>
      </w:r>
      <w:r>
        <w:t>25</w:t>
      </w:r>
      <w:r w:rsidRPr="0026280D">
        <w:t xml:space="preserve">% от выпускного курса. </w:t>
      </w:r>
    </w:p>
    <w:p w:rsidR="00A2218D" w:rsidRDefault="00A2218D" w:rsidP="00A45103">
      <w:r w:rsidRPr="0026280D">
        <w:t>В ходе проведе</w:t>
      </w:r>
      <w:r>
        <w:t>ния процедуры прямой оценки было решено использовать</w:t>
      </w:r>
      <w:r w:rsidRPr="0026280D">
        <w:t xml:space="preserve"> контрольно-измерительные материалы, разработанные</w:t>
      </w:r>
      <w:r w:rsidRPr="007F18B2">
        <w:t xml:space="preserve"> </w:t>
      </w:r>
      <w:r>
        <w:t>ИМИ НИУ ВШЭ</w:t>
      </w:r>
      <w:r w:rsidRPr="0026280D">
        <w:t xml:space="preserve">, т.к. эти материалы признаны экспертом </w:t>
      </w:r>
      <w:proofErr w:type="spellStart"/>
      <w:r w:rsidRPr="0026280D">
        <w:t>валидными</w:t>
      </w:r>
      <w:proofErr w:type="spellEnd"/>
      <w:r w:rsidRPr="0026280D">
        <w:t>.</w:t>
      </w:r>
      <w:r>
        <w:t xml:space="preserve"> </w:t>
      </w:r>
    </w:p>
    <w:p w:rsidR="00A2218D" w:rsidRPr="00816F50" w:rsidRDefault="00A2218D" w:rsidP="00A45103">
      <w:r>
        <w:t>Для оценки той части профессиональных и системных компетенций, которые формируются дисциплинами «</w:t>
      </w:r>
      <w:proofErr w:type="gramStart"/>
      <w:r>
        <w:t>Теоретическая</w:t>
      </w:r>
      <w:proofErr w:type="gramEnd"/>
      <w:r>
        <w:t xml:space="preserve"> </w:t>
      </w:r>
      <w:proofErr w:type="spellStart"/>
      <w:r>
        <w:t>инноватика</w:t>
      </w:r>
      <w:proofErr w:type="spellEnd"/>
      <w:r>
        <w:t>» и «Управление инновационными процессами»</w:t>
      </w:r>
      <w:r w:rsidRPr="00816F50">
        <w:t xml:space="preserve"> </w:t>
      </w:r>
      <w:r>
        <w:t>в соответстви</w:t>
      </w:r>
      <w:r w:rsidR="00BE2400">
        <w:t>и</w:t>
      </w:r>
      <w:r>
        <w:t xml:space="preserve"> с их РПД (базовые дисциплины направления и программы), был выбран комплексный кейс, ранее студентам не предлагавшийся. Раскрытие формулировок системных СК и профессиональных ПК компетенций – см </w:t>
      </w:r>
      <w:r w:rsidRPr="00816F50">
        <w:t>образовательный стандарт</w:t>
      </w:r>
      <w:r>
        <w:t xml:space="preserve"> по направлению подготовки </w:t>
      </w:r>
      <w:r w:rsidRPr="00816F50">
        <w:t xml:space="preserve">27.04.05 </w:t>
      </w:r>
      <w:r>
        <w:t xml:space="preserve">- </w:t>
      </w:r>
      <w:proofErr w:type="spellStart"/>
      <w:r w:rsidRPr="00816F50">
        <w:t>Инноватика</w:t>
      </w:r>
      <w:proofErr w:type="spellEnd"/>
      <w:r w:rsidRPr="00816F50">
        <w:t xml:space="preserve"> </w:t>
      </w:r>
      <w:r>
        <w:t>(м</w:t>
      </w:r>
      <w:r w:rsidRPr="00816F50">
        <w:t>агистратура</w:t>
      </w:r>
      <w:r>
        <w:t xml:space="preserve">), </w:t>
      </w:r>
      <w:r w:rsidRPr="00816F50">
        <w:t>утвержден</w:t>
      </w:r>
      <w:r>
        <w:t>ный</w:t>
      </w:r>
      <w:r w:rsidRPr="00816F50">
        <w:t xml:space="preserve"> ученым советом Национального исследовательского университета «Высшая школа экономики» </w:t>
      </w:r>
      <w:r>
        <w:t>(п</w:t>
      </w:r>
      <w:r w:rsidRPr="00816F50">
        <w:t>ротокол от 06.12.2013 г. № 50</w:t>
      </w:r>
      <w:r>
        <w:t>).</w:t>
      </w:r>
      <w:r w:rsidRPr="00816F50">
        <w:t xml:space="preserve"> </w:t>
      </w:r>
    </w:p>
    <w:p w:rsidR="00A2218D" w:rsidRDefault="00A2218D" w:rsidP="00A45103">
      <w:r>
        <w:t>Каждому студенту были заданы 5 различных вопросов из 15 предложенных для обсуждения и приведенных в таблице:</w:t>
      </w:r>
    </w:p>
    <w:p w:rsidR="00A2218D" w:rsidRPr="0026280D" w:rsidRDefault="00A2218D" w:rsidP="006E739F">
      <w:pPr>
        <w:tabs>
          <w:tab w:val="left" w:pos="993"/>
        </w:tabs>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09"/>
        <w:gridCol w:w="1592"/>
        <w:gridCol w:w="1592"/>
        <w:gridCol w:w="1592"/>
        <w:gridCol w:w="1592"/>
        <w:gridCol w:w="1593"/>
      </w:tblGrid>
      <w:tr w:rsidR="00A2218D">
        <w:tc>
          <w:tcPr>
            <w:tcW w:w="1610"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Вопрос</w:t>
            </w:r>
          </w:p>
        </w:tc>
        <w:tc>
          <w:tcPr>
            <w:tcW w:w="1592"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1</w:t>
            </w:r>
          </w:p>
        </w:tc>
        <w:tc>
          <w:tcPr>
            <w:tcW w:w="1592"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2</w:t>
            </w:r>
          </w:p>
        </w:tc>
        <w:tc>
          <w:tcPr>
            <w:tcW w:w="1592"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3</w:t>
            </w:r>
          </w:p>
        </w:tc>
        <w:tc>
          <w:tcPr>
            <w:tcW w:w="1592"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4</w:t>
            </w:r>
          </w:p>
        </w:tc>
        <w:tc>
          <w:tcPr>
            <w:tcW w:w="1593"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5</w:t>
            </w: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Default="00A2218D" w:rsidP="00A45103">
            <w:pPr>
              <w:pStyle w:val="120"/>
              <w:rPr>
                <w:lang w:eastAsia="en-US"/>
              </w:rPr>
            </w:pPr>
            <w:r>
              <w:rPr>
                <w:lang w:eastAsia="en-US"/>
              </w:rPr>
              <w:t>Компетенции</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ПК8</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СК5 ПК8 ПК28 ПК34</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w:t>
            </w:r>
            <w:proofErr w:type="gramStart"/>
            <w:r>
              <w:rPr>
                <w:lang w:eastAsia="en-US"/>
              </w:rPr>
              <w:t>6</w:t>
            </w:r>
            <w:proofErr w:type="gramEnd"/>
            <w:r>
              <w:rPr>
                <w:lang w:eastAsia="en-US"/>
              </w:rPr>
              <w:t xml:space="preserve"> ПК7</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СК5 ПК26</w:t>
            </w:r>
          </w:p>
        </w:tc>
        <w:tc>
          <w:tcPr>
            <w:tcW w:w="1593"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w:t>
            </w:r>
            <w:proofErr w:type="gramStart"/>
            <w:r>
              <w:rPr>
                <w:lang w:eastAsia="en-US"/>
              </w:rPr>
              <w:t>7</w:t>
            </w:r>
            <w:proofErr w:type="gramEnd"/>
            <w:r>
              <w:rPr>
                <w:lang w:eastAsia="en-US"/>
              </w:rPr>
              <w:t xml:space="preserve"> ПК35</w:t>
            </w: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Pr="00D73C11" w:rsidRDefault="00A2218D">
            <w:pP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3"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Вопрос</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6</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7</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8</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9</w:t>
            </w:r>
          </w:p>
        </w:tc>
        <w:tc>
          <w:tcPr>
            <w:tcW w:w="1593"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10</w:t>
            </w: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Default="00A2218D" w:rsidP="00A45103">
            <w:pPr>
              <w:pStyle w:val="120"/>
              <w:rPr>
                <w:lang w:eastAsia="en-US"/>
              </w:rPr>
            </w:pPr>
            <w:r>
              <w:rPr>
                <w:lang w:eastAsia="en-US"/>
              </w:rPr>
              <w:t>Компетенции</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ПК8</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СК8 ПК12 ПК32</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w:t>
            </w:r>
            <w:proofErr w:type="gramStart"/>
            <w:r>
              <w:rPr>
                <w:lang w:eastAsia="en-US"/>
              </w:rPr>
              <w:t>7</w:t>
            </w:r>
            <w:proofErr w:type="gramEnd"/>
            <w:r>
              <w:rPr>
                <w:lang w:eastAsia="en-US"/>
              </w:rPr>
              <w:t xml:space="preserve"> ПК19</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СК5 ПК17 ПК27 ПК29</w:t>
            </w:r>
          </w:p>
        </w:tc>
        <w:tc>
          <w:tcPr>
            <w:tcW w:w="1593"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СК5</w:t>
            </w: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Pr="00D73C11" w:rsidRDefault="00A2218D">
            <w:pP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c>
          <w:tcPr>
            <w:tcW w:w="1593"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D73C11">
            <w:pPr>
              <w:jc w:val="center"/>
              <w:rPr>
                <w:sz w:val="2"/>
                <w:szCs w:val="2"/>
                <w:lang w:eastAsia="en-US"/>
              </w:rPr>
            </w:pP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Pr="00D73C11" w:rsidRDefault="00A2218D" w:rsidP="00A45103">
            <w:pPr>
              <w:pStyle w:val="afff"/>
            </w:pPr>
            <w:r w:rsidRPr="00D73C11">
              <w:t>Вопрос</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11</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12</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13</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14</w:t>
            </w:r>
          </w:p>
        </w:tc>
        <w:tc>
          <w:tcPr>
            <w:tcW w:w="1593" w:type="dxa"/>
            <w:tcBorders>
              <w:top w:val="single" w:sz="4" w:space="0" w:color="auto"/>
              <w:left w:val="single" w:sz="4" w:space="0" w:color="auto"/>
              <w:bottom w:val="single" w:sz="4" w:space="0" w:color="auto"/>
              <w:right w:val="single" w:sz="4" w:space="0" w:color="auto"/>
            </w:tcBorders>
            <w:vAlign w:val="center"/>
          </w:tcPr>
          <w:p w:rsidR="00A2218D" w:rsidRPr="00D73C11" w:rsidRDefault="00A2218D" w:rsidP="00A45103">
            <w:pPr>
              <w:pStyle w:val="afff"/>
            </w:pPr>
            <w:r w:rsidRPr="00D73C11">
              <w:t>15</w:t>
            </w:r>
          </w:p>
        </w:tc>
      </w:tr>
      <w:tr w:rsidR="00A2218D">
        <w:tc>
          <w:tcPr>
            <w:tcW w:w="1610" w:type="dxa"/>
            <w:tcBorders>
              <w:top w:val="single" w:sz="4" w:space="0" w:color="auto"/>
              <w:left w:val="single" w:sz="4" w:space="0" w:color="auto"/>
              <w:bottom w:val="single" w:sz="4" w:space="0" w:color="auto"/>
              <w:right w:val="single" w:sz="4" w:space="0" w:color="auto"/>
            </w:tcBorders>
          </w:tcPr>
          <w:p w:rsidR="00A2218D" w:rsidRDefault="00A2218D" w:rsidP="00A45103">
            <w:pPr>
              <w:pStyle w:val="120"/>
              <w:rPr>
                <w:lang w:eastAsia="en-US"/>
              </w:rPr>
            </w:pPr>
            <w:r>
              <w:rPr>
                <w:lang w:eastAsia="en-US"/>
              </w:rPr>
              <w:t>Компетенции</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w:t>
            </w:r>
            <w:proofErr w:type="gramStart"/>
            <w:r>
              <w:rPr>
                <w:lang w:eastAsia="en-US"/>
              </w:rPr>
              <w:t>1</w:t>
            </w:r>
            <w:proofErr w:type="gramEnd"/>
            <w:r>
              <w:rPr>
                <w:lang w:eastAsia="en-US"/>
              </w:rPr>
              <w:t>, ПК5 ПК21</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w:t>
            </w:r>
            <w:proofErr w:type="gramStart"/>
            <w:r>
              <w:rPr>
                <w:lang w:eastAsia="en-US"/>
              </w:rPr>
              <w:t>1</w:t>
            </w:r>
            <w:proofErr w:type="gramEnd"/>
            <w:r>
              <w:rPr>
                <w:lang w:eastAsia="en-US"/>
              </w:rPr>
              <w:t xml:space="preserve"> ПК18 ПК21 ПК28 ПК30</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ПК19</w:t>
            </w:r>
          </w:p>
        </w:tc>
        <w:tc>
          <w:tcPr>
            <w:tcW w:w="1592"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ПК37</w:t>
            </w:r>
          </w:p>
        </w:tc>
        <w:tc>
          <w:tcPr>
            <w:tcW w:w="1593" w:type="dxa"/>
            <w:tcBorders>
              <w:top w:val="single" w:sz="4" w:space="0" w:color="auto"/>
              <w:left w:val="single" w:sz="4" w:space="0" w:color="auto"/>
              <w:bottom w:val="single" w:sz="4" w:space="0" w:color="auto"/>
              <w:right w:val="single" w:sz="4" w:space="0" w:color="auto"/>
            </w:tcBorders>
            <w:vAlign w:val="center"/>
          </w:tcPr>
          <w:p w:rsidR="00A2218D" w:rsidRDefault="00A2218D" w:rsidP="00A45103">
            <w:pPr>
              <w:pStyle w:val="120"/>
              <w:rPr>
                <w:lang w:eastAsia="en-US"/>
              </w:rPr>
            </w:pPr>
            <w:r>
              <w:rPr>
                <w:lang w:eastAsia="en-US"/>
              </w:rPr>
              <w:t>ПК34</w:t>
            </w:r>
          </w:p>
        </w:tc>
      </w:tr>
    </w:tbl>
    <w:p w:rsidR="00A2218D" w:rsidRPr="0026280D" w:rsidRDefault="00A2218D" w:rsidP="00A45103"/>
    <w:p w:rsidR="00A2218D" w:rsidRDefault="00A2218D" w:rsidP="00A45103">
      <w:r>
        <w:t>Для осуществления</w:t>
      </w:r>
      <w:r w:rsidRPr="0026280D">
        <w:t xml:space="preserve"> проц</w:t>
      </w:r>
      <w:r>
        <w:t>едуры прямой оценки компетенций</w:t>
      </w:r>
      <w:r w:rsidRPr="0026280D">
        <w:t xml:space="preserve"> эксперт</w:t>
      </w:r>
      <w:r>
        <w:t>ом был выбран</w:t>
      </w:r>
      <w:r w:rsidRPr="0026280D">
        <w:t xml:space="preserve"> </w:t>
      </w:r>
      <w:r>
        <w:t>кейс</w:t>
      </w:r>
      <w:r w:rsidR="00141930">
        <w:t>, приведенный в Приложении к отчету.</w:t>
      </w:r>
    </w:p>
    <w:p w:rsidR="00A2218D" w:rsidRDefault="00A2218D" w:rsidP="00A45103">
      <w:pPr>
        <w:rPr>
          <w:b/>
        </w:rPr>
      </w:pPr>
    </w:p>
    <w:p w:rsidR="00A2218D" w:rsidRPr="0026280D" w:rsidRDefault="00A2218D" w:rsidP="00A45103">
      <w:pPr>
        <w:rPr>
          <w:color w:val="00B050"/>
        </w:rPr>
      </w:pPr>
      <w:r w:rsidRPr="0026280D">
        <w:t>По результатам проведения прямой оценки компетенций эксперт выявил</w:t>
      </w:r>
      <w:r>
        <w:t xml:space="preserve"> полную компетентность опрашиваемых: 100% студентов справились с индивидуальными заданиями (по 5 выбранных вопросов):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9"/>
        <w:gridCol w:w="2373"/>
        <w:gridCol w:w="2368"/>
        <w:gridCol w:w="2362"/>
      </w:tblGrid>
      <w:tr w:rsidR="00A2218D" w:rsidRPr="00A45103">
        <w:tc>
          <w:tcPr>
            <w:tcW w:w="2392" w:type="dxa"/>
            <w:tcBorders>
              <w:top w:val="single" w:sz="4" w:space="0" w:color="000000"/>
              <w:left w:val="single" w:sz="4" w:space="0" w:color="000000"/>
              <w:bottom w:val="single" w:sz="4" w:space="0" w:color="000000"/>
              <w:right w:val="single" w:sz="4" w:space="0" w:color="000000"/>
              <w:tl2br w:val="single" w:sz="4" w:space="0" w:color="auto"/>
            </w:tcBorders>
          </w:tcPr>
          <w:p w:rsidR="00A2218D" w:rsidRPr="00A45103" w:rsidRDefault="00A2218D" w:rsidP="00A45103">
            <w:pPr>
              <w:pStyle w:val="120"/>
            </w:pPr>
            <w:r w:rsidRPr="00A45103">
              <w:t>Уровень</w:t>
            </w:r>
          </w:p>
          <w:p w:rsidR="00A2218D" w:rsidRPr="00A45103" w:rsidRDefault="00A2218D" w:rsidP="00A45103">
            <w:pPr>
              <w:pStyle w:val="120"/>
            </w:pPr>
          </w:p>
          <w:p w:rsidR="00A2218D" w:rsidRPr="00A45103" w:rsidRDefault="00A2218D" w:rsidP="00A45103">
            <w:pPr>
              <w:pStyle w:val="120"/>
            </w:pPr>
          </w:p>
          <w:p w:rsidR="00A2218D" w:rsidRPr="00A45103" w:rsidRDefault="00A2218D" w:rsidP="00A45103">
            <w:pPr>
              <w:pStyle w:val="120"/>
            </w:pPr>
          </w:p>
          <w:p w:rsidR="00A2218D" w:rsidRPr="00A45103" w:rsidRDefault="00A2218D" w:rsidP="00A45103">
            <w:pPr>
              <w:pStyle w:val="120"/>
            </w:pPr>
            <w:r w:rsidRPr="00A45103">
              <w:t>Доля студентов</w:t>
            </w:r>
          </w:p>
        </w:tc>
        <w:tc>
          <w:tcPr>
            <w:tcW w:w="2393" w:type="dxa"/>
            <w:tcBorders>
              <w:top w:val="single" w:sz="4" w:space="0" w:color="000000"/>
              <w:left w:val="single" w:sz="4" w:space="0" w:color="000000"/>
              <w:bottom w:val="single" w:sz="4" w:space="0" w:color="000000"/>
              <w:right w:val="single" w:sz="4" w:space="0" w:color="000000"/>
            </w:tcBorders>
          </w:tcPr>
          <w:p w:rsidR="00A2218D" w:rsidRPr="00A45103" w:rsidRDefault="00A2218D" w:rsidP="00A45103">
            <w:pPr>
              <w:pStyle w:val="120"/>
            </w:pPr>
            <w:r w:rsidRPr="00A45103">
              <w:t>Достаточный уровень (справились с 80% предложенных заданий)</w:t>
            </w:r>
          </w:p>
        </w:tc>
        <w:tc>
          <w:tcPr>
            <w:tcW w:w="2393" w:type="dxa"/>
            <w:tcBorders>
              <w:top w:val="single" w:sz="4" w:space="0" w:color="000000"/>
              <w:left w:val="single" w:sz="4" w:space="0" w:color="000000"/>
              <w:bottom w:val="single" w:sz="4" w:space="0" w:color="000000"/>
              <w:right w:val="single" w:sz="4" w:space="0" w:color="000000"/>
            </w:tcBorders>
          </w:tcPr>
          <w:p w:rsidR="00A2218D" w:rsidRPr="00A45103" w:rsidRDefault="00A2218D" w:rsidP="00A45103">
            <w:pPr>
              <w:pStyle w:val="120"/>
            </w:pPr>
            <w:r w:rsidRPr="00A45103">
              <w:t>Приемлемый уровень (решенный процент заданий от 50 до 79 % заданий были выполнены)</w:t>
            </w:r>
          </w:p>
        </w:tc>
        <w:tc>
          <w:tcPr>
            <w:tcW w:w="2393" w:type="dxa"/>
            <w:tcBorders>
              <w:top w:val="single" w:sz="4" w:space="0" w:color="000000"/>
              <w:left w:val="single" w:sz="4" w:space="0" w:color="000000"/>
              <w:bottom w:val="single" w:sz="4" w:space="0" w:color="000000"/>
              <w:right w:val="single" w:sz="4" w:space="0" w:color="000000"/>
            </w:tcBorders>
          </w:tcPr>
          <w:p w:rsidR="00A2218D" w:rsidRPr="00A45103" w:rsidRDefault="00A2218D" w:rsidP="00A45103">
            <w:pPr>
              <w:pStyle w:val="120"/>
            </w:pPr>
            <w:r w:rsidRPr="00A45103">
              <w:t>Низкий уровень (решенный процент заданий меньше или равен 49%)</w:t>
            </w:r>
          </w:p>
        </w:tc>
      </w:tr>
      <w:tr w:rsidR="00A2218D" w:rsidRPr="0026280D">
        <w:tc>
          <w:tcPr>
            <w:tcW w:w="2392"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affe"/>
            </w:pPr>
            <w:proofErr w:type="spellStart"/>
            <w:r w:rsidRPr="006E739F">
              <w:t>Акиншина</w:t>
            </w:r>
            <w:proofErr w:type="spellEnd"/>
            <w:r w:rsidRPr="006E739F">
              <w:t xml:space="preserve"> А.В.</w:t>
            </w:r>
          </w:p>
        </w:tc>
        <w:tc>
          <w:tcPr>
            <w:tcW w:w="2393"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120"/>
            </w:pPr>
            <w:r w:rsidRPr="006E739F">
              <w:t>100</w:t>
            </w:r>
          </w:p>
        </w:tc>
        <w:tc>
          <w:tcPr>
            <w:tcW w:w="2393" w:type="dxa"/>
            <w:tcBorders>
              <w:top w:val="single" w:sz="4" w:space="0" w:color="000000"/>
              <w:left w:val="single" w:sz="4" w:space="0" w:color="000000"/>
              <w:bottom w:val="single" w:sz="4" w:space="0" w:color="000000"/>
              <w:right w:val="single" w:sz="4" w:space="0" w:color="000000"/>
            </w:tcBorders>
          </w:tcPr>
          <w:p w:rsidR="00A2218D" w:rsidRPr="00D73C11" w:rsidRDefault="00A2218D" w:rsidP="00A45103">
            <w:pPr>
              <w:pStyle w:val="120"/>
              <w:rPr>
                <w:color w:val="00B050"/>
              </w:rPr>
            </w:pPr>
          </w:p>
        </w:tc>
        <w:tc>
          <w:tcPr>
            <w:tcW w:w="2393" w:type="dxa"/>
            <w:tcBorders>
              <w:top w:val="single" w:sz="4" w:space="0" w:color="000000"/>
              <w:left w:val="single" w:sz="4" w:space="0" w:color="000000"/>
              <w:bottom w:val="single" w:sz="4" w:space="0" w:color="000000"/>
              <w:right w:val="single" w:sz="4" w:space="0" w:color="000000"/>
            </w:tcBorders>
          </w:tcPr>
          <w:p w:rsidR="00A2218D" w:rsidRPr="00D73C11" w:rsidRDefault="00A2218D" w:rsidP="00A45103">
            <w:pPr>
              <w:pStyle w:val="120"/>
              <w:rPr>
                <w:color w:val="00B050"/>
              </w:rPr>
            </w:pPr>
          </w:p>
        </w:tc>
      </w:tr>
      <w:tr w:rsidR="00A2218D" w:rsidRPr="0026280D">
        <w:tc>
          <w:tcPr>
            <w:tcW w:w="2392"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affe"/>
            </w:pPr>
            <w:r w:rsidRPr="006E739F">
              <w:t>Дасаев Е.О.</w:t>
            </w:r>
          </w:p>
        </w:tc>
        <w:tc>
          <w:tcPr>
            <w:tcW w:w="2393"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120"/>
            </w:pPr>
            <w:r w:rsidRPr="006E739F">
              <w:t>80</w:t>
            </w:r>
          </w:p>
        </w:tc>
        <w:tc>
          <w:tcPr>
            <w:tcW w:w="2393" w:type="dxa"/>
            <w:tcBorders>
              <w:top w:val="single" w:sz="4" w:space="0" w:color="000000"/>
              <w:left w:val="single" w:sz="4" w:space="0" w:color="000000"/>
              <w:bottom w:val="single" w:sz="4" w:space="0" w:color="000000"/>
              <w:right w:val="single" w:sz="4" w:space="0" w:color="000000"/>
            </w:tcBorders>
          </w:tcPr>
          <w:p w:rsidR="00A2218D" w:rsidRPr="00D73C11" w:rsidRDefault="00A2218D" w:rsidP="00A45103">
            <w:pPr>
              <w:pStyle w:val="120"/>
              <w:rPr>
                <w:color w:val="00B050"/>
              </w:rPr>
            </w:pPr>
          </w:p>
        </w:tc>
        <w:tc>
          <w:tcPr>
            <w:tcW w:w="2393" w:type="dxa"/>
            <w:tcBorders>
              <w:top w:val="single" w:sz="4" w:space="0" w:color="000000"/>
              <w:left w:val="single" w:sz="4" w:space="0" w:color="000000"/>
              <w:bottom w:val="single" w:sz="4" w:space="0" w:color="000000"/>
              <w:right w:val="single" w:sz="4" w:space="0" w:color="000000"/>
            </w:tcBorders>
          </w:tcPr>
          <w:p w:rsidR="00A2218D" w:rsidRPr="00D73C11" w:rsidRDefault="00A2218D" w:rsidP="00A45103">
            <w:pPr>
              <w:pStyle w:val="120"/>
              <w:rPr>
                <w:color w:val="00B050"/>
              </w:rPr>
            </w:pPr>
          </w:p>
        </w:tc>
      </w:tr>
      <w:tr w:rsidR="00A2218D" w:rsidRPr="0026280D">
        <w:tc>
          <w:tcPr>
            <w:tcW w:w="2392"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affe"/>
            </w:pPr>
            <w:r w:rsidRPr="006E739F">
              <w:t>ИТОГО</w:t>
            </w:r>
          </w:p>
        </w:tc>
        <w:tc>
          <w:tcPr>
            <w:tcW w:w="2393"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120"/>
            </w:pPr>
            <w:r w:rsidRPr="006E739F">
              <w:t>90</w:t>
            </w:r>
          </w:p>
        </w:tc>
        <w:tc>
          <w:tcPr>
            <w:tcW w:w="2393" w:type="dxa"/>
            <w:tcBorders>
              <w:top w:val="single" w:sz="4" w:space="0" w:color="000000"/>
              <w:left w:val="single" w:sz="4" w:space="0" w:color="000000"/>
              <w:bottom w:val="single" w:sz="4" w:space="0" w:color="000000"/>
              <w:right w:val="single" w:sz="4" w:space="0" w:color="000000"/>
            </w:tcBorders>
          </w:tcPr>
          <w:p w:rsidR="00A2218D" w:rsidRPr="00D73C11" w:rsidRDefault="00A2218D" w:rsidP="00A45103">
            <w:pPr>
              <w:pStyle w:val="120"/>
              <w:rPr>
                <w:color w:val="00B050"/>
              </w:rPr>
            </w:pPr>
          </w:p>
        </w:tc>
        <w:tc>
          <w:tcPr>
            <w:tcW w:w="2393" w:type="dxa"/>
            <w:tcBorders>
              <w:top w:val="single" w:sz="4" w:space="0" w:color="000000"/>
              <w:left w:val="single" w:sz="4" w:space="0" w:color="000000"/>
              <w:bottom w:val="single" w:sz="4" w:space="0" w:color="000000"/>
              <w:right w:val="single" w:sz="4" w:space="0" w:color="000000"/>
            </w:tcBorders>
          </w:tcPr>
          <w:p w:rsidR="00A2218D" w:rsidRPr="00D73C11" w:rsidRDefault="00A2218D" w:rsidP="00A45103">
            <w:pPr>
              <w:pStyle w:val="120"/>
              <w:rPr>
                <w:color w:val="00B050"/>
              </w:rPr>
            </w:pPr>
          </w:p>
        </w:tc>
      </w:tr>
    </w:tbl>
    <w:p w:rsidR="00A2218D" w:rsidRPr="0026280D" w:rsidRDefault="00A2218D" w:rsidP="00A45103"/>
    <w:p w:rsidR="00A2218D" w:rsidRPr="0026280D" w:rsidRDefault="00A2218D" w:rsidP="00A45103">
      <w:pPr>
        <w:rPr>
          <w:i/>
        </w:rPr>
      </w:pPr>
      <w:r w:rsidRPr="0026280D">
        <w:t>При проведении</w:t>
      </w:r>
      <w:r>
        <w:t xml:space="preserve"> оценки</w:t>
      </w:r>
      <w:r w:rsidRPr="0026280D">
        <w:t xml:space="preserve"> качества образования эксперт ознакомился с </w:t>
      </w:r>
      <w:r>
        <w:t>8</w:t>
      </w:r>
      <w:r w:rsidRPr="0026280D">
        <w:t xml:space="preserve"> ВКР</w:t>
      </w:r>
      <w:r>
        <w:t xml:space="preserve"> – магистерскими диссертациями</w:t>
      </w:r>
      <w:r w:rsidRPr="0026280D">
        <w:t xml:space="preserve">, что составило </w:t>
      </w:r>
      <w:r>
        <w:t>100</w:t>
      </w:r>
      <w:r w:rsidRPr="0026280D">
        <w:t>%</w:t>
      </w:r>
      <w:r>
        <w:t xml:space="preserve"> </w:t>
      </w:r>
      <w:r w:rsidRPr="0026280D">
        <w:t xml:space="preserve">от </w:t>
      </w:r>
      <w:r>
        <w:t>выпускных работ 2014/2015 учебного</w:t>
      </w:r>
      <w:r w:rsidRPr="0026280D">
        <w:t xml:space="preserve"> года по данному направлению. Эксперт </w:t>
      </w:r>
      <w:r>
        <w:t>с</w:t>
      </w:r>
      <w:r w:rsidRPr="0026280D">
        <w:t xml:space="preserve">делал вывод о том, что </w:t>
      </w:r>
      <w:proofErr w:type="gramStart"/>
      <w:r w:rsidRPr="0026280D">
        <w:t>рассмотренные</w:t>
      </w:r>
      <w:proofErr w:type="gramEnd"/>
      <w:r w:rsidRPr="0026280D">
        <w:t xml:space="preserve"> ВКР</w:t>
      </w:r>
      <w:r>
        <w:t xml:space="preserve"> </w:t>
      </w:r>
      <w:r w:rsidRPr="0026280D">
        <w:t>соответствуют всем заявленным ниже требованиям</w:t>
      </w:r>
      <w:r w:rsidRPr="0026280D">
        <w:rPr>
          <w:i/>
        </w:rPr>
        <w:t>:</w:t>
      </w:r>
    </w:p>
    <w:p w:rsidR="00A2218D" w:rsidRDefault="00A2218D" w:rsidP="00A45103">
      <w:pPr>
        <w:rPr>
          <w:rStyle w:val="19"/>
          <w:sz w:val="28"/>
          <w:szCs w:val="28"/>
        </w:rPr>
      </w:pPr>
      <w:bookmarkStart w:id="61" w:name="_Toc352254411"/>
    </w:p>
    <w:p w:rsidR="00A2218D" w:rsidRPr="00A45103" w:rsidRDefault="00A2218D" w:rsidP="00A45103">
      <w:pPr>
        <w:pStyle w:val="afff"/>
        <w:rPr>
          <w:rStyle w:val="19"/>
          <w:b/>
          <w:bCs w:val="0"/>
          <w:smallCaps w:val="0"/>
          <w:spacing w:val="0"/>
        </w:rPr>
      </w:pPr>
      <w:r w:rsidRPr="00A45103">
        <w:rPr>
          <w:rStyle w:val="19"/>
          <w:b/>
          <w:bCs w:val="0"/>
          <w:smallCaps w:val="0"/>
          <w:spacing w:val="0"/>
        </w:rPr>
        <w:t>Выпускные квалификационные работы</w:t>
      </w:r>
      <w:bookmarkEnd w:id="61"/>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3544"/>
        <w:gridCol w:w="5103"/>
      </w:tblGrid>
      <w:tr w:rsidR="00A2218D" w:rsidRPr="0026280D">
        <w:trPr>
          <w:trHeight w:val="480"/>
          <w:tblHeader/>
        </w:trPr>
        <w:tc>
          <w:tcPr>
            <w:tcW w:w="1135" w:type="dxa"/>
            <w:tcBorders>
              <w:top w:val="single" w:sz="4" w:space="0" w:color="000000"/>
              <w:left w:val="single" w:sz="4" w:space="0" w:color="000000"/>
              <w:bottom w:val="single" w:sz="4" w:space="0" w:color="000000"/>
              <w:right w:val="single" w:sz="4" w:space="0" w:color="000000"/>
            </w:tcBorders>
            <w:vAlign w:val="center"/>
          </w:tcPr>
          <w:p w:rsidR="00A2218D" w:rsidRPr="0026280D" w:rsidRDefault="00A2218D" w:rsidP="00A45103">
            <w:pPr>
              <w:pStyle w:val="afff"/>
            </w:pPr>
            <w:r w:rsidRPr="0026280D">
              <w:t>№</w:t>
            </w:r>
          </w:p>
        </w:tc>
        <w:tc>
          <w:tcPr>
            <w:tcW w:w="3544" w:type="dxa"/>
            <w:tcBorders>
              <w:top w:val="single" w:sz="4" w:space="0" w:color="000000"/>
              <w:left w:val="single" w:sz="4" w:space="0" w:color="000000"/>
              <w:bottom w:val="single" w:sz="4" w:space="0" w:color="000000"/>
              <w:right w:val="single" w:sz="4" w:space="0" w:color="000000"/>
            </w:tcBorders>
            <w:vAlign w:val="center"/>
          </w:tcPr>
          <w:p w:rsidR="00A2218D" w:rsidRPr="0026280D" w:rsidRDefault="00A2218D" w:rsidP="00A45103">
            <w:pPr>
              <w:pStyle w:val="afff"/>
              <w:rPr>
                <w:color w:val="000000"/>
              </w:rPr>
            </w:pPr>
            <w:r w:rsidRPr="0026280D">
              <w:rPr>
                <w:color w:val="000000"/>
              </w:rPr>
              <w:t>Объекты оценивания</w:t>
            </w:r>
          </w:p>
        </w:tc>
        <w:tc>
          <w:tcPr>
            <w:tcW w:w="5103" w:type="dxa"/>
            <w:tcBorders>
              <w:top w:val="single" w:sz="4" w:space="0" w:color="000000"/>
              <w:left w:val="single" w:sz="4" w:space="0" w:color="000000"/>
              <w:bottom w:val="single" w:sz="4" w:space="0" w:color="000000"/>
              <w:right w:val="single" w:sz="4" w:space="0" w:color="000000"/>
            </w:tcBorders>
            <w:vAlign w:val="center"/>
          </w:tcPr>
          <w:p w:rsidR="00A2218D" w:rsidRPr="0026280D" w:rsidRDefault="00A2218D" w:rsidP="00A45103">
            <w:pPr>
              <w:pStyle w:val="afff"/>
            </w:pPr>
            <w:r w:rsidRPr="0026280D">
              <w:t>Комментарии эксперта</w:t>
            </w:r>
          </w:p>
        </w:tc>
      </w:tr>
      <w:tr w:rsidR="00A2218D" w:rsidRPr="0026280D">
        <w:tc>
          <w:tcPr>
            <w:tcW w:w="1135"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14"/>
              </w:numPr>
              <w:ind w:left="0" w:firstLine="0"/>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2218D" w:rsidRPr="0026280D" w:rsidRDefault="00A2218D" w:rsidP="00A45103">
            <w:pPr>
              <w:pStyle w:val="affe"/>
              <w:rPr>
                <w:spacing w:val="-3"/>
              </w:rPr>
            </w:pPr>
            <w:r w:rsidRPr="0026280D">
              <w:t xml:space="preserve">Тематика ВКР соответствует направлению подготовки </w:t>
            </w:r>
            <w:r w:rsidRPr="0026280D">
              <w:rPr>
                <w:bCs/>
              </w:rPr>
              <w:t xml:space="preserve">и </w:t>
            </w:r>
            <w:r w:rsidRPr="0026280D">
              <w:t xml:space="preserve">современному уровню развития науки, техники и (или) технологий в </w:t>
            </w:r>
            <w:r w:rsidRPr="0026280D">
              <w:rPr>
                <w:bCs/>
              </w:rPr>
              <w:t>области программы</w:t>
            </w:r>
            <w:r>
              <w:rPr>
                <w:bCs/>
              </w:rPr>
              <w:t>.</w:t>
            </w:r>
          </w:p>
        </w:tc>
        <w:tc>
          <w:tcPr>
            <w:tcW w:w="5103"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affe"/>
              <w:rPr>
                <w:i/>
              </w:rPr>
            </w:pPr>
            <w:r w:rsidRPr="006E739F">
              <w:rPr>
                <w:i/>
              </w:rPr>
              <w:t>По всем 8 работам – 100%</w:t>
            </w:r>
            <w:r>
              <w:rPr>
                <w:i/>
              </w:rPr>
              <w:t xml:space="preserve">, </w:t>
            </w:r>
            <w:r w:rsidRPr="006E739F">
              <w:rPr>
                <w:i/>
              </w:rPr>
              <w:t>полное соответствие. Темы ВКР отражают актуальные проблемы инновационного развития предприятий и регионов, что соответствует миссии и целям программы.</w:t>
            </w:r>
          </w:p>
        </w:tc>
      </w:tr>
      <w:tr w:rsidR="00A2218D" w:rsidRPr="0026280D">
        <w:tc>
          <w:tcPr>
            <w:tcW w:w="1135"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14"/>
              </w:numPr>
              <w:tabs>
                <w:tab w:val="left" w:pos="993"/>
              </w:tabs>
              <w:ind w:left="0" w:firstLine="0"/>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2218D" w:rsidRPr="0026280D" w:rsidRDefault="00A2218D" w:rsidP="00A45103">
            <w:pPr>
              <w:pStyle w:val="affe"/>
            </w:pPr>
            <w:r w:rsidRPr="0026280D">
              <w:t xml:space="preserve">Задания и содержание ВКР направлены на подтверждение </w:t>
            </w:r>
            <w:proofErr w:type="spellStart"/>
            <w:r w:rsidRPr="0026280D">
              <w:t>сформированости</w:t>
            </w:r>
            <w:proofErr w:type="spellEnd"/>
            <w:r w:rsidRPr="0026280D">
              <w:t xml:space="preserve"> компетенций выпускника</w:t>
            </w:r>
            <w:r>
              <w:t>.</w:t>
            </w:r>
          </w:p>
        </w:tc>
        <w:tc>
          <w:tcPr>
            <w:tcW w:w="5103" w:type="dxa"/>
            <w:tcBorders>
              <w:top w:val="single" w:sz="4" w:space="0" w:color="000000"/>
              <w:left w:val="single" w:sz="4" w:space="0" w:color="000000"/>
              <w:bottom w:val="single" w:sz="4" w:space="0" w:color="000000"/>
              <w:right w:val="single" w:sz="4" w:space="0" w:color="000000"/>
            </w:tcBorders>
          </w:tcPr>
          <w:p w:rsidR="00A2218D" w:rsidRPr="006E739F" w:rsidRDefault="00A2218D" w:rsidP="00A45103">
            <w:pPr>
              <w:pStyle w:val="affe"/>
              <w:rPr>
                <w:i/>
              </w:rPr>
            </w:pPr>
            <w:r w:rsidRPr="006E739F">
              <w:rPr>
                <w:i/>
              </w:rPr>
              <w:t>Задани</w:t>
            </w:r>
            <w:r>
              <w:rPr>
                <w:i/>
              </w:rPr>
              <w:t>я</w:t>
            </w:r>
            <w:r w:rsidRPr="006E739F">
              <w:rPr>
                <w:i/>
              </w:rPr>
              <w:t xml:space="preserve"> </w:t>
            </w:r>
            <w:r>
              <w:rPr>
                <w:i/>
              </w:rPr>
              <w:t>для выполнения ВКР не представлены.</w:t>
            </w:r>
            <w:r w:rsidRPr="006E739F">
              <w:rPr>
                <w:i/>
              </w:rPr>
              <w:t xml:space="preserve"> </w:t>
            </w:r>
            <w:r>
              <w:rPr>
                <w:i/>
              </w:rPr>
              <w:t>Однако методические указания</w:t>
            </w:r>
            <w:r w:rsidRPr="006E739F">
              <w:rPr>
                <w:i/>
              </w:rPr>
              <w:t xml:space="preserve"> к выполнению ВКР </w:t>
            </w:r>
            <w:r>
              <w:rPr>
                <w:i/>
              </w:rPr>
              <w:t xml:space="preserve">частично компенсируют отсутствие заданий и </w:t>
            </w:r>
            <w:r w:rsidRPr="006E739F">
              <w:rPr>
                <w:i/>
              </w:rPr>
              <w:t xml:space="preserve">ориентируют </w:t>
            </w:r>
            <w:r>
              <w:rPr>
                <w:i/>
              </w:rPr>
              <w:t xml:space="preserve">обучающихся </w:t>
            </w:r>
            <w:r w:rsidRPr="006E739F">
              <w:rPr>
                <w:i/>
              </w:rPr>
              <w:t>на мобилизацию всех компетенций, сформированных в процессе обучения на 100%.</w:t>
            </w:r>
          </w:p>
        </w:tc>
      </w:tr>
      <w:tr w:rsidR="00A2218D" w:rsidRPr="0026280D">
        <w:tc>
          <w:tcPr>
            <w:tcW w:w="1135"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14"/>
              </w:numPr>
              <w:tabs>
                <w:tab w:val="left" w:pos="993"/>
              </w:tabs>
              <w:ind w:left="0" w:firstLine="0"/>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2218D" w:rsidRPr="0026280D" w:rsidRDefault="00A2218D" w:rsidP="00A45103">
            <w:pPr>
              <w:pStyle w:val="affe"/>
            </w:pPr>
            <w:r w:rsidRPr="0026280D">
              <w:rPr>
                <w:spacing w:val="-3"/>
              </w:rPr>
              <w:t>Степень использования при выполнении самостоятельных исследовательских частей ВКР</w:t>
            </w:r>
            <w:r>
              <w:rPr>
                <w:spacing w:val="-3"/>
              </w:rPr>
              <w:t xml:space="preserve"> </w:t>
            </w:r>
            <w:r w:rsidRPr="0026280D">
              <w:rPr>
                <w:spacing w:val="-3"/>
              </w:rPr>
              <w:t>материалов, собранных или полученных при прохождении преддипломной практики и выполнении курсовых проектов</w:t>
            </w:r>
            <w:r>
              <w:rPr>
                <w:spacing w:val="-3"/>
              </w:rPr>
              <w:t>.</w:t>
            </w:r>
          </w:p>
        </w:tc>
        <w:tc>
          <w:tcPr>
            <w:tcW w:w="5103" w:type="dxa"/>
            <w:tcBorders>
              <w:top w:val="single" w:sz="4" w:space="0" w:color="000000"/>
              <w:left w:val="single" w:sz="4" w:space="0" w:color="000000"/>
              <w:bottom w:val="single" w:sz="4" w:space="0" w:color="000000"/>
              <w:right w:val="single" w:sz="4" w:space="0" w:color="000000"/>
            </w:tcBorders>
          </w:tcPr>
          <w:p w:rsidR="00A2218D" w:rsidRPr="0076735B" w:rsidRDefault="00A2218D" w:rsidP="00A45103">
            <w:pPr>
              <w:pStyle w:val="affe"/>
              <w:rPr>
                <w:i/>
              </w:rPr>
            </w:pPr>
            <w:r w:rsidRPr="0076735B">
              <w:rPr>
                <w:i/>
              </w:rPr>
              <w:t xml:space="preserve">ВКР в форме магистерской диссертации завершает исследовательскую работу, которая проводится студентами в ходе всего  обучения. Начинается  при выполнении курсовой работы, результатом которой должны быть теоретические разделы ВКР. Продолжение исследований – сбор эмпирических данных и апробация результатов во время производственной  практики. Промежуточные результаты подготовки ВКР презентуются и обсуждаются на научно-исследовательском семинаре «Современные проблемы </w:t>
            </w:r>
            <w:proofErr w:type="spellStart"/>
            <w:r w:rsidRPr="0076735B">
              <w:rPr>
                <w:i/>
              </w:rPr>
              <w:t>инноватики</w:t>
            </w:r>
            <w:proofErr w:type="spellEnd"/>
            <w:r w:rsidRPr="0076735B">
              <w:rPr>
                <w:i/>
              </w:rPr>
              <w:t>». Все виды исследовательской работы, как правило, имеют сквозную тематику и ориентированы на подготовку ВКР. Данный подход продемонстрирован в 7 ВКР из 8 (87,5%).  В одном случае из 8 на этапе ВКР  тема курсовой работы, объект и предмет исследования  были изменены. Замена произошла по результатам  прохождения практики.</w:t>
            </w:r>
          </w:p>
        </w:tc>
      </w:tr>
      <w:tr w:rsidR="00A2218D" w:rsidRPr="0026280D">
        <w:trPr>
          <w:trHeight w:val="56"/>
        </w:trPr>
        <w:tc>
          <w:tcPr>
            <w:tcW w:w="1135"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14"/>
              </w:numPr>
              <w:tabs>
                <w:tab w:val="left" w:pos="993"/>
              </w:tabs>
              <w:ind w:left="0" w:firstLine="0"/>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2218D" w:rsidRPr="0026280D" w:rsidRDefault="00A2218D" w:rsidP="00A45103">
            <w:pPr>
              <w:pStyle w:val="affe"/>
            </w:pPr>
            <w:r w:rsidRPr="0026280D">
              <w:t xml:space="preserve">Тематика ВКР определена запросами производственных организаций и задачами экспериментальной деятельности, решаемыми преподавателями </w:t>
            </w:r>
            <w:r>
              <w:t>ОО.</w:t>
            </w:r>
          </w:p>
        </w:tc>
        <w:tc>
          <w:tcPr>
            <w:tcW w:w="5103" w:type="dxa"/>
            <w:tcBorders>
              <w:top w:val="single" w:sz="4" w:space="0" w:color="000000"/>
              <w:left w:val="single" w:sz="4" w:space="0" w:color="000000"/>
              <w:bottom w:val="single" w:sz="4" w:space="0" w:color="000000"/>
              <w:right w:val="single" w:sz="4" w:space="0" w:color="000000"/>
            </w:tcBorders>
          </w:tcPr>
          <w:p w:rsidR="00A2218D" w:rsidRPr="0076735B" w:rsidRDefault="00A2218D" w:rsidP="00A45103">
            <w:pPr>
              <w:pStyle w:val="affe"/>
              <w:rPr>
                <w:i/>
              </w:rPr>
            </w:pPr>
            <w:r w:rsidRPr="0076735B">
              <w:rPr>
                <w:i/>
              </w:rPr>
              <w:t>Темы для ВКР 4 студентов (50%) были предложены работодателями (</w:t>
            </w:r>
            <w:proofErr w:type="spellStart"/>
            <w:r w:rsidRPr="0076735B">
              <w:rPr>
                <w:i/>
              </w:rPr>
              <w:t>ИнтерРАО</w:t>
            </w:r>
            <w:proofErr w:type="spellEnd"/>
            <w:r w:rsidRPr="0076735B">
              <w:rPr>
                <w:i/>
              </w:rPr>
              <w:t xml:space="preserve"> ЕЭС, НЛМК). </w:t>
            </w:r>
          </w:p>
          <w:p w:rsidR="00A2218D" w:rsidRPr="0076735B" w:rsidRDefault="00A2218D" w:rsidP="00A45103">
            <w:pPr>
              <w:pStyle w:val="affe"/>
              <w:rPr>
                <w:i/>
              </w:rPr>
            </w:pPr>
            <w:r w:rsidRPr="0076735B">
              <w:rPr>
                <w:i/>
              </w:rPr>
              <w:t xml:space="preserve">Одна (12,5%) работа была выполнена по заказу Клуба директоров по науке и инновациям (участие в разработке </w:t>
            </w:r>
            <w:proofErr w:type="spellStart"/>
            <w:r w:rsidRPr="0076735B">
              <w:rPr>
                <w:i/>
              </w:rPr>
              <w:t>профстандарта</w:t>
            </w:r>
            <w:proofErr w:type="spellEnd"/>
            <w:r w:rsidRPr="0076735B">
              <w:rPr>
                <w:i/>
              </w:rPr>
              <w:t xml:space="preserve">). </w:t>
            </w:r>
          </w:p>
        </w:tc>
      </w:tr>
      <w:tr w:rsidR="00A2218D" w:rsidRPr="0026280D">
        <w:trPr>
          <w:trHeight w:val="56"/>
        </w:trPr>
        <w:tc>
          <w:tcPr>
            <w:tcW w:w="1135"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14"/>
              </w:numPr>
              <w:tabs>
                <w:tab w:val="left" w:pos="993"/>
              </w:tabs>
              <w:ind w:left="0" w:firstLine="0"/>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2218D" w:rsidRPr="0026280D" w:rsidRDefault="00A2218D" w:rsidP="00A45103">
            <w:pPr>
              <w:pStyle w:val="affe"/>
            </w:pPr>
            <w:r w:rsidRPr="0026280D">
              <w:t>Результаты ВКР находят практическое применение в производстве</w:t>
            </w:r>
            <w:r>
              <w:t>.</w:t>
            </w:r>
          </w:p>
        </w:tc>
        <w:tc>
          <w:tcPr>
            <w:tcW w:w="5103" w:type="dxa"/>
            <w:tcBorders>
              <w:top w:val="single" w:sz="4" w:space="0" w:color="000000"/>
              <w:left w:val="single" w:sz="4" w:space="0" w:color="000000"/>
              <w:bottom w:val="single" w:sz="4" w:space="0" w:color="000000"/>
              <w:right w:val="single" w:sz="4" w:space="0" w:color="000000"/>
            </w:tcBorders>
          </w:tcPr>
          <w:p w:rsidR="00A2218D" w:rsidRPr="00C23BEE" w:rsidRDefault="00A2218D" w:rsidP="00A45103">
            <w:pPr>
              <w:pStyle w:val="affe"/>
              <w:rPr>
                <w:i/>
              </w:rPr>
            </w:pPr>
            <w:r w:rsidRPr="00C23BEE">
              <w:rPr>
                <w:i/>
              </w:rPr>
              <w:t>Результаты ВКР 5 студентов (65%)  были внедрены в производство (</w:t>
            </w:r>
            <w:proofErr w:type="spellStart"/>
            <w:r w:rsidRPr="00C23BEE">
              <w:rPr>
                <w:i/>
              </w:rPr>
              <w:t>ИнтерРАО</w:t>
            </w:r>
            <w:proofErr w:type="spellEnd"/>
            <w:r w:rsidRPr="00C23BEE">
              <w:rPr>
                <w:i/>
              </w:rPr>
              <w:t xml:space="preserve"> ЕЭС, НЛМК, Клуб директоров по науке и инновациям).</w:t>
            </w:r>
          </w:p>
        </w:tc>
      </w:tr>
      <w:tr w:rsidR="00A2218D" w:rsidRPr="0026280D">
        <w:trPr>
          <w:trHeight w:val="56"/>
        </w:trPr>
        <w:tc>
          <w:tcPr>
            <w:tcW w:w="1135"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14"/>
              </w:numPr>
              <w:tabs>
                <w:tab w:val="left" w:pos="993"/>
              </w:tabs>
              <w:ind w:left="0" w:firstLine="0"/>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2218D" w:rsidRPr="0026280D" w:rsidRDefault="00A2218D" w:rsidP="00A45103">
            <w:pPr>
              <w:pStyle w:val="affe"/>
              <w:rPr>
                <w:spacing w:val="-3"/>
              </w:rPr>
            </w:pPr>
            <w:r w:rsidRPr="0026280D">
              <w:rPr>
                <w:spacing w:val="-3"/>
              </w:rPr>
              <w:t>Степень использования при выполнении самостоятельных исследовательских частей ВКР</w:t>
            </w:r>
            <w:r>
              <w:rPr>
                <w:spacing w:val="-3"/>
              </w:rPr>
              <w:t xml:space="preserve"> </w:t>
            </w:r>
            <w:r w:rsidRPr="0026280D">
              <w:rPr>
                <w:spacing w:val="-3"/>
              </w:rPr>
              <w:t>результатов</w:t>
            </w:r>
            <w:r>
              <w:rPr>
                <w:spacing w:val="-3"/>
              </w:rPr>
              <w:t xml:space="preserve"> </w:t>
            </w:r>
            <w:r w:rsidRPr="0026280D">
              <w:rPr>
                <w:spacing w:val="-3"/>
              </w:rPr>
              <w:t>НИД кафедры, факультета</w:t>
            </w:r>
            <w:r w:rsidRPr="0026280D">
              <w:t xml:space="preserve"> и сторонних научно-производственных и/или научно-исследовательских организаций</w:t>
            </w:r>
            <w:r>
              <w:t>.</w:t>
            </w:r>
          </w:p>
        </w:tc>
        <w:tc>
          <w:tcPr>
            <w:tcW w:w="5103" w:type="dxa"/>
            <w:tcBorders>
              <w:top w:val="single" w:sz="4" w:space="0" w:color="000000"/>
              <w:left w:val="single" w:sz="4" w:space="0" w:color="000000"/>
              <w:bottom w:val="single" w:sz="4" w:space="0" w:color="000000"/>
              <w:right w:val="single" w:sz="4" w:space="0" w:color="000000"/>
            </w:tcBorders>
          </w:tcPr>
          <w:p w:rsidR="00A2218D" w:rsidRPr="00C23BEE" w:rsidRDefault="00A2218D" w:rsidP="00A45103">
            <w:pPr>
              <w:pStyle w:val="affe"/>
              <w:rPr>
                <w:i/>
              </w:rPr>
            </w:pPr>
            <w:r w:rsidRPr="00C23BEE">
              <w:rPr>
                <w:i/>
              </w:rPr>
              <w:t xml:space="preserve">Работы 4 студентов, или 50% (Дасаев Е.О., </w:t>
            </w:r>
            <w:proofErr w:type="spellStart"/>
            <w:r w:rsidRPr="00C23BEE">
              <w:rPr>
                <w:i/>
              </w:rPr>
              <w:t>Акиншина</w:t>
            </w:r>
            <w:proofErr w:type="spellEnd"/>
            <w:r w:rsidRPr="00C23BEE">
              <w:rPr>
                <w:i/>
              </w:rPr>
              <w:t xml:space="preserve"> А.В., </w:t>
            </w:r>
            <w:proofErr w:type="spellStart"/>
            <w:r w:rsidRPr="00C23BEE">
              <w:rPr>
                <w:i/>
              </w:rPr>
              <w:t>Севрюков</w:t>
            </w:r>
            <w:proofErr w:type="spellEnd"/>
            <w:r w:rsidRPr="00C23BEE">
              <w:rPr>
                <w:i/>
              </w:rPr>
              <w:t xml:space="preserve"> А.П.,  Атаманов А.В.) базировались на результатах исследований ИМИ НИУ ВШЭ</w:t>
            </w:r>
          </w:p>
        </w:tc>
      </w:tr>
    </w:tbl>
    <w:p w:rsidR="00A2218D" w:rsidRPr="0026280D" w:rsidRDefault="00A2218D" w:rsidP="00FB37B8">
      <w:pPr>
        <w:tabs>
          <w:tab w:val="left" w:pos="993"/>
        </w:tabs>
        <w:rPr>
          <w:sz w:val="28"/>
          <w:szCs w:val="28"/>
        </w:rPr>
      </w:pPr>
    </w:p>
    <w:p w:rsidR="00A2218D" w:rsidRDefault="00A2218D" w:rsidP="00A45103">
      <w:pPr>
        <w:pStyle w:val="3"/>
      </w:pPr>
      <w:bookmarkStart w:id="62" w:name="_Toc347926041"/>
      <w:bookmarkStart w:id="63" w:name="_Toc347926108"/>
      <w:bookmarkStart w:id="64" w:name="_Toc350161925"/>
      <w:bookmarkStart w:id="65" w:name="_Toc350163645"/>
      <w:bookmarkStart w:id="66" w:name="_Toc363814189"/>
      <w:bookmarkStart w:id="67" w:name="_Toc380659552"/>
      <w:bookmarkStart w:id="68" w:name="_Toc382389972"/>
      <w:bookmarkStart w:id="69" w:name="_Toc404161542"/>
      <w:bookmarkStart w:id="70" w:name="_Toc418783096"/>
      <w:r w:rsidRPr="0026280D">
        <w:t>Выводы и рекомендации экспертов</w:t>
      </w:r>
      <w:bookmarkEnd w:id="62"/>
      <w:bookmarkEnd w:id="63"/>
      <w:bookmarkEnd w:id="64"/>
      <w:bookmarkEnd w:id="65"/>
      <w:bookmarkEnd w:id="66"/>
      <w:bookmarkEnd w:id="67"/>
      <w:bookmarkEnd w:id="68"/>
      <w:bookmarkEnd w:id="69"/>
      <w:bookmarkEnd w:id="70"/>
    </w:p>
    <w:p w:rsidR="00A2218D" w:rsidRDefault="00A2218D" w:rsidP="00A45103">
      <w:r w:rsidRPr="00C23BEE">
        <w:t xml:space="preserve">Необходимо отметить высокий уровень сформированных компетенций, что показали прямая оценка </w:t>
      </w:r>
      <w:r>
        <w:t>и анализ ВКР. Программа положительно отличается своей нацеленностью на формирование у обучающихся компетенций, необходимых, прежде всего, для решения</w:t>
      </w:r>
      <w:r w:rsidRPr="00C23BEE">
        <w:t xml:space="preserve"> </w:t>
      </w:r>
      <w:r>
        <w:t xml:space="preserve">насущных практических задач </w:t>
      </w:r>
      <w:proofErr w:type="gramStart"/>
      <w:r>
        <w:t>инновационный</w:t>
      </w:r>
      <w:proofErr w:type="gramEnd"/>
      <w:r>
        <w:t xml:space="preserve"> сферы деятельности,</w:t>
      </w:r>
      <w:r w:rsidRPr="00C23BEE">
        <w:t xml:space="preserve"> демонстрирует ориентацию на</w:t>
      </w:r>
      <w:r>
        <w:t xml:space="preserve"> текущие и завтрашние </w:t>
      </w:r>
      <w:r w:rsidRPr="00C23BEE">
        <w:t xml:space="preserve"> запросы и потребности работодателей. </w:t>
      </w:r>
    </w:p>
    <w:p w:rsidR="00A2218D" w:rsidRDefault="00A2218D" w:rsidP="00A45103">
      <w:r w:rsidRPr="00C23BEE">
        <w:t xml:space="preserve">ВКР – магистерские диссертации </w:t>
      </w:r>
      <w:r>
        <w:t xml:space="preserve">- </w:t>
      </w:r>
      <w:r w:rsidRPr="00C23BEE">
        <w:t xml:space="preserve">выполнены на хорошем теоретико-методологическом уровне и представляют собой решение актуальных проблем инновационного развития российских компаний и регионов. </w:t>
      </w:r>
    </w:p>
    <w:p w:rsidR="00A2218D" w:rsidRPr="00C23BEE" w:rsidRDefault="00A2218D" w:rsidP="00A45103">
      <w:r w:rsidRPr="00C23BEE">
        <w:t>В то же время следует</w:t>
      </w:r>
      <w:r>
        <w:t xml:space="preserve"> сделать</w:t>
      </w:r>
      <w:r w:rsidRPr="00C23BEE">
        <w:t xml:space="preserve"> некоторые замечания по оформлению </w:t>
      </w:r>
      <w:r>
        <w:t xml:space="preserve">выпускных </w:t>
      </w:r>
      <w:r w:rsidRPr="00C23BEE">
        <w:t xml:space="preserve">работ, а также </w:t>
      </w:r>
      <w:r>
        <w:t>по отсутствию</w:t>
      </w:r>
      <w:r w:rsidRPr="00C23BEE">
        <w:t xml:space="preserve"> задания на их выполнение.</w:t>
      </w:r>
    </w:p>
    <w:p w:rsidR="00A2218D" w:rsidRDefault="00A2218D" w:rsidP="00A45103">
      <w:pPr>
        <w:pStyle w:val="3"/>
      </w:pPr>
      <w:bookmarkStart w:id="71" w:name="_Toc380659553"/>
      <w:bookmarkStart w:id="72" w:name="_Toc382389973"/>
      <w:bookmarkStart w:id="73" w:name="_Toc404161543"/>
      <w:bookmarkStart w:id="74" w:name="_Toc418783097"/>
      <w:r w:rsidRPr="009D1A5F">
        <w:t>Оценка</w:t>
      </w:r>
      <w:bookmarkEnd w:id="71"/>
      <w:bookmarkEnd w:id="72"/>
      <w:bookmarkEnd w:id="73"/>
      <w:bookmarkEnd w:id="74"/>
      <w:r w:rsidRPr="009D1A5F">
        <w:t xml:space="preserve"> </w:t>
      </w:r>
    </w:p>
    <w:p w:rsidR="00A2218D" w:rsidRPr="005B035C" w:rsidRDefault="00A2218D" w:rsidP="00A45103">
      <w:r w:rsidRPr="005B035C">
        <w:t>1. Тематика ВКР соответствует направлению подготовки и совр</w:t>
      </w:r>
      <w:r>
        <w:t xml:space="preserve">еменному уровню развития науки </w:t>
      </w:r>
      <w:r w:rsidRPr="005B035C">
        <w:t>и технологий в</w:t>
      </w:r>
      <w:r>
        <w:t xml:space="preserve"> проблемной и предметной </w:t>
      </w:r>
      <w:proofErr w:type="gramStart"/>
      <w:r>
        <w:t>областях</w:t>
      </w:r>
      <w:proofErr w:type="gramEnd"/>
      <w:r w:rsidRPr="005B035C">
        <w:t xml:space="preserve"> программы на 100%.</w:t>
      </w:r>
    </w:p>
    <w:p w:rsidR="00A2218D" w:rsidRPr="005B035C" w:rsidRDefault="00A2218D" w:rsidP="00A45103">
      <w:r>
        <w:t>2.</w:t>
      </w:r>
      <w:r w:rsidRPr="005B035C">
        <w:t xml:space="preserve"> </w:t>
      </w:r>
      <w:r w:rsidRPr="002B2DEF">
        <w:t>Задания для выполнения ВКР не представлены. Однако методические указания к выполнению ВКР частично компенсируют отсутствие заданий</w:t>
      </w:r>
      <w:r>
        <w:rPr>
          <w:i/>
        </w:rPr>
        <w:t xml:space="preserve"> </w:t>
      </w:r>
      <w:r>
        <w:t>и обеспечивают нацеленность  содержания</w:t>
      </w:r>
      <w:r w:rsidRPr="005B035C">
        <w:t xml:space="preserve"> ВКР на подтверждение </w:t>
      </w:r>
      <w:r>
        <w:t xml:space="preserve">достигнутого уровня </w:t>
      </w:r>
      <w:r w:rsidRPr="005B035C">
        <w:t>компетенций выпускника</w:t>
      </w:r>
      <w:r>
        <w:t xml:space="preserve"> в соответствии с образовательным стандартом НИУ ВШЭ.</w:t>
      </w:r>
    </w:p>
    <w:p w:rsidR="00A2218D" w:rsidRPr="005B035C" w:rsidRDefault="00A2218D" w:rsidP="00A45103">
      <w:r w:rsidRPr="005B035C">
        <w:t>3.</w:t>
      </w:r>
      <w:r w:rsidRPr="005B035C">
        <w:tab/>
        <w:t>Использования при выполнении самостоятельных исследовательских частей ВКР материалов, собранных или полученных при прохождении преддипломной практики и выполнении курсовых проектов, достаточно для раскрытия темы магистерской диссертации.</w:t>
      </w:r>
    </w:p>
    <w:p w:rsidR="00A2218D" w:rsidRPr="005B035C" w:rsidRDefault="00A2218D" w:rsidP="00A45103">
      <w:r w:rsidRPr="005B035C">
        <w:t>4.</w:t>
      </w:r>
      <w:r w:rsidRPr="005B035C">
        <w:tab/>
      </w:r>
      <w:r>
        <w:t xml:space="preserve">Темы </w:t>
      </w:r>
      <w:r w:rsidRPr="005B035C">
        <w:t>50%</w:t>
      </w:r>
      <w:r>
        <w:t xml:space="preserve"> </w:t>
      </w:r>
      <w:r w:rsidRPr="005B035C">
        <w:t xml:space="preserve"> ВКР   </w:t>
      </w:r>
      <w:r>
        <w:t>определены</w:t>
      </w:r>
      <w:r w:rsidRPr="005B035C">
        <w:t xml:space="preserve"> запросами производственных организаций (работодателей)</w:t>
      </w:r>
      <w:r>
        <w:t>. Темы остальных</w:t>
      </w:r>
      <w:r w:rsidRPr="005B035C">
        <w:t xml:space="preserve"> 50%</w:t>
      </w:r>
      <w:r>
        <w:t xml:space="preserve"> ВКР -</w:t>
      </w:r>
      <w:r w:rsidRPr="005B035C">
        <w:t xml:space="preserve"> задачами </w:t>
      </w:r>
      <w:r>
        <w:t xml:space="preserve">исследовательских проектов </w:t>
      </w:r>
      <w:r w:rsidRPr="005B035C">
        <w:t>ИМИ НИУ ВШЭ.</w:t>
      </w:r>
    </w:p>
    <w:p w:rsidR="00A2218D" w:rsidRPr="005B035C" w:rsidRDefault="00A2218D" w:rsidP="00A45103">
      <w:r w:rsidRPr="005B035C">
        <w:t>5.</w:t>
      </w:r>
      <w:r w:rsidRPr="005B035C">
        <w:tab/>
        <w:t>Результаты ВКР находят практическое применение в производстве: 50% результатов выполнения ВКР внедрены в производство, остальные использованы в практической деятельности ИМИ НИУ ВШЭ.</w:t>
      </w:r>
    </w:p>
    <w:p w:rsidR="00A2218D" w:rsidRPr="005B035C" w:rsidRDefault="00A2218D" w:rsidP="00A45103">
      <w:r w:rsidRPr="005B035C">
        <w:t>6.</w:t>
      </w:r>
      <w:r w:rsidRPr="005B035C">
        <w:tab/>
        <w:t>Использование результатов НИД ИМИ НИУ ВШЭ при выполнении самостоятельных исследовательских частей ВКР продемонстрировано в 4 работах (50%).</w:t>
      </w:r>
    </w:p>
    <w:p w:rsidR="00A2218D" w:rsidRDefault="00A2218D" w:rsidP="00A45103">
      <w:r w:rsidRPr="005B035C">
        <w:t xml:space="preserve">Слабой стороной ВКР является недостаточно </w:t>
      </w:r>
      <w:r>
        <w:t xml:space="preserve">полный </w:t>
      </w:r>
      <w:r w:rsidRPr="005B035C">
        <w:t>список использованной литературы (</w:t>
      </w:r>
      <w:r>
        <w:t>в одной ВКР</w:t>
      </w:r>
      <w:r w:rsidRPr="005B035C">
        <w:t>), а также некоторое избыточное цитирование (</w:t>
      </w:r>
      <w:r>
        <w:t>в одной ВКР</w:t>
      </w:r>
      <w:r w:rsidRPr="005B035C">
        <w:t xml:space="preserve">). Кроме того, отмечено нарушение внутреннего норматива </w:t>
      </w:r>
      <w:r>
        <w:t>по числу студенческих</w:t>
      </w:r>
      <w:r w:rsidRPr="002C1524">
        <w:t xml:space="preserve"> </w:t>
      </w:r>
      <w:r w:rsidRPr="005B035C">
        <w:t xml:space="preserve">ВКР </w:t>
      </w:r>
      <w:r>
        <w:t xml:space="preserve"> на одного научного руководителя</w:t>
      </w:r>
      <w:r w:rsidRPr="005B035C">
        <w:t xml:space="preserve"> (</w:t>
      </w:r>
      <w:r>
        <w:t xml:space="preserve">более </w:t>
      </w:r>
      <w:r w:rsidRPr="005B035C">
        <w:t xml:space="preserve">3 чел. </w:t>
      </w:r>
      <w:r>
        <w:t>на одного научного руководителя</w:t>
      </w:r>
      <w:r w:rsidRPr="005B035C">
        <w:t>).</w:t>
      </w:r>
    </w:p>
    <w:p w:rsidR="00A2218D" w:rsidRDefault="00A2218D" w:rsidP="00A45103">
      <w:pPr>
        <w:pStyle w:val="3"/>
      </w:pPr>
      <w:bookmarkStart w:id="75" w:name="_Toc380659554"/>
      <w:bookmarkStart w:id="76" w:name="_Toc382389974"/>
      <w:bookmarkStart w:id="77" w:name="_Toc404161544"/>
      <w:bookmarkStart w:id="78" w:name="_Toc418783098"/>
      <w:r w:rsidRPr="009D1A5F">
        <w:t>Рекомендации</w:t>
      </w:r>
      <w:bookmarkEnd w:id="75"/>
      <w:bookmarkEnd w:id="76"/>
      <w:bookmarkEnd w:id="77"/>
      <w:bookmarkEnd w:id="78"/>
    </w:p>
    <w:p w:rsidR="00A2218D" w:rsidRPr="00A45103" w:rsidRDefault="00A2218D" w:rsidP="00216B0F">
      <w:pPr>
        <w:pStyle w:val="12"/>
        <w:numPr>
          <w:ilvl w:val="0"/>
          <w:numId w:val="18"/>
        </w:numPr>
      </w:pPr>
      <w:r w:rsidRPr="00A45103">
        <w:t>Обеспечить своевременную выдачу  и утверждение на заседании кафедры заданий на разработку ВКР.</w:t>
      </w:r>
    </w:p>
    <w:p w:rsidR="00A2218D" w:rsidRPr="00A45103" w:rsidRDefault="00A2218D" w:rsidP="00216B0F">
      <w:pPr>
        <w:pStyle w:val="12"/>
        <w:numPr>
          <w:ilvl w:val="0"/>
          <w:numId w:val="18"/>
        </w:numPr>
      </w:pPr>
      <w:r w:rsidRPr="00A45103">
        <w:t xml:space="preserve">Обеспечить соблюдение численности студентов на одного научного руководителя ВКР в соответствии с </w:t>
      </w:r>
      <w:r w:rsidRPr="00A45103">
        <w:rPr>
          <w:iCs/>
        </w:rPr>
        <w:t>требованиями соответствующего ОС ВШЭ нормирующего количество студентов, курируемых одним преподавателем (п.7.3 с 18).</w:t>
      </w:r>
    </w:p>
    <w:p w:rsidR="00A2218D" w:rsidRPr="00A45103" w:rsidRDefault="00A2218D" w:rsidP="00216B0F">
      <w:pPr>
        <w:pStyle w:val="12"/>
        <w:numPr>
          <w:ilvl w:val="0"/>
          <w:numId w:val="18"/>
        </w:numPr>
      </w:pPr>
      <w:r w:rsidRPr="00A45103">
        <w:t>Обращать внимание студентов на правила формирования списка актуальных первоисточников и цитированной литературы по тематике ВКР.</w:t>
      </w:r>
    </w:p>
    <w:p w:rsidR="00A2218D" w:rsidRPr="00A45103" w:rsidRDefault="00A2218D" w:rsidP="00216B0F">
      <w:pPr>
        <w:pStyle w:val="12"/>
        <w:numPr>
          <w:ilvl w:val="0"/>
          <w:numId w:val="18"/>
        </w:numPr>
      </w:pPr>
      <w:r w:rsidRPr="00A45103">
        <w:t>Больше внимания уделять обучению студентов особенностям написания и оформления научных текстов на примере работы над текстом ВКР – магистерской диссертации.</w:t>
      </w:r>
    </w:p>
    <w:p w:rsidR="00A2218D" w:rsidRDefault="00A2218D" w:rsidP="00CD0C46">
      <w:pPr>
        <w:rPr>
          <w:sz w:val="28"/>
          <w:szCs w:val="28"/>
        </w:rPr>
      </w:pPr>
    </w:p>
    <w:p w:rsidR="00517872" w:rsidRDefault="00A2218D" w:rsidP="00517872">
      <w:r w:rsidRPr="002F7632">
        <w:t>По итогам анкетирования студентов программы образовательным учреждением были представлены данные, которые были проверены экспертом во время проведения очного визита. Данные, представленные ОО, были подтверждены экспертом в результате проведения очного визита.</w:t>
      </w:r>
    </w:p>
    <w:p w:rsidR="00A2218D" w:rsidRPr="002F7632" w:rsidRDefault="00A2218D" w:rsidP="00517872">
      <w:pPr>
        <w:pStyle w:val="120"/>
        <w:rPr>
          <w:sz w:val="28"/>
        </w:rPr>
      </w:pPr>
      <w:r w:rsidRPr="002F7632">
        <w:rPr>
          <w:sz w:val="28"/>
        </w:rPr>
        <w:t xml:space="preserve"> </w:t>
      </w:r>
      <w:r w:rsidR="00DE5172" w:rsidRPr="00517872">
        <w:rPr>
          <w:noProof/>
        </w:rPr>
        <w:drawing>
          <wp:inline distT="0" distB="0" distL="0" distR="0">
            <wp:extent cx="4523105" cy="3432175"/>
            <wp:effectExtent l="0" t="0" r="0" b="0"/>
            <wp:docPr id="22"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F7632">
        <w:rPr>
          <w:sz w:val="28"/>
        </w:rPr>
        <w:t xml:space="preserve"> </w:t>
      </w:r>
    </w:p>
    <w:p w:rsidR="00A2218D" w:rsidRPr="0026280D" w:rsidRDefault="00A2218D" w:rsidP="00517872">
      <w:r w:rsidRPr="00CD0C46">
        <w:t>Это позволяет эксперту сделать выводы о достоверности проведенного</w:t>
      </w:r>
      <w:r w:rsidRPr="002F7632">
        <w:t xml:space="preserve"> анкетирования</w:t>
      </w:r>
      <w:r>
        <w:t xml:space="preserve"> в отношении полной удовлетворенности качеством обучения.</w:t>
      </w:r>
    </w:p>
    <w:p w:rsidR="00A2218D" w:rsidRPr="0026280D" w:rsidRDefault="00A2218D" w:rsidP="00517872">
      <w:pPr>
        <w:pStyle w:val="10"/>
      </w:pPr>
      <w:bookmarkStart w:id="79" w:name="_Toc347926042"/>
      <w:bookmarkStart w:id="80" w:name="_Toc347926109"/>
      <w:bookmarkStart w:id="81" w:name="_Toc363814190"/>
      <w:bookmarkStart w:id="82" w:name="_Toc380659555"/>
      <w:bookmarkStart w:id="83" w:name="_Toc382389975"/>
      <w:bookmarkStart w:id="84" w:name="_Toc404161545"/>
      <w:bookmarkStart w:id="85" w:name="_Toc418783099"/>
      <w:r w:rsidRPr="0026280D">
        <w:t>ГАРАНТИИ КАЧЕСТВА ОБРАЗОВАНИЯ</w:t>
      </w:r>
      <w:bookmarkEnd w:id="79"/>
      <w:bookmarkEnd w:id="80"/>
      <w:bookmarkEnd w:id="81"/>
      <w:bookmarkEnd w:id="82"/>
      <w:bookmarkEnd w:id="83"/>
      <w:bookmarkEnd w:id="84"/>
      <w:bookmarkEnd w:id="85"/>
    </w:p>
    <w:p w:rsidR="00A2218D" w:rsidRDefault="00A2218D" w:rsidP="0087662A">
      <w:pPr>
        <w:pStyle w:val="2"/>
      </w:pPr>
      <w:bookmarkStart w:id="86" w:name="_Toc347910498"/>
      <w:bookmarkStart w:id="87" w:name="_Toc347926043"/>
      <w:bookmarkStart w:id="88" w:name="_Toc347926110"/>
      <w:bookmarkStart w:id="89" w:name="_Toc363814191"/>
      <w:bookmarkStart w:id="90" w:name="_Toc380659556"/>
      <w:bookmarkStart w:id="91" w:name="_Toc382389976"/>
      <w:bookmarkStart w:id="92" w:name="_Toc404161546"/>
      <w:bookmarkStart w:id="93" w:name="_Toc418783100"/>
      <w:r>
        <w:t xml:space="preserve">4.1. </w:t>
      </w:r>
      <w:r w:rsidRPr="0026280D">
        <w:t>Стратегия</w:t>
      </w:r>
      <w:r>
        <w:t xml:space="preserve">, цели </w:t>
      </w:r>
      <w:r w:rsidRPr="0026280D">
        <w:t>и менеджмент программы</w:t>
      </w:r>
      <w:bookmarkEnd w:id="86"/>
      <w:bookmarkEnd w:id="87"/>
      <w:bookmarkEnd w:id="88"/>
      <w:bookmarkEnd w:id="89"/>
      <w:bookmarkEnd w:id="90"/>
      <w:bookmarkEnd w:id="91"/>
      <w:bookmarkEnd w:id="92"/>
      <w:bookmarkEnd w:id="93"/>
    </w:p>
    <w:p w:rsidR="00A2218D" w:rsidRPr="0026280D" w:rsidRDefault="00A2218D" w:rsidP="00216B0F">
      <w:pPr>
        <w:pStyle w:val="12"/>
        <w:numPr>
          <w:ilvl w:val="2"/>
          <w:numId w:val="2"/>
        </w:numPr>
        <w:tabs>
          <w:tab w:val="left" w:pos="993"/>
        </w:tabs>
        <w:ind w:left="0" w:firstLine="709"/>
        <w:rPr>
          <w:i/>
          <w:sz w:val="28"/>
          <w:szCs w:val="28"/>
        </w:rPr>
      </w:pPr>
      <w:r w:rsidRPr="0026280D">
        <w:rPr>
          <w:i/>
          <w:sz w:val="28"/>
          <w:szCs w:val="28"/>
        </w:rPr>
        <w:t>Оценка критерия</w:t>
      </w:r>
      <w:r w:rsidR="00BE2400">
        <w:rPr>
          <w:i/>
          <w:sz w:val="28"/>
          <w:szCs w:val="28"/>
        </w:rPr>
        <w:t xml:space="preserve"> - отлично</w:t>
      </w:r>
    </w:p>
    <w:p w:rsidR="00A2218D" w:rsidRPr="0026280D" w:rsidRDefault="00A2218D" w:rsidP="00216B0F">
      <w:pPr>
        <w:pStyle w:val="12"/>
        <w:numPr>
          <w:ilvl w:val="2"/>
          <w:numId w:val="2"/>
        </w:numPr>
        <w:tabs>
          <w:tab w:val="left" w:pos="993"/>
        </w:tabs>
        <w:ind w:left="0" w:firstLine="709"/>
        <w:rPr>
          <w:i/>
          <w:sz w:val="28"/>
          <w:szCs w:val="28"/>
        </w:rPr>
      </w:pPr>
      <w:bookmarkStart w:id="94" w:name="_Toc334026468"/>
      <w:r w:rsidRPr="0026280D">
        <w:rPr>
          <w:i/>
          <w:sz w:val="28"/>
          <w:szCs w:val="28"/>
        </w:rPr>
        <w:t>Сильные стороны программы</w:t>
      </w:r>
      <w:bookmarkEnd w:id="94"/>
    </w:p>
    <w:p w:rsidR="00A2218D" w:rsidRPr="0026280D" w:rsidRDefault="00A2218D" w:rsidP="00216B0F">
      <w:pPr>
        <w:pStyle w:val="12"/>
        <w:numPr>
          <w:ilvl w:val="2"/>
          <w:numId w:val="2"/>
        </w:numPr>
        <w:tabs>
          <w:tab w:val="left" w:pos="993"/>
        </w:tabs>
        <w:ind w:left="0" w:firstLine="709"/>
        <w:rPr>
          <w:i/>
          <w:sz w:val="28"/>
          <w:szCs w:val="28"/>
        </w:rPr>
      </w:pPr>
      <w:r w:rsidRPr="0026280D">
        <w:rPr>
          <w:i/>
          <w:sz w:val="28"/>
          <w:szCs w:val="28"/>
        </w:rPr>
        <w:t>Области улучшения программы</w:t>
      </w:r>
    </w:p>
    <w:p w:rsidR="00A2218D" w:rsidRPr="0026280D" w:rsidRDefault="00A2218D" w:rsidP="00517872"/>
    <w:p w:rsidR="00A2218D" w:rsidRPr="0026280D" w:rsidRDefault="00A2218D" w:rsidP="00517872">
      <w:r w:rsidRPr="0026280D">
        <w:t xml:space="preserve">В ходе очного визита проведено </w:t>
      </w:r>
      <w:r>
        <w:t>интервьюирование</w:t>
      </w:r>
      <w:r w:rsidRPr="0026280D">
        <w:t xml:space="preserve"> работодателей</w:t>
      </w:r>
      <w:r>
        <w:t>, п</w:t>
      </w:r>
      <w:r w:rsidRPr="0026280D">
        <w:t>о результатам которого была составлена диаграмма.</w:t>
      </w:r>
    </w:p>
    <w:p w:rsidR="00A2218D" w:rsidRDefault="00A2218D" w:rsidP="00517872">
      <w:r w:rsidRPr="0026280D">
        <w:t>Данные, представлен</w:t>
      </w:r>
      <w:r>
        <w:t>н</w:t>
      </w:r>
      <w:r w:rsidRPr="0026280D">
        <w:t>ы</w:t>
      </w:r>
      <w:r>
        <w:t>е</w:t>
      </w:r>
      <w:r w:rsidRPr="0026280D">
        <w:t xml:space="preserve"> на диаграмме, позволяют эксперту сделать вывод</w:t>
      </w:r>
      <w:r>
        <w:t xml:space="preserve"> о полном соответствии магистерской программы «Управление исследованиями, разработками и инновациями в компании» по направлению ВО 27.04.05 – </w:t>
      </w:r>
      <w:proofErr w:type="spellStart"/>
      <w:r>
        <w:t>Инноватика</w:t>
      </w:r>
      <w:proofErr w:type="spellEnd"/>
      <w:r>
        <w:t xml:space="preserve"> </w:t>
      </w:r>
      <w:proofErr w:type="gramStart"/>
      <w:r>
        <w:t>в</w:t>
      </w:r>
      <w:proofErr w:type="gramEnd"/>
      <w:r>
        <w:t xml:space="preserve"> </w:t>
      </w:r>
      <w:proofErr w:type="gramStart"/>
      <w:r>
        <w:t>ИМИ</w:t>
      </w:r>
      <w:proofErr w:type="gramEnd"/>
      <w:r>
        <w:t xml:space="preserve"> НИУ ВШЭ запросам и требованиям работодателей. </w:t>
      </w:r>
    </w:p>
    <w:p w:rsidR="00A2218D" w:rsidRDefault="00A2218D" w:rsidP="00517872"/>
    <w:p w:rsidR="00A2218D" w:rsidRPr="00B542CB" w:rsidRDefault="00DE5172" w:rsidP="00FB37B8">
      <w:pPr>
        <w:pStyle w:val="12"/>
        <w:tabs>
          <w:tab w:val="left" w:pos="993"/>
        </w:tabs>
        <w:ind w:left="0"/>
        <w:rPr>
          <w:i/>
          <w:color w:val="FFFF00"/>
          <w:sz w:val="28"/>
          <w:szCs w:val="28"/>
        </w:rPr>
      </w:pPr>
      <w:r>
        <w:rPr>
          <w:i/>
          <w:noProof/>
          <w:sz w:val="28"/>
          <w:szCs w:val="28"/>
        </w:rPr>
        <w:drawing>
          <wp:inline distT="0" distB="0" distL="0" distR="0">
            <wp:extent cx="5283200" cy="27051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218D" w:rsidRPr="0026280D" w:rsidRDefault="00A2218D" w:rsidP="00517872"/>
    <w:p w:rsidR="00A2218D" w:rsidRPr="0026280D" w:rsidRDefault="00A2218D" w:rsidP="00517872">
      <w:proofErr w:type="gramStart"/>
      <w:r w:rsidRPr="0026280D">
        <w:t xml:space="preserve">В ходе проведения очного визита эксперт провел </w:t>
      </w:r>
      <w:r>
        <w:t>интервьюирование</w:t>
      </w:r>
      <w:r w:rsidRPr="0026280D">
        <w:t xml:space="preserve"> студентов, преподавателей, сотрудников и получил данные, которые позволяют эксперту сделать вывод</w:t>
      </w:r>
      <w:r>
        <w:t xml:space="preserve"> о полном соответствии</w:t>
      </w:r>
      <w:r w:rsidRPr="00B542CB">
        <w:t xml:space="preserve"> </w:t>
      </w:r>
      <w:r>
        <w:t xml:space="preserve">магистерской программы «Управление исследованиями, разработками и инновациями в компании» по направлению ВО 27.04.05 – </w:t>
      </w:r>
      <w:proofErr w:type="spellStart"/>
      <w:r>
        <w:t>Инноватика</w:t>
      </w:r>
      <w:proofErr w:type="spellEnd"/>
      <w:r>
        <w:t xml:space="preserve"> в ИМИ НИУ ВШЭ</w:t>
      </w:r>
      <w:r w:rsidRPr="0026280D">
        <w:t xml:space="preserve"> </w:t>
      </w:r>
      <w:r>
        <w:t>требованиям всех участников процесса обучения (студентов и выпускников, работодателей и преподавателей)</w:t>
      </w:r>
      <w:r w:rsidRPr="0026280D">
        <w:t xml:space="preserve"> и рекомендовать</w:t>
      </w:r>
      <w:r>
        <w:t xml:space="preserve"> расширение набора на программу, в том числе</w:t>
      </w:r>
      <w:proofErr w:type="gramEnd"/>
      <w:r>
        <w:t xml:space="preserve"> за счет средств бюджета.</w:t>
      </w:r>
    </w:p>
    <w:p w:rsidR="00A2218D" w:rsidRPr="0026280D" w:rsidRDefault="00A2218D" w:rsidP="00517872"/>
    <w:p w:rsidR="00A2218D" w:rsidRPr="0026280D" w:rsidRDefault="00DE5172" w:rsidP="00FB37B8">
      <w:pPr>
        <w:pStyle w:val="12"/>
        <w:keepNext/>
        <w:tabs>
          <w:tab w:val="left" w:pos="993"/>
        </w:tabs>
        <w:ind w:left="0"/>
        <w:rPr>
          <w:i/>
          <w:sz w:val="28"/>
          <w:szCs w:val="28"/>
        </w:rPr>
      </w:pPr>
      <w:r>
        <w:rPr>
          <w:i/>
          <w:noProof/>
          <w:sz w:val="28"/>
          <w:szCs w:val="28"/>
        </w:rPr>
        <w:drawing>
          <wp:inline distT="0" distB="0" distL="0" distR="0">
            <wp:extent cx="4616605" cy="3813717"/>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218D" w:rsidRDefault="00A2218D" w:rsidP="00517872">
      <w:r w:rsidRPr="0026280D">
        <w:t xml:space="preserve">В процессе проведения самообследования образовательным учреждением были представлены данные по удовлетворенности преподавателей кадровой политикой и действующей системой мотивации. </w:t>
      </w:r>
    </w:p>
    <w:p w:rsidR="00A2218D" w:rsidRPr="00951D62" w:rsidRDefault="00A2218D" w:rsidP="00EA0333"/>
    <w:p w:rsidR="00A2218D" w:rsidRDefault="00DE5172" w:rsidP="00FB37B8">
      <w:pPr>
        <w:tabs>
          <w:tab w:val="left" w:pos="993"/>
        </w:tabs>
        <w:rPr>
          <w:i/>
          <w:sz w:val="28"/>
          <w:szCs w:val="28"/>
        </w:rPr>
      </w:pPr>
      <w:r>
        <w:rPr>
          <w:i/>
          <w:noProof/>
          <w:sz w:val="28"/>
          <w:szCs w:val="28"/>
        </w:rPr>
        <w:drawing>
          <wp:inline distT="0" distB="0" distL="0" distR="0">
            <wp:extent cx="4991100" cy="3060700"/>
            <wp:effectExtent l="1905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218D" w:rsidRDefault="00A2218D" w:rsidP="00EA0333"/>
    <w:p w:rsidR="00A2218D" w:rsidRDefault="00A2218D" w:rsidP="00EA0333">
      <w:r>
        <w:t>Введение в кадровую политику</w:t>
      </w:r>
      <w:r w:rsidRPr="00951D62">
        <w:t xml:space="preserve"> </w:t>
      </w:r>
      <w:r>
        <w:t>годичных</w:t>
      </w:r>
      <w:r w:rsidRPr="00951D62">
        <w:t xml:space="preserve"> контракт</w:t>
      </w:r>
      <w:r>
        <w:t>ов</w:t>
      </w:r>
      <w:r w:rsidRPr="00951D62">
        <w:t xml:space="preserve"> </w:t>
      </w:r>
      <w:r>
        <w:t>и открытого</w:t>
      </w:r>
      <w:r w:rsidRPr="00951D62">
        <w:t xml:space="preserve"> конкурс</w:t>
      </w:r>
      <w:r>
        <w:t>а</w:t>
      </w:r>
      <w:r w:rsidRPr="00951D62">
        <w:t xml:space="preserve"> персонала</w:t>
      </w:r>
      <w:r>
        <w:t xml:space="preserve"> требует дополнительных мер по усилению </w:t>
      </w:r>
      <w:r w:rsidRPr="00951D62">
        <w:t>системы мотивации</w:t>
      </w:r>
      <w:r>
        <w:t xml:space="preserve"> персонала по стратегии</w:t>
      </w:r>
      <w:r w:rsidRPr="00951D62">
        <w:t xml:space="preserve"> профессионально</w:t>
      </w:r>
      <w:r>
        <w:t>го роста на несколько лет и соответственно формировать</w:t>
      </w:r>
      <w:r w:rsidRPr="00951D62">
        <w:t xml:space="preserve"> </w:t>
      </w:r>
      <w:r>
        <w:t xml:space="preserve">масштабные задачи личностного роста ППС, а также вовлечение </w:t>
      </w:r>
      <w:r w:rsidRPr="00951D62">
        <w:t>кафедры и руковод</w:t>
      </w:r>
      <w:r>
        <w:t>ителя программы в процесс</w:t>
      </w:r>
      <w:r w:rsidRPr="00951D62">
        <w:t xml:space="preserve"> принятия </w:t>
      </w:r>
      <w:r>
        <w:t>кадровых решений</w:t>
      </w:r>
      <w:r w:rsidRPr="00951D62">
        <w:t xml:space="preserve"> </w:t>
      </w:r>
      <w:r>
        <w:t xml:space="preserve"> и развития</w:t>
      </w:r>
      <w:r w:rsidRPr="00951D62">
        <w:t xml:space="preserve"> собственной научной школы.</w:t>
      </w:r>
    </w:p>
    <w:p w:rsidR="00A2218D" w:rsidRPr="00471817" w:rsidRDefault="00A2218D" w:rsidP="00EA0333">
      <w:r>
        <w:t xml:space="preserve">Кроме того у эксперта на основе </w:t>
      </w:r>
      <w:r w:rsidRPr="0026280D">
        <w:t>интервьюирования</w:t>
      </w:r>
      <w:r>
        <w:t xml:space="preserve"> сложилось впечатление, что с</w:t>
      </w:r>
      <w:r w:rsidRPr="00471817">
        <w:t>истема мотивации работает только в отношении штатных преподавателей.</w:t>
      </w:r>
    </w:p>
    <w:p w:rsidR="00A2218D" w:rsidRDefault="00A2218D" w:rsidP="00EA0333"/>
    <w:p w:rsidR="00A2218D" w:rsidRPr="0026280D" w:rsidRDefault="00DE5172" w:rsidP="00EA0333">
      <w:pPr>
        <w:pStyle w:val="120"/>
      </w:pPr>
      <w:r>
        <w:rPr>
          <w:noProof/>
        </w:rPr>
        <w:drawing>
          <wp:inline distT="0" distB="0" distL="0" distR="0">
            <wp:extent cx="5689600" cy="3048000"/>
            <wp:effectExtent l="19050" t="0" r="635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218D" w:rsidRPr="0026280D" w:rsidRDefault="00A2218D" w:rsidP="00EA0333">
      <w:r w:rsidRPr="0026280D">
        <w:t>В ходе проведения очного визита были проведены интервьюирования преподавателей, участвующих в реализации программы. Результаты интервьюирования представлены в диаграмме «Уровень лояльности сотрудников».</w:t>
      </w:r>
    </w:p>
    <w:p w:rsidR="00A2218D" w:rsidRPr="0026280D" w:rsidRDefault="00A2218D" w:rsidP="00EA0333">
      <w:r w:rsidRPr="0026280D">
        <w:t xml:space="preserve">По итогам анализа двух данных диаграмм эксперт делает вывод </w:t>
      </w:r>
      <w:r>
        <w:t xml:space="preserve">о достаточно высоком уровне менеджмента программы </w:t>
      </w:r>
      <w:r w:rsidRPr="0026280D">
        <w:t>и дает рекомендации</w:t>
      </w:r>
      <w:r>
        <w:t xml:space="preserve"> по развитию системы внутренней мотивации (в том числе за счет моральных стимулов) ППС по программе независимо от того, являются ли они штатными или нет.</w:t>
      </w:r>
    </w:p>
    <w:p w:rsidR="00A2218D" w:rsidRPr="0026280D" w:rsidRDefault="00DE5172" w:rsidP="00EA0333">
      <w:pPr>
        <w:pStyle w:val="120"/>
      </w:pPr>
      <w:r>
        <w:rPr>
          <w:noProof/>
        </w:rPr>
        <w:drawing>
          <wp:inline distT="0" distB="0" distL="0" distR="0">
            <wp:extent cx="5753100" cy="46101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218D" w:rsidRDefault="00A2218D" w:rsidP="00EA0333"/>
    <w:p w:rsidR="00A2218D" w:rsidRPr="00E41A65" w:rsidRDefault="00A2218D" w:rsidP="00EA0333">
      <w:r w:rsidRPr="00E41A65">
        <w:t>Лояльность организации продемонстрировали все 100% опрошенных преподавателя, однако нередко лояльность сопровождалась некоторыми критическими замечаниями в отношении структурных реформ НИУ ВШЭ, что, скорее, свидетельствовало о неравнодушном отношении ППС к своему месту работы, чем о просчетах администрации в данной области.</w:t>
      </w:r>
    </w:p>
    <w:p w:rsidR="00A2218D" w:rsidRDefault="00A2218D" w:rsidP="0087662A">
      <w:pPr>
        <w:pStyle w:val="2"/>
      </w:pPr>
      <w:bookmarkStart w:id="95" w:name="_Toc347926044"/>
      <w:bookmarkStart w:id="96" w:name="_Toc347926111"/>
      <w:bookmarkStart w:id="97" w:name="_Toc363814192"/>
      <w:bookmarkStart w:id="98" w:name="_Toc380659557"/>
      <w:bookmarkStart w:id="99" w:name="_Toc382389977"/>
      <w:bookmarkStart w:id="100" w:name="_Toc404161547"/>
      <w:bookmarkStart w:id="101" w:name="_Toc418783101"/>
      <w:r>
        <w:t xml:space="preserve">4.2. </w:t>
      </w:r>
      <w:r w:rsidRPr="0026280D">
        <w:t xml:space="preserve">Структура </w:t>
      </w:r>
      <w:r>
        <w:t xml:space="preserve">и содержание </w:t>
      </w:r>
      <w:r w:rsidRPr="0026280D">
        <w:t>программы</w:t>
      </w:r>
      <w:bookmarkEnd w:id="95"/>
      <w:bookmarkEnd w:id="96"/>
      <w:bookmarkEnd w:id="97"/>
      <w:bookmarkEnd w:id="98"/>
      <w:bookmarkEnd w:id="99"/>
      <w:bookmarkEnd w:id="100"/>
      <w:bookmarkEnd w:id="101"/>
    </w:p>
    <w:p w:rsidR="00A2218D" w:rsidRPr="0026280D" w:rsidRDefault="00A2218D" w:rsidP="00216B0F">
      <w:pPr>
        <w:pStyle w:val="12"/>
        <w:numPr>
          <w:ilvl w:val="2"/>
          <w:numId w:val="3"/>
        </w:numPr>
        <w:tabs>
          <w:tab w:val="left" w:pos="993"/>
        </w:tabs>
        <w:ind w:left="0" w:firstLine="709"/>
        <w:rPr>
          <w:i/>
          <w:sz w:val="28"/>
          <w:szCs w:val="28"/>
        </w:rPr>
      </w:pPr>
      <w:r w:rsidRPr="0026280D">
        <w:rPr>
          <w:i/>
          <w:sz w:val="28"/>
          <w:szCs w:val="28"/>
        </w:rPr>
        <w:t>Оценка критерия</w:t>
      </w:r>
      <w:r w:rsidR="00BE2400">
        <w:rPr>
          <w:i/>
          <w:sz w:val="28"/>
          <w:szCs w:val="28"/>
        </w:rPr>
        <w:t xml:space="preserve"> - отлично</w:t>
      </w:r>
    </w:p>
    <w:p w:rsidR="00A2218D" w:rsidRPr="0026280D" w:rsidRDefault="00A2218D" w:rsidP="00216B0F">
      <w:pPr>
        <w:pStyle w:val="12"/>
        <w:numPr>
          <w:ilvl w:val="2"/>
          <w:numId w:val="3"/>
        </w:numPr>
        <w:tabs>
          <w:tab w:val="left" w:pos="993"/>
        </w:tabs>
        <w:ind w:left="0" w:firstLine="709"/>
        <w:rPr>
          <w:i/>
          <w:sz w:val="28"/>
          <w:szCs w:val="28"/>
        </w:rPr>
      </w:pPr>
      <w:r w:rsidRPr="0026280D">
        <w:rPr>
          <w:i/>
          <w:sz w:val="28"/>
          <w:szCs w:val="28"/>
        </w:rPr>
        <w:t xml:space="preserve">Сильные стороны </w:t>
      </w:r>
    </w:p>
    <w:p w:rsidR="00A2218D" w:rsidRPr="0026280D" w:rsidRDefault="00A2218D" w:rsidP="00216B0F">
      <w:pPr>
        <w:pStyle w:val="12"/>
        <w:numPr>
          <w:ilvl w:val="2"/>
          <w:numId w:val="3"/>
        </w:numPr>
        <w:tabs>
          <w:tab w:val="left" w:pos="993"/>
        </w:tabs>
        <w:ind w:left="0" w:firstLine="709"/>
        <w:rPr>
          <w:i/>
          <w:sz w:val="28"/>
          <w:szCs w:val="28"/>
        </w:rPr>
      </w:pPr>
      <w:r w:rsidRPr="0026280D">
        <w:rPr>
          <w:i/>
          <w:sz w:val="28"/>
          <w:szCs w:val="28"/>
        </w:rPr>
        <w:t xml:space="preserve">Области улучшения </w:t>
      </w:r>
    </w:p>
    <w:p w:rsidR="00A2218D" w:rsidRPr="0026280D" w:rsidRDefault="00A2218D" w:rsidP="00EA0333"/>
    <w:p w:rsidR="00A2218D" w:rsidRPr="0026280D" w:rsidRDefault="00A2218D" w:rsidP="00EA0333">
      <w:pPr>
        <w:rPr>
          <w:noProof/>
        </w:rPr>
      </w:pPr>
      <w:r w:rsidRPr="0026280D">
        <w:t>В ходе проведения очного визита эксперт провел встречи со студентами оцениваемой программы. Од</w:t>
      </w:r>
      <w:r>
        <w:t>и</w:t>
      </w:r>
      <w:r w:rsidRPr="0026280D">
        <w:t>н из обсуждаемых вопросов</w:t>
      </w:r>
      <w:r w:rsidRPr="0026280D">
        <w:rPr>
          <w:noProof/>
        </w:rPr>
        <w:t xml:space="preserve"> – со</w:t>
      </w:r>
      <w:r>
        <w:rPr>
          <w:noProof/>
        </w:rPr>
        <w:t>о</w:t>
      </w:r>
      <w:r w:rsidRPr="0026280D">
        <w:rPr>
          <w:noProof/>
        </w:rPr>
        <w:t>тветс</w:t>
      </w:r>
      <w:r>
        <w:rPr>
          <w:noProof/>
        </w:rPr>
        <w:t>т</w:t>
      </w:r>
      <w:r w:rsidRPr="0026280D">
        <w:rPr>
          <w:noProof/>
        </w:rPr>
        <w:t>ви</w:t>
      </w:r>
      <w:r>
        <w:rPr>
          <w:noProof/>
        </w:rPr>
        <w:t>е</w:t>
      </w:r>
      <w:r w:rsidRPr="0026280D">
        <w:rPr>
          <w:noProof/>
        </w:rPr>
        <w:t xml:space="preserve"> с</w:t>
      </w:r>
      <w:r>
        <w:rPr>
          <w:noProof/>
        </w:rPr>
        <w:t>т</w:t>
      </w:r>
      <w:r w:rsidRPr="0026280D">
        <w:rPr>
          <w:noProof/>
        </w:rPr>
        <w:t>руктуры и содержания программы ожиданиям непосредств</w:t>
      </w:r>
      <w:r>
        <w:rPr>
          <w:noProof/>
        </w:rPr>
        <w:t>е</w:t>
      </w:r>
      <w:r w:rsidRPr="0026280D">
        <w:rPr>
          <w:noProof/>
        </w:rPr>
        <w:t xml:space="preserve">нных потребителей программ – студентов. Данные, собранные  </w:t>
      </w:r>
      <w:r>
        <w:rPr>
          <w:noProof/>
        </w:rPr>
        <w:t>п</w:t>
      </w:r>
      <w:r w:rsidRPr="0026280D">
        <w:rPr>
          <w:noProof/>
        </w:rPr>
        <w:t>о итогам интервьюирования</w:t>
      </w:r>
      <w:r>
        <w:rPr>
          <w:noProof/>
        </w:rPr>
        <w:t>,</w:t>
      </w:r>
      <w:r w:rsidRPr="0026280D">
        <w:rPr>
          <w:noProof/>
        </w:rPr>
        <w:t xml:space="preserve"> представлены в диагр</w:t>
      </w:r>
      <w:r>
        <w:rPr>
          <w:noProof/>
        </w:rPr>
        <w:t>а</w:t>
      </w:r>
      <w:r w:rsidRPr="0026280D">
        <w:rPr>
          <w:noProof/>
        </w:rPr>
        <w:t xml:space="preserve">мме. </w:t>
      </w:r>
      <w:r>
        <w:rPr>
          <w:noProof/>
        </w:rPr>
        <w:t>Результаты обсуждения</w:t>
      </w:r>
      <w:r w:rsidRPr="0026280D">
        <w:rPr>
          <w:noProof/>
        </w:rPr>
        <w:t xml:space="preserve"> позволяют эксперту сделать вывод о </w:t>
      </w:r>
      <w:r>
        <w:rPr>
          <w:noProof/>
        </w:rPr>
        <w:t>практически полном соответствии структуры и содержания программы ожиданиям студентов и выпускников программы.</w:t>
      </w:r>
    </w:p>
    <w:p w:rsidR="00A2218D" w:rsidRPr="0026280D" w:rsidRDefault="00DE5172" w:rsidP="00FB37B8">
      <w:pPr>
        <w:tabs>
          <w:tab w:val="left" w:pos="993"/>
        </w:tabs>
        <w:rPr>
          <w:i/>
          <w:sz w:val="28"/>
          <w:szCs w:val="28"/>
        </w:rPr>
      </w:pPr>
      <w:r>
        <w:rPr>
          <w:i/>
          <w:noProof/>
          <w:sz w:val="28"/>
          <w:szCs w:val="28"/>
        </w:rPr>
        <w:drawing>
          <wp:inline distT="0" distB="0" distL="0" distR="0">
            <wp:extent cx="5295900" cy="3302000"/>
            <wp:effectExtent l="0" t="0" r="0" b="0"/>
            <wp:docPr id="1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218D" w:rsidRPr="0026280D" w:rsidRDefault="00A2218D" w:rsidP="00FB37B8">
      <w:pPr>
        <w:tabs>
          <w:tab w:val="left" w:pos="993"/>
        </w:tabs>
        <w:rPr>
          <w:i/>
          <w:sz w:val="28"/>
          <w:szCs w:val="28"/>
        </w:rPr>
      </w:pPr>
    </w:p>
    <w:p w:rsidR="00A2218D" w:rsidRDefault="00A2218D" w:rsidP="0087662A">
      <w:pPr>
        <w:pStyle w:val="2"/>
      </w:pPr>
      <w:bookmarkStart w:id="102" w:name="_Toc347926045"/>
      <w:bookmarkStart w:id="103" w:name="_Toc347926112"/>
      <w:bookmarkStart w:id="104" w:name="_Toc363814193"/>
      <w:bookmarkStart w:id="105" w:name="_Toc380659558"/>
      <w:bookmarkStart w:id="106" w:name="_Toc382389978"/>
      <w:bookmarkStart w:id="107" w:name="_Toc404161548"/>
      <w:bookmarkStart w:id="108" w:name="_Toc418783102"/>
      <w:r>
        <w:t xml:space="preserve">4.3 </w:t>
      </w:r>
      <w:r w:rsidRPr="0026280D">
        <w:t xml:space="preserve">Учебно-методические </w:t>
      </w:r>
      <w:bookmarkEnd w:id="102"/>
      <w:bookmarkEnd w:id="103"/>
      <w:r>
        <w:t>материалы</w:t>
      </w:r>
      <w:bookmarkEnd w:id="104"/>
      <w:bookmarkEnd w:id="105"/>
      <w:bookmarkEnd w:id="106"/>
      <w:bookmarkEnd w:id="107"/>
      <w:bookmarkEnd w:id="108"/>
    </w:p>
    <w:p w:rsidR="00A2218D" w:rsidRPr="0026280D" w:rsidRDefault="00A2218D" w:rsidP="00216B0F">
      <w:pPr>
        <w:pStyle w:val="12"/>
        <w:numPr>
          <w:ilvl w:val="2"/>
          <w:numId w:val="4"/>
        </w:numPr>
        <w:tabs>
          <w:tab w:val="left" w:pos="993"/>
        </w:tabs>
        <w:ind w:left="0" w:firstLine="709"/>
        <w:rPr>
          <w:i/>
          <w:sz w:val="28"/>
          <w:szCs w:val="28"/>
        </w:rPr>
      </w:pPr>
      <w:r w:rsidRPr="0026280D">
        <w:rPr>
          <w:i/>
          <w:sz w:val="28"/>
          <w:szCs w:val="28"/>
        </w:rPr>
        <w:t>Оценка критерия</w:t>
      </w:r>
      <w:r w:rsidR="00BE2400">
        <w:rPr>
          <w:i/>
          <w:sz w:val="28"/>
          <w:szCs w:val="28"/>
        </w:rPr>
        <w:t xml:space="preserve"> - отлично</w:t>
      </w:r>
    </w:p>
    <w:p w:rsidR="00A2218D" w:rsidRPr="0026280D" w:rsidRDefault="00A2218D" w:rsidP="00216B0F">
      <w:pPr>
        <w:pStyle w:val="12"/>
        <w:numPr>
          <w:ilvl w:val="2"/>
          <w:numId w:val="4"/>
        </w:numPr>
        <w:tabs>
          <w:tab w:val="left" w:pos="993"/>
        </w:tabs>
        <w:ind w:left="0" w:firstLine="709"/>
        <w:rPr>
          <w:i/>
          <w:sz w:val="28"/>
          <w:szCs w:val="28"/>
        </w:rPr>
      </w:pPr>
      <w:r w:rsidRPr="0026280D">
        <w:rPr>
          <w:i/>
          <w:sz w:val="28"/>
          <w:szCs w:val="28"/>
        </w:rPr>
        <w:t xml:space="preserve">Сильные стороны </w:t>
      </w:r>
    </w:p>
    <w:p w:rsidR="00A2218D" w:rsidRPr="0026280D" w:rsidRDefault="00A2218D" w:rsidP="00216B0F">
      <w:pPr>
        <w:pStyle w:val="12"/>
        <w:numPr>
          <w:ilvl w:val="2"/>
          <w:numId w:val="4"/>
        </w:numPr>
        <w:tabs>
          <w:tab w:val="left" w:pos="993"/>
        </w:tabs>
        <w:ind w:left="0" w:firstLine="709"/>
        <w:rPr>
          <w:i/>
          <w:sz w:val="28"/>
          <w:szCs w:val="28"/>
        </w:rPr>
      </w:pPr>
      <w:r w:rsidRPr="0026280D">
        <w:rPr>
          <w:i/>
          <w:sz w:val="28"/>
          <w:szCs w:val="28"/>
        </w:rPr>
        <w:t xml:space="preserve">Области улучшения </w:t>
      </w:r>
    </w:p>
    <w:p w:rsidR="00A2218D" w:rsidRPr="0026280D" w:rsidRDefault="00A2218D" w:rsidP="00EA0333"/>
    <w:p w:rsidR="00A2218D" w:rsidRPr="0026280D" w:rsidRDefault="00A2218D" w:rsidP="00EA0333">
      <w:r w:rsidRPr="0026280D">
        <w:t xml:space="preserve">При проведении очного визита эксперт ознакомился с разработанными в образовательном учреждении учебно-методическими </w:t>
      </w:r>
      <w:r>
        <w:t>материалами</w:t>
      </w:r>
      <w:r w:rsidRPr="0026280D">
        <w:t xml:space="preserve">. </w:t>
      </w:r>
      <w:proofErr w:type="gramStart"/>
      <w:r w:rsidRPr="0026280D">
        <w:t xml:space="preserve">По результатам изучения </w:t>
      </w:r>
      <w:r>
        <w:t xml:space="preserve">шести учебно-методических комплексов по базовым дисциплинам направления и программы, шестнадцати учебно-методических комплексов по вариативны дисциплинам по выбору студентов, одного учебно-методического комплекса по проведению </w:t>
      </w:r>
      <w:proofErr w:type="spellStart"/>
      <w:r>
        <w:t>научно-исследованию</w:t>
      </w:r>
      <w:proofErr w:type="spellEnd"/>
      <w:r w:rsidRPr="0026280D">
        <w:t xml:space="preserve"> </w:t>
      </w:r>
      <w:r>
        <w:t xml:space="preserve">семинара, методических рекомендаций по учебной и научно-исследовательской практике, курсовому проектированию, выполнению ВКР – магистерской диссертации </w:t>
      </w:r>
      <w:r w:rsidRPr="0026280D">
        <w:t>составлена нижеследующая диаграмма.</w:t>
      </w:r>
      <w:proofErr w:type="gramEnd"/>
    </w:p>
    <w:p w:rsidR="00A2218D" w:rsidRPr="0026280D" w:rsidRDefault="00A2218D" w:rsidP="00EA0333">
      <w:pPr>
        <w:rPr>
          <w:color w:val="0070C0"/>
        </w:rPr>
      </w:pPr>
      <w:r w:rsidRPr="0026280D">
        <w:t xml:space="preserve">Указанные данные позволяют эксперту сделать вывод о </w:t>
      </w:r>
      <w:r>
        <w:t xml:space="preserve">высоком качестве </w:t>
      </w:r>
      <w:r w:rsidRPr="0026280D">
        <w:t>учебно-методически</w:t>
      </w:r>
      <w:r>
        <w:t>х</w:t>
      </w:r>
      <w:r w:rsidRPr="0026280D">
        <w:t xml:space="preserve"> </w:t>
      </w:r>
      <w:r>
        <w:t xml:space="preserve">материалов, их полном соответствии как миссии и целям магистерской программы, так и требованиям учебных планов и внутренней логике дисциплин и учебных мероприятий. В разработке учебно-методических материалов и их совершенствовании активную роль играет сообщество работодателей в лице Клуба директоров по науке и инновациям. </w:t>
      </w:r>
      <w:r w:rsidRPr="0026280D">
        <w:t>Учебно-методически</w:t>
      </w:r>
      <w:r>
        <w:t>е</w:t>
      </w:r>
      <w:r w:rsidRPr="0026280D">
        <w:t xml:space="preserve"> </w:t>
      </w:r>
      <w:r>
        <w:t>материалы постоянно актуализируются как за счет обновления теоретической базы (перечня рекомендованной литературы), так и в связи с изменениями во внешней среде: принятием новых нормативных актов, получения новых эмпирических данных и достижений науки.</w:t>
      </w:r>
      <w:r w:rsidRPr="0026280D">
        <w:rPr>
          <w:color w:val="0070C0"/>
        </w:rPr>
        <w:t xml:space="preserve"> </w:t>
      </w:r>
    </w:p>
    <w:p w:rsidR="00A2218D" w:rsidRPr="0026280D" w:rsidRDefault="00A2218D" w:rsidP="00EA0333">
      <w:pPr>
        <w:rPr>
          <w:color w:val="0070C0"/>
        </w:rPr>
      </w:pPr>
    </w:p>
    <w:p w:rsidR="00A2218D" w:rsidRPr="0026280D" w:rsidRDefault="00DE5172" w:rsidP="00FB37B8">
      <w:pPr>
        <w:pStyle w:val="12"/>
        <w:tabs>
          <w:tab w:val="left" w:pos="993"/>
        </w:tabs>
        <w:ind w:left="0"/>
        <w:rPr>
          <w:i/>
          <w:sz w:val="28"/>
          <w:szCs w:val="28"/>
        </w:rPr>
      </w:pPr>
      <w:r>
        <w:rPr>
          <w:i/>
          <w:noProof/>
          <w:sz w:val="28"/>
          <w:szCs w:val="28"/>
        </w:rPr>
        <w:drawing>
          <wp:inline distT="0" distB="0" distL="0" distR="0">
            <wp:extent cx="5600700" cy="31623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218D" w:rsidRDefault="00A2218D" w:rsidP="00EA0333"/>
    <w:p w:rsidR="00A2218D" w:rsidRDefault="00A2218D" w:rsidP="00EA0333">
      <w:r w:rsidRPr="0026280D">
        <w:t>В</w:t>
      </w:r>
      <w:r>
        <w:t xml:space="preserve"> </w:t>
      </w:r>
      <w:r w:rsidRPr="0026280D">
        <w:t xml:space="preserve">ходе очного визита экспертом </w:t>
      </w:r>
      <w:r w:rsidRPr="007258D5">
        <w:t xml:space="preserve">были проанализированы контрольно-измерительные материалы, которые используются образовательным учреждением для текущего контроля успеваемости. </w:t>
      </w:r>
      <w:r>
        <w:t xml:space="preserve">Большая часть контрольно-измерительных материалов разработана в структурном подразделении ИМИ НИУ ВШЭ «Фабрика кейсов» и является отражением существующей практики инновационной деятельности в России. </w:t>
      </w:r>
      <w:r w:rsidRPr="007258D5">
        <w:t>Данные</w:t>
      </w:r>
      <w:r w:rsidRPr="0026280D">
        <w:t xml:space="preserve"> по результатам анализа контрольно-измерительных материалов представлены в нижеследующей диаграмме. Это позволило сделать эксперту заключение о</w:t>
      </w:r>
      <w:r>
        <w:t xml:space="preserve"> высоком качестве </w:t>
      </w:r>
      <w:r w:rsidRPr="0026280D">
        <w:t>контрольно-измерительных материалов</w:t>
      </w:r>
      <w:r w:rsidRPr="007258D5">
        <w:t>, которые используются образовательным учреждением для текущего контроля успеваемости.</w:t>
      </w:r>
    </w:p>
    <w:p w:rsidR="00A2218D" w:rsidRPr="0026280D" w:rsidRDefault="00A2218D" w:rsidP="00EA0333"/>
    <w:p w:rsidR="00A2218D" w:rsidRPr="0026280D" w:rsidRDefault="00DE5172" w:rsidP="00FB37B8">
      <w:pPr>
        <w:pStyle w:val="12"/>
        <w:tabs>
          <w:tab w:val="left" w:pos="993"/>
        </w:tabs>
        <w:ind w:left="0"/>
        <w:rPr>
          <w:i/>
          <w:sz w:val="28"/>
          <w:szCs w:val="28"/>
        </w:rPr>
      </w:pPr>
      <w:r>
        <w:rPr>
          <w:i/>
          <w:noProof/>
          <w:sz w:val="28"/>
          <w:szCs w:val="28"/>
        </w:rPr>
        <w:drawing>
          <wp:inline distT="0" distB="0" distL="0" distR="0">
            <wp:extent cx="5486400" cy="2476500"/>
            <wp:effectExtent l="1905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218D" w:rsidRDefault="00A2218D" w:rsidP="00EA0333"/>
    <w:p w:rsidR="00A2218D" w:rsidRPr="00E41A65" w:rsidRDefault="00A2218D" w:rsidP="00EA0333">
      <w:r w:rsidRPr="0026280D">
        <w:t>По результатам анкетирования</w:t>
      </w:r>
      <w:r>
        <w:t>,</w:t>
      </w:r>
      <w:r w:rsidRPr="0026280D">
        <w:t xml:space="preserve"> представленного образовательным учреждением, результаты которого были подтверждены в ходе очного визита, большая часть студентов считают, что их мнение </w:t>
      </w:r>
      <w:r>
        <w:t>в достаточной степени</w:t>
      </w:r>
      <w:r w:rsidRPr="0026280D">
        <w:t xml:space="preserve"> учитывается при разработке и актуализации УММ. </w:t>
      </w:r>
      <w:proofErr w:type="gramStart"/>
      <w:r w:rsidRPr="0026280D">
        <w:t>В связи с этим, эксперт рекомендует</w:t>
      </w:r>
      <w:r w:rsidRPr="0026280D">
        <w:rPr>
          <w:color w:val="00B050"/>
        </w:rPr>
        <w:t xml:space="preserve"> </w:t>
      </w:r>
      <w:r w:rsidRPr="00E41A65">
        <w:t>продолжить практику постоянного взаимодействия со студентами с целью повышения качества образования по реализуемой магистерской программы.</w:t>
      </w:r>
      <w:proofErr w:type="gramEnd"/>
    </w:p>
    <w:p w:rsidR="00A2218D" w:rsidRDefault="00A2218D" w:rsidP="00EA0333">
      <w:pPr>
        <w:rPr>
          <w:b/>
          <w:i/>
        </w:rPr>
      </w:pPr>
    </w:p>
    <w:p w:rsidR="00E44AFD" w:rsidRDefault="00E44AFD" w:rsidP="00FB37B8">
      <w:pPr>
        <w:tabs>
          <w:tab w:val="num" w:pos="817"/>
          <w:tab w:val="left" w:pos="993"/>
        </w:tabs>
        <w:jc w:val="center"/>
        <w:rPr>
          <w:b/>
          <w:i/>
          <w:sz w:val="28"/>
          <w:szCs w:val="28"/>
        </w:rPr>
      </w:pPr>
      <w:r>
        <w:rPr>
          <w:b/>
          <w:i/>
          <w:noProof/>
          <w:sz w:val="28"/>
          <w:szCs w:val="28"/>
        </w:rPr>
        <w:drawing>
          <wp:inline distT="0" distB="0" distL="0" distR="0">
            <wp:extent cx="5486400" cy="3200400"/>
            <wp:effectExtent l="19050" t="0" r="1905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4AFD" w:rsidRDefault="00E44AFD" w:rsidP="00FB37B8">
      <w:pPr>
        <w:tabs>
          <w:tab w:val="num" w:pos="817"/>
          <w:tab w:val="left" w:pos="993"/>
        </w:tabs>
        <w:jc w:val="center"/>
        <w:rPr>
          <w:b/>
          <w:i/>
          <w:sz w:val="28"/>
          <w:szCs w:val="28"/>
        </w:rPr>
      </w:pPr>
    </w:p>
    <w:p w:rsidR="00A2218D" w:rsidRDefault="00A2218D" w:rsidP="0087662A">
      <w:pPr>
        <w:pStyle w:val="2"/>
      </w:pPr>
      <w:bookmarkStart w:id="109" w:name="_Toc347926046"/>
      <w:bookmarkStart w:id="110" w:name="_Toc347926113"/>
      <w:bookmarkStart w:id="111" w:name="_Toc363814194"/>
      <w:bookmarkStart w:id="112" w:name="_Toc380659559"/>
      <w:bookmarkStart w:id="113" w:name="_Toc382389979"/>
      <w:bookmarkStart w:id="114" w:name="_Toc404161549"/>
      <w:bookmarkStart w:id="115" w:name="_Toc418783103"/>
      <w:r>
        <w:t xml:space="preserve">4.4. </w:t>
      </w:r>
      <w:r w:rsidRPr="0026280D">
        <w:t>Технологии и методики образовательной деятельности</w:t>
      </w:r>
      <w:bookmarkEnd w:id="109"/>
      <w:bookmarkEnd w:id="110"/>
      <w:bookmarkEnd w:id="111"/>
      <w:bookmarkEnd w:id="112"/>
      <w:bookmarkEnd w:id="113"/>
      <w:bookmarkEnd w:id="114"/>
      <w:bookmarkEnd w:id="115"/>
    </w:p>
    <w:p w:rsidR="00A2218D" w:rsidRPr="0026280D" w:rsidRDefault="00A2218D" w:rsidP="00216B0F">
      <w:pPr>
        <w:pStyle w:val="12"/>
        <w:numPr>
          <w:ilvl w:val="2"/>
          <w:numId w:val="5"/>
        </w:numPr>
        <w:tabs>
          <w:tab w:val="left" w:pos="993"/>
        </w:tabs>
        <w:ind w:left="0" w:firstLine="709"/>
        <w:rPr>
          <w:i/>
          <w:sz w:val="28"/>
          <w:szCs w:val="28"/>
        </w:rPr>
      </w:pPr>
      <w:r w:rsidRPr="0026280D">
        <w:rPr>
          <w:i/>
          <w:sz w:val="28"/>
          <w:szCs w:val="28"/>
        </w:rPr>
        <w:t>Оценка критерия</w:t>
      </w:r>
      <w:r w:rsidR="00BE2400">
        <w:rPr>
          <w:i/>
          <w:sz w:val="28"/>
          <w:szCs w:val="28"/>
        </w:rPr>
        <w:t xml:space="preserve"> - отлично</w:t>
      </w:r>
    </w:p>
    <w:p w:rsidR="00A2218D" w:rsidRPr="0026280D" w:rsidRDefault="00A2218D" w:rsidP="00216B0F">
      <w:pPr>
        <w:pStyle w:val="12"/>
        <w:numPr>
          <w:ilvl w:val="2"/>
          <w:numId w:val="5"/>
        </w:numPr>
        <w:tabs>
          <w:tab w:val="left" w:pos="993"/>
        </w:tabs>
        <w:ind w:left="0" w:firstLine="709"/>
        <w:rPr>
          <w:i/>
          <w:sz w:val="28"/>
          <w:szCs w:val="28"/>
        </w:rPr>
      </w:pPr>
      <w:r w:rsidRPr="0026280D">
        <w:rPr>
          <w:i/>
          <w:sz w:val="28"/>
          <w:szCs w:val="28"/>
        </w:rPr>
        <w:t xml:space="preserve">Сильные стороны </w:t>
      </w:r>
    </w:p>
    <w:p w:rsidR="00A2218D" w:rsidRPr="0026280D" w:rsidRDefault="00A2218D" w:rsidP="00216B0F">
      <w:pPr>
        <w:pStyle w:val="12"/>
        <w:numPr>
          <w:ilvl w:val="2"/>
          <w:numId w:val="5"/>
        </w:numPr>
        <w:tabs>
          <w:tab w:val="left" w:pos="993"/>
        </w:tabs>
        <w:ind w:left="0" w:firstLine="709"/>
        <w:rPr>
          <w:i/>
          <w:sz w:val="28"/>
          <w:szCs w:val="28"/>
        </w:rPr>
      </w:pPr>
      <w:r w:rsidRPr="0026280D">
        <w:rPr>
          <w:i/>
          <w:sz w:val="28"/>
          <w:szCs w:val="28"/>
        </w:rPr>
        <w:t xml:space="preserve">Области улучшения </w:t>
      </w:r>
    </w:p>
    <w:p w:rsidR="00A2218D" w:rsidRPr="0026280D" w:rsidRDefault="00A2218D" w:rsidP="00EA0333"/>
    <w:p w:rsidR="00A2218D" w:rsidRPr="0026280D" w:rsidRDefault="00A2218D" w:rsidP="00EA0333">
      <w:r w:rsidRPr="0026280D">
        <w:t>В ходе проведения очного визита эксперт посетил занятие, анализ которого представлен ниж</w:t>
      </w:r>
      <w:r>
        <w:t xml:space="preserve">е </w:t>
      </w:r>
    </w:p>
    <w:p w:rsidR="00DE5172" w:rsidRDefault="00DE5172" w:rsidP="00EA0333">
      <w:pPr>
        <w:rPr>
          <w:b/>
        </w:rPr>
      </w:pPr>
    </w:p>
    <w:p w:rsidR="00DE5172" w:rsidRDefault="00DE5172" w:rsidP="00BE2400">
      <w:pPr>
        <w:pStyle w:val="afff"/>
      </w:pPr>
      <w:r>
        <w:t>Результаты очного посещения экспертом лекции преподавателя аккредитуемой образовательной программы</w:t>
      </w:r>
    </w:p>
    <w:p w:rsidR="00DE5172" w:rsidRDefault="00DE5172" w:rsidP="00EA0333"/>
    <w:p w:rsidR="00DE5172" w:rsidRPr="00E41A65" w:rsidRDefault="00DE5172" w:rsidP="00EA0333">
      <w:r w:rsidRPr="0026280D">
        <w:t>ФИО преподавателя</w:t>
      </w:r>
      <w:r>
        <w:t>:</w:t>
      </w:r>
      <w:r w:rsidRPr="00471108">
        <w:rPr>
          <w:u w:val="single"/>
        </w:rPr>
        <w:t xml:space="preserve"> </w:t>
      </w:r>
      <w:r w:rsidRPr="00E41A65">
        <w:t>Титов Сергей Анатольевич</w:t>
      </w:r>
    </w:p>
    <w:p w:rsidR="00DE5172" w:rsidRPr="00E41A65" w:rsidRDefault="00DE5172" w:rsidP="00EA0333">
      <w:r w:rsidRPr="00E41A65">
        <w:t xml:space="preserve">Группа /специальность: </w:t>
      </w:r>
      <w:r>
        <w:t xml:space="preserve">магистратура, </w:t>
      </w:r>
      <w:proofErr w:type="spellStart"/>
      <w:r w:rsidRPr="00E41A65">
        <w:t>Инноватика</w:t>
      </w:r>
      <w:proofErr w:type="spellEnd"/>
      <w:r w:rsidRPr="00E41A65">
        <w:t>, 1-й курс</w:t>
      </w:r>
    </w:p>
    <w:p w:rsidR="00DE5172" w:rsidRDefault="00DE5172" w:rsidP="00EA0333">
      <w:r w:rsidRPr="0026280D">
        <w:t xml:space="preserve">Дисциплина/модуль </w:t>
      </w:r>
      <w:r>
        <w:t>Управление инновационными проектами и программами (базовая дисциплина программы направления)</w:t>
      </w:r>
    </w:p>
    <w:p w:rsidR="00DE5172" w:rsidRDefault="00DE5172" w:rsidP="00EA0333">
      <w:r w:rsidRPr="0026280D">
        <w:t>Вид учебного занятия</w:t>
      </w:r>
    </w:p>
    <w:p w:rsidR="00EA0333" w:rsidRPr="00EA0333" w:rsidRDefault="00EA0333" w:rsidP="00141930">
      <w:pPr>
        <w:tabs>
          <w:tab w:val="left" w:pos="284"/>
        </w:tabs>
      </w:pPr>
      <w:proofErr w:type="spellStart"/>
      <w:r w:rsidRPr="00EA0333">
        <w:t>√</w:t>
      </w:r>
      <w:proofErr w:type="spellEnd"/>
      <w:r w:rsidRPr="00EA0333">
        <w:t xml:space="preserve"> лекция</w:t>
      </w:r>
    </w:p>
    <w:p w:rsidR="00EA0333" w:rsidRPr="00EA0333" w:rsidRDefault="00EA0333" w:rsidP="00141930">
      <w:pPr>
        <w:tabs>
          <w:tab w:val="left" w:pos="284"/>
        </w:tabs>
      </w:pPr>
      <w:r w:rsidRPr="00EA0333">
        <w:t>□ семинар</w:t>
      </w:r>
    </w:p>
    <w:p w:rsidR="00EA0333" w:rsidRPr="00EA0333" w:rsidRDefault="00EA0333" w:rsidP="00141930">
      <w:pPr>
        <w:tabs>
          <w:tab w:val="left" w:pos="284"/>
        </w:tabs>
      </w:pPr>
      <w:r w:rsidRPr="00EA0333">
        <w:t>□ лабораторная работа</w:t>
      </w:r>
    </w:p>
    <w:p w:rsidR="00EA0333" w:rsidRPr="00EA0333" w:rsidRDefault="00EA0333" w:rsidP="00141930">
      <w:pPr>
        <w:tabs>
          <w:tab w:val="left" w:pos="284"/>
        </w:tabs>
      </w:pPr>
      <w:r w:rsidRPr="00EA0333">
        <w:t>□ практическое занятие</w:t>
      </w:r>
    </w:p>
    <w:p w:rsidR="00EA0333" w:rsidRPr="00EA0333" w:rsidRDefault="00EA0333" w:rsidP="00141930">
      <w:pPr>
        <w:tabs>
          <w:tab w:val="left" w:pos="284"/>
        </w:tabs>
      </w:pPr>
      <w:r w:rsidRPr="00EA0333">
        <w:t>□ комплексный урок __________________</w:t>
      </w:r>
    </w:p>
    <w:p w:rsidR="00EA0333" w:rsidRPr="00EA0333" w:rsidRDefault="00EA0333" w:rsidP="00141930">
      <w:pPr>
        <w:tabs>
          <w:tab w:val="left" w:pos="284"/>
        </w:tabs>
      </w:pPr>
      <w:r w:rsidRPr="00EA0333">
        <w:t>□ другое ______________________________</w:t>
      </w:r>
    </w:p>
    <w:p w:rsidR="00DE5172" w:rsidRPr="00EA0333" w:rsidRDefault="00DE5172" w:rsidP="00216B0F">
      <w:pPr>
        <w:pStyle w:val="12"/>
        <w:numPr>
          <w:ilvl w:val="0"/>
          <w:numId w:val="11"/>
        </w:numPr>
        <w:tabs>
          <w:tab w:val="left" w:pos="284"/>
        </w:tabs>
        <w:ind w:left="0" w:firstLine="0"/>
      </w:pPr>
      <w:r w:rsidRPr="00EA0333">
        <w:t>Тема занятия: Управление инновационными программами. Портфель проектов.</w:t>
      </w:r>
    </w:p>
    <w:p w:rsidR="00DE5172" w:rsidRPr="00EA0333" w:rsidRDefault="00DE5172" w:rsidP="00216B0F">
      <w:pPr>
        <w:pStyle w:val="12"/>
        <w:numPr>
          <w:ilvl w:val="0"/>
          <w:numId w:val="11"/>
        </w:numPr>
        <w:tabs>
          <w:tab w:val="left" w:pos="284"/>
        </w:tabs>
        <w:ind w:left="0" w:firstLine="0"/>
      </w:pPr>
      <w:r w:rsidRPr="00EA0333">
        <w:t>Цель занятия: Сформировать представления о специфике управления портфелем проектов и формировании программ инновационного развития на предприятии.</w:t>
      </w:r>
    </w:p>
    <w:p w:rsidR="00DE5172" w:rsidRPr="00EA0333" w:rsidRDefault="00DE5172" w:rsidP="00216B0F">
      <w:pPr>
        <w:pStyle w:val="12"/>
        <w:numPr>
          <w:ilvl w:val="0"/>
          <w:numId w:val="11"/>
        </w:numPr>
        <w:tabs>
          <w:tab w:val="left" w:pos="284"/>
        </w:tabs>
        <w:ind w:left="0" w:firstLine="0"/>
      </w:pPr>
      <w:r w:rsidRPr="00EA0333">
        <w:t xml:space="preserve">Задачи занятия: Выработать навыки управления портфелем проектов и </w:t>
      </w:r>
      <w:proofErr w:type="gramStart"/>
      <w:r w:rsidRPr="00EA0333">
        <w:t>формировании</w:t>
      </w:r>
      <w:proofErr w:type="gramEnd"/>
      <w:r w:rsidRPr="00EA0333">
        <w:t xml:space="preserve"> программ инновационного развития на предприятии</w:t>
      </w:r>
    </w:p>
    <w:p w:rsidR="00DE5172" w:rsidRPr="00EA0333" w:rsidRDefault="00DE5172" w:rsidP="00216B0F">
      <w:pPr>
        <w:pStyle w:val="12"/>
        <w:numPr>
          <w:ilvl w:val="0"/>
          <w:numId w:val="11"/>
        </w:numPr>
        <w:tabs>
          <w:tab w:val="left" w:pos="284"/>
        </w:tabs>
        <w:ind w:left="0" w:firstLine="0"/>
      </w:pPr>
      <w:r w:rsidRPr="00EA0333">
        <w:t xml:space="preserve">Материально-техническое обеспечение занятия: </w:t>
      </w:r>
    </w:p>
    <w:p w:rsidR="00DE5172" w:rsidRPr="00EA0333" w:rsidRDefault="00DE5172" w:rsidP="00DE5172">
      <w:pPr>
        <w:tabs>
          <w:tab w:val="left" w:pos="284"/>
        </w:tabs>
        <w:ind w:left="284"/>
      </w:pPr>
      <w:r w:rsidRPr="00EA0333">
        <w:t>- рабочая программа дисциплины;</w:t>
      </w:r>
    </w:p>
    <w:p w:rsidR="00DE5172" w:rsidRPr="00EA0333" w:rsidRDefault="00DE5172" w:rsidP="00DE5172">
      <w:pPr>
        <w:tabs>
          <w:tab w:val="left" w:pos="284"/>
        </w:tabs>
        <w:ind w:left="284"/>
      </w:pPr>
      <w:r w:rsidRPr="00EA0333">
        <w:t>- конспекты лекций в виде презентационных материалов;</w:t>
      </w:r>
    </w:p>
    <w:p w:rsidR="00DE5172" w:rsidRPr="00EA0333" w:rsidRDefault="00DE5172" w:rsidP="00DE5172">
      <w:pPr>
        <w:tabs>
          <w:tab w:val="left" w:pos="284"/>
        </w:tabs>
        <w:ind w:left="284"/>
      </w:pPr>
      <w:r w:rsidRPr="00EA0333">
        <w:t>- самостоятельные задания;</w:t>
      </w:r>
    </w:p>
    <w:p w:rsidR="00DE5172" w:rsidRPr="00EA0333" w:rsidRDefault="00DE5172" w:rsidP="00DE5172">
      <w:pPr>
        <w:tabs>
          <w:tab w:val="left" w:pos="284"/>
        </w:tabs>
        <w:ind w:left="284"/>
      </w:pPr>
      <w:r w:rsidRPr="00EA0333">
        <w:t>- набор мини-кейсов (практических примеров).</w:t>
      </w:r>
    </w:p>
    <w:p w:rsidR="00DE5172" w:rsidRPr="00EA0333" w:rsidRDefault="00DE5172" w:rsidP="00216B0F">
      <w:pPr>
        <w:pStyle w:val="12"/>
        <w:numPr>
          <w:ilvl w:val="0"/>
          <w:numId w:val="11"/>
        </w:numPr>
        <w:tabs>
          <w:tab w:val="left" w:pos="284"/>
        </w:tabs>
        <w:ind w:left="0" w:firstLine="0"/>
      </w:pPr>
      <w:r w:rsidRPr="00EA0333">
        <w:t>Укажите:</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962"/>
        <w:gridCol w:w="3969"/>
      </w:tblGrid>
      <w:tr w:rsidR="00DE5172" w:rsidRPr="0026280D" w:rsidTr="00141930">
        <w:tc>
          <w:tcPr>
            <w:tcW w:w="851"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234F0C">
            <w:pPr>
              <w:pStyle w:val="120"/>
            </w:pPr>
            <w:r w:rsidRPr="0026280D">
              <w:t xml:space="preserve">№ </w:t>
            </w:r>
            <w:proofErr w:type="spellStart"/>
            <w:proofErr w:type="gramStart"/>
            <w:r w:rsidRPr="0026280D">
              <w:t>п</w:t>
            </w:r>
            <w:proofErr w:type="spellEnd"/>
            <w:proofErr w:type="gramEnd"/>
            <w:r w:rsidRPr="0026280D">
              <w:t>/</w:t>
            </w:r>
            <w:proofErr w:type="spellStart"/>
            <w:r w:rsidRPr="0026280D">
              <w:t>п</w:t>
            </w:r>
            <w:proofErr w:type="spellEnd"/>
          </w:p>
        </w:tc>
        <w:tc>
          <w:tcPr>
            <w:tcW w:w="4962"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234F0C">
            <w:pPr>
              <w:pStyle w:val="120"/>
            </w:pPr>
            <w:proofErr w:type="spellStart"/>
            <w:r w:rsidRPr="0026280D">
              <w:t>ЗУНы</w:t>
            </w:r>
            <w:proofErr w:type="spellEnd"/>
            <w:r w:rsidRPr="0026280D">
              <w:t xml:space="preserve">, которые планируется формировать на занятии и компетенции, на формирование которых влияют эти </w:t>
            </w:r>
            <w:proofErr w:type="spellStart"/>
            <w:r w:rsidRPr="0026280D">
              <w:t>ЗУНы</w:t>
            </w:r>
            <w:proofErr w:type="spellEnd"/>
            <w:r w:rsidRPr="0026280D">
              <w:t xml:space="preserve"> (</w:t>
            </w:r>
            <w:proofErr w:type="gramStart"/>
            <w:r w:rsidRPr="0026280D">
              <w:t>д.б</w:t>
            </w:r>
            <w:proofErr w:type="gramEnd"/>
            <w:r w:rsidRPr="0026280D">
              <w:t>. озвучены преподавателем занятия)</w:t>
            </w:r>
          </w:p>
        </w:tc>
        <w:tc>
          <w:tcPr>
            <w:tcW w:w="3969"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234F0C">
            <w:pPr>
              <w:pStyle w:val="120"/>
            </w:pPr>
            <w:r w:rsidRPr="0026280D">
              <w:t>Формы, средства, методы и приемы, которые планируется использовать на занятии для формирования компетенции</w:t>
            </w:r>
          </w:p>
        </w:tc>
      </w:tr>
      <w:tr w:rsidR="00DE5172" w:rsidRPr="0026280D" w:rsidTr="00141930">
        <w:tc>
          <w:tcPr>
            <w:tcW w:w="851" w:type="dxa"/>
            <w:tcBorders>
              <w:top w:val="single" w:sz="4" w:space="0" w:color="auto"/>
              <w:left w:val="single" w:sz="4" w:space="0" w:color="auto"/>
              <w:bottom w:val="single" w:sz="4" w:space="0" w:color="auto"/>
              <w:right w:val="single" w:sz="4" w:space="0" w:color="auto"/>
            </w:tcBorders>
          </w:tcPr>
          <w:p w:rsidR="00DE5172" w:rsidRDefault="00DE5172" w:rsidP="00216B0F">
            <w:pPr>
              <w:pStyle w:val="12"/>
              <w:numPr>
                <w:ilvl w:val="0"/>
                <w:numId w:val="12"/>
              </w:numPr>
              <w:rPr>
                <w:sz w:val="28"/>
                <w:szCs w:val="28"/>
              </w:rPr>
            </w:pPr>
          </w:p>
        </w:tc>
        <w:tc>
          <w:tcPr>
            <w:tcW w:w="4962" w:type="dxa"/>
            <w:tcBorders>
              <w:top w:val="single" w:sz="4" w:space="0" w:color="auto"/>
              <w:left w:val="single" w:sz="4" w:space="0" w:color="auto"/>
              <w:bottom w:val="single" w:sz="4" w:space="0" w:color="auto"/>
              <w:right w:val="single" w:sz="4" w:space="0" w:color="auto"/>
            </w:tcBorders>
          </w:tcPr>
          <w:p w:rsidR="00DE5172" w:rsidRPr="00C56C61" w:rsidRDefault="00DE5172" w:rsidP="00EA0333">
            <w:pPr>
              <w:pStyle w:val="affe"/>
            </w:pPr>
            <w:r w:rsidRPr="00C56C61">
              <w:t>Знания методов проектирования и моделирования инновационных программ с целью нахождения эффективных решений по их проектированию, организации, контролю и стимулированию на базе современного программно-технического обеспечения</w:t>
            </w:r>
          </w:p>
        </w:tc>
        <w:tc>
          <w:tcPr>
            <w:tcW w:w="3969" w:type="dxa"/>
            <w:tcBorders>
              <w:top w:val="single" w:sz="4" w:space="0" w:color="auto"/>
              <w:left w:val="single" w:sz="4" w:space="0" w:color="auto"/>
              <w:bottom w:val="single" w:sz="4" w:space="0" w:color="auto"/>
              <w:right w:val="single" w:sz="4" w:space="0" w:color="auto"/>
            </w:tcBorders>
          </w:tcPr>
          <w:p w:rsidR="00DE5172" w:rsidRDefault="00DE5172" w:rsidP="00EA0333">
            <w:pPr>
              <w:pStyle w:val="affe"/>
            </w:pPr>
            <w:r>
              <w:t>- Презентация теоретического материала</w:t>
            </w:r>
          </w:p>
          <w:p w:rsidR="00DE5172" w:rsidRDefault="00DE5172" w:rsidP="00EA0333">
            <w:pPr>
              <w:pStyle w:val="affe"/>
            </w:pPr>
            <w:r>
              <w:t>- Использование программных продуктов для моделирования программ</w:t>
            </w:r>
          </w:p>
          <w:p w:rsidR="00DE5172" w:rsidRDefault="00DE5172" w:rsidP="00EA0333">
            <w:pPr>
              <w:pStyle w:val="affe"/>
            </w:pPr>
            <w:r>
              <w:t>- Практические примеры (мини-кейсы)</w:t>
            </w:r>
          </w:p>
          <w:p w:rsidR="00DE5172" w:rsidRPr="0026280D" w:rsidRDefault="00DE5172" w:rsidP="00EA0333">
            <w:pPr>
              <w:pStyle w:val="affe"/>
            </w:pPr>
            <w:r>
              <w:t>- Ответы на вопросы, дискуссия</w:t>
            </w:r>
          </w:p>
        </w:tc>
      </w:tr>
      <w:tr w:rsidR="00DE5172" w:rsidRPr="0026280D" w:rsidTr="00141930">
        <w:tc>
          <w:tcPr>
            <w:tcW w:w="851" w:type="dxa"/>
            <w:tcBorders>
              <w:top w:val="single" w:sz="4" w:space="0" w:color="auto"/>
              <w:left w:val="single" w:sz="4" w:space="0" w:color="auto"/>
              <w:bottom w:val="single" w:sz="4" w:space="0" w:color="auto"/>
              <w:right w:val="single" w:sz="4" w:space="0" w:color="auto"/>
            </w:tcBorders>
          </w:tcPr>
          <w:p w:rsidR="00DE5172" w:rsidRDefault="00DE5172" w:rsidP="00216B0F">
            <w:pPr>
              <w:pStyle w:val="12"/>
              <w:numPr>
                <w:ilvl w:val="0"/>
                <w:numId w:val="12"/>
              </w:numPr>
              <w:ind w:left="0" w:firstLine="0"/>
              <w:rPr>
                <w:sz w:val="28"/>
                <w:szCs w:val="28"/>
              </w:rPr>
            </w:pPr>
          </w:p>
        </w:tc>
        <w:tc>
          <w:tcPr>
            <w:tcW w:w="4962"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t xml:space="preserve">Навыки </w:t>
            </w:r>
            <w:r w:rsidRPr="00C56C61">
              <w:t>разработк</w:t>
            </w:r>
            <w:r>
              <w:t>и</w:t>
            </w:r>
            <w:r w:rsidRPr="00C56C61">
              <w:t xml:space="preserve"> инновационных программ, в том числе программ инновационного развития предприятий, регионов и </w:t>
            </w:r>
            <w:r>
              <w:t>отраслей с учетом интересов раз</w:t>
            </w:r>
            <w:r w:rsidRPr="00C56C61">
              <w:t>личных экономических и политических субъектов</w:t>
            </w:r>
          </w:p>
        </w:tc>
        <w:tc>
          <w:tcPr>
            <w:tcW w:w="3969" w:type="dxa"/>
            <w:tcBorders>
              <w:top w:val="single" w:sz="4" w:space="0" w:color="auto"/>
              <w:left w:val="single" w:sz="4" w:space="0" w:color="auto"/>
              <w:bottom w:val="single" w:sz="4" w:space="0" w:color="auto"/>
              <w:right w:val="single" w:sz="4" w:space="0" w:color="auto"/>
            </w:tcBorders>
          </w:tcPr>
          <w:p w:rsidR="00DE5172" w:rsidRDefault="00DE5172" w:rsidP="00EA0333">
            <w:pPr>
              <w:pStyle w:val="affe"/>
            </w:pPr>
            <w:r>
              <w:t>- Методика разработки программ в виде материалов для самоподготовки</w:t>
            </w:r>
          </w:p>
          <w:p w:rsidR="00DE5172" w:rsidRPr="0026280D" w:rsidRDefault="00DE5172" w:rsidP="00EA0333">
            <w:pPr>
              <w:pStyle w:val="affe"/>
            </w:pPr>
            <w:r>
              <w:t>- Контрольное (зачетное) задание</w:t>
            </w:r>
          </w:p>
        </w:tc>
      </w:tr>
      <w:tr w:rsidR="00DE5172" w:rsidRPr="0026280D" w:rsidTr="00141930">
        <w:tc>
          <w:tcPr>
            <w:tcW w:w="851" w:type="dxa"/>
            <w:tcBorders>
              <w:top w:val="single" w:sz="4" w:space="0" w:color="auto"/>
              <w:left w:val="single" w:sz="4" w:space="0" w:color="auto"/>
              <w:bottom w:val="single" w:sz="4" w:space="0" w:color="auto"/>
              <w:right w:val="single" w:sz="4" w:space="0" w:color="auto"/>
            </w:tcBorders>
          </w:tcPr>
          <w:p w:rsidR="00DE5172" w:rsidRDefault="00DE5172" w:rsidP="00216B0F">
            <w:pPr>
              <w:pStyle w:val="12"/>
              <w:numPr>
                <w:ilvl w:val="0"/>
                <w:numId w:val="12"/>
              </w:numPr>
              <w:ind w:left="0" w:firstLine="0"/>
              <w:rPr>
                <w:sz w:val="28"/>
                <w:szCs w:val="28"/>
              </w:rPr>
            </w:pPr>
          </w:p>
        </w:tc>
        <w:tc>
          <w:tcPr>
            <w:tcW w:w="4962"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t xml:space="preserve">Умение </w:t>
            </w:r>
            <w:r w:rsidRPr="00C56C61">
              <w:t>осуществлять эффективное руководство персоналом, управление мотивацией сотрудников в процессе реализации инновационных программ</w:t>
            </w:r>
            <w:r>
              <w:t xml:space="preserve"> в части</w:t>
            </w:r>
            <w:r w:rsidRPr="00C56C61">
              <w:t xml:space="preserve"> разработ</w:t>
            </w:r>
            <w:r>
              <w:t>ки</w:t>
            </w:r>
            <w:r w:rsidRPr="00C56C61">
              <w:t xml:space="preserve"> административны</w:t>
            </w:r>
            <w:r>
              <w:t>х</w:t>
            </w:r>
            <w:r w:rsidRPr="00C56C61">
              <w:t xml:space="preserve"> регламент</w:t>
            </w:r>
            <w:r>
              <w:t>ов</w:t>
            </w:r>
            <w:r w:rsidRPr="00C56C61">
              <w:t>, должностны</w:t>
            </w:r>
            <w:r>
              <w:t>х</w:t>
            </w:r>
            <w:r w:rsidRPr="00C56C61">
              <w:t xml:space="preserve"> регламент</w:t>
            </w:r>
            <w:r>
              <w:t>ов</w:t>
            </w:r>
            <w:r w:rsidRPr="00C56C61">
              <w:t>, функционал</w:t>
            </w:r>
            <w:r>
              <w:t>а</w:t>
            </w:r>
            <w:r w:rsidRPr="00C56C61">
              <w:t xml:space="preserve"> участников программ инновационного развития</w:t>
            </w:r>
          </w:p>
        </w:tc>
        <w:tc>
          <w:tcPr>
            <w:tcW w:w="3969" w:type="dxa"/>
            <w:tcBorders>
              <w:top w:val="single" w:sz="4" w:space="0" w:color="auto"/>
              <w:left w:val="single" w:sz="4" w:space="0" w:color="auto"/>
              <w:bottom w:val="single" w:sz="4" w:space="0" w:color="auto"/>
              <w:right w:val="single" w:sz="4" w:space="0" w:color="auto"/>
            </w:tcBorders>
          </w:tcPr>
          <w:p w:rsidR="00DE5172" w:rsidRDefault="00DE5172" w:rsidP="00EA0333">
            <w:pPr>
              <w:pStyle w:val="affe"/>
            </w:pPr>
            <w:r>
              <w:t>- Методика разработки программ в виде материалов для самоподготовки</w:t>
            </w:r>
          </w:p>
          <w:p w:rsidR="00DE5172" w:rsidRPr="0026280D" w:rsidRDefault="00DE5172" w:rsidP="00EA0333">
            <w:pPr>
              <w:pStyle w:val="affe"/>
            </w:pPr>
            <w:r>
              <w:t>- Контрольное (зачетное) задание</w:t>
            </w:r>
          </w:p>
        </w:tc>
      </w:tr>
    </w:tbl>
    <w:p w:rsidR="00DE5172" w:rsidRPr="0026280D" w:rsidRDefault="00DE5172" w:rsidP="00DE5172">
      <w:pPr>
        <w:tabs>
          <w:tab w:val="left" w:pos="359"/>
          <w:tab w:val="left" w:pos="3098"/>
          <w:tab w:val="left" w:pos="9830"/>
          <w:tab w:val="left" w:pos="10614"/>
        </w:tabs>
        <w:rPr>
          <w:sz w:val="28"/>
          <w:szCs w:val="28"/>
        </w:rPr>
      </w:pPr>
    </w:p>
    <w:p w:rsidR="00DE5172" w:rsidRPr="0026280D" w:rsidRDefault="00DE5172" w:rsidP="00EA0333">
      <w:pPr>
        <w:pStyle w:val="afff"/>
      </w:pPr>
      <w:r w:rsidRPr="0026280D">
        <w:t>ОЦЕНКА ПРЕПОДАВАТЕЛЯ</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2733"/>
        <w:gridCol w:w="5103"/>
        <w:gridCol w:w="1418"/>
      </w:tblGrid>
      <w:tr w:rsidR="00DE5172" w:rsidRPr="0026280D" w:rsidTr="00141930">
        <w:trPr>
          <w:trHeight w:val="290"/>
          <w:tblHeader/>
        </w:trPr>
        <w:tc>
          <w:tcPr>
            <w:tcW w:w="528"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EA0333">
            <w:pPr>
              <w:pStyle w:val="afff"/>
            </w:pPr>
            <w:r w:rsidRPr="0026280D">
              <w:t>№</w:t>
            </w:r>
          </w:p>
        </w:tc>
        <w:tc>
          <w:tcPr>
            <w:tcW w:w="2733"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EA0333">
            <w:pPr>
              <w:pStyle w:val="afff"/>
            </w:pPr>
            <w:r w:rsidRPr="0026280D">
              <w:t>Критерии анализа</w:t>
            </w:r>
          </w:p>
        </w:tc>
        <w:tc>
          <w:tcPr>
            <w:tcW w:w="5103"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EA0333">
            <w:pPr>
              <w:pStyle w:val="afff"/>
            </w:pPr>
            <w:r w:rsidRPr="0026280D">
              <w:t>Показатели</w:t>
            </w:r>
          </w:p>
        </w:tc>
        <w:tc>
          <w:tcPr>
            <w:tcW w:w="1418" w:type="dxa"/>
            <w:tcBorders>
              <w:top w:val="single" w:sz="4" w:space="0" w:color="auto"/>
              <w:left w:val="single" w:sz="4" w:space="0" w:color="auto"/>
              <w:bottom w:val="single" w:sz="4" w:space="0" w:color="auto"/>
              <w:right w:val="single" w:sz="4" w:space="0" w:color="auto"/>
            </w:tcBorders>
            <w:vAlign w:val="center"/>
          </w:tcPr>
          <w:p w:rsidR="00DE5172" w:rsidRPr="0026280D" w:rsidRDefault="00DE5172" w:rsidP="00EA0333">
            <w:pPr>
              <w:pStyle w:val="afff"/>
            </w:pPr>
            <w:r w:rsidRPr="0026280D">
              <w:t>Оценка (0,1,2)</w:t>
            </w:r>
          </w:p>
        </w:tc>
      </w:tr>
      <w:tr w:rsidR="00DE5172" w:rsidRPr="006B6D83" w:rsidTr="00141930">
        <w:trPr>
          <w:trHeight w:val="29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Соблюдение регламента занятия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Своевременное начало, окончание занятия, сбалансированные по времени разделы</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385"/>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Организационный момент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Приветствие. Сообщение темы, цели (связь цели с формируемыми компетенциями)</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1"/>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Мотивация слушателей на предстоящую деятельность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Указание на актуальность, на формируемые профессиональные и /или социально-личностные компетенции</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Психологический климат в аудитории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rPr>
                <w:iCs/>
              </w:rPr>
              <w:t>Наличие положительного эмоционального взаимодействия между преподавателем и студентами</w:t>
            </w:r>
            <w:r w:rsidRPr="0026280D">
              <w:t>; взаимная доброжелательность и вовлеченность аудитории</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Качество изложения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Структурированность материала; четкость обозначения текущих задач; системность и доступность изложения; </w:t>
            </w:r>
            <w:proofErr w:type="spellStart"/>
            <w:r w:rsidRPr="0026280D">
              <w:t>адаптированность</w:t>
            </w:r>
            <w:proofErr w:type="spellEnd"/>
            <w:r w:rsidRPr="0026280D">
              <w:t xml:space="preserve"> изложения к специфике аудитории; наличие примеров, актуальных фактов</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9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Соответствие содержания программе курса</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Сравнить с РУПД (УММ)</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Использование наглядных материалов</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Учебник, практикум, раздаточные материалы, таблицы</w:t>
            </w:r>
            <w:r>
              <w:t>,</w:t>
            </w:r>
            <w:r w:rsidRPr="0026280D">
              <w:t xml:space="preserve"> рисунки и т.д. </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Ораторские данные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proofErr w:type="gramStart"/>
            <w:r w:rsidRPr="0026280D">
              <w:t>Слышимость, разборчивость, благозвучность, грамотность, темп речи; мимика, жесты</w:t>
            </w:r>
            <w:r>
              <w:t>,</w:t>
            </w:r>
            <w:r w:rsidRPr="0026280D">
              <w:t xml:space="preserve"> пантомимика; эмоциональная насыщенность выступления</w:t>
            </w:r>
            <w:r>
              <w:t>.</w:t>
            </w:r>
            <w:proofErr w:type="gramEnd"/>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Чувствительность к аудитории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rPr>
                <w:iCs/>
              </w:rPr>
              <w:t>Способность вовремя отреагировать на изменения восприятия в аудитории</w:t>
            </w:r>
            <w:r w:rsidRPr="0026280D">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388"/>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Корректность по отношению к студентам</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1817"/>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Приемы организации внимания и регуляции поведения студентов</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Повышение интереса у слушателей (оригинальные примеры, юмор, риторические приемы и пр.); вовлечение слушателей в диалог, в процесс выполнения заданий и пр. Но не: открытый призыв к вниманию слушателей; демонстрация неодобрения; психологическое давление, шантаж</w:t>
            </w:r>
            <w:r>
              <w:t>.</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Поддержание «обратной связи» с аудиторией в процессе занятия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rPr>
                <w:iCs/>
              </w:rPr>
              <w:t>Контроль усвоения материала</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Подведение итогов занятия </w:t>
            </w:r>
            <w:r w:rsidRPr="0026280D">
              <w:rPr>
                <w:i/>
                <w:iCs/>
              </w:rPr>
              <w:t>(организация рефлексии)</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Организация рефлексии, при которой студенты активно обсуждают итоги</w:t>
            </w:r>
          </w:p>
        </w:tc>
        <w:tc>
          <w:tcPr>
            <w:tcW w:w="1418" w:type="dxa"/>
            <w:tcBorders>
              <w:top w:val="single" w:sz="4" w:space="0" w:color="auto"/>
              <w:left w:val="single" w:sz="4" w:space="0" w:color="auto"/>
              <w:bottom w:val="single" w:sz="4" w:space="0" w:color="auto"/>
              <w:right w:val="single" w:sz="4" w:space="0" w:color="auto"/>
            </w:tcBorders>
            <w:vAlign w:val="bottom"/>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Имидж </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 xml:space="preserve">Соблюдение корпоративного стиля, презентабельность, </w:t>
            </w:r>
            <w:proofErr w:type="spellStart"/>
            <w:r w:rsidRPr="0026280D">
              <w:t>харизматичность</w:t>
            </w:r>
            <w:proofErr w:type="spellEnd"/>
          </w:p>
        </w:tc>
        <w:tc>
          <w:tcPr>
            <w:tcW w:w="1418" w:type="dxa"/>
            <w:tcBorders>
              <w:top w:val="single" w:sz="4" w:space="0" w:color="auto"/>
              <w:left w:val="single" w:sz="4" w:space="0" w:color="auto"/>
              <w:bottom w:val="single" w:sz="4" w:space="0" w:color="auto"/>
              <w:right w:val="single" w:sz="4" w:space="0" w:color="auto"/>
            </w:tcBorders>
          </w:tcPr>
          <w:p w:rsidR="00DE5172" w:rsidRPr="006B6D83" w:rsidRDefault="00DE5172" w:rsidP="00EA0333">
            <w:pPr>
              <w:pStyle w:val="afff"/>
            </w:pPr>
            <w:r w:rsidRPr="006B6D83">
              <w:t>2</w:t>
            </w:r>
          </w:p>
        </w:tc>
      </w:tr>
      <w:tr w:rsidR="00DE5172" w:rsidRPr="006B6D83"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273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Итоговая оценка</w:t>
            </w:r>
          </w:p>
        </w:tc>
        <w:tc>
          <w:tcPr>
            <w:tcW w:w="5103" w:type="dxa"/>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p>
        </w:tc>
        <w:tc>
          <w:tcPr>
            <w:tcW w:w="1418" w:type="dxa"/>
            <w:tcBorders>
              <w:top w:val="single" w:sz="4" w:space="0" w:color="auto"/>
              <w:left w:val="single" w:sz="4" w:space="0" w:color="auto"/>
              <w:bottom w:val="single" w:sz="4" w:space="0" w:color="auto"/>
              <w:right w:val="single" w:sz="4" w:space="0" w:color="auto"/>
            </w:tcBorders>
          </w:tcPr>
          <w:p w:rsidR="00DE5172" w:rsidRPr="006B6D83" w:rsidRDefault="00DE5172" w:rsidP="00EA0333">
            <w:pPr>
              <w:pStyle w:val="afff"/>
            </w:pPr>
            <w:r w:rsidRPr="006B6D83">
              <w:t>2</w:t>
            </w:r>
          </w:p>
        </w:tc>
      </w:tr>
      <w:tr w:rsidR="00DE5172" w:rsidRPr="0026280D" w:rsidTr="00141930">
        <w:trPr>
          <w:trHeight w:val="480"/>
        </w:trPr>
        <w:tc>
          <w:tcPr>
            <w:tcW w:w="528" w:type="dxa"/>
            <w:tcBorders>
              <w:top w:val="single" w:sz="4" w:space="0" w:color="auto"/>
              <w:left w:val="single" w:sz="4" w:space="0" w:color="auto"/>
              <w:bottom w:val="single" w:sz="4" w:space="0" w:color="auto"/>
              <w:right w:val="single" w:sz="4" w:space="0" w:color="auto"/>
            </w:tcBorders>
          </w:tcPr>
          <w:p w:rsidR="00DE5172" w:rsidRDefault="00DE5172" w:rsidP="00216B0F">
            <w:pPr>
              <w:numPr>
                <w:ilvl w:val="0"/>
                <w:numId w:val="13"/>
              </w:numPr>
              <w:ind w:left="0" w:firstLine="0"/>
              <w:rPr>
                <w:sz w:val="28"/>
                <w:szCs w:val="28"/>
              </w:rPr>
            </w:pPr>
          </w:p>
        </w:tc>
        <w:tc>
          <w:tcPr>
            <w:tcW w:w="9254" w:type="dxa"/>
            <w:gridSpan w:val="3"/>
            <w:tcBorders>
              <w:top w:val="single" w:sz="4" w:space="0" w:color="auto"/>
              <w:left w:val="single" w:sz="4" w:space="0" w:color="auto"/>
              <w:bottom w:val="single" w:sz="4" w:space="0" w:color="auto"/>
              <w:right w:val="single" w:sz="4" w:space="0" w:color="auto"/>
            </w:tcBorders>
          </w:tcPr>
          <w:p w:rsidR="00DE5172" w:rsidRPr="0026280D" w:rsidRDefault="00DE5172" w:rsidP="00EA0333">
            <w:pPr>
              <w:pStyle w:val="affe"/>
            </w:pPr>
            <w:r w:rsidRPr="0026280D">
              <w:t>Примечания  и предложения эксперта</w:t>
            </w:r>
          </w:p>
        </w:tc>
      </w:tr>
    </w:tbl>
    <w:p w:rsidR="00DE5172" w:rsidRDefault="00DE5172" w:rsidP="00EA0333"/>
    <w:p w:rsidR="00A2218D" w:rsidRPr="0026280D" w:rsidRDefault="00A2218D" w:rsidP="00EA0333">
      <w:r w:rsidRPr="0026280D">
        <w:t>При камеральном анализе отчета о самообследовании</w:t>
      </w:r>
      <w:r>
        <w:t>, анализе учебного плана и расписания занятий, эксперт определил, что доля проведения занятий в интерактивной форме в целом по программе составляет не менее 50%. В процессе проведения очного визита были изучены УМК пяти дисциплин. Данные о занятиях, проводимых в интерактивной форме в разрезе изученных УМК, представлены ниже. На основании них эксперт делает вывод о высоком качестве занятий в интерактивной форме.</w:t>
      </w:r>
    </w:p>
    <w:p w:rsidR="00A2218D" w:rsidRPr="0026280D" w:rsidRDefault="00A2218D" w:rsidP="00EA0333">
      <w:pPr>
        <w:rPr>
          <w:i/>
          <w:color w:val="00B050"/>
        </w:rPr>
      </w:pPr>
    </w:p>
    <w:p w:rsidR="00A2218D" w:rsidRPr="0026280D" w:rsidRDefault="00DE5172" w:rsidP="00BE2400">
      <w:pPr>
        <w:pStyle w:val="120"/>
      </w:pPr>
      <w:r>
        <w:rPr>
          <w:noProof/>
        </w:rPr>
        <w:drawing>
          <wp:inline distT="0" distB="0" distL="0" distR="0">
            <wp:extent cx="5676900" cy="4864100"/>
            <wp:effectExtent l="1905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2218D" w:rsidRDefault="00A2218D" w:rsidP="0087662A">
      <w:pPr>
        <w:pStyle w:val="2"/>
      </w:pPr>
      <w:bookmarkStart w:id="116" w:name="_Toc347926047"/>
      <w:bookmarkStart w:id="117" w:name="_Toc347926114"/>
      <w:bookmarkStart w:id="118" w:name="_Toc363814195"/>
      <w:bookmarkStart w:id="119" w:name="_Toc380659560"/>
      <w:bookmarkStart w:id="120" w:name="_Toc382389980"/>
      <w:bookmarkStart w:id="121" w:name="_Toc404161550"/>
      <w:bookmarkStart w:id="122" w:name="_Toc418783104"/>
      <w:r>
        <w:t xml:space="preserve">4.5. Профессорско-преподавательский </w:t>
      </w:r>
      <w:bookmarkEnd w:id="116"/>
      <w:bookmarkEnd w:id="117"/>
      <w:r>
        <w:t>состав</w:t>
      </w:r>
      <w:bookmarkEnd w:id="118"/>
      <w:bookmarkEnd w:id="119"/>
      <w:bookmarkEnd w:id="120"/>
      <w:bookmarkEnd w:id="121"/>
      <w:bookmarkEnd w:id="122"/>
    </w:p>
    <w:p w:rsidR="00A2218D" w:rsidRPr="0026280D" w:rsidRDefault="00A2218D" w:rsidP="00FB37B8">
      <w:pPr>
        <w:tabs>
          <w:tab w:val="left" w:pos="993"/>
        </w:tabs>
        <w:rPr>
          <w:i/>
          <w:sz w:val="28"/>
          <w:szCs w:val="28"/>
        </w:rPr>
      </w:pPr>
      <w:r>
        <w:rPr>
          <w:i/>
          <w:sz w:val="28"/>
          <w:szCs w:val="28"/>
        </w:rPr>
        <w:t xml:space="preserve">4.5.1. </w:t>
      </w:r>
      <w:r w:rsidRPr="0026280D">
        <w:rPr>
          <w:i/>
          <w:sz w:val="28"/>
          <w:szCs w:val="28"/>
        </w:rPr>
        <w:tab/>
        <w:t>Оценка критерия</w:t>
      </w:r>
      <w:r w:rsidR="00BE2400">
        <w:rPr>
          <w:i/>
          <w:sz w:val="28"/>
          <w:szCs w:val="28"/>
        </w:rPr>
        <w:t xml:space="preserve"> - отлично</w:t>
      </w:r>
    </w:p>
    <w:p w:rsidR="00A2218D" w:rsidRPr="0026280D" w:rsidRDefault="00A2218D" w:rsidP="00BE2400">
      <w:pPr>
        <w:pStyle w:val="12"/>
        <w:tabs>
          <w:tab w:val="left" w:pos="993"/>
        </w:tabs>
        <w:ind w:left="0"/>
        <w:rPr>
          <w:i/>
          <w:sz w:val="28"/>
          <w:szCs w:val="28"/>
        </w:rPr>
      </w:pPr>
      <w:r>
        <w:rPr>
          <w:i/>
          <w:sz w:val="28"/>
          <w:szCs w:val="28"/>
        </w:rPr>
        <w:t xml:space="preserve">4.5.2. </w:t>
      </w:r>
      <w:r w:rsidRPr="0026280D">
        <w:rPr>
          <w:i/>
          <w:sz w:val="28"/>
          <w:szCs w:val="28"/>
        </w:rPr>
        <w:t xml:space="preserve">Сильные стороны </w:t>
      </w:r>
    </w:p>
    <w:p w:rsidR="00A2218D" w:rsidRPr="0026280D" w:rsidRDefault="00A2218D" w:rsidP="00BE2400">
      <w:pPr>
        <w:pStyle w:val="12"/>
        <w:tabs>
          <w:tab w:val="left" w:pos="993"/>
        </w:tabs>
        <w:ind w:left="0"/>
        <w:rPr>
          <w:i/>
          <w:sz w:val="28"/>
          <w:szCs w:val="28"/>
        </w:rPr>
      </w:pPr>
      <w:r>
        <w:rPr>
          <w:i/>
          <w:sz w:val="28"/>
          <w:szCs w:val="28"/>
        </w:rPr>
        <w:t xml:space="preserve">4.5.3. </w:t>
      </w:r>
      <w:r w:rsidRPr="0026280D">
        <w:rPr>
          <w:i/>
          <w:sz w:val="28"/>
          <w:szCs w:val="28"/>
        </w:rPr>
        <w:t xml:space="preserve">Области улучшения </w:t>
      </w:r>
    </w:p>
    <w:p w:rsidR="00A2218D" w:rsidRPr="0026280D" w:rsidRDefault="00A2218D" w:rsidP="00EA0333"/>
    <w:p w:rsidR="00A2218D" w:rsidRDefault="00A2218D" w:rsidP="00EA0333">
      <w:r>
        <w:t>Анализируя факты, изложенные образовательным учреждением в отчете о самообследовании, эксперт пришел к заключению, что представленные данные актуальны и достоверны. Итоги проведения комплексной оценки ППС (по итогам прошлого года) и возрастной состав преподавателей, принимающих участие в реализации программы, представлены в нижеследующих диаграммах.</w:t>
      </w:r>
    </w:p>
    <w:p w:rsidR="00A2218D" w:rsidRDefault="00A2218D" w:rsidP="00EA0333">
      <w:r>
        <w:t xml:space="preserve">Поскольку из 26 преподавателей в штате кафедры работают 3 преподавателя, а в НИУ ВШЭ действует система годичных преподавательских контрактов, оценка преподавателей проводилась по их компетентности, а не по формальным признакам, в </w:t>
      </w:r>
      <w:proofErr w:type="gramStart"/>
      <w:r>
        <w:t>связи</w:t>
      </w:r>
      <w:proofErr w:type="gramEnd"/>
      <w:r>
        <w:t xml:space="preserve"> с чем не все требуемые диаграммы были построены.</w:t>
      </w:r>
    </w:p>
    <w:p w:rsidR="00A2218D" w:rsidRPr="00252F48" w:rsidRDefault="00A2218D" w:rsidP="00EA0333">
      <w:r>
        <w:t>По итогам анализа представленных данных эксперт делает вывод о высокой профессиональной компетенции ППС и рекомендует руководителям программы продолжить сотрудничество с преподавателями.</w:t>
      </w:r>
    </w:p>
    <w:p w:rsidR="00A2218D" w:rsidRPr="0026280D" w:rsidRDefault="00A2218D" w:rsidP="00EA0333"/>
    <w:p w:rsidR="00A2218D" w:rsidRPr="0026280D" w:rsidRDefault="00DE5172" w:rsidP="00F36E78">
      <w:pPr>
        <w:tabs>
          <w:tab w:val="left" w:pos="993"/>
        </w:tabs>
        <w:rPr>
          <w:i/>
          <w:sz w:val="28"/>
          <w:szCs w:val="28"/>
        </w:rPr>
      </w:pPr>
      <w:r>
        <w:rPr>
          <w:i/>
          <w:noProof/>
          <w:sz w:val="28"/>
          <w:szCs w:val="28"/>
        </w:rPr>
        <w:drawing>
          <wp:inline distT="0" distB="0" distL="0" distR="0">
            <wp:extent cx="4978400" cy="3225800"/>
            <wp:effectExtent l="0" t="0" r="0" b="0"/>
            <wp:docPr id="16"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218D" w:rsidRPr="0026280D" w:rsidRDefault="00A2218D" w:rsidP="00FB37B8">
      <w:pPr>
        <w:tabs>
          <w:tab w:val="left" w:pos="993"/>
        </w:tabs>
        <w:rPr>
          <w:i/>
          <w:sz w:val="28"/>
          <w:szCs w:val="28"/>
        </w:rPr>
      </w:pPr>
    </w:p>
    <w:p w:rsidR="00A2218D" w:rsidRDefault="00A2218D" w:rsidP="0087662A">
      <w:pPr>
        <w:pStyle w:val="2"/>
      </w:pPr>
      <w:bookmarkStart w:id="123" w:name="_Toc363814196"/>
      <w:bookmarkStart w:id="124" w:name="_Toc380659561"/>
      <w:bookmarkStart w:id="125" w:name="_Toc382389981"/>
      <w:bookmarkStart w:id="126" w:name="_Toc404161551"/>
      <w:bookmarkStart w:id="127" w:name="_Toc418783105"/>
      <w:r>
        <w:t>4.6. Материально-технические и финансовые ресурсы программы</w:t>
      </w:r>
      <w:bookmarkEnd w:id="123"/>
      <w:bookmarkEnd w:id="124"/>
      <w:bookmarkEnd w:id="125"/>
      <w:bookmarkEnd w:id="126"/>
      <w:bookmarkEnd w:id="127"/>
    </w:p>
    <w:p w:rsidR="00A2218D" w:rsidRPr="0026280D" w:rsidRDefault="00A2218D" w:rsidP="00FB37B8">
      <w:pPr>
        <w:tabs>
          <w:tab w:val="left" w:pos="993"/>
        </w:tabs>
        <w:rPr>
          <w:i/>
          <w:sz w:val="28"/>
          <w:szCs w:val="28"/>
        </w:rPr>
      </w:pPr>
      <w:r>
        <w:rPr>
          <w:i/>
          <w:sz w:val="28"/>
          <w:szCs w:val="28"/>
        </w:rPr>
        <w:t xml:space="preserve">4.6.1. </w:t>
      </w:r>
      <w:r w:rsidRPr="0026280D">
        <w:rPr>
          <w:i/>
          <w:sz w:val="28"/>
          <w:szCs w:val="28"/>
        </w:rPr>
        <w:tab/>
        <w:t>Оценка критерия</w:t>
      </w:r>
      <w:r w:rsidR="00BE2400">
        <w:rPr>
          <w:i/>
          <w:sz w:val="28"/>
          <w:szCs w:val="28"/>
        </w:rPr>
        <w:t xml:space="preserve"> - отлично</w:t>
      </w:r>
    </w:p>
    <w:p w:rsidR="00A2218D" w:rsidRPr="0026280D" w:rsidRDefault="00A2218D" w:rsidP="00BE2400">
      <w:pPr>
        <w:pStyle w:val="12"/>
        <w:tabs>
          <w:tab w:val="left" w:pos="993"/>
        </w:tabs>
        <w:ind w:left="0"/>
        <w:rPr>
          <w:i/>
          <w:sz w:val="28"/>
          <w:szCs w:val="28"/>
        </w:rPr>
      </w:pPr>
      <w:r>
        <w:rPr>
          <w:i/>
          <w:sz w:val="28"/>
          <w:szCs w:val="28"/>
        </w:rPr>
        <w:t xml:space="preserve">4.6.2. </w:t>
      </w:r>
      <w:r w:rsidRPr="0026280D">
        <w:rPr>
          <w:i/>
          <w:sz w:val="28"/>
          <w:szCs w:val="28"/>
        </w:rPr>
        <w:t xml:space="preserve">Сильные стороны </w:t>
      </w:r>
    </w:p>
    <w:p w:rsidR="00A2218D" w:rsidRPr="0026280D" w:rsidRDefault="00A2218D" w:rsidP="00BE2400">
      <w:pPr>
        <w:pStyle w:val="12"/>
        <w:tabs>
          <w:tab w:val="left" w:pos="993"/>
        </w:tabs>
        <w:ind w:left="0"/>
        <w:rPr>
          <w:i/>
          <w:sz w:val="28"/>
          <w:szCs w:val="28"/>
        </w:rPr>
      </w:pPr>
      <w:r>
        <w:rPr>
          <w:i/>
          <w:sz w:val="28"/>
          <w:szCs w:val="28"/>
        </w:rPr>
        <w:t xml:space="preserve">4.6.3. </w:t>
      </w:r>
      <w:r w:rsidRPr="0026280D">
        <w:rPr>
          <w:i/>
          <w:sz w:val="28"/>
          <w:szCs w:val="28"/>
        </w:rPr>
        <w:t xml:space="preserve">Области улучшения </w:t>
      </w:r>
    </w:p>
    <w:p w:rsidR="00A2218D" w:rsidRPr="0026280D" w:rsidRDefault="00A2218D" w:rsidP="00EA0333"/>
    <w:p w:rsidR="00A2218D" w:rsidRPr="00FB37B8" w:rsidRDefault="00A2218D" w:rsidP="00EA0333">
      <w:pPr>
        <w:rPr>
          <w:lang w:bidi="he-IL"/>
        </w:rPr>
      </w:pPr>
      <w:r w:rsidRPr="009D1A5F">
        <w:rPr>
          <w:lang w:bidi="he-IL"/>
        </w:rPr>
        <w:t>Во время проведения очного визита эксперт провел интервьюирование студентов и преподавателей, принимающих участие в реализации программы, на удовлетворенность качеством аудиторного фонда. Полученные данные представлены в нижеследующей диаграмме и позволяют эксперту сделать вывод о</w:t>
      </w:r>
      <w:r>
        <w:rPr>
          <w:lang w:bidi="he-IL"/>
        </w:rPr>
        <w:t xml:space="preserve"> достаточности материально-технического и финансового обеспечения программы.</w:t>
      </w:r>
    </w:p>
    <w:p w:rsidR="00A2218D" w:rsidRPr="00FB37B8" w:rsidRDefault="00A2218D" w:rsidP="00EA0333">
      <w:pPr>
        <w:rPr>
          <w:lang w:bidi="he-IL"/>
        </w:rPr>
      </w:pPr>
    </w:p>
    <w:p w:rsidR="00A2218D" w:rsidRPr="00FB37B8" w:rsidRDefault="00DE5172" w:rsidP="00C90372">
      <w:pPr>
        <w:pStyle w:val="aff1"/>
        <w:keepNext/>
        <w:tabs>
          <w:tab w:val="left" w:pos="1"/>
          <w:tab w:val="left" w:pos="993"/>
          <w:tab w:val="left" w:leader="underscore" w:pos="4387"/>
        </w:tabs>
        <w:spacing w:beforeLines="120"/>
        <w:ind w:firstLine="709"/>
        <w:jc w:val="center"/>
        <w:rPr>
          <w:rFonts w:ascii="Times New Roman" w:hAnsi="Times New Roman" w:cs="Times New Roman"/>
        </w:rPr>
      </w:pPr>
      <w:r>
        <w:rPr>
          <w:rFonts w:ascii="Times New Roman" w:hAnsi="Times New Roman" w:cs="Times New Roman"/>
          <w:i/>
          <w:noProof/>
          <w:sz w:val="28"/>
          <w:szCs w:val="28"/>
        </w:rPr>
        <w:drawing>
          <wp:inline distT="0" distB="0" distL="0" distR="0">
            <wp:extent cx="5285678" cy="3612995"/>
            <wp:effectExtent l="0" t="0" r="0" b="0"/>
            <wp:docPr id="17" name="Объект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218D" w:rsidRDefault="00A2218D" w:rsidP="00EA0333"/>
    <w:p w:rsidR="00A2218D" w:rsidRPr="0026280D" w:rsidRDefault="00A2218D" w:rsidP="00EA0333">
      <w:r>
        <w:t>При проведении очного визита в образовательное учреждение экспертная команда осмотрела материально-техническую базу. Ниже приведены данные об оснащенности лабораторий, которые относятся к общеуниверситетскому фонду. Приведенные данные позволяют сделать вывод о хорошем уровне развития компьютерных лабораторий и рекомендовать руководителям программы шире использовать их в учебном процессе.</w:t>
      </w:r>
    </w:p>
    <w:p w:rsidR="00A2218D" w:rsidRDefault="00A2218D" w:rsidP="00EA0333">
      <w:pPr>
        <w:rPr>
          <w:i/>
        </w:rPr>
      </w:pPr>
    </w:p>
    <w:p w:rsidR="00A2218D" w:rsidRDefault="00A2218D" w:rsidP="0087662A">
      <w:pPr>
        <w:pStyle w:val="2"/>
      </w:pPr>
      <w:bookmarkStart w:id="128" w:name="_Toc363814197"/>
      <w:bookmarkStart w:id="129" w:name="_Toc380659562"/>
      <w:bookmarkStart w:id="130" w:name="_Toc382389982"/>
      <w:bookmarkStart w:id="131" w:name="_Toc404161552"/>
      <w:bookmarkStart w:id="132" w:name="_Toc418783106"/>
      <w:r>
        <w:t>4.7 Информационные ресурсы программы</w:t>
      </w:r>
      <w:bookmarkEnd w:id="128"/>
      <w:bookmarkEnd w:id="129"/>
      <w:bookmarkEnd w:id="130"/>
      <w:bookmarkEnd w:id="131"/>
      <w:bookmarkEnd w:id="132"/>
    </w:p>
    <w:p w:rsidR="00A2218D" w:rsidRPr="0026280D" w:rsidRDefault="00A2218D" w:rsidP="00FB37B8">
      <w:pPr>
        <w:tabs>
          <w:tab w:val="left" w:pos="993"/>
        </w:tabs>
        <w:rPr>
          <w:i/>
          <w:sz w:val="28"/>
          <w:szCs w:val="28"/>
        </w:rPr>
      </w:pPr>
      <w:r>
        <w:rPr>
          <w:i/>
          <w:sz w:val="28"/>
          <w:szCs w:val="28"/>
        </w:rPr>
        <w:t xml:space="preserve">4.7.1. </w:t>
      </w:r>
      <w:r w:rsidRPr="0026280D">
        <w:rPr>
          <w:i/>
          <w:sz w:val="28"/>
          <w:szCs w:val="28"/>
        </w:rPr>
        <w:tab/>
        <w:t>Оценка критерия</w:t>
      </w:r>
      <w:r w:rsidR="0094189A">
        <w:rPr>
          <w:i/>
          <w:sz w:val="28"/>
          <w:szCs w:val="28"/>
        </w:rPr>
        <w:t xml:space="preserve"> - отлично</w:t>
      </w:r>
    </w:p>
    <w:p w:rsidR="00A2218D" w:rsidRPr="0026280D" w:rsidRDefault="00A2218D" w:rsidP="0094189A">
      <w:pPr>
        <w:pStyle w:val="12"/>
        <w:tabs>
          <w:tab w:val="left" w:pos="993"/>
        </w:tabs>
        <w:ind w:left="0"/>
        <w:rPr>
          <w:i/>
          <w:sz w:val="28"/>
          <w:szCs w:val="28"/>
        </w:rPr>
      </w:pPr>
      <w:r>
        <w:rPr>
          <w:i/>
          <w:sz w:val="28"/>
          <w:szCs w:val="28"/>
        </w:rPr>
        <w:t xml:space="preserve">4.7.2. </w:t>
      </w:r>
      <w:r w:rsidRPr="0026280D">
        <w:rPr>
          <w:i/>
          <w:sz w:val="28"/>
          <w:szCs w:val="28"/>
        </w:rPr>
        <w:t xml:space="preserve">Сильные стороны </w:t>
      </w:r>
    </w:p>
    <w:p w:rsidR="00A2218D" w:rsidRDefault="00A2218D" w:rsidP="0094189A">
      <w:pPr>
        <w:pStyle w:val="12"/>
        <w:tabs>
          <w:tab w:val="left" w:pos="993"/>
        </w:tabs>
        <w:ind w:left="0"/>
        <w:rPr>
          <w:i/>
          <w:sz w:val="28"/>
          <w:szCs w:val="28"/>
        </w:rPr>
      </w:pPr>
      <w:r>
        <w:rPr>
          <w:i/>
          <w:sz w:val="28"/>
          <w:szCs w:val="28"/>
        </w:rPr>
        <w:t xml:space="preserve">4.7.3. </w:t>
      </w:r>
      <w:r w:rsidRPr="0026280D">
        <w:rPr>
          <w:i/>
          <w:sz w:val="28"/>
          <w:szCs w:val="28"/>
        </w:rPr>
        <w:t xml:space="preserve">Области улучшения </w:t>
      </w:r>
    </w:p>
    <w:p w:rsidR="00A2218D" w:rsidRPr="0026280D" w:rsidRDefault="00A2218D" w:rsidP="00EA0333"/>
    <w:p w:rsidR="00A2218D" w:rsidRPr="006B6D83" w:rsidRDefault="00A2218D" w:rsidP="00EA0333">
      <w:r w:rsidRPr="006B6D83">
        <w:t>Информационные ресурсы обеспечиваются доступом в библиотеку и к базам данных НИУ ВШЭ. Обеспеченность литературой достаточная. Замечаний нет.</w:t>
      </w:r>
    </w:p>
    <w:p w:rsidR="00A2218D" w:rsidRDefault="00A2218D" w:rsidP="0087662A">
      <w:pPr>
        <w:pStyle w:val="2"/>
      </w:pPr>
      <w:bookmarkStart w:id="133" w:name="_Toc347926052"/>
      <w:bookmarkStart w:id="134" w:name="_Toc347926119"/>
      <w:bookmarkStart w:id="135" w:name="_Toc363814198"/>
      <w:bookmarkStart w:id="136" w:name="_Toc380659563"/>
      <w:bookmarkStart w:id="137" w:name="_Toc382389983"/>
      <w:bookmarkStart w:id="138" w:name="_Toc404161553"/>
      <w:bookmarkStart w:id="139" w:name="_Toc418783107"/>
      <w:r>
        <w:t xml:space="preserve">4.8. </w:t>
      </w:r>
      <w:r w:rsidRPr="0026280D">
        <w:t>Научно-исследовательская деятельность</w:t>
      </w:r>
      <w:bookmarkEnd w:id="133"/>
      <w:bookmarkEnd w:id="134"/>
      <w:bookmarkEnd w:id="135"/>
      <w:bookmarkEnd w:id="136"/>
      <w:bookmarkEnd w:id="137"/>
      <w:bookmarkEnd w:id="138"/>
      <w:bookmarkEnd w:id="139"/>
    </w:p>
    <w:p w:rsidR="00A2218D" w:rsidRPr="0026280D" w:rsidRDefault="00A2218D" w:rsidP="00216B0F">
      <w:pPr>
        <w:pStyle w:val="12"/>
        <w:numPr>
          <w:ilvl w:val="2"/>
          <w:numId w:val="6"/>
        </w:numPr>
        <w:tabs>
          <w:tab w:val="left" w:pos="993"/>
        </w:tabs>
        <w:ind w:left="0" w:firstLine="709"/>
        <w:rPr>
          <w:i/>
          <w:sz w:val="28"/>
          <w:szCs w:val="28"/>
        </w:rPr>
      </w:pPr>
      <w:r w:rsidRPr="0026280D">
        <w:rPr>
          <w:i/>
          <w:sz w:val="28"/>
          <w:szCs w:val="28"/>
        </w:rPr>
        <w:t>Оценка критерия</w:t>
      </w:r>
      <w:r w:rsidR="0094189A">
        <w:rPr>
          <w:i/>
          <w:sz w:val="28"/>
          <w:szCs w:val="28"/>
        </w:rPr>
        <w:t xml:space="preserve"> - отлично</w:t>
      </w:r>
    </w:p>
    <w:p w:rsidR="00A2218D" w:rsidRPr="0026280D" w:rsidRDefault="00A2218D" w:rsidP="00216B0F">
      <w:pPr>
        <w:pStyle w:val="12"/>
        <w:numPr>
          <w:ilvl w:val="2"/>
          <w:numId w:val="6"/>
        </w:numPr>
        <w:tabs>
          <w:tab w:val="left" w:pos="993"/>
        </w:tabs>
        <w:ind w:left="0" w:firstLine="709"/>
        <w:rPr>
          <w:i/>
          <w:sz w:val="28"/>
          <w:szCs w:val="28"/>
        </w:rPr>
      </w:pPr>
      <w:r w:rsidRPr="0026280D">
        <w:rPr>
          <w:i/>
          <w:sz w:val="28"/>
          <w:szCs w:val="28"/>
        </w:rPr>
        <w:t xml:space="preserve">Сильные стороны </w:t>
      </w:r>
    </w:p>
    <w:p w:rsidR="00A2218D" w:rsidRPr="0026280D" w:rsidRDefault="00A2218D" w:rsidP="00216B0F">
      <w:pPr>
        <w:pStyle w:val="12"/>
        <w:numPr>
          <w:ilvl w:val="2"/>
          <w:numId w:val="6"/>
        </w:numPr>
        <w:tabs>
          <w:tab w:val="left" w:pos="993"/>
        </w:tabs>
        <w:ind w:left="0" w:firstLine="709"/>
        <w:rPr>
          <w:i/>
          <w:sz w:val="28"/>
          <w:szCs w:val="28"/>
        </w:rPr>
      </w:pPr>
      <w:r w:rsidRPr="0026280D">
        <w:rPr>
          <w:i/>
          <w:sz w:val="28"/>
          <w:szCs w:val="28"/>
        </w:rPr>
        <w:t xml:space="preserve">Области улучшения </w:t>
      </w:r>
    </w:p>
    <w:p w:rsidR="00A2218D" w:rsidRPr="0026280D" w:rsidRDefault="00A2218D" w:rsidP="00EA0333"/>
    <w:p w:rsidR="00A2218D" w:rsidRDefault="00A2218D" w:rsidP="00EA0333">
      <w:r w:rsidRPr="002E4350">
        <w:t>В документах по самообследованию образовательным учреждением были представлены сведения о результатах мониторинга м</w:t>
      </w:r>
      <w:r>
        <w:t>нения студентов «Влияние научно-</w:t>
      </w:r>
      <w:r w:rsidRPr="002E4350">
        <w:t xml:space="preserve">исследовательской работы </w:t>
      </w:r>
      <w:r>
        <w:t>на качество образования». В диаграмме представлены данные, удостоверенные экспертами во время проведения очного визита. Это позволяет сделать выводы об устойчивой связи научных исследований и целей образовательной программы, высоком уровне вовлеченности студентов в научную деятельность и использование результатов НИР в научном процессе и рекомендовать продолжить реализацию политики интеграции образования и науки в процессе реализации образовательной программы.</w:t>
      </w:r>
    </w:p>
    <w:p w:rsidR="00A2218D" w:rsidRPr="002E4350" w:rsidRDefault="00A2218D" w:rsidP="00EA0333"/>
    <w:p w:rsidR="00A2218D" w:rsidRPr="0026280D" w:rsidRDefault="00DE5172" w:rsidP="00F36E78">
      <w:pPr>
        <w:pStyle w:val="12"/>
        <w:tabs>
          <w:tab w:val="left" w:pos="993"/>
        </w:tabs>
        <w:ind w:left="0"/>
        <w:rPr>
          <w:i/>
          <w:sz w:val="28"/>
          <w:szCs w:val="28"/>
        </w:rPr>
      </w:pPr>
      <w:r>
        <w:rPr>
          <w:i/>
          <w:noProof/>
          <w:sz w:val="28"/>
          <w:szCs w:val="28"/>
        </w:rPr>
        <w:drawing>
          <wp:inline distT="0" distB="0" distL="0" distR="0">
            <wp:extent cx="5283200" cy="2628900"/>
            <wp:effectExtent l="19050" t="0" r="0" b="0"/>
            <wp:docPr id="18" name="Объект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218D" w:rsidRPr="0026280D" w:rsidRDefault="00A2218D" w:rsidP="00EA0333"/>
    <w:p w:rsidR="00A2218D" w:rsidRPr="006B6D83" w:rsidRDefault="00A2218D" w:rsidP="00EA0333">
      <w:r w:rsidRPr="002E4350">
        <w:t xml:space="preserve">Была проанализирована занятость </w:t>
      </w:r>
      <w:r>
        <w:t xml:space="preserve">студентов в научных кружках. Для магистерской программы в образовательном учреждении не функционируют  </w:t>
      </w:r>
      <w:r w:rsidRPr="006B6D83">
        <w:t>научные кружки, но работает научны</w:t>
      </w:r>
      <w:r>
        <w:t>й семинар «Инновационные среды»</w:t>
      </w:r>
      <w:r w:rsidRPr="006B6D83">
        <w:t xml:space="preserve">. Основная цель организации научного семинара – представление последних достижений и результатов научных исследований. Количество </w:t>
      </w:r>
      <w:proofErr w:type="gramStart"/>
      <w:r w:rsidRPr="006B6D83">
        <w:t>студентов, регулярно посещающих научные кружки  составляет</w:t>
      </w:r>
      <w:proofErr w:type="gramEnd"/>
      <w:r w:rsidRPr="006B6D83">
        <w:t xml:space="preserve"> 4 из 6 чел., обучающихся в настоящее время по программе. По итогам работы в научных кружках студенты проводят </w:t>
      </w:r>
      <w:proofErr w:type="gramStart"/>
      <w:r w:rsidRPr="006B6D83">
        <w:t>обсуждение</w:t>
      </w:r>
      <w:proofErr w:type="gramEnd"/>
      <w:r w:rsidRPr="006B6D83">
        <w:t xml:space="preserve"> как на страницах социальных сетей, так и в процессе занятий по дисциплинам программы и научно-исследовательскому семинару «Современные проблемы </w:t>
      </w:r>
      <w:proofErr w:type="spellStart"/>
      <w:r w:rsidRPr="006B6D83">
        <w:t>инноватики</w:t>
      </w:r>
      <w:proofErr w:type="spellEnd"/>
      <w:r w:rsidRPr="006B6D83">
        <w:t xml:space="preserve">». </w:t>
      </w:r>
    </w:p>
    <w:p w:rsidR="00A2218D" w:rsidRPr="0026280D" w:rsidRDefault="00DE5172" w:rsidP="00F36E78">
      <w:pPr>
        <w:pStyle w:val="12"/>
        <w:tabs>
          <w:tab w:val="left" w:pos="993"/>
        </w:tabs>
        <w:ind w:left="0"/>
        <w:rPr>
          <w:i/>
          <w:sz w:val="28"/>
          <w:szCs w:val="28"/>
        </w:rPr>
      </w:pPr>
      <w:r>
        <w:rPr>
          <w:i/>
          <w:noProof/>
          <w:sz w:val="28"/>
          <w:szCs w:val="28"/>
        </w:rPr>
        <w:drawing>
          <wp:inline distT="0" distB="0" distL="0" distR="0">
            <wp:extent cx="5486400" cy="3479800"/>
            <wp:effectExtent l="0" t="0" r="0" b="0"/>
            <wp:docPr id="19" name="Объект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218D" w:rsidRDefault="00A2218D" w:rsidP="0087662A">
      <w:pPr>
        <w:pStyle w:val="2"/>
      </w:pPr>
      <w:bookmarkStart w:id="140" w:name="_Toc347926053"/>
      <w:bookmarkStart w:id="141" w:name="_Toc347926120"/>
      <w:bookmarkStart w:id="142" w:name="_Toc363814199"/>
      <w:bookmarkStart w:id="143" w:name="_Toc380659564"/>
      <w:bookmarkStart w:id="144" w:name="_Toc382389984"/>
      <w:bookmarkStart w:id="145" w:name="_Toc404161554"/>
    </w:p>
    <w:p w:rsidR="00A2218D" w:rsidRDefault="00A2218D" w:rsidP="0087662A">
      <w:pPr>
        <w:pStyle w:val="2"/>
      </w:pPr>
      <w:bookmarkStart w:id="146" w:name="_Toc418783108"/>
      <w:r>
        <w:t xml:space="preserve">4.9. </w:t>
      </w:r>
      <w:r w:rsidRPr="0026280D">
        <w:t>Участие работодателей в реализации программы</w:t>
      </w:r>
      <w:bookmarkEnd w:id="140"/>
      <w:bookmarkEnd w:id="141"/>
      <w:bookmarkEnd w:id="142"/>
      <w:bookmarkEnd w:id="143"/>
      <w:bookmarkEnd w:id="144"/>
      <w:bookmarkEnd w:id="145"/>
      <w:bookmarkEnd w:id="146"/>
    </w:p>
    <w:p w:rsidR="00A2218D" w:rsidRPr="0026280D" w:rsidRDefault="00A2218D" w:rsidP="00216B0F">
      <w:pPr>
        <w:pStyle w:val="12"/>
        <w:numPr>
          <w:ilvl w:val="2"/>
          <w:numId w:val="8"/>
        </w:numPr>
        <w:tabs>
          <w:tab w:val="left" w:pos="993"/>
        </w:tabs>
        <w:ind w:left="0" w:firstLine="709"/>
        <w:rPr>
          <w:i/>
          <w:sz w:val="28"/>
          <w:szCs w:val="28"/>
        </w:rPr>
      </w:pPr>
      <w:r w:rsidRPr="0026280D">
        <w:rPr>
          <w:i/>
          <w:sz w:val="28"/>
          <w:szCs w:val="28"/>
        </w:rPr>
        <w:t>Оценка критерия</w:t>
      </w:r>
      <w:r w:rsidR="0094189A">
        <w:rPr>
          <w:i/>
          <w:sz w:val="28"/>
          <w:szCs w:val="28"/>
        </w:rPr>
        <w:t xml:space="preserve"> - отлично</w:t>
      </w:r>
    </w:p>
    <w:p w:rsidR="00A2218D" w:rsidRPr="0026280D" w:rsidRDefault="00A2218D" w:rsidP="00216B0F">
      <w:pPr>
        <w:pStyle w:val="12"/>
        <w:numPr>
          <w:ilvl w:val="2"/>
          <w:numId w:val="8"/>
        </w:numPr>
        <w:tabs>
          <w:tab w:val="left" w:pos="993"/>
        </w:tabs>
        <w:ind w:left="0" w:firstLine="709"/>
        <w:rPr>
          <w:i/>
          <w:sz w:val="28"/>
          <w:szCs w:val="28"/>
        </w:rPr>
      </w:pPr>
      <w:r w:rsidRPr="0026280D">
        <w:rPr>
          <w:i/>
          <w:sz w:val="28"/>
          <w:szCs w:val="28"/>
        </w:rPr>
        <w:t xml:space="preserve">Сильные стороны </w:t>
      </w:r>
    </w:p>
    <w:p w:rsidR="00A2218D" w:rsidRPr="0026280D" w:rsidRDefault="00A2218D" w:rsidP="00216B0F">
      <w:pPr>
        <w:pStyle w:val="12"/>
        <w:numPr>
          <w:ilvl w:val="2"/>
          <w:numId w:val="8"/>
        </w:numPr>
        <w:tabs>
          <w:tab w:val="left" w:pos="993"/>
        </w:tabs>
        <w:ind w:left="0" w:firstLine="709"/>
        <w:rPr>
          <w:i/>
          <w:sz w:val="28"/>
          <w:szCs w:val="28"/>
        </w:rPr>
      </w:pPr>
      <w:r w:rsidRPr="0026280D">
        <w:rPr>
          <w:i/>
          <w:sz w:val="28"/>
          <w:szCs w:val="28"/>
        </w:rPr>
        <w:t xml:space="preserve">Области улучшения </w:t>
      </w:r>
    </w:p>
    <w:p w:rsidR="00A2218D" w:rsidRPr="0026280D" w:rsidRDefault="00A2218D" w:rsidP="00EA0333"/>
    <w:p w:rsidR="00A2218D" w:rsidRDefault="00A2218D" w:rsidP="00EA0333">
      <w:r w:rsidRPr="002E4350">
        <w:t xml:space="preserve">В </w:t>
      </w:r>
      <w:r>
        <w:t>отчете о</w:t>
      </w:r>
      <w:r w:rsidRPr="002E4350">
        <w:t xml:space="preserve"> самообследован</w:t>
      </w:r>
      <w:r>
        <w:t>и</w:t>
      </w:r>
      <w:r w:rsidRPr="002E4350">
        <w:t>и</w:t>
      </w:r>
      <w:r>
        <w:t xml:space="preserve"> образовательного учреждения представлены </w:t>
      </w:r>
      <w:r w:rsidRPr="002E4350">
        <w:t xml:space="preserve">сведения о результатах </w:t>
      </w:r>
      <w:r>
        <w:t xml:space="preserve">анкетирования работодателей на предмет их удовлетворенности качеством подготовки выпускников. В диаграмме представлены данные, подтвержденные экспертом во время проведения интервью с работодателями. </w:t>
      </w:r>
    </w:p>
    <w:p w:rsidR="00A2218D" w:rsidRPr="00513EDB" w:rsidRDefault="00A2218D" w:rsidP="00EA0333">
      <w:pPr>
        <w:rPr>
          <w:color w:val="00B050"/>
        </w:rPr>
      </w:pPr>
      <w:r>
        <w:t>При этом работодатели отметили, что у выпускников недостаточно сформированы следующие компетенции в области коммуникаций: презентационные навыки, письменного изложения деловых документов и отчетов, аргументирования своей позиции. Однако речь идет о студентах 1-го курса, которые должны приобрести данные компетенции к концу обучения.</w:t>
      </w:r>
    </w:p>
    <w:p w:rsidR="00A2218D" w:rsidRDefault="00A2218D" w:rsidP="00EA0333"/>
    <w:p w:rsidR="00A2218D" w:rsidRPr="002E4350" w:rsidRDefault="00A2218D" w:rsidP="00EA0333">
      <w:r>
        <w:t>Это позволяет сделать выводы о высоком качестве и правильной направленности образовательной программы и рекомендовать продолжить развитие в том же направлении.</w:t>
      </w:r>
    </w:p>
    <w:p w:rsidR="00A2218D" w:rsidRPr="0026280D" w:rsidRDefault="00A2218D" w:rsidP="00EA0333"/>
    <w:p w:rsidR="00A2218D" w:rsidRPr="0026280D" w:rsidRDefault="00DE5172" w:rsidP="00FB37B8">
      <w:pPr>
        <w:tabs>
          <w:tab w:val="left" w:pos="993"/>
        </w:tabs>
        <w:rPr>
          <w:i/>
          <w:sz w:val="28"/>
          <w:szCs w:val="28"/>
        </w:rPr>
      </w:pPr>
      <w:r>
        <w:rPr>
          <w:noProof/>
        </w:rPr>
        <w:drawing>
          <wp:inline distT="0" distB="0" distL="0" distR="0">
            <wp:extent cx="5480050" cy="3620770"/>
            <wp:effectExtent l="0" t="0" r="0" b="0"/>
            <wp:docPr id="15"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2218D" w:rsidRPr="0026280D" w:rsidRDefault="00A2218D" w:rsidP="00FB37B8">
      <w:pPr>
        <w:tabs>
          <w:tab w:val="left" w:pos="993"/>
        </w:tabs>
        <w:rPr>
          <w:i/>
          <w:sz w:val="28"/>
          <w:szCs w:val="28"/>
        </w:rPr>
      </w:pPr>
    </w:p>
    <w:p w:rsidR="00A2218D" w:rsidRDefault="00A2218D" w:rsidP="0087662A">
      <w:pPr>
        <w:pStyle w:val="2"/>
      </w:pPr>
      <w:bookmarkStart w:id="147" w:name="_Toc347926054"/>
      <w:bookmarkStart w:id="148" w:name="_Toc347926121"/>
      <w:bookmarkStart w:id="149" w:name="_Toc363814200"/>
      <w:bookmarkStart w:id="150" w:name="_Toc380659565"/>
      <w:bookmarkStart w:id="151" w:name="_Toc382389985"/>
      <w:bookmarkStart w:id="152" w:name="_Toc404161555"/>
      <w:bookmarkStart w:id="153" w:name="_Toc418783109"/>
      <w:r w:rsidRPr="009D1A5F">
        <w:t xml:space="preserve">4.10 </w:t>
      </w:r>
      <w:r>
        <w:t>Участие студентов в определении содержания программы</w:t>
      </w:r>
      <w:bookmarkEnd w:id="147"/>
      <w:bookmarkEnd w:id="148"/>
      <w:bookmarkEnd w:id="149"/>
      <w:bookmarkEnd w:id="150"/>
      <w:bookmarkEnd w:id="151"/>
      <w:bookmarkEnd w:id="152"/>
      <w:bookmarkEnd w:id="153"/>
    </w:p>
    <w:p w:rsidR="00A2218D" w:rsidRPr="0026280D" w:rsidRDefault="00A2218D" w:rsidP="00216B0F">
      <w:pPr>
        <w:pStyle w:val="12"/>
        <w:numPr>
          <w:ilvl w:val="2"/>
          <w:numId w:val="9"/>
        </w:numPr>
        <w:tabs>
          <w:tab w:val="left" w:pos="993"/>
        </w:tabs>
        <w:ind w:left="0" w:firstLine="709"/>
        <w:rPr>
          <w:i/>
          <w:sz w:val="28"/>
          <w:szCs w:val="28"/>
        </w:rPr>
      </w:pPr>
      <w:r w:rsidRPr="0026280D">
        <w:rPr>
          <w:i/>
          <w:sz w:val="28"/>
          <w:szCs w:val="28"/>
        </w:rPr>
        <w:t>Оценка критерия</w:t>
      </w:r>
      <w:r w:rsidR="0094189A">
        <w:rPr>
          <w:i/>
          <w:sz w:val="28"/>
          <w:szCs w:val="28"/>
        </w:rPr>
        <w:t xml:space="preserve"> - отлично</w:t>
      </w:r>
    </w:p>
    <w:p w:rsidR="00A2218D" w:rsidRPr="0026280D" w:rsidRDefault="00A2218D" w:rsidP="00216B0F">
      <w:pPr>
        <w:pStyle w:val="12"/>
        <w:numPr>
          <w:ilvl w:val="2"/>
          <w:numId w:val="9"/>
        </w:numPr>
        <w:tabs>
          <w:tab w:val="left" w:pos="993"/>
        </w:tabs>
        <w:ind w:left="0" w:firstLine="709"/>
        <w:rPr>
          <w:i/>
          <w:sz w:val="28"/>
          <w:szCs w:val="28"/>
        </w:rPr>
      </w:pPr>
      <w:r w:rsidRPr="0026280D">
        <w:rPr>
          <w:i/>
          <w:sz w:val="28"/>
          <w:szCs w:val="28"/>
        </w:rPr>
        <w:t xml:space="preserve">Сильные стороны </w:t>
      </w:r>
    </w:p>
    <w:p w:rsidR="00A2218D" w:rsidRPr="0026280D" w:rsidRDefault="00A2218D" w:rsidP="00216B0F">
      <w:pPr>
        <w:pStyle w:val="12"/>
        <w:numPr>
          <w:ilvl w:val="2"/>
          <w:numId w:val="9"/>
        </w:numPr>
        <w:tabs>
          <w:tab w:val="left" w:pos="993"/>
        </w:tabs>
        <w:ind w:left="0" w:firstLine="709"/>
        <w:rPr>
          <w:i/>
          <w:sz w:val="28"/>
          <w:szCs w:val="28"/>
        </w:rPr>
      </w:pPr>
      <w:r w:rsidRPr="0026280D">
        <w:rPr>
          <w:i/>
          <w:sz w:val="28"/>
          <w:szCs w:val="28"/>
        </w:rPr>
        <w:t xml:space="preserve">Области улучшения </w:t>
      </w:r>
    </w:p>
    <w:p w:rsidR="00A2218D" w:rsidRPr="0026280D" w:rsidRDefault="00A2218D" w:rsidP="00EA0333"/>
    <w:p w:rsidR="00A2218D" w:rsidRDefault="00A2218D" w:rsidP="00EA0333">
      <w:r w:rsidRPr="00513EDB">
        <w:t>В процессе проведения очного визита</w:t>
      </w:r>
      <w:r>
        <w:t xml:space="preserve"> экспертом б</w:t>
      </w:r>
      <w:r w:rsidRPr="00513EDB">
        <w:t>ыл</w:t>
      </w:r>
      <w:r>
        <w:t>о</w:t>
      </w:r>
      <w:r w:rsidRPr="00513EDB">
        <w:t xml:space="preserve"> проанализирован</w:t>
      </w:r>
      <w:r>
        <w:t xml:space="preserve">о участие студентов </w:t>
      </w:r>
      <w:r w:rsidRPr="00513EDB">
        <w:t xml:space="preserve">в </w:t>
      </w:r>
      <w:r>
        <w:t xml:space="preserve">органах студенческого самоуправления и </w:t>
      </w:r>
      <w:r w:rsidRPr="00513EDB">
        <w:t xml:space="preserve">научных кружках. </w:t>
      </w:r>
      <w:r>
        <w:t>В диаграмме представлены данные, отражающие занятость студентов.</w:t>
      </w:r>
    </w:p>
    <w:p w:rsidR="00A2218D" w:rsidRPr="00513EDB" w:rsidRDefault="00A2218D" w:rsidP="00EA0333">
      <w:pPr>
        <w:rPr>
          <w:color w:val="00B050"/>
        </w:rPr>
      </w:pPr>
      <w:r>
        <w:t xml:space="preserve">На основании анализа представленных данных эксперт делает вывод об устойчивости коммуникаций со студентами и их достаточной вовлеченности в работу кафедры и института. Эксперт рекомендует сохранить </w:t>
      </w:r>
      <w:proofErr w:type="gramStart"/>
      <w:r>
        <w:t>сложившуюся</w:t>
      </w:r>
      <w:proofErr w:type="gramEnd"/>
      <w:r>
        <w:t xml:space="preserve"> ситуации в последующие годы обучения.</w:t>
      </w:r>
    </w:p>
    <w:p w:rsidR="00A2218D" w:rsidRPr="0026280D" w:rsidRDefault="00A2218D" w:rsidP="00EA0333"/>
    <w:p w:rsidR="00A2218D" w:rsidRPr="0026280D" w:rsidRDefault="00DE5172" w:rsidP="00FB37B8">
      <w:pPr>
        <w:tabs>
          <w:tab w:val="left" w:pos="993"/>
        </w:tabs>
        <w:rPr>
          <w:i/>
          <w:sz w:val="28"/>
          <w:szCs w:val="28"/>
        </w:rPr>
      </w:pPr>
      <w:r>
        <w:rPr>
          <w:i/>
          <w:noProof/>
          <w:sz w:val="28"/>
          <w:szCs w:val="28"/>
        </w:rPr>
        <w:drawing>
          <wp:inline distT="0" distB="0" distL="0" distR="0">
            <wp:extent cx="5702300" cy="4508500"/>
            <wp:effectExtent l="0" t="0" r="0" b="0"/>
            <wp:docPr id="20" name="Объект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218D" w:rsidRPr="0026280D" w:rsidRDefault="00A2218D" w:rsidP="00FB37B8">
      <w:pPr>
        <w:tabs>
          <w:tab w:val="left" w:pos="993"/>
        </w:tabs>
        <w:rPr>
          <w:i/>
          <w:sz w:val="28"/>
          <w:szCs w:val="28"/>
        </w:rPr>
      </w:pPr>
    </w:p>
    <w:p w:rsidR="00A2218D" w:rsidRDefault="00A2218D" w:rsidP="0087662A">
      <w:pPr>
        <w:pStyle w:val="2"/>
      </w:pPr>
      <w:bookmarkStart w:id="154" w:name="_Toc347926055"/>
      <w:bookmarkStart w:id="155" w:name="_Toc347926122"/>
      <w:bookmarkStart w:id="156" w:name="_Toc363814201"/>
      <w:bookmarkStart w:id="157" w:name="_Toc380659566"/>
      <w:bookmarkStart w:id="158" w:name="_Toc382389986"/>
      <w:bookmarkStart w:id="159" w:name="_Toc404161556"/>
      <w:bookmarkStart w:id="160" w:name="_Toc418783110"/>
      <w:r>
        <w:t xml:space="preserve">4.11. </w:t>
      </w:r>
      <w:r w:rsidRPr="0026280D">
        <w:t>Студенческие сервисы на программном уровне</w:t>
      </w:r>
      <w:bookmarkEnd w:id="154"/>
      <w:bookmarkEnd w:id="155"/>
      <w:bookmarkEnd w:id="156"/>
      <w:bookmarkEnd w:id="157"/>
      <w:bookmarkEnd w:id="158"/>
      <w:bookmarkEnd w:id="159"/>
      <w:bookmarkEnd w:id="160"/>
    </w:p>
    <w:p w:rsidR="00A2218D" w:rsidRPr="00565D4C" w:rsidRDefault="00A2218D" w:rsidP="00216B0F">
      <w:pPr>
        <w:pStyle w:val="12"/>
        <w:numPr>
          <w:ilvl w:val="0"/>
          <w:numId w:val="10"/>
        </w:numPr>
        <w:ind w:left="0" w:firstLine="709"/>
        <w:rPr>
          <w:i/>
          <w:sz w:val="28"/>
          <w:szCs w:val="28"/>
        </w:rPr>
      </w:pPr>
      <w:r w:rsidRPr="00565D4C">
        <w:rPr>
          <w:i/>
          <w:sz w:val="28"/>
          <w:szCs w:val="28"/>
        </w:rPr>
        <w:t xml:space="preserve"> Оценка критерия</w:t>
      </w:r>
      <w:r w:rsidR="0094189A">
        <w:rPr>
          <w:i/>
          <w:sz w:val="28"/>
          <w:szCs w:val="28"/>
        </w:rPr>
        <w:t xml:space="preserve"> - отлично</w:t>
      </w:r>
    </w:p>
    <w:p w:rsidR="00A2218D" w:rsidRPr="00565D4C" w:rsidRDefault="00A2218D" w:rsidP="00216B0F">
      <w:pPr>
        <w:pStyle w:val="12"/>
        <w:numPr>
          <w:ilvl w:val="0"/>
          <w:numId w:val="10"/>
        </w:numPr>
        <w:ind w:left="0" w:firstLine="709"/>
        <w:rPr>
          <w:i/>
          <w:sz w:val="28"/>
          <w:szCs w:val="28"/>
        </w:rPr>
      </w:pPr>
      <w:r>
        <w:rPr>
          <w:i/>
          <w:sz w:val="28"/>
          <w:szCs w:val="28"/>
        </w:rPr>
        <w:t xml:space="preserve"> </w:t>
      </w:r>
      <w:r w:rsidRPr="00565D4C">
        <w:rPr>
          <w:i/>
          <w:sz w:val="28"/>
          <w:szCs w:val="28"/>
        </w:rPr>
        <w:t xml:space="preserve">Сильные стороны </w:t>
      </w:r>
    </w:p>
    <w:p w:rsidR="00A2218D" w:rsidRPr="00565D4C" w:rsidRDefault="00A2218D" w:rsidP="00216B0F">
      <w:pPr>
        <w:pStyle w:val="12"/>
        <w:numPr>
          <w:ilvl w:val="0"/>
          <w:numId w:val="10"/>
        </w:numPr>
        <w:ind w:left="0" w:firstLine="709"/>
        <w:rPr>
          <w:i/>
          <w:sz w:val="28"/>
          <w:szCs w:val="28"/>
        </w:rPr>
      </w:pPr>
      <w:r>
        <w:rPr>
          <w:i/>
          <w:sz w:val="28"/>
          <w:szCs w:val="28"/>
        </w:rPr>
        <w:t xml:space="preserve"> </w:t>
      </w:r>
      <w:r w:rsidRPr="00565D4C">
        <w:rPr>
          <w:i/>
          <w:sz w:val="28"/>
          <w:szCs w:val="28"/>
        </w:rPr>
        <w:t xml:space="preserve">Области улучшения </w:t>
      </w:r>
    </w:p>
    <w:p w:rsidR="00A2218D" w:rsidRPr="0026280D" w:rsidRDefault="00A2218D" w:rsidP="00EA0333"/>
    <w:p w:rsidR="00A2218D" w:rsidRDefault="00A2218D" w:rsidP="00EA0333">
      <w:r w:rsidRPr="00513EDB">
        <w:t>В процессе проведения очного визита</w:t>
      </w:r>
      <w:r>
        <w:t xml:space="preserve"> экспертам б</w:t>
      </w:r>
      <w:r w:rsidRPr="00513EDB">
        <w:t>ыл</w:t>
      </w:r>
      <w:r>
        <w:t>и представлены документы, подтверждающие посещение студентами дополнительных дисциплин и программ.</w:t>
      </w:r>
    </w:p>
    <w:p w:rsidR="00A2218D" w:rsidRPr="00513EDB" w:rsidRDefault="00A2218D" w:rsidP="00EA0333">
      <w:pPr>
        <w:rPr>
          <w:color w:val="00B050"/>
        </w:rPr>
      </w:pPr>
      <w:r>
        <w:t>На основании анализа представленных данных эксперт делает вывод о достаточной внутренней мобильности студентов и готовности администрации программы и вуза идти навстречу стремлению студентов к расширению образования Эксперт рекомендует сохранить данное положение в будущем.</w:t>
      </w:r>
    </w:p>
    <w:p w:rsidR="00A2218D" w:rsidRPr="0026280D" w:rsidRDefault="00A2218D" w:rsidP="00EA0333"/>
    <w:p w:rsidR="00A2218D" w:rsidRPr="0026280D" w:rsidRDefault="00DE5172" w:rsidP="00FB37B8">
      <w:pPr>
        <w:tabs>
          <w:tab w:val="left" w:pos="993"/>
        </w:tabs>
        <w:rPr>
          <w:i/>
          <w:sz w:val="28"/>
          <w:szCs w:val="28"/>
        </w:rPr>
      </w:pPr>
      <w:r>
        <w:rPr>
          <w:i/>
          <w:noProof/>
          <w:sz w:val="28"/>
          <w:szCs w:val="28"/>
        </w:rPr>
        <w:drawing>
          <wp:inline distT="0" distB="0" distL="0" distR="0">
            <wp:extent cx="5473700" cy="4394200"/>
            <wp:effectExtent l="0" t="0" r="0" b="0"/>
            <wp:docPr id="21" name="Объект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218D" w:rsidRPr="0026280D" w:rsidRDefault="00A2218D" w:rsidP="00FB37B8">
      <w:pPr>
        <w:tabs>
          <w:tab w:val="left" w:pos="993"/>
        </w:tabs>
        <w:rPr>
          <w:i/>
          <w:sz w:val="28"/>
          <w:szCs w:val="28"/>
        </w:rPr>
      </w:pPr>
    </w:p>
    <w:p w:rsidR="00A2218D" w:rsidRPr="006B23CD" w:rsidRDefault="00A2218D" w:rsidP="0087662A">
      <w:pPr>
        <w:pStyle w:val="2"/>
      </w:pPr>
      <w:bookmarkStart w:id="161" w:name="_Toc347926056"/>
      <w:bookmarkStart w:id="162" w:name="_Toc347926123"/>
      <w:bookmarkStart w:id="163" w:name="_Toc363814202"/>
      <w:bookmarkStart w:id="164" w:name="_Toc380659567"/>
      <w:bookmarkStart w:id="165" w:name="_Toc382389987"/>
      <w:bookmarkStart w:id="166" w:name="_Toc404161557"/>
      <w:bookmarkStart w:id="167" w:name="_Toc418783111"/>
      <w:r w:rsidRPr="006B23CD">
        <w:t>4.12 Профориентация. Оценка качества подготовки абитуриентов</w:t>
      </w:r>
      <w:bookmarkEnd w:id="161"/>
      <w:bookmarkEnd w:id="162"/>
      <w:bookmarkEnd w:id="163"/>
      <w:bookmarkEnd w:id="164"/>
      <w:bookmarkEnd w:id="165"/>
      <w:bookmarkEnd w:id="166"/>
      <w:bookmarkEnd w:id="167"/>
    </w:p>
    <w:p w:rsidR="00A2218D" w:rsidRPr="006B23CD" w:rsidRDefault="00A2218D" w:rsidP="0094189A"/>
    <w:bookmarkEnd w:id="6"/>
    <w:bookmarkEnd w:id="5"/>
    <w:p w:rsidR="00A2218D" w:rsidRPr="00294624" w:rsidRDefault="00A2218D" w:rsidP="0094189A">
      <w:pPr>
        <w:rPr>
          <w:color w:val="00B050"/>
        </w:rPr>
      </w:pPr>
      <w:r w:rsidRPr="00294624">
        <w:rPr>
          <w:color w:val="00B050"/>
        </w:rPr>
        <w:t>Данная диаграмма не заполняется при оценке программы магистратуры.</w:t>
      </w:r>
    </w:p>
    <w:p w:rsidR="00A2218D" w:rsidRPr="00294624" w:rsidRDefault="00A2218D" w:rsidP="00EA0333"/>
    <w:p w:rsidR="0094189A" w:rsidRDefault="0094189A">
      <w:pPr>
        <w:spacing w:before="0" w:after="0"/>
        <w:ind w:firstLine="0"/>
        <w:jc w:val="left"/>
        <w:rPr>
          <w:b/>
          <w:color w:val="000000"/>
          <w:sz w:val="28"/>
          <w:szCs w:val="28"/>
          <w:highlight w:val="red"/>
        </w:rPr>
      </w:pPr>
      <w:r>
        <w:rPr>
          <w:b/>
          <w:color w:val="000000"/>
          <w:sz w:val="28"/>
          <w:szCs w:val="28"/>
          <w:highlight w:val="red"/>
        </w:rPr>
        <w:br w:type="page"/>
      </w:r>
    </w:p>
    <w:p w:rsidR="00A2218D" w:rsidRPr="0094189A" w:rsidRDefault="00A2218D" w:rsidP="0094189A">
      <w:pPr>
        <w:rPr>
          <w:sz w:val="16"/>
          <w:szCs w:val="16"/>
          <w:highlight w:val="red"/>
        </w:rPr>
      </w:pPr>
    </w:p>
    <w:p w:rsidR="00A2218D" w:rsidRPr="005948A5" w:rsidRDefault="00A2218D" w:rsidP="00FB37B8">
      <w:pPr>
        <w:pStyle w:val="10"/>
        <w:ind w:left="716"/>
      </w:pPr>
      <w:bookmarkStart w:id="168" w:name="_Toc334026481"/>
      <w:bookmarkStart w:id="169" w:name="_Toc363814203"/>
      <w:bookmarkStart w:id="170" w:name="_Toc380659568"/>
      <w:bookmarkStart w:id="171" w:name="_Toc382389988"/>
      <w:bookmarkStart w:id="172" w:name="_Toc404161558"/>
      <w:bookmarkStart w:id="173" w:name="_Toc418783112"/>
      <w:bookmarkStart w:id="174" w:name="_Toc296090537"/>
      <w:bookmarkStart w:id="175" w:name="_Toc304717818"/>
      <w:bookmarkStart w:id="176" w:name="_Toc347926039"/>
      <w:bookmarkStart w:id="177" w:name="_Toc347926106"/>
      <w:bookmarkStart w:id="178" w:name="_Toc350161923"/>
      <w:bookmarkStart w:id="179" w:name="_Toc350163643"/>
      <w:r w:rsidRPr="005948A5">
        <w:t>РЕЗЮМЕ ЭКСПЕРТ</w:t>
      </w:r>
      <w:r w:rsidR="00B362E1">
        <w:t>ОВ</w:t>
      </w:r>
      <w:bookmarkEnd w:id="168"/>
      <w:bookmarkEnd w:id="169"/>
      <w:bookmarkEnd w:id="170"/>
      <w:bookmarkEnd w:id="171"/>
      <w:bookmarkEnd w:id="172"/>
      <w:bookmarkEnd w:id="173"/>
    </w:p>
    <w:bookmarkEnd w:id="174"/>
    <w:bookmarkEnd w:id="175"/>
    <w:p w:rsidR="00A2218D" w:rsidRPr="00B52C47" w:rsidRDefault="00A2218D" w:rsidP="00FB37B8">
      <w:pPr>
        <w:tabs>
          <w:tab w:val="left" w:pos="993"/>
        </w:tabs>
      </w:pPr>
      <w:r w:rsidRPr="00B52C47">
        <w:t xml:space="preserve">эксперт: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5386"/>
      </w:tblGrid>
      <w:tr w:rsidR="0094189A" w:rsidRPr="00B52C47" w:rsidTr="003C18B8">
        <w:tc>
          <w:tcPr>
            <w:tcW w:w="3686" w:type="dxa"/>
            <w:tcBorders>
              <w:top w:val="single" w:sz="4" w:space="0" w:color="000000"/>
              <w:left w:val="single" w:sz="4" w:space="0" w:color="000000"/>
              <w:bottom w:val="single" w:sz="4" w:space="0" w:color="000000"/>
              <w:right w:val="single" w:sz="4" w:space="0" w:color="000000"/>
            </w:tcBorders>
          </w:tcPr>
          <w:p w:rsidR="0094189A" w:rsidRPr="000543B9" w:rsidRDefault="0094189A" w:rsidP="00EA0333">
            <w:pPr>
              <w:pStyle w:val="affe"/>
              <w:rPr>
                <w:b/>
              </w:rPr>
            </w:pPr>
            <w:proofErr w:type="spellStart"/>
            <w:r w:rsidRPr="000543B9">
              <w:rPr>
                <w:b/>
              </w:rPr>
              <w:t>Туккель</w:t>
            </w:r>
            <w:proofErr w:type="spellEnd"/>
            <w:r w:rsidRPr="000543B9">
              <w:rPr>
                <w:b/>
              </w:rPr>
              <w:t xml:space="preserve"> Иосиф Львович</w:t>
            </w:r>
          </w:p>
        </w:tc>
        <w:tc>
          <w:tcPr>
            <w:tcW w:w="5386" w:type="dxa"/>
            <w:tcBorders>
              <w:top w:val="single" w:sz="4" w:space="0" w:color="000000"/>
              <w:left w:val="single" w:sz="4" w:space="0" w:color="000000"/>
              <w:bottom w:val="single" w:sz="4" w:space="0" w:color="000000"/>
              <w:right w:val="single" w:sz="4" w:space="0" w:color="000000"/>
            </w:tcBorders>
          </w:tcPr>
          <w:p w:rsidR="0094189A" w:rsidRDefault="003C18B8" w:rsidP="003C18B8">
            <w:pPr>
              <w:pStyle w:val="affe"/>
              <w:jc w:val="center"/>
            </w:pPr>
            <w:bookmarkStart w:id="180" w:name="_GoBack"/>
            <w:bookmarkEnd w:id="180"/>
            <w:r w:rsidRPr="003C18B8">
              <w:rPr>
                <w:noProof/>
              </w:rPr>
              <w:drawing>
                <wp:inline distT="0" distB="0" distL="0" distR="0">
                  <wp:extent cx="1260304" cy="1895708"/>
                  <wp:effectExtent l="19050" t="0" r="0" b="0"/>
                  <wp:docPr id="33" name="Рисунок 1" descr="C:\Users\Кей\Desktop\ФотоИзбранноеИИ СПб2007\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й\Desktop\ФотоИзбранноеИИ СПб2007\PICT0017.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664" cy="1896249"/>
                          </a:xfrm>
                          <a:prstGeom prst="rect">
                            <a:avLst/>
                          </a:prstGeom>
                          <a:noFill/>
                          <a:ln>
                            <a:noFill/>
                          </a:ln>
                        </pic:spPr>
                      </pic:pic>
                    </a:graphicData>
                  </a:graphic>
                </wp:inline>
              </w:drawing>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t xml:space="preserve">Место работы, должность </w:t>
            </w:r>
          </w:p>
        </w:tc>
        <w:tc>
          <w:tcPr>
            <w:tcW w:w="53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t>Санкт-Петербургский государственный политехнический университет, профессор, председатель УМС по направлению «</w:t>
            </w:r>
            <w:proofErr w:type="spellStart"/>
            <w:r>
              <w:t>Инноватика</w:t>
            </w:r>
            <w:proofErr w:type="spellEnd"/>
            <w:r>
              <w:t>» УМО по университетскому политехническому образованию</w:t>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rsidRPr="00B52C47">
              <w:t xml:space="preserve">Ученая степень, ученое звание </w:t>
            </w:r>
          </w:p>
        </w:tc>
        <w:tc>
          <w:tcPr>
            <w:tcW w:w="53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t>Доктор технических наук, профессор</w:t>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rsidRPr="00B52C47">
              <w:t>Заслуженные звания, степени</w:t>
            </w:r>
          </w:p>
        </w:tc>
        <w:tc>
          <w:tcPr>
            <w:tcW w:w="5386" w:type="dxa"/>
            <w:tcBorders>
              <w:top w:val="single" w:sz="4" w:space="0" w:color="000000"/>
              <w:left w:val="single" w:sz="4" w:space="0" w:color="000000"/>
              <w:bottom w:val="single" w:sz="4" w:space="0" w:color="000000"/>
              <w:right w:val="single" w:sz="4" w:space="0" w:color="000000"/>
            </w:tcBorders>
          </w:tcPr>
          <w:p w:rsidR="00A2218D" w:rsidRPr="00684245" w:rsidRDefault="00A2218D" w:rsidP="00EA0333">
            <w:pPr>
              <w:pStyle w:val="affe"/>
            </w:pPr>
            <w:r>
              <w:t xml:space="preserve">Заслуженный деятель науки РФ, почетный работник высшего образования РФ, лауреат премии Правительства РФ в области образования, почетный доктор наук университета </w:t>
            </w:r>
            <w:r>
              <w:rPr>
                <w:lang w:val="en-US"/>
              </w:rPr>
              <w:t>LUT</w:t>
            </w:r>
            <w:r w:rsidRPr="00684245">
              <w:t xml:space="preserve"> </w:t>
            </w:r>
            <w:r>
              <w:t>(Финляндия)</w:t>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rsidRPr="00B52C47">
              <w:t>Образование</w:t>
            </w:r>
          </w:p>
        </w:tc>
        <w:tc>
          <w:tcPr>
            <w:tcW w:w="53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proofErr w:type="gramStart"/>
            <w:r>
              <w:t>высшее</w:t>
            </w:r>
            <w:proofErr w:type="gramEnd"/>
            <w:r>
              <w:t xml:space="preserve">, </w:t>
            </w:r>
            <w:proofErr w:type="spellStart"/>
            <w:r>
              <w:t>СПбГПУ</w:t>
            </w:r>
            <w:proofErr w:type="spellEnd"/>
            <w:r>
              <w:t xml:space="preserve"> (в прошлом Ленинградский политехнический институт), инженер-электрик по специальности автоматика и телемеханика</w:t>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rsidRPr="00B52C47">
              <w:t>Профессиональные достижения</w:t>
            </w:r>
          </w:p>
        </w:tc>
        <w:tc>
          <w:tcPr>
            <w:tcW w:w="53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t>имеются</w:t>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rsidRPr="00B52C47">
              <w:t>Сфера научных интересов</w:t>
            </w:r>
          </w:p>
        </w:tc>
        <w:tc>
          <w:tcPr>
            <w:tcW w:w="53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t>широкая</w:t>
            </w:r>
          </w:p>
        </w:tc>
      </w:tr>
      <w:tr w:rsidR="00A2218D" w:rsidRPr="00B52C47" w:rsidTr="003C18B8">
        <w:trPr>
          <w:trHeight w:val="94"/>
        </w:trPr>
        <w:tc>
          <w:tcPr>
            <w:tcW w:w="36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rsidRPr="00B52C47">
              <w:t>Опыт практической работы по направлению программы, подлежащей экспертизе</w:t>
            </w:r>
          </w:p>
        </w:tc>
        <w:tc>
          <w:tcPr>
            <w:tcW w:w="5386" w:type="dxa"/>
            <w:tcBorders>
              <w:top w:val="single" w:sz="4" w:space="0" w:color="000000"/>
              <w:left w:val="single" w:sz="4" w:space="0" w:color="000000"/>
              <w:bottom w:val="single" w:sz="4" w:space="0" w:color="000000"/>
              <w:right w:val="single" w:sz="4" w:space="0" w:color="000000"/>
            </w:tcBorders>
          </w:tcPr>
          <w:p w:rsidR="00A2218D" w:rsidRPr="00B52C47" w:rsidRDefault="00A2218D" w:rsidP="00EA0333">
            <w:pPr>
              <w:pStyle w:val="affe"/>
            </w:pPr>
            <w:r>
              <w:t>значительный</w:t>
            </w:r>
          </w:p>
        </w:tc>
      </w:tr>
    </w:tbl>
    <w:p w:rsidR="00DE5172" w:rsidRDefault="00DE5172" w:rsidP="00DE5172">
      <w:pPr>
        <w:tabs>
          <w:tab w:val="left" w:pos="993"/>
        </w:tabs>
      </w:pPr>
    </w:p>
    <w:p w:rsidR="003C18B8" w:rsidRDefault="003C18B8">
      <w:pPr>
        <w:spacing w:before="0" w:after="0"/>
        <w:ind w:firstLine="0"/>
        <w:jc w:val="left"/>
      </w:pPr>
      <w:r>
        <w:br w:type="page"/>
      </w:r>
    </w:p>
    <w:p w:rsidR="00A2218D" w:rsidRDefault="005E59DD" w:rsidP="00DE5172">
      <w:pPr>
        <w:tabs>
          <w:tab w:val="left" w:pos="993"/>
        </w:tabs>
      </w:pPr>
      <w:r>
        <w:t>э</w:t>
      </w:r>
      <w:r w:rsidR="00DE5172" w:rsidRPr="00B52C47">
        <w:t xml:space="preserve">ксперт: </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86"/>
        <w:gridCol w:w="5884"/>
      </w:tblGrid>
      <w:tr w:rsidR="003C18B8" w:rsidRPr="00B52C47" w:rsidTr="005E59DD">
        <w:tc>
          <w:tcPr>
            <w:tcW w:w="3686" w:type="dxa"/>
            <w:tcBorders>
              <w:top w:val="single" w:sz="4" w:space="0" w:color="000000"/>
              <w:left w:val="single" w:sz="4" w:space="0" w:color="000000"/>
              <w:bottom w:val="single" w:sz="4" w:space="0" w:color="000000"/>
              <w:right w:val="single" w:sz="4" w:space="0" w:color="000000"/>
            </w:tcBorders>
          </w:tcPr>
          <w:p w:rsidR="003C18B8" w:rsidRPr="000543B9" w:rsidRDefault="003C18B8" w:rsidP="00EA0333">
            <w:pPr>
              <w:pStyle w:val="affe"/>
              <w:rPr>
                <w:b/>
              </w:rPr>
            </w:pPr>
            <w:r w:rsidRPr="000543B9">
              <w:rPr>
                <w:b/>
              </w:rPr>
              <w:t>Соколов Денис Тарасович</w:t>
            </w:r>
          </w:p>
        </w:tc>
        <w:tc>
          <w:tcPr>
            <w:tcW w:w="5884" w:type="dxa"/>
            <w:tcBorders>
              <w:top w:val="single" w:sz="4" w:space="0" w:color="000000"/>
              <w:left w:val="single" w:sz="4" w:space="0" w:color="000000"/>
              <w:bottom w:val="single" w:sz="4" w:space="0" w:color="000000"/>
              <w:right w:val="single" w:sz="4" w:space="0" w:color="000000"/>
            </w:tcBorders>
          </w:tcPr>
          <w:p w:rsidR="003C18B8" w:rsidRDefault="003C18B8" w:rsidP="003C18B8">
            <w:pPr>
              <w:pStyle w:val="affe"/>
              <w:jc w:val="center"/>
              <w:rPr>
                <w:rFonts w:cs="Calibri"/>
              </w:rPr>
            </w:pPr>
            <w:r w:rsidRPr="003C18B8">
              <w:rPr>
                <w:rFonts w:cs="Calibri"/>
                <w:noProof/>
              </w:rPr>
              <w:drawing>
                <wp:inline distT="0" distB="0" distL="0" distR="0">
                  <wp:extent cx="1200150" cy="1548130"/>
                  <wp:effectExtent l="0" t="0" r="0" b="0"/>
                  <wp:docPr id="34" name="Picture 2" descr="63"/>
                  <wp:cNvGraphicFramePr/>
                  <a:graphic xmlns:a="http://schemas.openxmlformats.org/drawingml/2006/main">
                    <a:graphicData uri="http://schemas.openxmlformats.org/drawingml/2006/picture">
                      <pic:pic xmlns:pic="http://schemas.openxmlformats.org/drawingml/2006/picture">
                        <pic:nvPicPr>
                          <pic:cNvPr id="7" name="Picture 6" descr="63"/>
                          <pic:cNvPicPr/>
                        </pic:nvPicPr>
                        <pic:blipFill>
                          <a:blip r:embed="rId31" cstate="print"/>
                          <a:stretch>
                            <a:fillRect/>
                          </a:stretch>
                        </pic:blipFill>
                        <pic:spPr bwMode="auto">
                          <a:xfrm>
                            <a:off x="0" y="0"/>
                            <a:ext cx="1210312" cy="1561238"/>
                          </a:xfrm>
                          <a:prstGeom prst="rect">
                            <a:avLst/>
                          </a:prstGeom>
                          <a:noFill/>
                          <a:ln w="9525">
                            <a:noFill/>
                            <a:miter lim="800000"/>
                            <a:headEnd/>
                            <a:tailEnd/>
                          </a:ln>
                        </pic:spPr>
                      </pic:pic>
                    </a:graphicData>
                  </a:graphic>
                </wp:inline>
              </w:drawing>
            </w: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t xml:space="preserve">Место работы, должность </w:t>
            </w:r>
          </w:p>
        </w:tc>
        <w:tc>
          <w:tcPr>
            <w:tcW w:w="5884" w:type="dxa"/>
            <w:tcBorders>
              <w:top w:val="single" w:sz="4" w:space="0" w:color="000000"/>
              <w:left w:val="single" w:sz="4" w:space="0" w:color="000000"/>
              <w:bottom w:val="single" w:sz="4" w:space="0" w:color="000000"/>
              <w:right w:val="single" w:sz="4" w:space="0" w:color="000000"/>
            </w:tcBorders>
          </w:tcPr>
          <w:p w:rsidR="00DE5172" w:rsidRPr="00B52C47" w:rsidRDefault="00E12B3E" w:rsidP="00EA0333">
            <w:pPr>
              <w:pStyle w:val="affe"/>
            </w:pPr>
            <w:r>
              <w:rPr>
                <w:rFonts w:cs="Calibri"/>
              </w:rPr>
              <w:t xml:space="preserve">Руководитель отдела консалтинга, исследований и маркетинга </w:t>
            </w:r>
            <w:proofErr w:type="spellStart"/>
            <w:r w:rsidRPr="003A5455">
              <w:rPr>
                <w:rFonts w:cs="Calibri"/>
                <w:szCs w:val="18"/>
              </w:rPr>
              <w:t>Cushman&amp;Wakefield</w:t>
            </w:r>
            <w:proofErr w:type="spellEnd"/>
            <w:r>
              <w:rPr>
                <w:rFonts w:cs="Calibri"/>
                <w:szCs w:val="18"/>
              </w:rPr>
              <w:t xml:space="preserve"> </w:t>
            </w:r>
            <w:r w:rsidRPr="003A5455">
              <w:rPr>
                <w:rFonts w:cs="Calibri"/>
                <w:szCs w:val="18"/>
              </w:rPr>
              <w:t>РОССИЯ</w:t>
            </w: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rsidRPr="00B52C47">
              <w:t xml:space="preserve">Ученая степень, ученое звание </w:t>
            </w:r>
          </w:p>
        </w:tc>
        <w:tc>
          <w:tcPr>
            <w:tcW w:w="5884" w:type="dxa"/>
            <w:tcBorders>
              <w:top w:val="single" w:sz="4" w:space="0" w:color="000000"/>
              <w:left w:val="single" w:sz="4" w:space="0" w:color="000000"/>
              <w:bottom w:val="single" w:sz="4" w:space="0" w:color="000000"/>
              <w:right w:val="single" w:sz="4" w:space="0" w:color="000000"/>
            </w:tcBorders>
          </w:tcPr>
          <w:p w:rsidR="00DE5172" w:rsidRPr="00B52C47" w:rsidRDefault="00E12B3E" w:rsidP="00EA0333">
            <w:pPr>
              <w:pStyle w:val="affe"/>
            </w:pPr>
            <w:r>
              <w:t>нет</w:t>
            </w: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rsidRPr="00B52C47">
              <w:t>Заслуженные звания, степени</w:t>
            </w:r>
          </w:p>
        </w:tc>
        <w:tc>
          <w:tcPr>
            <w:tcW w:w="5884" w:type="dxa"/>
            <w:tcBorders>
              <w:top w:val="single" w:sz="4" w:space="0" w:color="000000"/>
              <w:left w:val="single" w:sz="4" w:space="0" w:color="000000"/>
              <w:bottom w:val="single" w:sz="4" w:space="0" w:color="000000"/>
              <w:right w:val="single" w:sz="4" w:space="0" w:color="000000"/>
            </w:tcBorders>
          </w:tcPr>
          <w:p w:rsidR="00DE5172" w:rsidRPr="00684245" w:rsidRDefault="00E12B3E" w:rsidP="00EA0333">
            <w:pPr>
              <w:pStyle w:val="affe"/>
            </w:pPr>
            <w:r>
              <w:t>нет</w:t>
            </w: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rsidRPr="00B52C47">
              <w:t>Образование</w:t>
            </w:r>
          </w:p>
        </w:tc>
        <w:tc>
          <w:tcPr>
            <w:tcW w:w="5884" w:type="dxa"/>
            <w:tcBorders>
              <w:top w:val="single" w:sz="4" w:space="0" w:color="000000"/>
              <w:left w:val="single" w:sz="4" w:space="0" w:color="000000"/>
              <w:bottom w:val="single" w:sz="4" w:space="0" w:color="000000"/>
              <w:right w:val="single" w:sz="4" w:space="0" w:color="000000"/>
            </w:tcBorders>
          </w:tcPr>
          <w:p w:rsidR="00DE5172" w:rsidRPr="00B52C47" w:rsidRDefault="00E12B3E" w:rsidP="00EA0333">
            <w:pPr>
              <w:pStyle w:val="affe"/>
            </w:pPr>
            <w:r>
              <w:t>высшее</w:t>
            </w: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rsidRPr="00B52C47">
              <w:t>Профессиональные достижения</w:t>
            </w:r>
          </w:p>
        </w:tc>
        <w:tc>
          <w:tcPr>
            <w:tcW w:w="5884" w:type="dxa"/>
            <w:tcBorders>
              <w:top w:val="single" w:sz="4" w:space="0" w:color="000000"/>
              <w:left w:val="single" w:sz="4" w:space="0" w:color="000000"/>
              <w:bottom w:val="single" w:sz="4" w:space="0" w:color="000000"/>
              <w:right w:val="single" w:sz="4" w:space="0" w:color="000000"/>
            </w:tcBorders>
          </w:tcPr>
          <w:p w:rsidR="00DE5172" w:rsidRPr="00E12B3E" w:rsidRDefault="00E12B3E" w:rsidP="00EA0333">
            <w:pPr>
              <w:pStyle w:val="affe"/>
            </w:pPr>
            <w:r>
              <w:t>член</w:t>
            </w:r>
            <w:r w:rsidRPr="005627E6">
              <w:t xml:space="preserve"> (</w:t>
            </w:r>
            <w:r>
              <w:rPr>
                <w:lang w:val="en-GB"/>
              </w:rPr>
              <w:t>Fellow</w:t>
            </w:r>
            <w:r w:rsidRPr="005627E6">
              <w:t xml:space="preserve"> </w:t>
            </w:r>
            <w:r>
              <w:rPr>
                <w:lang w:val="en-GB"/>
              </w:rPr>
              <w:t>member</w:t>
            </w:r>
            <w:r w:rsidRPr="005627E6">
              <w:t>)</w:t>
            </w:r>
            <w:r>
              <w:t xml:space="preserve"> </w:t>
            </w:r>
            <w:proofErr w:type="spellStart"/>
            <w:r>
              <w:rPr>
                <w:lang w:val="en-GB"/>
              </w:rPr>
              <w:t>RoyalI</w:t>
            </w:r>
            <w:r w:rsidRPr="00780F8E">
              <w:rPr>
                <w:lang w:val="en-GB"/>
              </w:rPr>
              <w:t>nstituteofCharteredSurveyors</w:t>
            </w:r>
            <w:proofErr w:type="spellEnd"/>
            <w:r>
              <w:t xml:space="preserve">. </w:t>
            </w:r>
            <w:r w:rsidRPr="00CB5823">
              <w:t>член Европейской исследовательской группы при Международном совете по торговым центрам</w:t>
            </w: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rsidRPr="00B52C47">
              <w:t>Сфера научных интересов</w:t>
            </w:r>
          </w:p>
        </w:tc>
        <w:tc>
          <w:tcPr>
            <w:tcW w:w="5884"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p>
        </w:tc>
      </w:tr>
      <w:tr w:rsidR="00DE5172" w:rsidRPr="00B52C47" w:rsidTr="005E59DD">
        <w:tc>
          <w:tcPr>
            <w:tcW w:w="3686" w:type="dxa"/>
            <w:tcBorders>
              <w:top w:val="single" w:sz="4" w:space="0" w:color="000000"/>
              <w:left w:val="single" w:sz="4" w:space="0" w:color="000000"/>
              <w:bottom w:val="single" w:sz="4" w:space="0" w:color="000000"/>
              <w:right w:val="single" w:sz="4" w:space="0" w:color="000000"/>
            </w:tcBorders>
          </w:tcPr>
          <w:p w:rsidR="00DE5172" w:rsidRPr="00B52C47" w:rsidRDefault="00DE5172" w:rsidP="00EA0333">
            <w:pPr>
              <w:pStyle w:val="affe"/>
            </w:pPr>
            <w:r w:rsidRPr="00B52C47">
              <w:t>Опыт практической работы по направлению программы, подлежащей экспертизе</w:t>
            </w:r>
          </w:p>
        </w:tc>
        <w:tc>
          <w:tcPr>
            <w:tcW w:w="5884" w:type="dxa"/>
            <w:tcBorders>
              <w:top w:val="single" w:sz="4" w:space="0" w:color="000000"/>
              <w:left w:val="single" w:sz="4" w:space="0" w:color="000000"/>
              <w:bottom w:val="single" w:sz="4" w:space="0" w:color="000000"/>
              <w:right w:val="single" w:sz="4" w:space="0" w:color="000000"/>
            </w:tcBorders>
          </w:tcPr>
          <w:p w:rsidR="00DE5172" w:rsidRPr="00B52C47" w:rsidRDefault="00502C60" w:rsidP="00EA0333">
            <w:pPr>
              <w:pStyle w:val="affe"/>
            </w:pPr>
            <w:r>
              <w:rPr>
                <w:rFonts w:cs="Calibri"/>
              </w:rPr>
              <w:t xml:space="preserve">Консультирование Правительства Москвы, российских и иностранных банков, в том числе: Альфа Банк, </w:t>
            </w:r>
            <w:proofErr w:type="spellStart"/>
            <w:r>
              <w:rPr>
                <w:rFonts w:cs="Calibri"/>
                <w:lang w:val="en-GB"/>
              </w:rPr>
              <w:t>GoldmanSachs</w:t>
            </w:r>
            <w:proofErr w:type="spellEnd"/>
            <w:r w:rsidRPr="00683D3C">
              <w:rPr>
                <w:rFonts w:cs="Calibri"/>
              </w:rPr>
              <w:t xml:space="preserve">, </w:t>
            </w:r>
            <w:r>
              <w:rPr>
                <w:rFonts w:cs="Calibri"/>
                <w:lang w:val="en-GB"/>
              </w:rPr>
              <w:t>BOAML</w:t>
            </w:r>
            <w:r w:rsidRPr="00683D3C">
              <w:rPr>
                <w:rFonts w:cs="Calibri"/>
              </w:rPr>
              <w:t xml:space="preserve"> и т.</w:t>
            </w:r>
            <w:r>
              <w:rPr>
                <w:rFonts w:cs="Calibri"/>
              </w:rPr>
              <w:t>д. Руководство</w:t>
            </w:r>
            <w:r w:rsidRPr="00587957">
              <w:rPr>
                <w:rFonts w:cs="Calibri"/>
              </w:rPr>
              <w:t xml:space="preserve"> </w:t>
            </w:r>
            <w:r>
              <w:rPr>
                <w:rFonts w:cs="Calibri"/>
              </w:rPr>
              <w:t>исследовательскими</w:t>
            </w:r>
            <w:r w:rsidRPr="00587957">
              <w:rPr>
                <w:rFonts w:cs="Calibri"/>
              </w:rPr>
              <w:t xml:space="preserve"> </w:t>
            </w:r>
            <w:r>
              <w:rPr>
                <w:rFonts w:cs="Calibri"/>
              </w:rPr>
              <w:t xml:space="preserve">работами </w:t>
            </w:r>
            <w:r w:rsidRPr="00CB5823">
              <w:rPr>
                <w:rFonts w:cs="Calibri"/>
              </w:rPr>
              <w:t xml:space="preserve">для </w:t>
            </w:r>
            <w:r w:rsidRPr="00587957">
              <w:rPr>
                <w:rFonts w:cs="Calibri"/>
              </w:rPr>
              <w:t xml:space="preserve">EBRD, IFC, MLP, </w:t>
            </w:r>
            <w:proofErr w:type="spellStart"/>
            <w:r w:rsidRPr="00587957">
              <w:rPr>
                <w:rFonts w:cs="Calibri"/>
              </w:rPr>
              <w:t>Deutsche</w:t>
            </w:r>
            <w:proofErr w:type="spellEnd"/>
            <w:r w:rsidRPr="00587957">
              <w:rPr>
                <w:rFonts w:cs="Calibri"/>
              </w:rPr>
              <w:t xml:space="preserve"> </w:t>
            </w:r>
            <w:proofErr w:type="spellStart"/>
            <w:r w:rsidRPr="00587957">
              <w:rPr>
                <w:rFonts w:cs="Calibri"/>
              </w:rPr>
              <w:t>Bank</w:t>
            </w:r>
            <w:proofErr w:type="spellEnd"/>
            <w:r w:rsidRPr="00587957">
              <w:rPr>
                <w:rFonts w:cs="Calibri"/>
              </w:rPr>
              <w:t xml:space="preserve">, </w:t>
            </w:r>
            <w:proofErr w:type="spellStart"/>
            <w:r w:rsidRPr="00587957">
              <w:rPr>
                <w:rFonts w:cs="Calibri"/>
              </w:rPr>
              <w:t>Metro</w:t>
            </w:r>
            <w:proofErr w:type="spellEnd"/>
            <w:r>
              <w:rPr>
                <w:rFonts w:cs="Calibri"/>
              </w:rPr>
              <w:t xml:space="preserve"> </w:t>
            </w:r>
            <w:proofErr w:type="spellStart"/>
            <w:r>
              <w:rPr>
                <w:rFonts w:cs="Calibri"/>
              </w:rPr>
              <w:t>Group</w:t>
            </w:r>
            <w:proofErr w:type="spellEnd"/>
            <w:r w:rsidRPr="00CB5823">
              <w:rPr>
                <w:rFonts w:cs="Calibri"/>
              </w:rPr>
              <w:t xml:space="preserve">, </w:t>
            </w:r>
            <w:proofErr w:type="spellStart"/>
            <w:r>
              <w:rPr>
                <w:rFonts w:cs="Calibri"/>
              </w:rPr>
              <w:t>UnicreditBank</w:t>
            </w:r>
            <w:proofErr w:type="spellEnd"/>
            <w:r w:rsidRPr="00CB5823">
              <w:rPr>
                <w:rFonts w:cs="Calibri"/>
              </w:rPr>
              <w:t xml:space="preserve">, </w:t>
            </w:r>
            <w:proofErr w:type="spellStart"/>
            <w:r>
              <w:rPr>
                <w:rFonts w:cs="Calibri"/>
              </w:rPr>
              <w:t>Ikea</w:t>
            </w:r>
            <w:proofErr w:type="spellEnd"/>
            <w:r>
              <w:rPr>
                <w:rFonts w:cs="Calibri"/>
              </w:rPr>
              <w:t xml:space="preserve">. </w:t>
            </w:r>
          </w:p>
        </w:tc>
      </w:tr>
      <w:bookmarkEnd w:id="176"/>
      <w:bookmarkEnd w:id="177"/>
      <w:bookmarkEnd w:id="178"/>
      <w:bookmarkEnd w:id="179"/>
    </w:tbl>
    <w:p w:rsidR="00A2218D" w:rsidRPr="0026280D" w:rsidRDefault="00A2218D" w:rsidP="00FB37B8">
      <w:pPr>
        <w:rPr>
          <w:sz w:val="28"/>
          <w:szCs w:val="28"/>
        </w:rPr>
      </w:pPr>
    </w:p>
    <w:p w:rsidR="00A2218D" w:rsidRPr="0026280D" w:rsidRDefault="00A2218D" w:rsidP="00FB37B8">
      <w:pPr>
        <w:rPr>
          <w:sz w:val="28"/>
          <w:szCs w:val="28"/>
        </w:rPr>
        <w:sectPr w:rsidR="00A2218D" w:rsidRPr="0026280D" w:rsidSect="00141930">
          <w:footerReference w:type="default" r:id="rId32"/>
          <w:pgSz w:w="11906" w:h="16838"/>
          <w:pgMar w:top="1134" w:right="851" w:bottom="1134" w:left="1701" w:header="709" w:footer="709" w:gutter="0"/>
          <w:cols w:space="708"/>
          <w:docGrid w:linePitch="360"/>
        </w:sectPr>
      </w:pPr>
    </w:p>
    <w:p w:rsidR="00A2218D" w:rsidRPr="00B362E1" w:rsidRDefault="00A2218D" w:rsidP="00B362E1">
      <w:pPr>
        <w:pStyle w:val="10"/>
      </w:pPr>
      <w:bookmarkStart w:id="181" w:name="_Toc363814205"/>
      <w:bookmarkStart w:id="182" w:name="_Toc380659569"/>
      <w:bookmarkStart w:id="183" w:name="_Toc382389989"/>
      <w:bookmarkStart w:id="184" w:name="_Toc404161559"/>
      <w:bookmarkStart w:id="185" w:name="_Toc418783113"/>
      <w:r w:rsidRPr="00B362E1">
        <w:t>ЧЕК-ЛИСТ ПО РЕЗУЛЬТАТАМ ОТЧЕТА О САМООБСЛЕДОВАНИИ ОБРАЗОВАТЕЛЬНОГО УЧРЕЖДЕНИЯ</w:t>
      </w:r>
      <w:bookmarkEnd w:id="181"/>
      <w:bookmarkEnd w:id="182"/>
      <w:bookmarkEnd w:id="183"/>
      <w:bookmarkEnd w:id="184"/>
      <w:bookmarkEnd w:id="185"/>
    </w:p>
    <w:p w:rsidR="00A2218D" w:rsidRDefault="00A2218D" w:rsidP="00B362E1">
      <w:pPr>
        <w:pStyle w:val="2"/>
      </w:pPr>
      <w:bookmarkStart w:id="186" w:name="_Toc418783114"/>
      <w:r>
        <w:t>КАЧЕСТВО РЕЗУЛЬТАТОВ ОБУЧЕНИЯ</w:t>
      </w:r>
      <w:bookmarkEnd w:id="186"/>
    </w:p>
    <w:tbl>
      <w:tblPr>
        <w:tblW w:w="15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8"/>
        <w:gridCol w:w="4426"/>
        <w:gridCol w:w="1476"/>
        <w:gridCol w:w="8412"/>
      </w:tblGrid>
      <w:tr w:rsidR="00A2218D" w:rsidTr="00913075">
        <w:trPr>
          <w:trHeight w:val="454"/>
        </w:trPr>
        <w:tc>
          <w:tcPr>
            <w:tcW w:w="15312" w:type="dxa"/>
            <w:gridSpan w:val="4"/>
            <w:tcBorders>
              <w:top w:val="single" w:sz="4" w:space="0" w:color="000000"/>
              <w:left w:val="single" w:sz="4" w:space="0" w:color="000000"/>
              <w:bottom w:val="single" w:sz="4" w:space="0" w:color="000000"/>
              <w:right w:val="single" w:sz="4" w:space="0" w:color="000000"/>
            </w:tcBorders>
            <w:shd w:val="clear" w:color="auto" w:fill="ECFBFE"/>
            <w:vAlign w:val="center"/>
          </w:tcPr>
          <w:p w:rsidR="00A2218D" w:rsidRDefault="00A2218D" w:rsidP="0080520B">
            <w:pPr>
              <w:pStyle w:val="afff"/>
            </w:pPr>
            <w:r>
              <w:t>КРИТЕРИЙ 1. ВОСТРЕБОВАННОСТЬ ВЫПУСКНИКОВ ПРОГРАММЫ НА ФЕДЕРАЛЬНОМ И РЕГИОНАЛЬНОМ РЫНКАХ ТРУДА</w:t>
            </w:r>
          </w:p>
        </w:tc>
      </w:tr>
      <w:tr w:rsidR="00A2218D" w:rsidTr="00913075">
        <w:tc>
          <w:tcPr>
            <w:tcW w:w="998"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w:t>
            </w:r>
          </w:p>
        </w:tc>
        <w:tc>
          <w:tcPr>
            <w:tcW w:w="4426"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Показатель</w:t>
            </w:r>
          </w:p>
        </w:tc>
        <w:tc>
          <w:tcPr>
            <w:tcW w:w="1476"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Оценка эксперта</w:t>
            </w:r>
          </w:p>
          <w:p w:rsidR="00A2218D" w:rsidRDefault="00A2218D" w:rsidP="0080520B">
            <w:pPr>
              <w:pStyle w:val="afff"/>
            </w:pPr>
            <w:r>
              <w:t>(0,1,2)</w:t>
            </w:r>
          </w:p>
        </w:tc>
        <w:tc>
          <w:tcPr>
            <w:tcW w:w="8412"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 xml:space="preserve">Комментарии, положительная практика, риски, рекомендации эксперта </w:t>
            </w:r>
          </w:p>
        </w:tc>
      </w:tr>
      <w:tr w:rsidR="00A2218D" w:rsidTr="00913075">
        <w:trPr>
          <w:trHeight w:val="764"/>
        </w:trPr>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Анализ потребности регионального и местного рынков труда в выпускниках данного направления (по результатам анализа статистических данных, данных исследовательских агентств, hr-агентств, региональных органов власти и др.).*</w:t>
            </w:r>
          </w:p>
        </w:tc>
        <w:tc>
          <w:tcPr>
            <w:tcW w:w="1476" w:type="dxa"/>
            <w:tcBorders>
              <w:top w:val="single" w:sz="4" w:space="0" w:color="000000"/>
              <w:left w:val="single" w:sz="4" w:space="0" w:color="000000"/>
              <w:bottom w:val="single" w:sz="4" w:space="0" w:color="000000"/>
              <w:right w:val="single" w:sz="4" w:space="0" w:color="000000"/>
            </w:tcBorders>
          </w:tcPr>
          <w:p w:rsidR="00A2218D" w:rsidRPr="00D0094B"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В настоящее время 46 крупнейших российских компаний с государственным участием разработали и реализуют программы инновационного развития, что обусловливает потребность в выпускниках ООП. Аналогичные программы разрабатывают и реализуют также и другие крупные российские компании (в настоящее время их общее число составляет около 100). Проведенные исследования показывают устойчивый спрос на специалистов по управлению инновационной деятельностью в экономике РФ.</w:t>
            </w:r>
          </w:p>
        </w:tc>
      </w:tr>
      <w:tr w:rsidR="00A2218D" w:rsidTr="00913075">
        <w:trPr>
          <w:trHeight w:val="242"/>
        </w:trPr>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В </w:t>
            </w:r>
            <w:proofErr w:type="gramStart"/>
            <w:r>
              <w:t>течение</w:t>
            </w:r>
            <w:proofErr w:type="gramEnd"/>
            <w:r>
              <w:t xml:space="preserve"> какого времени выпускники программы смогли трудоустроиться на работу по специальности (в разрезе доли трудоустройства в регионе и вне региона).</w:t>
            </w:r>
          </w:p>
        </w:tc>
        <w:tc>
          <w:tcPr>
            <w:tcW w:w="1476" w:type="dxa"/>
            <w:tcBorders>
              <w:top w:val="single" w:sz="4" w:space="0" w:color="000000"/>
              <w:left w:val="single" w:sz="4" w:space="0" w:color="000000"/>
              <w:bottom w:val="single" w:sz="4" w:space="0" w:color="000000"/>
              <w:right w:val="single" w:sz="4" w:space="0" w:color="000000"/>
            </w:tcBorders>
          </w:tcPr>
          <w:p w:rsidR="00A2218D" w:rsidRPr="00D0094B"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Необходимо учитывать, что </w:t>
            </w:r>
            <w:r w:rsidRPr="00D0094B">
              <w:rPr>
                <w:b/>
              </w:rPr>
              <w:t xml:space="preserve">все </w:t>
            </w:r>
            <w:r>
              <w:t xml:space="preserve">выпускники ООП были трудоустроены на момент поступления на программу, т.к. форма обучения 1-го выпуска – </w:t>
            </w:r>
            <w:proofErr w:type="spellStart"/>
            <w:r>
              <w:t>очно-заочная</w:t>
            </w:r>
            <w:proofErr w:type="spellEnd"/>
            <w:r>
              <w:t xml:space="preserve">. </w:t>
            </w:r>
            <w:proofErr w:type="gramStart"/>
            <w:r>
              <w:t>В течение 2-го года обучения 1 студент сменил место работы на профильное, к 3-му году обучения у 3 студентов – карьерный рост на профильных должностях</w:t>
            </w:r>
            <w:proofErr w:type="gramEnd"/>
          </w:p>
        </w:tc>
      </w:tr>
      <w:tr w:rsidR="00A2218D" w:rsidTr="00913075">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Статистические данные (из выпуска за прошлый год), показывающие количество нетрудоустроенных с описанием причин</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100% трудоустроены</w:t>
            </w:r>
          </w:p>
        </w:tc>
      </w:tr>
      <w:tr w:rsidR="00A2218D" w:rsidTr="00913075">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Средняя зарплата выпускника сразу после выпуска и в динамике.</w:t>
            </w:r>
          </w:p>
        </w:tc>
        <w:tc>
          <w:tcPr>
            <w:tcW w:w="1476" w:type="dxa"/>
            <w:tcBorders>
              <w:top w:val="single" w:sz="4" w:space="0" w:color="000000"/>
              <w:left w:val="single" w:sz="4" w:space="0" w:color="000000"/>
              <w:bottom w:val="single" w:sz="4" w:space="0" w:color="000000"/>
              <w:right w:val="single" w:sz="4" w:space="0" w:color="000000"/>
            </w:tcBorders>
          </w:tcPr>
          <w:p w:rsidR="00A2218D" w:rsidRPr="00D0094B" w:rsidRDefault="00A2218D" w:rsidP="0080520B">
            <w:pPr>
              <w:pStyle w:val="120"/>
            </w:pPr>
            <w:r>
              <w:t>1</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rPr>
                <w:spacing w:val="-2"/>
              </w:rPr>
              <w:t>Данные отсутствуют, т.к. 1-й выпуск – в феврале 2015 г</w:t>
            </w:r>
          </w:p>
        </w:tc>
      </w:tr>
      <w:tr w:rsidR="00A2218D" w:rsidTr="00913075">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Анализ занятости выпускников программы в соответствии с индивидуальными карьерными ожиданиями.</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Согласно проведенному в 2014 г. анкетированию, занятость выпускников программы в основном соответствует их карьерным ожиданиям</w:t>
            </w:r>
          </w:p>
        </w:tc>
      </w:tr>
      <w:tr w:rsidR="00A2218D" w:rsidTr="00913075">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Доля студентов, </w:t>
            </w:r>
            <w:r>
              <w:rPr>
                <w:iCs/>
              </w:rPr>
              <w:t>получивших приглашения на работу по итогам прохождения практики.</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100%, т.к. форма обучения </w:t>
            </w:r>
            <w:proofErr w:type="spellStart"/>
            <w:r>
              <w:t>очно-заочная</w:t>
            </w:r>
            <w:proofErr w:type="spellEnd"/>
          </w:p>
        </w:tc>
      </w:tr>
      <w:tr w:rsidR="00A2218D" w:rsidTr="00913075">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Доля студентов программы, сочетающих обучение в вузе с работой по профилю специальности.</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1 студентка (</w:t>
            </w:r>
            <w:proofErr w:type="spellStart"/>
            <w:r>
              <w:t>Акиншина</w:t>
            </w:r>
            <w:proofErr w:type="spellEnd"/>
            <w:r>
              <w:t xml:space="preserve"> А.) из 8, или 12,5%, проходившая практику в НП «Клуб директоров по науке и инновациям», в настоящее время работает там же, реализуя проект по разработке и введению профессионального стандарта «Менеджер по инновациям».</w:t>
            </w:r>
          </w:p>
        </w:tc>
      </w:tr>
      <w:tr w:rsidR="00A2218D" w:rsidTr="00913075">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pStyle w:val="12"/>
              <w:numPr>
                <w:ilvl w:val="0"/>
                <w:numId w:val="19"/>
              </w:numPr>
              <w:tabs>
                <w:tab w:val="left" w:pos="993"/>
              </w:tabs>
              <w:ind w:left="0" w:firstLine="0"/>
              <w:jc w:val="center"/>
            </w:pPr>
          </w:p>
        </w:tc>
        <w:tc>
          <w:tcPr>
            <w:tcW w:w="442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Наличие службы мониторинга востребованности выпускников программы, предоставляющей объективную информацию.</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2"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Работу с выпускниками в НИУ ВШЭ осуществляет Центр по работе с выпускниками, созданный в 2011 г. Основными задачами Центра являются: организация и поддержание взаимодействия между Университетом и его выпускниками, а также развитие сотрудничества с высшими учебными заведениями и общественно-профессиональными объединениями в целях повышения качества высшего профессионального образования. Сайт ассоциации: </w:t>
            </w:r>
            <w:hyperlink r:id="rId33" w:history="1">
              <w:r>
                <w:rPr>
                  <w:rStyle w:val="aa"/>
                </w:rPr>
                <w:t>http://alumni.hse.ru/WorkGraduates</w:t>
              </w:r>
            </w:hyperlink>
            <w:r>
              <w:t xml:space="preserve">. Мониторинг карьеры выпускников проводится в НИУ ВШЭ ежегодно, начиная с 2006 г. Результаты исследований представлены на сайте </w:t>
            </w:r>
            <w:hyperlink r:id="rId34" w:history="1">
              <w:r>
                <w:rPr>
                  <w:rStyle w:val="aa"/>
                </w:rPr>
                <w:t>http://alumni.hse.ru/analytics</w:t>
              </w:r>
            </w:hyperlink>
            <w:r>
              <w:t>.</w:t>
            </w:r>
          </w:p>
          <w:p w:rsidR="00A2218D" w:rsidRDefault="00A2218D" w:rsidP="0080520B">
            <w:pPr>
              <w:pStyle w:val="affe"/>
            </w:pPr>
            <w:r>
              <w:t>В НИУ ВШЭ существует Центр развития карьеры (ЦРК); его деятельность направлена на оказание помощи студентам и выпускникам в правильном построении карьеры и трудоустройстве. ЦРК создан в 2002 г. как студенческая организация, в 2006 г. вошел в состав Управления по развитию карьеры и взаимодействию с выпускниками НИУ ВШЭ в качестве отдела, а в 2009 г. стал самостоятельным подразделением НИУ ВШЭ. Деятельность ЦРК регламентируется соответствующим Положением (</w:t>
            </w:r>
            <w:hyperlink r:id="rId35" w:history="1">
              <w:r>
                <w:rPr>
                  <w:rStyle w:val="aa"/>
                </w:rPr>
                <w:t>http://career.hse.ru/sites/default/files/polozhenie_o_crk_gu-vshe_14_01_10_itog.pdf</w:t>
              </w:r>
            </w:hyperlink>
            <w:r>
              <w:t>)</w:t>
            </w:r>
          </w:p>
          <w:p w:rsidR="00A2218D" w:rsidRDefault="00A2218D" w:rsidP="0080520B">
            <w:pPr>
              <w:pStyle w:val="affe"/>
            </w:pPr>
            <w:proofErr w:type="gramStart"/>
            <w:r>
              <w:t>Основными направлениями деятельности Центра развития карьеры являются: проведение исследований по молодежному рынку труда и востребованности выпускников (</w:t>
            </w:r>
            <w:hyperlink r:id="rId36" w:history="1">
              <w:r>
                <w:rPr>
                  <w:rStyle w:val="aa"/>
                </w:rPr>
                <w:t>http://career.hse.ru/analytics</w:t>
              </w:r>
            </w:hyperlink>
            <w:r>
              <w:t>); консультирование студентов по карьерным вопросам (</w:t>
            </w:r>
            <w:hyperlink r:id="rId37" w:history="1">
              <w:r>
                <w:rPr>
                  <w:rStyle w:val="aa"/>
                </w:rPr>
                <w:t>http://career.hse.ru/cycle</w:t>
              </w:r>
            </w:hyperlink>
            <w:r>
              <w:t xml:space="preserve">; </w:t>
            </w:r>
            <w:hyperlink r:id="rId38" w:history="1">
              <w:r>
                <w:rPr>
                  <w:rStyle w:val="aa"/>
                </w:rPr>
                <w:t>http://career.hse.ru/consult_center</w:t>
              </w:r>
            </w:hyperlink>
            <w:r>
              <w:t>), трудоустройство студентов НИУ ВШЭ на практики и стажировки, а выпускников на постоянную работу (</w:t>
            </w:r>
            <w:hyperlink r:id="rId39" w:history="1">
              <w:r>
                <w:rPr>
                  <w:rStyle w:val="aa"/>
                </w:rPr>
                <w:t>http://career.hse.ru/vacancy</w:t>
              </w:r>
            </w:hyperlink>
            <w:r>
              <w:t>);</w:t>
            </w:r>
            <w:proofErr w:type="gramEnd"/>
            <w:r>
              <w:t xml:space="preserve"> </w:t>
            </w:r>
            <w:proofErr w:type="gramStart"/>
            <w:r>
              <w:t>на сайте ЦРК ежедневно появляются новые вакансии для студентов и выпускников НИУ ВШЭ; организация карьерных мероприятий; например, два раза в год ЦРК проводит в НИУ ВШЭ ярмарки вакансий, стажировок и программ набора молодых специалистов, ежегодно проводится ярмарка летних стажировок – форум «Карьера летом», а также дни карьеры в различных сферах и круглые столы с представителями компаний-партнеров.</w:t>
            </w:r>
            <w:proofErr w:type="gramEnd"/>
            <w:r>
              <w:t xml:space="preserve"> ЦРК сотрудничает с более чем 800 российскими и зарубежными компаниями, в числе которых ключевые работодатели, с которыми Центр регулярно проводит совместные мероприятия: презентации, семинары, мастер-классы, тренинги, деловые игры и т.п. Услугами ЦРК на равных основаниях пользуются все образовательные программы.</w:t>
            </w:r>
          </w:p>
          <w:p w:rsidR="00A2218D" w:rsidRDefault="00A2218D" w:rsidP="0080520B">
            <w:pPr>
              <w:pStyle w:val="affe"/>
            </w:pPr>
            <w:r>
              <w:t xml:space="preserve">Учебный офис ООП сформировал базу контактов с выпускниками программы. Кроме того, ведется страница в </w:t>
            </w:r>
            <w:proofErr w:type="spellStart"/>
            <w:r>
              <w:t>Facebook</w:t>
            </w:r>
            <w:proofErr w:type="spellEnd"/>
            <w:r>
              <w:t xml:space="preserve"> (</w:t>
            </w:r>
            <w:hyperlink r:id="rId40" w:history="1">
              <w:r>
                <w:rPr>
                  <w:rStyle w:val="aa"/>
                </w:rPr>
                <w:t>https://www.facebook.com/MagistraturaInnovatika</w:t>
              </w:r>
            </w:hyperlink>
            <w:r>
              <w:t>), обеспечивающая не только контакты с выпускниками, но контакты между студентами и выпускниками разных лет.</w:t>
            </w:r>
          </w:p>
        </w:tc>
      </w:tr>
    </w:tbl>
    <w:p w:rsidR="00A2218D" w:rsidRDefault="00A2218D" w:rsidP="00C56C61">
      <w:pPr>
        <w:tabs>
          <w:tab w:val="left" w:pos="993"/>
        </w:tabs>
        <w:spacing w:before="120"/>
        <w:rPr>
          <w:sz w:val="28"/>
          <w:szCs w:val="28"/>
        </w:rPr>
      </w:pPr>
      <w:r>
        <w:rPr>
          <w:sz w:val="28"/>
          <w:szCs w:val="28"/>
        </w:rPr>
        <w:t xml:space="preserve">* в данной и последующих </w:t>
      </w:r>
      <w:proofErr w:type="gramStart"/>
      <w:r>
        <w:rPr>
          <w:sz w:val="28"/>
          <w:szCs w:val="28"/>
        </w:rPr>
        <w:t>таблицах</w:t>
      </w:r>
      <w:proofErr w:type="gramEnd"/>
      <w:r>
        <w:rPr>
          <w:sz w:val="28"/>
          <w:szCs w:val="28"/>
        </w:rPr>
        <w:t xml:space="preserve">: показатель имеет </w:t>
      </w:r>
      <w:proofErr w:type="spellStart"/>
      <w:r>
        <w:rPr>
          <w:sz w:val="28"/>
          <w:szCs w:val="28"/>
        </w:rPr>
        <w:t>полуторократную</w:t>
      </w:r>
      <w:proofErr w:type="spellEnd"/>
      <w:r>
        <w:rPr>
          <w:sz w:val="28"/>
          <w:szCs w:val="28"/>
        </w:rPr>
        <w:t xml:space="preserve"> значимость при подсчете оценки (балл умножается на 1,5).</w:t>
      </w:r>
    </w:p>
    <w:p w:rsidR="00A2218D" w:rsidRDefault="00A2218D" w:rsidP="00C56C61">
      <w:pPr>
        <w:tabs>
          <w:tab w:val="left" w:pos="993"/>
        </w:tabs>
        <w:spacing w:before="120"/>
        <w:rPr>
          <w:sz w:val="28"/>
          <w:szCs w:val="28"/>
        </w:rPr>
      </w:pPr>
    </w:p>
    <w:tbl>
      <w:tblPr>
        <w:tblW w:w="15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8"/>
        <w:gridCol w:w="4426"/>
        <w:gridCol w:w="1476"/>
        <w:gridCol w:w="8412"/>
      </w:tblGrid>
      <w:tr w:rsidR="00A2218D">
        <w:trPr>
          <w:trHeight w:val="454"/>
        </w:trPr>
        <w:tc>
          <w:tcPr>
            <w:tcW w:w="15309" w:type="dxa"/>
            <w:gridSpan w:val="4"/>
            <w:tcBorders>
              <w:top w:val="single" w:sz="4" w:space="0" w:color="000000"/>
              <w:left w:val="single" w:sz="4" w:space="0" w:color="000000"/>
              <w:bottom w:val="single" w:sz="4" w:space="0" w:color="000000"/>
              <w:right w:val="single" w:sz="4" w:space="0" w:color="000000"/>
            </w:tcBorders>
            <w:shd w:val="clear" w:color="auto" w:fill="ECFBFE"/>
            <w:vAlign w:val="center"/>
          </w:tcPr>
          <w:p w:rsidR="00A2218D" w:rsidRDefault="00A2218D" w:rsidP="0080520B">
            <w:pPr>
              <w:pStyle w:val="afff"/>
            </w:pPr>
            <w:r>
              <w:t>КРИТЕРИЙ 2. УРОВЕНЬ СФОРМИРОВАННОСТИ ИТОГОВЫХ КОМПЕТЕНЦИЙ ВЫПУСКНИКА</w:t>
            </w:r>
          </w:p>
        </w:tc>
      </w:tr>
      <w:tr w:rsidR="00A2218D">
        <w:tc>
          <w:tcPr>
            <w:tcW w:w="998"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w:t>
            </w:r>
          </w:p>
        </w:tc>
        <w:tc>
          <w:tcPr>
            <w:tcW w:w="4425"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Показатель</w:t>
            </w:r>
          </w:p>
        </w:tc>
        <w:tc>
          <w:tcPr>
            <w:tcW w:w="1476"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Оценка эксперта</w:t>
            </w:r>
          </w:p>
          <w:p w:rsidR="00A2218D" w:rsidRDefault="00A2218D" w:rsidP="0080520B">
            <w:pPr>
              <w:pStyle w:val="afff"/>
            </w:pPr>
            <w:r>
              <w:t>(0,1,2)</w:t>
            </w:r>
          </w:p>
        </w:tc>
        <w:tc>
          <w:tcPr>
            <w:tcW w:w="8410"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 xml:space="preserve">Комментарии, положительная практика, риски, рекомендации эксперта </w:t>
            </w:r>
          </w:p>
        </w:tc>
      </w:tr>
      <w:tr w:rsidR="00A2218D">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0"/>
              </w:numPr>
              <w:tabs>
                <w:tab w:val="left" w:pos="993"/>
              </w:tabs>
              <w:ind w:left="0" w:firstLine="0"/>
              <w:jc w:val="center"/>
            </w:pPr>
          </w:p>
        </w:tc>
        <w:tc>
          <w:tcPr>
            <w:tcW w:w="4425"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Уровень сформированности компетенций, характеризующих личностные качества человека, являющихся неотъемлемой частью его профессиональной компетентности.</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0"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В НИУ ВШЭ принята система компетенций, использующаяся в самостоятельно устанавливаемых университетом образовательных стандартах. Она включает системные (универсальные по отношению к направлениям подготовки) компетенции, характеризующие образовательные результаты каждого из уровней подготовки: бакалавриат, магистратуру (в 2014 году – и аспирантуру), а также профессиональные компетенции, различающиеся в зависимости от направлений подготовки студентов. В рамках профессиональных компетенций выделяются компетенции инструментальные (отражающие овладение инструментами и методами профессиональной деятельности) и социально-личностные (характеризующие личностные особенности и социальные навыки, важные для будущего профессионала). Социально-личностные компетенции предполагается измерять комплексно, не в рамках отдельных дисциплин, на </w:t>
            </w:r>
            <w:proofErr w:type="spellStart"/>
            <w:r>
              <w:t>общепрограммном</w:t>
            </w:r>
            <w:proofErr w:type="spellEnd"/>
            <w:r>
              <w:t xml:space="preserve"> и общеуниверситетском уровне. Так, уже разработаны общеуниверситетские подходы к оценке социально-личностных компетенций и планируется разработка общеуниверситетских измерительных материалов для оценки сформированности социально-личност</w:t>
            </w:r>
            <w:r>
              <w:softHyphen/>
              <w:t xml:space="preserve">ных компетенций на «входе» (по итогам первого курса) и на «выходе (по окончанию образовательной программы). Методические материалы (подходы и рекомендации по разработке измерителей размещены на сайте НИУ ВШЭ – </w:t>
            </w:r>
            <w:hyperlink r:id="rId41" w:history="1">
              <w:r>
                <w:rPr>
                  <w:rStyle w:val="aa"/>
                </w:rPr>
                <w:t>http://www.hse.ru/deprog/Department3_01</w:t>
              </w:r>
            </w:hyperlink>
            <w:r>
              <w:t xml:space="preserve">). </w:t>
            </w:r>
            <w:proofErr w:type="spellStart"/>
            <w:r>
              <w:t>Пилотное</w:t>
            </w:r>
            <w:proofErr w:type="spellEnd"/>
            <w:r>
              <w:t xml:space="preserve"> применение разработанных измерителей запланировано на 2016 г. </w:t>
            </w:r>
          </w:p>
        </w:tc>
      </w:tr>
      <w:tr w:rsidR="00A2218D">
        <w:trPr>
          <w:trHeight w:val="823"/>
        </w:trPr>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0"/>
              </w:numPr>
              <w:tabs>
                <w:tab w:val="left" w:pos="993"/>
              </w:tabs>
              <w:ind w:left="0" w:firstLine="0"/>
              <w:jc w:val="center"/>
            </w:pPr>
          </w:p>
        </w:tc>
        <w:tc>
          <w:tcPr>
            <w:tcW w:w="4425"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Уровень сформированности социальных компетенций, направленных на развитие, поддержание и усовершенствование коммуникаций.</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0"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Уровень сформированности социальных компетенций, направленных на развитие, поддержание и усовершенствование коммуникаций, по направлению 27.04.05 – </w:t>
            </w:r>
            <w:proofErr w:type="spellStart"/>
            <w:r>
              <w:t>Инноватика</w:t>
            </w:r>
            <w:proofErr w:type="spellEnd"/>
            <w:r>
              <w:t xml:space="preserve"> был продемонстрирован студентами на </w:t>
            </w:r>
            <w:proofErr w:type="gramStart"/>
            <w:r>
              <w:t>интервью, проводимом экспертами и подтвержден</w:t>
            </w:r>
            <w:proofErr w:type="gramEnd"/>
            <w:r>
              <w:t xml:space="preserve"> в ходе решения кейсов.</w:t>
            </w:r>
          </w:p>
        </w:tc>
      </w:tr>
      <w:tr w:rsidR="00A2218D">
        <w:trPr>
          <w:trHeight w:val="823"/>
        </w:trPr>
        <w:tc>
          <w:tcPr>
            <w:tcW w:w="998"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0"/>
              </w:numPr>
              <w:tabs>
                <w:tab w:val="left" w:pos="993"/>
              </w:tabs>
              <w:ind w:left="0" w:firstLine="0"/>
              <w:jc w:val="center"/>
            </w:pPr>
          </w:p>
        </w:tc>
        <w:tc>
          <w:tcPr>
            <w:tcW w:w="4425"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Уровень сформированности профессиональных компетенций («</w:t>
            </w:r>
            <w:proofErr w:type="spellStart"/>
            <w:r>
              <w:t>компетентностного</w:t>
            </w:r>
            <w:proofErr w:type="spellEnd"/>
            <w:r>
              <w:t xml:space="preserve"> ядра»), в т.ч. компетенций, отражающих потребность (требования) регионального и/или федерального рынка труда в зависимости от основных потребителей выпускников программы.*</w:t>
            </w:r>
          </w:p>
        </w:tc>
        <w:tc>
          <w:tcPr>
            <w:tcW w:w="147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10"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Уровень сформированности профессиональных компетенций студентов и выпускников программы был ими продемонстрирован в ходе решения комплексного кейса.</w:t>
            </w:r>
          </w:p>
        </w:tc>
      </w:tr>
    </w:tbl>
    <w:p w:rsidR="00A2218D" w:rsidRDefault="00A2218D" w:rsidP="00C56C61">
      <w:pPr>
        <w:tabs>
          <w:tab w:val="left" w:pos="993"/>
        </w:tabs>
        <w:spacing w:before="120"/>
        <w:rPr>
          <w:sz w:val="28"/>
          <w:szCs w:val="28"/>
        </w:rPr>
      </w:pPr>
    </w:p>
    <w:tbl>
      <w:tblPr>
        <w:tblW w:w="15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4"/>
        <w:gridCol w:w="4403"/>
        <w:gridCol w:w="1468"/>
        <w:gridCol w:w="8447"/>
      </w:tblGrid>
      <w:tr w:rsidR="00A2218D" w:rsidTr="0080520B">
        <w:trPr>
          <w:trHeight w:val="454"/>
        </w:trPr>
        <w:tc>
          <w:tcPr>
            <w:tcW w:w="15312" w:type="dxa"/>
            <w:gridSpan w:val="4"/>
            <w:tcBorders>
              <w:top w:val="single" w:sz="4" w:space="0" w:color="000000"/>
              <w:left w:val="single" w:sz="4" w:space="0" w:color="000000"/>
              <w:bottom w:val="single" w:sz="4" w:space="0" w:color="000000"/>
              <w:right w:val="single" w:sz="4" w:space="0" w:color="000000"/>
            </w:tcBorders>
            <w:shd w:val="clear" w:color="auto" w:fill="ECFBFE"/>
            <w:vAlign w:val="center"/>
          </w:tcPr>
          <w:p w:rsidR="00A2218D" w:rsidRDefault="00A2218D" w:rsidP="0080520B">
            <w:pPr>
              <w:pStyle w:val="afff"/>
            </w:pPr>
            <w:r>
              <w:t>КРИТЕРИЙ 3. УДОВЛЕТВОРЕННОСТЬ ПОТРЕБИТЕЛЕЙ</w:t>
            </w:r>
          </w:p>
        </w:tc>
      </w:tr>
      <w:tr w:rsidR="00A2218D" w:rsidTr="0080520B">
        <w:tc>
          <w:tcPr>
            <w:tcW w:w="994"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w:t>
            </w:r>
          </w:p>
        </w:tc>
        <w:tc>
          <w:tcPr>
            <w:tcW w:w="4403"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Показатель</w:t>
            </w:r>
          </w:p>
        </w:tc>
        <w:tc>
          <w:tcPr>
            <w:tcW w:w="1468"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Оценка эксперта</w:t>
            </w:r>
          </w:p>
          <w:p w:rsidR="00A2218D" w:rsidRDefault="00A2218D" w:rsidP="0080520B">
            <w:pPr>
              <w:pStyle w:val="afff"/>
            </w:pPr>
            <w:r>
              <w:t>(0,1,2)</w:t>
            </w:r>
          </w:p>
        </w:tc>
        <w:tc>
          <w:tcPr>
            <w:tcW w:w="8447"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 xml:space="preserve">Комментарии, положительная практика, риски, рекомендации эксперта </w:t>
            </w:r>
          </w:p>
        </w:tc>
      </w:tr>
      <w:tr w:rsidR="00A2218D" w:rsidTr="0080520B">
        <w:trPr>
          <w:trHeight w:val="823"/>
        </w:trPr>
        <w:tc>
          <w:tcPr>
            <w:tcW w:w="994"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1"/>
              </w:numPr>
              <w:tabs>
                <w:tab w:val="left" w:pos="993"/>
              </w:tabs>
              <w:jc w:val="center"/>
            </w:pPr>
          </w:p>
        </w:tc>
        <w:tc>
          <w:tcPr>
            <w:tcW w:w="4403"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Удовлетворенность результатами обучения работодателей (достаточность, актуальность, полнота сформированных компетенций).*</w:t>
            </w:r>
          </w:p>
          <w:p w:rsidR="00A2218D" w:rsidRDefault="00A2218D" w:rsidP="0080520B">
            <w:pPr>
              <w:pStyle w:val="affe"/>
            </w:pPr>
            <w:r>
              <w:t>Доля работодателей, считающих, что компетенции выпускников программы:</w:t>
            </w:r>
          </w:p>
          <w:p w:rsidR="00A2218D" w:rsidRDefault="00A2218D" w:rsidP="00216B0F">
            <w:pPr>
              <w:pStyle w:val="affe"/>
              <w:numPr>
                <w:ilvl w:val="0"/>
                <w:numId w:val="48"/>
              </w:numPr>
            </w:pPr>
            <w:r>
              <w:t>полностью соответствуют требованиям, предъявляемым к современным специалистам отрасли;</w:t>
            </w:r>
          </w:p>
          <w:p w:rsidR="00A2218D" w:rsidRDefault="00A2218D" w:rsidP="00216B0F">
            <w:pPr>
              <w:pStyle w:val="affe"/>
              <w:numPr>
                <w:ilvl w:val="0"/>
                <w:numId w:val="48"/>
              </w:numPr>
            </w:pPr>
            <w:r>
              <w:t>в основном соответствуют современным требованиям к специалистам данной отрасли, но есть несущественные замечания;</w:t>
            </w:r>
          </w:p>
          <w:p w:rsidR="00A2218D" w:rsidRDefault="00A2218D" w:rsidP="00216B0F">
            <w:pPr>
              <w:pStyle w:val="affe"/>
              <w:numPr>
                <w:ilvl w:val="0"/>
                <w:numId w:val="48"/>
              </w:numPr>
            </w:pPr>
            <w:r>
              <w:t>мало выпускников, компетенции которых соответствуют современным требованиям к специалистам данной отрасли;</w:t>
            </w:r>
          </w:p>
          <w:p w:rsidR="00A2218D" w:rsidRDefault="00A2218D" w:rsidP="00216B0F">
            <w:pPr>
              <w:pStyle w:val="affe"/>
              <w:numPr>
                <w:ilvl w:val="0"/>
                <w:numId w:val="48"/>
              </w:numPr>
            </w:pPr>
            <w:r>
              <w:t>не соответствуют требованиям к специалистам данной отрасли.</w:t>
            </w:r>
          </w:p>
        </w:tc>
        <w:tc>
          <w:tcPr>
            <w:tcW w:w="1468"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4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Согласно проведенному анкетированию, удовлетворенность результатами обучения работодателей составляет 100% </w:t>
            </w:r>
            <w:proofErr w:type="gramStart"/>
            <w:r>
              <w:t>из</w:t>
            </w:r>
            <w:proofErr w:type="gramEnd"/>
            <w:r>
              <w:t xml:space="preserve"> опрошенных.</w:t>
            </w:r>
          </w:p>
          <w:p w:rsidR="00A2218D" w:rsidRDefault="00A2218D" w:rsidP="0080520B">
            <w:pPr>
              <w:pStyle w:val="affe"/>
            </w:pPr>
            <w:r>
              <w:t>Все работодатели считают, что компетенции выпускников программы полностью соответствуют требованиям, предъявляемым к современным специалистам отрасли.</w:t>
            </w:r>
          </w:p>
        </w:tc>
      </w:tr>
      <w:tr w:rsidR="00A2218D" w:rsidTr="0080520B">
        <w:tc>
          <w:tcPr>
            <w:tcW w:w="994"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1"/>
              </w:numPr>
              <w:tabs>
                <w:tab w:val="left" w:pos="993"/>
              </w:tabs>
              <w:ind w:left="0" w:firstLine="0"/>
              <w:jc w:val="center"/>
            </w:pPr>
          </w:p>
        </w:tc>
        <w:tc>
          <w:tcPr>
            <w:tcW w:w="4403"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Удовлетворенность результатами обучения выпускников программы (достаточность для начала карьеры и последующего ее выстраивания).</w:t>
            </w:r>
          </w:p>
        </w:tc>
        <w:tc>
          <w:tcPr>
            <w:tcW w:w="1468"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4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Согласно проведенному анкетированию,  удовлетворенность </w:t>
            </w:r>
            <w:r>
              <w:rPr>
                <w:b/>
              </w:rPr>
              <w:t>выпускников</w:t>
            </w:r>
            <w:r>
              <w:t xml:space="preserve"> программы результатами обучения (достаточность, актуальность, полнота сформированных компетенций) составляет 100%</w:t>
            </w:r>
          </w:p>
        </w:tc>
      </w:tr>
    </w:tbl>
    <w:p w:rsidR="00A2218D" w:rsidRPr="00913075" w:rsidRDefault="00A2218D" w:rsidP="00C56C61">
      <w:pPr>
        <w:tabs>
          <w:tab w:val="left" w:pos="993"/>
        </w:tabs>
        <w:rPr>
          <w:b/>
          <w:i/>
        </w:rPr>
      </w:pPr>
      <w:r w:rsidRPr="00913075">
        <w:rPr>
          <w:b/>
          <w:i/>
        </w:rPr>
        <w:t xml:space="preserve">Качество результатов обучения оценено на: </w:t>
      </w:r>
      <w:r w:rsidR="00C90372">
        <w:rPr>
          <w:b/>
          <w:i/>
        </w:rPr>
        <w:t>1,87</w:t>
      </w:r>
    </w:p>
    <w:p w:rsidR="00C90372" w:rsidRDefault="00A2218D" w:rsidP="00C56C61">
      <w:pPr>
        <w:tabs>
          <w:tab w:val="left" w:pos="993"/>
        </w:tabs>
      </w:pPr>
      <w:r w:rsidRPr="00913075">
        <w:rPr>
          <w:b/>
          <w:i/>
        </w:rPr>
        <w:t>Положительная практика</w:t>
      </w:r>
      <w:r w:rsidRPr="00913075">
        <w:t xml:space="preserve">:  сформировано конструктивное взаимодействие с потенциальными и реальными работодателями выпускников аккредитуемой программы практически по всем ключевым моментам учебного процесса. </w:t>
      </w:r>
    </w:p>
    <w:p w:rsidR="00A2218D" w:rsidRPr="00913075" w:rsidRDefault="00A2218D" w:rsidP="00C56C61">
      <w:pPr>
        <w:tabs>
          <w:tab w:val="left" w:pos="993"/>
        </w:tabs>
      </w:pPr>
      <w:r w:rsidRPr="00913075">
        <w:rPr>
          <w:b/>
          <w:i/>
        </w:rPr>
        <w:t>Замечания</w:t>
      </w:r>
      <w:r w:rsidRPr="00913075">
        <w:rPr>
          <w:b/>
        </w:rPr>
        <w:t>:</w:t>
      </w:r>
      <w:r w:rsidRPr="00913075">
        <w:t xml:space="preserve"> критерий 1 п. 4 ссылка на небольшой срок прошедший после первого выпуска принимается, но не убеждает</w:t>
      </w:r>
    </w:p>
    <w:p w:rsidR="00A2218D" w:rsidRPr="00913075" w:rsidRDefault="00A2218D" w:rsidP="00C56C61">
      <w:pPr>
        <w:tabs>
          <w:tab w:val="left" w:pos="993"/>
        </w:tabs>
      </w:pPr>
      <w:r w:rsidRPr="00913075">
        <w:rPr>
          <w:b/>
          <w:i/>
        </w:rPr>
        <w:t>Рекомендации:</w:t>
      </w:r>
      <w:r w:rsidRPr="00913075">
        <w:rPr>
          <w:i/>
        </w:rPr>
        <w:t xml:space="preserve"> </w:t>
      </w:r>
      <w:r w:rsidRPr="00913075">
        <w:t xml:space="preserve">учебному офису аккредитуемой программы - желательно выстраивать систему отслеживания карьеры выпускников с первых дней их </w:t>
      </w:r>
      <w:proofErr w:type="spellStart"/>
      <w:r w:rsidRPr="00913075">
        <w:t>поствузовской</w:t>
      </w:r>
      <w:proofErr w:type="spellEnd"/>
      <w:r w:rsidRPr="00913075">
        <w:t xml:space="preserve"> жизни. </w:t>
      </w:r>
    </w:p>
    <w:p w:rsidR="00A2218D" w:rsidRPr="00913075" w:rsidRDefault="00A2218D" w:rsidP="00C56C61">
      <w:pPr>
        <w:tabs>
          <w:tab w:val="left" w:pos="993"/>
        </w:tabs>
      </w:pPr>
      <w:r w:rsidRPr="00913075">
        <w:rPr>
          <w:b/>
          <w:i/>
        </w:rPr>
        <w:t>Риски:</w:t>
      </w:r>
      <w:r w:rsidRPr="00913075">
        <w:t xml:space="preserve"> ослабление оперативности взаимодействия с работодателями в инновационной сфере экономики.</w:t>
      </w:r>
    </w:p>
    <w:p w:rsidR="00A2218D" w:rsidRPr="00913075" w:rsidRDefault="00A2218D" w:rsidP="00C56C61"/>
    <w:p w:rsidR="00A2218D" w:rsidRDefault="00A2218D" w:rsidP="00B362E1">
      <w:pPr>
        <w:pStyle w:val="2"/>
      </w:pPr>
      <w:bookmarkStart w:id="187" w:name="_Toc418783115"/>
      <w:r>
        <w:t>ГАРАНТИИ КАЧЕСТВА ОБРАЗОВАНИЯ</w:t>
      </w:r>
      <w:bookmarkEnd w:id="187"/>
    </w:p>
    <w:tbl>
      <w:tblPr>
        <w:tblW w:w="15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22"/>
        <w:gridCol w:w="4374"/>
        <w:gridCol w:w="1459"/>
        <w:gridCol w:w="8457"/>
      </w:tblGrid>
      <w:tr w:rsidR="00A2218D" w:rsidTr="00913075">
        <w:trPr>
          <w:trHeight w:val="354"/>
        </w:trPr>
        <w:tc>
          <w:tcPr>
            <w:tcW w:w="15312" w:type="dxa"/>
            <w:gridSpan w:val="4"/>
            <w:tcBorders>
              <w:top w:val="single" w:sz="4" w:space="0" w:color="000000"/>
              <w:left w:val="single" w:sz="4" w:space="0" w:color="000000"/>
              <w:bottom w:val="single" w:sz="4" w:space="0" w:color="000000"/>
              <w:right w:val="single" w:sz="4" w:space="0" w:color="000000"/>
            </w:tcBorders>
            <w:shd w:val="clear" w:color="auto" w:fill="D2FEFE"/>
          </w:tcPr>
          <w:p w:rsidR="00A2218D" w:rsidRDefault="00A2218D" w:rsidP="0080520B">
            <w:pPr>
              <w:pStyle w:val="afff"/>
            </w:pPr>
            <w:r>
              <w:t>КРИТЕРИЙ 1. СТРАТЕГИЯ, ЦЕЛИ И МЕНЕДЖМЕНТ ПРОГРАММЫ</w:t>
            </w:r>
          </w:p>
        </w:tc>
      </w:tr>
      <w:tr w:rsidR="00A2218D" w:rsidTr="00913075">
        <w:trPr>
          <w:trHeight w:val="1082"/>
        </w:trPr>
        <w:tc>
          <w:tcPr>
            <w:tcW w:w="1022"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w:t>
            </w:r>
          </w:p>
        </w:tc>
        <w:tc>
          <w:tcPr>
            <w:tcW w:w="4374"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Показатель</w:t>
            </w:r>
          </w:p>
        </w:tc>
        <w:tc>
          <w:tcPr>
            <w:tcW w:w="1459"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Оценка эксперта (0,1,2)</w:t>
            </w:r>
          </w:p>
        </w:tc>
        <w:tc>
          <w:tcPr>
            <w:tcW w:w="8457" w:type="dxa"/>
            <w:tcBorders>
              <w:top w:val="single" w:sz="4" w:space="0" w:color="000000"/>
              <w:left w:val="single" w:sz="4" w:space="0" w:color="000000"/>
              <w:bottom w:val="single" w:sz="4" w:space="0" w:color="000000"/>
              <w:right w:val="single" w:sz="4" w:space="0" w:color="000000"/>
            </w:tcBorders>
            <w:vAlign w:val="center"/>
          </w:tcPr>
          <w:p w:rsidR="00A2218D" w:rsidRDefault="00A2218D" w:rsidP="0080520B">
            <w:pPr>
              <w:pStyle w:val="afff"/>
            </w:pPr>
            <w:r>
              <w:t xml:space="preserve">Комментарии эксперта </w:t>
            </w:r>
          </w:p>
        </w:tc>
      </w:tr>
      <w:tr w:rsidR="00A2218D" w:rsidTr="00913075">
        <w:trPr>
          <w:trHeight w:val="841"/>
        </w:trPr>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proofErr w:type="gramStart"/>
            <w:r>
              <w:t>Опишите стратегию развития программы на ближайшие 4-6 лет.</w:t>
            </w:r>
            <w:proofErr w:type="gramEnd"/>
            <w:r>
              <w:t xml:space="preserve"> Согласованность стратегии развития программы с перспективами развития регионального (федерального, местного) рынков труда, отраслевыми тенденциями в рамках направления подготовки выпускников данной программы. Приложите к отчету о самообследовании </w:t>
            </w:r>
            <w:proofErr w:type="gramStart"/>
            <w:r>
              <w:t>отчеты</w:t>
            </w:r>
            <w:proofErr w:type="gramEnd"/>
            <w:r>
              <w:t xml:space="preserve"> о реализации стратегии за последние 5 лет.*</w:t>
            </w:r>
          </w:p>
        </w:tc>
        <w:tc>
          <w:tcPr>
            <w:tcW w:w="1459" w:type="dxa"/>
            <w:tcBorders>
              <w:top w:val="single" w:sz="4" w:space="0" w:color="000000"/>
              <w:left w:val="single" w:sz="4" w:space="0" w:color="000000"/>
              <w:bottom w:val="single" w:sz="4" w:space="0" w:color="000000"/>
              <w:right w:val="single" w:sz="4" w:space="0" w:color="000000"/>
            </w:tcBorders>
          </w:tcPr>
          <w:p w:rsidR="00A2218D" w:rsidRPr="00AE234B" w:rsidRDefault="00A2218D" w:rsidP="0080520B">
            <w:pPr>
              <w:pStyle w:val="120"/>
            </w:pPr>
            <w:r>
              <w:t>1</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Нужно отметить продуманность и системную полноту концепции и стратегии программы на момент их разработки (2012). </w:t>
            </w:r>
          </w:p>
          <w:p w:rsidR="00A2218D" w:rsidRDefault="00A2218D" w:rsidP="0080520B">
            <w:pPr>
              <w:pStyle w:val="affe"/>
            </w:pPr>
            <w:proofErr w:type="gramStart"/>
            <w:r>
              <w:t>Однако значительные  изменения условий развития экономики РФ, произошедшие за последние 12 месяцев, заставляют рекомендовать разработчикам актуализировать концепцию аккредитуемой программы с учетом изменившихся внешнеэкономических факторов и приоритетов внутренней социально-экономической политики (</w:t>
            </w:r>
            <w:proofErr w:type="spellStart"/>
            <w:r>
              <w:t>экспортозамещение</w:t>
            </w:r>
            <w:proofErr w:type="spellEnd"/>
            <w:r>
              <w:t xml:space="preserve">, </w:t>
            </w:r>
            <w:proofErr w:type="spellStart"/>
            <w:r>
              <w:t>импортоопережение</w:t>
            </w:r>
            <w:proofErr w:type="spellEnd"/>
            <w:r>
              <w:t>, программа технологического рывка, федеральный и региональные антикризисные планы, лучшие практики межрегионального взаимодействия в РФ и др.) С учетом широкого профессионализма, глубины информированности и высоких аналитических возможностей разработчиков, нет сомнения</w:t>
            </w:r>
            <w:proofErr w:type="gramEnd"/>
            <w:r>
              <w:t xml:space="preserve"> в их способности провести оперативно корректировку ООП к началу учебного процесса  нового набора.</w:t>
            </w:r>
          </w:p>
          <w:p w:rsidR="00A2218D" w:rsidRDefault="00A2218D" w:rsidP="0080520B">
            <w:pPr>
              <w:pStyle w:val="affe"/>
              <w:rPr>
                <w:rStyle w:val="aa"/>
                <w:rFonts w:ascii="Times New Roman" w:hAnsi="Times New Roman"/>
                <w:sz w:val="24"/>
              </w:rPr>
            </w:pPr>
            <w:r>
              <w:t xml:space="preserve">Концепция и стратегия развития программы представлена на сайте магистерской программы  </w:t>
            </w:r>
            <w:hyperlink r:id="rId42" w:history="1">
              <w:r>
                <w:rPr>
                  <w:rStyle w:val="aa"/>
                </w:rPr>
                <w:t>http://www.hse.ru/ma/rdi/concept/</w:t>
              </w:r>
            </w:hyperlink>
            <w:r>
              <w:rPr>
                <w:rStyle w:val="aa"/>
              </w:rPr>
              <w:t xml:space="preserve">. </w:t>
            </w:r>
            <w:r>
              <w:rPr>
                <w:rStyle w:val="aa"/>
                <w:rFonts w:ascii="Times New Roman" w:hAnsi="Times New Roman"/>
                <w:sz w:val="24"/>
              </w:rPr>
              <w:t xml:space="preserve">. </w:t>
            </w:r>
          </w:p>
          <w:p w:rsidR="00A2218D" w:rsidRDefault="00A2218D" w:rsidP="0080520B">
            <w:pPr>
              <w:pStyle w:val="affe"/>
            </w:pPr>
            <w:r>
              <w:t xml:space="preserve">Нужно в целом отметить полноту и объективность </w:t>
            </w:r>
            <w:proofErr w:type="gramStart"/>
            <w:r>
              <w:t>проведенного</w:t>
            </w:r>
            <w:proofErr w:type="gramEnd"/>
            <w:r>
              <w:t xml:space="preserve"> самообследования. </w:t>
            </w:r>
          </w:p>
          <w:p w:rsidR="00A2218D" w:rsidRDefault="00A2218D" w:rsidP="0080520B">
            <w:pPr>
              <w:pStyle w:val="affe"/>
            </w:pPr>
            <w:proofErr w:type="gramStart"/>
            <w:r>
              <w:t xml:space="preserve">Отчет по результатам самообследования за 2012 – 2014 гг. представлен на сайте НИУ ВШЭ </w:t>
            </w:r>
            <w:hyperlink r:id="rId43" w:history="1">
              <w:r>
                <w:rPr>
                  <w:rStyle w:val="aa"/>
                  <w:i/>
                </w:rPr>
                <w:t>http://www.hse.ru/data/2014/12/05/1104226045/%D0%9E%D1%82%D1%87%D0%B5%D1%82%20222000.68%20%D0%98%D0%BD%D0%BD%D0%BE%D0%B2%D0%B0%D1%82%D0%B8%D0%BA%D0%B0.pdf</w:t>
              </w:r>
            </w:hyperlink>
            <w:proofErr w:type="gramEnd"/>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Каким образом влияют на реализацию программы основные </w:t>
            </w:r>
            <w:proofErr w:type="spellStart"/>
            <w:r>
              <w:t>макрофакторы</w:t>
            </w:r>
            <w:proofErr w:type="spellEnd"/>
            <w:r>
              <w:t xml:space="preserve"> (изменения нормативно-правовой базы; мировые, федеральные, региональные тенденции в области образования, конкуренции, демографических и культурных факторов и т.д.). </w:t>
            </w:r>
          </w:p>
        </w:tc>
        <w:tc>
          <w:tcPr>
            <w:tcW w:w="1459" w:type="dxa"/>
            <w:tcBorders>
              <w:top w:val="single" w:sz="4" w:space="0" w:color="000000"/>
              <w:left w:val="single" w:sz="4" w:space="0" w:color="000000"/>
              <w:bottom w:val="single" w:sz="4" w:space="0" w:color="000000"/>
              <w:right w:val="single" w:sz="4" w:space="0" w:color="000000"/>
            </w:tcBorders>
          </w:tcPr>
          <w:p w:rsidR="00A2218D" w:rsidRPr="00AE234B"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ООП была разработана по инициативе </w:t>
            </w:r>
            <w:proofErr w:type="spellStart"/>
            <w:r>
              <w:rPr>
                <w:lang w:val="en-US"/>
              </w:rPr>
              <w:t>iR</w:t>
            </w:r>
            <w:proofErr w:type="spellEnd"/>
            <w:r>
              <w:t>&amp;</w:t>
            </w:r>
            <w:proofErr w:type="spellStart"/>
            <w:r>
              <w:rPr>
                <w:lang w:val="en-US"/>
              </w:rPr>
              <w:t>DClub</w:t>
            </w:r>
            <w:proofErr w:type="spellEnd"/>
            <w:r>
              <w:rPr>
                <w:rStyle w:val="ad"/>
              </w:rPr>
              <w:footnoteReference w:id="2"/>
            </w:r>
            <w:r>
              <w:t>, который был создан для обеспечения взаимодействия крупнейших российских предприятий с государственным участием в области разработки, реализации и мониторинга программ своего инновационного развития как важнейшей политической и экономической задачи. ООП содействует развитию кадрового обеспечения инновационной сферы. Нацеливает подготовку специалистов способных «видеть и понимать» инновационный процесс целиком (от НИОКР до продвижения на рынке) и системно (все компоненты продукта или технологии в контексте эксплуатации). В ООП отражены все действовавшие политические решения, правовые нормы и объективные потребности бизнеса в области инноваций.</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Количество образовательных учреждений региона, осуществляющих реализацию программ, подобных оцениваемой программе.</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proofErr w:type="gramStart"/>
            <w:r>
              <w:t>Направление высшего образования 222000 (27.04.05 – по новой классификации) «</w:t>
            </w:r>
            <w:proofErr w:type="spellStart"/>
            <w:r>
              <w:t>Инноватика</w:t>
            </w:r>
            <w:proofErr w:type="spellEnd"/>
            <w:r>
              <w:t>» развивается в стране с 1999 г. По данным отчета УМС «</w:t>
            </w:r>
            <w:proofErr w:type="spellStart"/>
            <w:r>
              <w:t>Инноватика</w:t>
            </w:r>
            <w:proofErr w:type="spellEnd"/>
            <w:r>
              <w:t>» УМО по университетскому политехническому образованию за 2014 г., в стране получили лицензии и реализуют свои ООП по данному направлению 83 университета страны, в т.ч. 24 университета имеют лицензии на обучение в магистратуре.</w:t>
            </w:r>
            <w:proofErr w:type="gramEnd"/>
            <w:r>
              <w:t xml:space="preserve"> В 2013 – 2014 гг., обучение проводилось по 22 магистерских программам в 13 университетах страны (в т.ч. в 5 университетов (5 программ)  – в Москве и 8 программ (3 университета) – в Санкт-Петербурге). Прямых аналогов ООП среди данных программ нет. </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Согласованность целей программы с целями и задачами профессиональной деятельности выпускника программы.</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proofErr w:type="gramStart"/>
            <w:r>
              <w:t>В настоящее время проходит утверждение профессиональный стандарт «Специалист по управлению инновациями», определяющим основные трудовые функции (ТФ) по должностям, последние при этом могут рассматриваться как потенциальные места работы выпускников ООП.</w:t>
            </w:r>
            <w:proofErr w:type="gramEnd"/>
            <w:r>
              <w:t xml:space="preserve"> Анализ соответствия ТФ и целей ООП был проведен и показал полное соответствие ТФ и целей ООП.</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Согласованность целей программы с запросами федерального (регионального, местного) рынков труда.*</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Ожидаемое принятие в 2015 г. профессионального стандарта «Специалист по управлению инновациями» означает введение в штатное расписание российских компаний соответствующих должностей специалистов. Кроме того, повышение требований государства в отношении качества программ инновационного развития и результатов их реализации повышает потребность в специалистах по управлению инновациями, т.е. ООП впрямую отвечает настоящим и будущим запросам российского рынка труда.</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Информационная доступность документированных целей программы всем заинтересованным сторонам.</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913075">
            <w:pPr>
              <w:pStyle w:val="affe"/>
            </w:pPr>
            <w:r>
              <w:t xml:space="preserve">Концепция магистерской программы, содержащая цель и задачи обучения, размещена на сайте ОО с общими правами доступа: </w:t>
            </w:r>
            <w:hyperlink r:id="rId44" w:history="1">
              <w:r>
                <w:rPr>
                  <w:rStyle w:val="aa"/>
                </w:rPr>
                <w:t>http://www.hse.ru/ma/rdi/concept/</w:t>
              </w:r>
            </w:hyperlink>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Система управления программой (перечень и состав подразделений, функции, должностные обязанности и распределение зон ответственности различных структурных подразделений) является эффективной. </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Программа реализуется на кафедре менеджмента инноваций, являющейся структурным подразделением Института менеджмента инноваций НИУ ВШЭ. Организационно-методическое управление ООП обеспечивается со стороны соответствующих учебно-методических подразделений НИУ ВШЭ, что позволяет проводить единую образовательную политику в университете. Научно-методологические аспекты обучения формируются в научных подразделениях ИМИ НИУ ВШЭ. Содержание программы обсуждается с ОАО «РВК» и </w:t>
            </w:r>
            <w:proofErr w:type="spellStart"/>
            <w:r>
              <w:rPr>
                <w:lang w:val="en-US"/>
              </w:rPr>
              <w:t>iR</w:t>
            </w:r>
            <w:proofErr w:type="spellEnd"/>
            <w:r>
              <w:t>&amp;</w:t>
            </w:r>
            <w:proofErr w:type="spellStart"/>
            <w:r>
              <w:rPr>
                <w:lang w:val="en-US"/>
              </w:rPr>
              <w:t>DClub</w:t>
            </w:r>
            <w:proofErr w:type="spellEnd"/>
            <w:r>
              <w:t>. Непосредственное руководство программой осуществляет академический руководитель программы (</w:t>
            </w:r>
            <w:proofErr w:type="spellStart"/>
            <w:r>
              <w:t>д.э.н</w:t>
            </w:r>
            <w:proofErr w:type="spellEnd"/>
            <w:r>
              <w:t xml:space="preserve">., профессор </w:t>
            </w:r>
            <w:proofErr w:type="spellStart"/>
            <w:r>
              <w:t>С.Ю.Ляпина</w:t>
            </w:r>
            <w:proofErr w:type="spellEnd"/>
            <w:r>
              <w:t>), который разрабатывает учебный план, требования к содержанию дисциплин и порядок реализации ООП, а также контролирует качество учебного процесса. Оперативное управление обеспечивает учебный офис.</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Система управления программой позволяет эффективно привлекать работодателей к анализу, проектированию и реализации программы.*</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ООП была разработана во многом по инициативе работодателей и реализуется при их непосредственном участии.</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Наличие в образовательном учреждении (на уровне реализации программы) базовых кафедр ведущих работодателей.*</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ООП имеет прямые и оперативные контакты с работодателями и их </w:t>
            </w:r>
            <w:proofErr w:type="gramStart"/>
            <w:r>
              <w:t>объединениями</w:t>
            </w:r>
            <w:proofErr w:type="gramEnd"/>
            <w:r>
              <w:t xml:space="preserve"> как в области научных исследований, так и по вопросам образования (в том числе ДПО), что делает в данном случае не актуальным создание базовых кафедр.</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Наличие кафедр вуза на предприятиях, которые являются основными потребителями выпускников.</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ООП не открыла кафедры на предприятиях, которые являются основными потребителями выпускников, т.к. имеет прямые контакты с работодателями и их </w:t>
            </w:r>
            <w:proofErr w:type="gramStart"/>
            <w:r>
              <w:t>объединениями</w:t>
            </w:r>
            <w:proofErr w:type="gramEnd"/>
            <w:r>
              <w:t xml:space="preserve"> как в области научных исследований, так и по вопросам образования (в том числе  ДПО).</w:t>
            </w:r>
          </w:p>
        </w:tc>
      </w:tr>
      <w:tr w:rsidR="00A2218D" w:rsidTr="00913075">
        <w:tc>
          <w:tcPr>
            <w:tcW w:w="1022" w:type="dxa"/>
            <w:tcBorders>
              <w:top w:val="single" w:sz="4" w:space="0" w:color="000000"/>
              <w:left w:val="single" w:sz="4" w:space="0" w:color="000000"/>
              <w:bottom w:val="single" w:sz="4" w:space="0" w:color="000000"/>
              <w:right w:val="single" w:sz="4" w:space="0" w:color="000000"/>
            </w:tcBorders>
          </w:tcPr>
          <w:p w:rsidR="00A2218D" w:rsidRDefault="00A2218D" w:rsidP="00216B0F">
            <w:pPr>
              <w:numPr>
                <w:ilvl w:val="0"/>
                <w:numId w:val="22"/>
              </w:numPr>
              <w:tabs>
                <w:tab w:val="left" w:pos="993"/>
              </w:tabs>
              <w:ind w:left="0" w:firstLine="0"/>
              <w:jc w:val="center"/>
            </w:pPr>
          </w:p>
        </w:tc>
        <w:tc>
          <w:tcPr>
            <w:tcW w:w="4374"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Система внутреннего мониторинга и экспертизы качества образования позволяет актуализировать содержание программы в соответствии с изменяющимися условиями рынка труда, а также осуществлять постоянную оценку процесса формирования компетенций и привлекать к этому процессу работодателей.*</w:t>
            </w:r>
          </w:p>
        </w:tc>
        <w:tc>
          <w:tcPr>
            <w:tcW w:w="14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45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Эксперт согласен с аргументами отчета по самооценке.</w:t>
            </w:r>
          </w:p>
          <w:p w:rsidR="00A2218D" w:rsidRDefault="00A2218D" w:rsidP="0080520B">
            <w:pPr>
              <w:pStyle w:val="affe"/>
            </w:pPr>
            <w:r>
              <w:t xml:space="preserve">Дополнительно следует заметить, что система внутреннего мониторинга и экспертизы качества образования НИУ ВШЭ (оценка системы </w:t>
            </w:r>
            <w:proofErr w:type="gramStart"/>
            <w:r>
              <w:t>дается</w:t>
            </w:r>
            <w:proofErr w:type="gramEnd"/>
            <w:r>
              <w:t xml:space="preserve"> в том числе на базе интервью проректора по учебной работе </w:t>
            </w:r>
            <w:r w:rsidRPr="0078509C">
              <w:t>С.Ю. Рощин</w:t>
            </w:r>
            <w:r>
              <w:t xml:space="preserve">а и </w:t>
            </w:r>
            <w:r w:rsidR="008A2E6B" w:rsidRPr="008A2E6B">
              <w:t>директор</w:t>
            </w:r>
            <w:r w:rsidR="008A2E6B">
              <w:t>а</w:t>
            </w:r>
            <w:r w:rsidR="008A2E6B" w:rsidRPr="008A2E6B">
              <w:t xml:space="preserve"> Центра внутреннего мониторинга Груздев</w:t>
            </w:r>
            <w:r w:rsidR="008A2E6B">
              <w:t>а</w:t>
            </w:r>
            <w:r w:rsidR="008A2E6B" w:rsidRPr="008A2E6B">
              <w:t xml:space="preserve"> И.А., </w:t>
            </w:r>
            <w:r w:rsidRPr="008A2E6B">
              <w:t>на сочетании сле</w:t>
            </w:r>
            <w:r>
              <w:t xml:space="preserve">дующих основных направлений: проведение внутренних исследований (опросов, анкетирования и т.п.), обеспечивающих основания и обратную связь для принятия управленческих решений по обеспечению качества образовательных программ; разработка регламентов деятельности, задающих формат контроля качества и его основные параметры в отношении реализации образовательных программ; профессиональные обсуждения и контроль качества образовательных программ; организация механизмов обратной связи от основных участников образовательных отношений относительно качества образования. С точки зрения актуализации содержания программы в соответствии с изменяющимися условиями рынка труда, а также привлечения работодателей к проектированию и оценке образовательных программ (в т.ч. оценке формирования компетенций) каждое из названных направлений предоставляет свои возможности. Так, работодатели и выпускники регулярно могут </w:t>
            </w:r>
            <w:proofErr w:type="gramStart"/>
            <w:r>
              <w:t>высказать свои оценки</w:t>
            </w:r>
            <w:proofErr w:type="gramEnd"/>
            <w:r>
              <w:t xml:space="preserve"> сформированности ключевых компетенций по итогам освоения образовательных программ НИУ ВШЭ в ходе опросов, проводимых Центром внутреннего мониторинга (ЦВМ). В планах на 2015 г. – введение регулярных опросов работодателей относительно перечня наиболее востребованных компетенций (по направления подготовки). </w:t>
            </w:r>
            <w:proofErr w:type="gramStart"/>
            <w:r>
              <w:t>Еще одно общеуниверситетское структурное подразделение – Центр по работе с выпускниками (ЦРВ) – одной из основных задач своей деятельности считает «развитие партнерских отношений с выпускниками Университета, которые являются руководителями юридических лиц, а также индивидуальными предпринимателями, которые могут являться потенциальными работодателями для выпускников Университета», а одним из ключевых направлений – «организация исследований: мониторинг развития карьеры выпускников Университета;</w:t>
            </w:r>
            <w:proofErr w:type="gramEnd"/>
            <w:r>
              <w:t xml:space="preserve"> потребностей выпускников Университета в дополнительных компетенциях; мнений работодателей о компетенциях выпускников, приобретенных в период обучения в Университете» (это закреплено в Положении о  ЦВМ и ЦРВ – </w:t>
            </w:r>
            <w:hyperlink r:id="rId45" w:history="1">
              <w:r>
                <w:rPr>
                  <w:rStyle w:val="aa"/>
                </w:rPr>
                <w:t>http://www.hse.ru/docs/72428917.html</w:t>
              </w:r>
            </w:hyperlink>
            <w:r>
              <w:t>).</w:t>
            </w:r>
          </w:p>
          <w:p w:rsidR="00A2218D" w:rsidRDefault="00A2218D" w:rsidP="0080520B">
            <w:pPr>
              <w:pStyle w:val="affe"/>
            </w:pPr>
            <w:proofErr w:type="gramStart"/>
            <w:r>
              <w:t>Кроме того результаты реализации ООП постоянно обсуждаются в Клубе директоров по науке и инновациями, в котором организована отдельная секция, в которой обсуждаются проблемы кадрового обеспечения в инновационной сфере деятельности.</w:t>
            </w:r>
            <w:proofErr w:type="gramEnd"/>
          </w:p>
        </w:tc>
      </w:tr>
    </w:tbl>
    <w:p w:rsidR="00C90372" w:rsidRPr="00913075" w:rsidRDefault="00C90372" w:rsidP="00C90372">
      <w:pPr>
        <w:tabs>
          <w:tab w:val="left" w:pos="993"/>
        </w:tabs>
        <w:rPr>
          <w:b/>
          <w:i/>
        </w:rPr>
      </w:pPr>
      <w:r w:rsidRPr="00913075">
        <w:rPr>
          <w:b/>
          <w:i/>
        </w:rPr>
        <w:t xml:space="preserve">Качество результатов обучения оценено на: </w:t>
      </w:r>
      <w:r w:rsidR="00E014C5">
        <w:rPr>
          <w:b/>
          <w:i/>
        </w:rPr>
        <w:t>2,32</w:t>
      </w:r>
    </w:p>
    <w:p w:rsidR="00C90372" w:rsidRPr="00913075" w:rsidRDefault="00C90372" w:rsidP="00C90372">
      <w:pPr>
        <w:tabs>
          <w:tab w:val="left" w:pos="993"/>
        </w:tabs>
      </w:pPr>
      <w:r w:rsidRPr="00913075">
        <w:rPr>
          <w:b/>
          <w:i/>
        </w:rPr>
        <w:t>Положительная практика</w:t>
      </w:r>
      <w:r w:rsidRPr="00913075">
        <w:t xml:space="preserve">:  </w:t>
      </w:r>
    </w:p>
    <w:p w:rsidR="00C90372" w:rsidRDefault="00C90372" w:rsidP="00C90372">
      <w:pPr>
        <w:tabs>
          <w:tab w:val="left" w:pos="993"/>
        </w:tabs>
      </w:pPr>
      <w:r w:rsidRPr="00913075">
        <w:rPr>
          <w:b/>
          <w:i/>
        </w:rPr>
        <w:t>Рекомендации:</w:t>
      </w:r>
      <w:r w:rsidRPr="00913075">
        <w:rPr>
          <w:i/>
        </w:rPr>
        <w:t xml:space="preserve"> </w:t>
      </w:r>
    </w:p>
    <w:p w:rsidR="00C90372" w:rsidRPr="00C90372" w:rsidRDefault="00C90372" w:rsidP="00C90372">
      <w:pPr>
        <w:tabs>
          <w:tab w:val="left" w:pos="993"/>
        </w:tabs>
        <w:rPr>
          <w:b/>
          <w:i/>
        </w:rPr>
      </w:pPr>
      <w:r w:rsidRPr="00C90372">
        <w:rPr>
          <w:b/>
          <w:i/>
        </w:rPr>
        <w:t xml:space="preserve">Замечания: </w:t>
      </w:r>
    </w:p>
    <w:p w:rsidR="00C90372" w:rsidRPr="00913075" w:rsidRDefault="00C90372" w:rsidP="00C90372">
      <w:pPr>
        <w:tabs>
          <w:tab w:val="left" w:pos="993"/>
        </w:tabs>
      </w:pPr>
      <w:r w:rsidRPr="00913075">
        <w:rPr>
          <w:b/>
          <w:i/>
        </w:rPr>
        <w:t>Риски:</w:t>
      </w:r>
      <w:r w:rsidRPr="00913075">
        <w:t xml:space="preserve"> </w:t>
      </w:r>
    </w:p>
    <w:p w:rsidR="00A2218D" w:rsidRDefault="00A2218D" w:rsidP="00C56C61">
      <w:pPr>
        <w:tabs>
          <w:tab w:val="left" w:pos="993"/>
        </w:tabs>
        <w:spacing w:before="120"/>
        <w:rPr>
          <w:sz w:val="28"/>
          <w:szCs w:val="28"/>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7"/>
        <w:gridCol w:w="4337"/>
        <w:gridCol w:w="1559"/>
        <w:gridCol w:w="8399"/>
      </w:tblGrid>
      <w:tr w:rsidR="00A2218D">
        <w:trPr>
          <w:trHeight w:val="454"/>
        </w:trPr>
        <w:tc>
          <w:tcPr>
            <w:tcW w:w="15309" w:type="dxa"/>
            <w:gridSpan w:val="4"/>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80520B">
            <w:pPr>
              <w:pStyle w:val="afff"/>
            </w:pPr>
            <w:r>
              <w:t>КРИТЕРИЙ 2. СТРУКТУРА И СОДЕРЖАНИЕ ПРОГРАММЫ</w:t>
            </w:r>
          </w:p>
        </w:tc>
      </w:tr>
      <w:tr w:rsidR="00A2218D">
        <w:tc>
          <w:tcPr>
            <w:tcW w:w="1017" w:type="dxa"/>
            <w:tcBorders>
              <w:top w:val="single" w:sz="4" w:space="0" w:color="auto"/>
              <w:left w:val="single" w:sz="4" w:space="0" w:color="auto"/>
              <w:bottom w:val="single" w:sz="4" w:space="0" w:color="auto"/>
              <w:right w:val="single" w:sz="4" w:space="0" w:color="auto"/>
            </w:tcBorders>
            <w:vAlign w:val="center"/>
          </w:tcPr>
          <w:p w:rsidR="00A2218D" w:rsidRDefault="00A2218D" w:rsidP="0080520B">
            <w:pPr>
              <w:pStyle w:val="afff"/>
            </w:pPr>
            <w:r>
              <w:t>№</w:t>
            </w:r>
          </w:p>
        </w:tc>
        <w:tc>
          <w:tcPr>
            <w:tcW w:w="4336" w:type="dxa"/>
            <w:tcBorders>
              <w:top w:val="single" w:sz="4" w:space="0" w:color="auto"/>
              <w:left w:val="single" w:sz="4" w:space="0" w:color="auto"/>
              <w:bottom w:val="single" w:sz="4" w:space="0" w:color="auto"/>
              <w:right w:val="single" w:sz="4" w:space="0" w:color="auto"/>
            </w:tcBorders>
            <w:vAlign w:val="center"/>
          </w:tcPr>
          <w:p w:rsidR="00A2218D" w:rsidRDefault="00A2218D" w:rsidP="0080520B">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80520B">
            <w:pPr>
              <w:pStyle w:val="afff"/>
            </w:pPr>
            <w:r>
              <w:t>Оценка эксперта</w:t>
            </w:r>
          </w:p>
          <w:p w:rsidR="00A2218D" w:rsidRDefault="00A2218D" w:rsidP="0080520B">
            <w:pPr>
              <w:pStyle w:val="afff"/>
            </w:pPr>
            <w:r>
              <w:t>(0,1,2)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80520B">
            <w:pPr>
              <w:pStyle w:val="afff"/>
            </w:pPr>
            <w:r>
              <w:t xml:space="preserve">Комментарии эксперта </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C90372">
            <w:pPr>
              <w:pStyle w:val="affe"/>
              <w:ind w:left="360"/>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rPr>
                <w:b/>
              </w:rPr>
              <w:t>Инвариантные показатели</w:t>
            </w:r>
            <w:r>
              <w:rPr>
                <w:rStyle w:val="ad"/>
                <w:b/>
              </w:rPr>
              <w:footnoteReference w:id="3"/>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p>
        </w:tc>
      </w:tr>
      <w:tr w:rsidR="00A2218D">
        <w:trPr>
          <w:trHeight w:val="750"/>
        </w:trPr>
        <w:tc>
          <w:tcPr>
            <w:tcW w:w="1017" w:type="dxa"/>
            <w:vMerge w:val="restart"/>
            <w:tcBorders>
              <w:top w:val="single" w:sz="4" w:space="0" w:color="000000"/>
              <w:left w:val="single" w:sz="4" w:space="0" w:color="000000"/>
              <w:bottom w:val="single" w:sz="4" w:space="0" w:color="000000"/>
              <w:right w:val="single" w:sz="4" w:space="0" w:color="000000"/>
            </w:tcBorders>
          </w:tcPr>
          <w:p w:rsidR="00A2218D" w:rsidRDefault="00A2218D" w:rsidP="00216B0F">
            <w:pPr>
              <w:pStyle w:val="affe"/>
              <w:numPr>
                <w:ilvl w:val="0"/>
                <w:numId w:val="49"/>
              </w:numPr>
            </w:pPr>
          </w:p>
        </w:tc>
        <w:tc>
          <w:tcPr>
            <w:tcW w:w="433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Докажите, что компетентностная модель выпускника ОО получила признание рынка труда*: </w:t>
            </w:r>
          </w:p>
        </w:tc>
        <w:tc>
          <w:tcPr>
            <w:tcW w:w="15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Средний балл</w:t>
            </w:r>
          </w:p>
          <w:p w:rsidR="00A2218D" w:rsidRPr="00130AF6" w:rsidRDefault="00A2218D" w:rsidP="0080520B">
            <w:pPr>
              <w:pStyle w:val="120"/>
            </w:pPr>
            <w:r>
              <w:t>2</w:t>
            </w:r>
          </w:p>
        </w:tc>
        <w:tc>
          <w:tcPr>
            <w:tcW w:w="839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proofErr w:type="gramStart"/>
            <w:r>
              <w:t>Компетентностная модель выпускника разработана на основе профессионального стандарта «Менеджер инновационной деятельности в научно-технической и производственной сферах», введенный в действие постановлением Минтруда России от 5 марта 2004 года № 34 и содержащий требования к специалистам, профессиональные обязанности которых связаны с инновациями (стандарт в настоящее время утратил силу в связи со сменой формата данного типа документов, но действовал на момент открытия программы).</w:t>
            </w:r>
            <w:proofErr w:type="gramEnd"/>
            <w:r>
              <w:t xml:space="preserve"> Нужно учитывать, оценки пока ведутся только на опыте единственного – первого – выпуска, но, тем не менее: все выпускники ООП трудоустроены и имели карьерный рост с момента начала обучения, практика подтвердила достаточную компетентность выпускников и востребованность формируемых в процессе обучения компетенций на рынке труда.</w:t>
            </w:r>
          </w:p>
        </w:tc>
      </w:tr>
      <w:tr w:rsidR="00A2218D">
        <w:trPr>
          <w:trHeight w:val="562"/>
        </w:trPr>
        <w:tc>
          <w:tcPr>
            <w:tcW w:w="300" w:type="dxa"/>
            <w:vMerge/>
            <w:tcBorders>
              <w:top w:val="single" w:sz="4" w:space="0" w:color="000000"/>
              <w:left w:val="single" w:sz="4" w:space="0" w:color="000000"/>
              <w:bottom w:val="single" w:sz="4" w:space="0" w:color="000000"/>
              <w:right w:val="single" w:sz="4" w:space="0" w:color="000000"/>
            </w:tcBorders>
            <w:vAlign w:val="center"/>
          </w:tcPr>
          <w:p w:rsidR="00A2218D" w:rsidRDefault="00A2218D" w:rsidP="00216B0F">
            <w:pPr>
              <w:pStyle w:val="affe"/>
              <w:numPr>
                <w:ilvl w:val="0"/>
                <w:numId w:val="49"/>
              </w:numPr>
            </w:pPr>
          </w:p>
        </w:tc>
        <w:tc>
          <w:tcPr>
            <w:tcW w:w="433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1.1. опишите, как компетентностная модель выпускника, разработанная ОО, </w:t>
            </w:r>
            <w:proofErr w:type="spellStart"/>
            <w:r>
              <w:t>коррелирует</w:t>
            </w:r>
            <w:proofErr w:type="spellEnd"/>
            <w:r>
              <w:t xml:space="preserve"> с запросами рынка труда (профессиональными стандартами, квалификационными характеристиками).</w:t>
            </w:r>
          </w:p>
        </w:tc>
        <w:tc>
          <w:tcPr>
            <w:tcW w:w="15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39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 xml:space="preserve">Принятая в НИУ ВШЭ модель компетенций, используемая в самостоятельно устанавливаемых университетом образовательных стандартах, включает системные (универсальные по отношению к направлениям подготовки) компетенции, характеризующие образовательные результаты каждого из уровней подготовки: бакалавриат, магистратуру (в 2014 году – и аспирантуру), а также профессиональные компетенции, различающиеся в зависимости от направлений подготовки студентов. В рамках профессиональных компетенций выделяются компетенции инструментальные (отражающие овладение инструментами и методами профессиональной деятельности) и социально-личностные (характеризующие личностные особенности и социальные навыки, важные для будущего профессионала). </w:t>
            </w:r>
          </w:p>
        </w:tc>
      </w:tr>
      <w:tr w:rsidR="00A2218D">
        <w:trPr>
          <w:trHeight w:val="562"/>
        </w:trPr>
        <w:tc>
          <w:tcPr>
            <w:tcW w:w="300" w:type="dxa"/>
            <w:vMerge/>
            <w:tcBorders>
              <w:top w:val="single" w:sz="4" w:space="0" w:color="000000"/>
              <w:left w:val="single" w:sz="4" w:space="0" w:color="000000"/>
              <w:bottom w:val="single" w:sz="4" w:space="0" w:color="000000"/>
              <w:right w:val="single" w:sz="4" w:space="0" w:color="000000"/>
            </w:tcBorders>
            <w:vAlign w:val="center"/>
          </w:tcPr>
          <w:p w:rsidR="00A2218D" w:rsidRDefault="00A2218D" w:rsidP="00216B0F">
            <w:pPr>
              <w:pStyle w:val="affe"/>
              <w:numPr>
                <w:ilvl w:val="0"/>
                <w:numId w:val="49"/>
              </w:numPr>
            </w:pPr>
          </w:p>
        </w:tc>
        <w:tc>
          <w:tcPr>
            <w:tcW w:w="4336"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1.2. Докажите, что заявленные ОО компетенции учитывают региональные потребности в специалистах данного уровня (при наличии региональной специфики).</w:t>
            </w:r>
          </w:p>
        </w:tc>
        <w:tc>
          <w:tcPr>
            <w:tcW w:w="1559"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120"/>
            </w:pPr>
            <w:r>
              <w:t>2</w:t>
            </w:r>
          </w:p>
        </w:tc>
        <w:tc>
          <w:tcPr>
            <w:tcW w:w="8397" w:type="dxa"/>
            <w:tcBorders>
              <w:top w:val="single" w:sz="4" w:space="0" w:color="000000"/>
              <w:left w:val="single" w:sz="4" w:space="0" w:color="000000"/>
              <w:bottom w:val="single" w:sz="4" w:space="0" w:color="000000"/>
              <w:right w:val="single" w:sz="4" w:space="0" w:color="000000"/>
            </w:tcBorders>
          </w:tcPr>
          <w:p w:rsidR="00A2218D" w:rsidRDefault="00A2218D" w:rsidP="0080520B">
            <w:pPr>
              <w:pStyle w:val="affe"/>
            </w:pPr>
            <w:r>
              <w:t>Программа удовлетворяет потребности на федеральном уровне – для различных регионов страны. Среди студентов, обучающихся по программе, половина – представители регионов, в т.ч. 3 студента (</w:t>
            </w:r>
            <w:proofErr w:type="spellStart"/>
            <w:r>
              <w:t>Завьялов</w:t>
            </w:r>
            <w:proofErr w:type="spellEnd"/>
            <w:r>
              <w:t xml:space="preserve"> М., Ионов С., </w:t>
            </w:r>
            <w:proofErr w:type="spellStart"/>
            <w:proofErr w:type="gramStart"/>
            <w:r>
              <w:t>Хайров</w:t>
            </w:r>
            <w:proofErr w:type="spellEnd"/>
            <w:proofErr w:type="gramEnd"/>
            <w:r>
              <w:t xml:space="preserve"> А.) обучаются по направлению Ассоциации инновационных регионов России, осуществляющей </w:t>
            </w:r>
            <w:proofErr w:type="spellStart"/>
            <w:r>
              <w:t>софинансирование</w:t>
            </w:r>
            <w:proofErr w:type="spellEnd"/>
            <w:r>
              <w:t xml:space="preserve"> их обучения.</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содержание программы позволяет сформировать компетенции выпускника, разработанные с участием работодателей.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proofErr w:type="gramStart"/>
            <w:r>
              <w:t>Обучение по программе</w:t>
            </w:r>
            <w:proofErr w:type="gramEnd"/>
            <w:r>
              <w:t xml:space="preserve"> обеспечивает формирование всех компетенций, определенных работодателями при формировании профессионального стандарта «Менеджер по инновациям», который разработан представителями работодателей через Клуб директоров по науке и инновациям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содержанием программы предусмотрена разработка профилей подготовки по согласованию с работодателями с учетом региональных потребностей рынка труда.*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Программа удовлетворяет потребности в специалистах по управлению инновационной деятельностью на федеральном (для различных регионов и предприятий федерального значения) уровне. Профили не выделяются. Возможная </w:t>
            </w:r>
            <w:proofErr w:type="spellStart"/>
            <w:r>
              <w:t>профилизация</w:t>
            </w:r>
            <w:proofErr w:type="spellEnd"/>
            <w:r>
              <w:t xml:space="preserve"> обусловлена стадией инновационного процесса, на которой концентрируется будущая профессиональная деятельность выпускника: (1) НИОКР или (2) освоение производства и продвижение на рынок новых продуктов или технологий, что обусловлено требованиями работодателей</w:t>
            </w:r>
          </w:p>
        </w:tc>
      </w:tr>
      <w:tr w:rsidR="00A2218D">
        <w:trPr>
          <w:trHeight w:val="937"/>
        </w:trPr>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все дисциплины программы нацелены на формирования компетенций выпускника (представьте, при необходимости, матрицу компетенций).*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 Эксперт согласен с содержащимся в отчете по самооценке обоснованием. Дисциплины программы формируют компетенции, определенные профессиональным стандартом «Менеджер по инновациям». Кроме того, программа каждой дисциплины в обязательном порядке содержит перечень и описание компетенций, осваиваемых студентами при изучении дисциплины. Наличие перечня и описаний компетенций является необходимым условием для ежегодного утверждения (</w:t>
            </w:r>
            <w:proofErr w:type="spellStart"/>
            <w:r>
              <w:t>переутверждения</w:t>
            </w:r>
            <w:proofErr w:type="spellEnd"/>
            <w:r>
              <w:t>) программы дисциплины на кафедре менеджмента инноваций ИМИ НИУ ВШЭ.</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в учебных программах дисциплин (модулей) сформулированы конечные результаты обучения в увязке с формируемыми компетенциями. Представьте программы дисциплин.</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Эксперт согласен с содержащимся в отчете по самооценке обоснованием. В НИУ ВШЭ для преподавателей – авторов программ учебных дисциплин разработан Шаблон программы учебной дисциплины (ПУД), который в обязательном порядке включает </w:t>
            </w:r>
            <w:proofErr w:type="spellStart"/>
            <w:r>
              <w:t>компетентостную</w:t>
            </w:r>
            <w:proofErr w:type="spellEnd"/>
            <w:r>
              <w:t xml:space="preserve"> карту дисциплины: Компетенции ОС НИУ ВШЭ → Дескрипторы (показатели результатов обучения) → Формы и методы обучения, способствующие формированию и развитию компетенции → Формы и методы оценки компетенции (ее составляющей). </w:t>
            </w:r>
          </w:p>
          <w:p w:rsidR="00A2218D" w:rsidRDefault="00A2218D" w:rsidP="0080520B">
            <w:pPr>
              <w:pStyle w:val="affe"/>
            </w:pPr>
            <w:r>
              <w:t>Рабочие программы дисциплин представлены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Докажите, что фонды оценочных средств, используемые при текущем контроле успеваемости и проведении промежуточной аттестации, содержат материалы, разработанные на основе реальных практических (производственных) ситуаций.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 Следует положительно отметить наработки фонда оценочных средств по программе составляют кейсы для анализа и выполнения самостоятельных заданий, которые разработаны в подразделении ИМИ НИУ ВШЭ – «Фабрика кейсов»</w:t>
            </w:r>
            <w:r>
              <w:rPr>
                <w:rStyle w:val="ad"/>
              </w:rPr>
              <w:footnoteReference w:id="4"/>
            </w:r>
            <w:r>
              <w:t xml:space="preserve"> (руководитель – </w:t>
            </w:r>
            <w:proofErr w:type="spellStart"/>
            <w:proofErr w:type="gramStart"/>
            <w:r>
              <w:t>к</w:t>
            </w:r>
            <w:proofErr w:type="gramEnd"/>
            <w:r>
              <w:t>.э.н</w:t>
            </w:r>
            <w:proofErr w:type="spellEnd"/>
            <w:r>
              <w:t xml:space="preserve">., </w:t>
            </w:r>
            <w:proofErr w:type="gramStart"/>
            <w:r>
              <w:t>доцент</w:t>
            </w:r>
            <w:proofErr w:type="gramEnd"/>
            <w:r>
              <w:t xml:space="preserve"> </w:t>
            </w:r>
            <w:proofErr w:type="spellStart"/>
            <w:r>
              <w:t>Савелёнок</w:t>
            </w:r>
            <w:proofErr w:type="spellEnd"/>
            <w:r>
              <w:t xml:space="preserve"> Е.А.) на основе обобщения практического опыта инновационной деятельности российских предприятий. Использование кейсов включено в программы учебных дисциплин программы.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Опишите процессы </w:t>
            </w:r>
            <w:proofErr w:type="gramStart"/>
            <w:r>
              <w:t>проведения основных форм контроля успеваемости студентов</w:t>
            </w:r>
            <w:proofErr w:type="gramEnd"/>
            <w:r>
              <w:t>. Каким образом технологии проведения текущего контроля успеваемости и проведения промежуточной аттестации позволяют измерить формирующие компетенции?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Контроль успеваемости студентов включает полный перечень средств контроля успеваемости студентов: тестирование, анализ ситуаций (кейсов), выполнение самостоятельных заданий, подготовку эссе и рефератов. Результаты контроля успеваемости студентов учитываются при формировании итоговой оценки знаний. Порядок оценивания зависит от специфики учебной дисциплины и раскрывается в программах дисциплин.</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вопросы и задания ИГА составлены с учетом конкретных запросов предприятий и организаций (с учетом специфики отрасли, в которой действует аккредитующая организация) и позволяют оценить сформированность компетенций выпускника.*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Итоговая аттестация по программе проводится в форме защиты выпускной квалификационной работы – магистерской диссертации, подготовка и защита которой предполагает реализацию всех компетенций, определенных в профессиональном стандарте деятельности. Методические рекомендации по подготовке и защите выпускной квалификационной работы – магистерской диссертации предоставлены.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Докажите, что в программах практик (заданиях, результатах и т.д.) отражены формируемые компетенции (в т.ч. с учетом специфики отрасли, в которой действует аккредитуемая организация). Приложите примеры программ практик.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 В ООП предусмотрено проведение практики, в ходе которой формируются практические умения и навыки как составная часть формируемых в процессе обучения по программе компетенций</w:t>
            </w:r>
            <w:proofErr w:type="gramStart"/>
            <w:r>
              <w:t xml:space="preserve">.. </w:t>
            </w:r>
            <w:proofErr w:type="gramEnd"/>
            <w:r>
              <w:t>По итогам практики в дневнике практики ставилась отметка руководителя предприятия – базы практики и краткий отзыв о результатах работы студента во время практики.</w:t>
            </w:r>
          </w:p>
          <w:p w:rsidR="00A2218D" w:rsidRDefault="00A2218D" w:rsidP="0080520B">
            <w:pPr>
              <w:pStyle w:val="affe"/>
            </w:pPr>
            <w:r>
              <w:t>Программа практики и дневники прохождения практики предоставлены.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тематика ВКР определена запросами предприятий реального и/или финансового сектора экономики.*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Запросы предприятий и организаций – реальных и потенциальных работодателей – учитываются уже на этапе выбора и формулировки темы ВКР. Все темы выпускных квалификационных работ – магистерских диссертаций сформулированы исходя из потребностей работодателей реального сектора экономики по месту работы студентов. Методические рекомендации по подготовке и защите ВКР предоставлены.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Укажите долю ВКР, </w:t>
            </w:r>
            <w:proofErr w:type="gramStart"/>
            <w:r>
              <w:t>которые</w:t>
            </w:r>
            <w:proofErr w:type="gramEnd"/>
            <w:r>
              <w:t xml:space="preserve"> нашли практическое применение на предприятиях и в организациях.</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100%, т.к. все темы выпускных квалификационных работ – магистерских диссертаций сформулированы исходя из потребностей работодателей по месту работы студентов.</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Доля учебных дисциплин (курсов), разработанных с участием работодателей.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Доля учебных дисциплин (курсов), разработанных с участием работодателей, составляет 41%.</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структура программы включает обязательные и элективные дисциплины, позволяющие обеспечить студентам индивидуальные траектории обучения. Приведите пример индивидуального плана студента.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Эксперт согласен с содержащимся в отчете по самооценке обоснованием. </w:t>
            </w:r>
            <w:r>
              <w:rPr>
                <w:spacing w:val="-2"/>
              </w:rPr>
              <w:t>Структура программы включает 6 обязательных и 8 элективных дисциплин (16 дисциплин программы по выбору студентов и 2 любые дисциплины других магистерских программ НИУ ВШЭ, из которых студенты должны выбрать 8), позволяющие обеспечить студентами индивидуальные траектории обучения. Одна из траекторий обучения ориентирована на ранние стадии жизненного цикла инноваций (НИОКР), другая – коммерциализацию результатов научно-технической деятельности на основе освоения производства и выведения на рынок новых продуктов и технологий.</w:t>
            </w:r>
            <w:r>
              <w:t xml:space="preserve"> Индивидуальные планы предоставлены.</w:t>
            </w:r>
            <w:r>
              <w:rPr>
                <w:spacing w:val="-2"/>
              </w:rPr>
              <w:t xml:space="preserve"> </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Докажите, что распределение учебных дисциплин учебного плана соответствует логической последовательности их изучения.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Последовательность изучения учебных дисциплин, проведения практики и подготовки ВКР определена логико-временной структурой программы.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Как структура программы обеспечивает освоение программы студентами с различными начальными уровнями подготовки. Приведите пример.</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В 1-м модуле студентам были прочитаны 2 адаптационные дисциплины (факультативы), которые компенсировали недостаток базовых компетенций в области экономики и менеджмента. Это дисциплины: «Экономика для предпринимателей и менеджеров» (108 </w:t>
            </w:r>
            <w:proofErr w:type="spellStart"/>
            <w:r>
              <w:t>ак</w:t>
            </w:r>
            <w:proofErr w:type="spellEnd"/>
            <w:r>
              <w:t xml:space="preserve">. ч) и «Проектирование бизнеса» (108 </w:t>
            </w:r>
            <w:proofErr w:type="spellStart"/>
            <w:r>
              <w:t>ак</w:t>
            </w:r>
            <w:proofErr w:type="spellEnd"/>
            <w:r>
              <w:t>. ч).</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Опишите процесс и механизмы привлечения работодателей к анализу и проектированию содержания ООП (в т.ч. процесс взаимодействия с работодателями по вопросам планирования и организации практик обучающихся; процедура согласования с работодателями заданий на прохождение производственной и преддипломной практик).*</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В частности, в 2012 г. была проведена серия семинаров по обсуждению содержания ООП с участием представителей и руководителей компаний и организаций. В рамках Московского международного форума инновационного развития «Открытые инновации» (2012) прошел 2</w:t>
            </w:r>
            <w:r>
              <w:noBreakHyphen/>
              <w:t xml:space="preserve">й методический семинар по подготовке кадров для управления корпоративными НИОКР, организованный ОАО «РВК» совместно с </w:t>
            </w:r>
            <w:proofErr w:type="gramStart"/>
            <w:r>
              <w:t>ИМИ</w:t>
            </w:r>
            <w:proofErr w:type="gramEnd"/>
            <w:r>
              <w:t xml:space="preserve"> НИУ ВШЭ. Эксперт имел возможность участвовать в этой и других дискуссиях. В 2013 г. ИМИ НИУ ВШЭ, по заказу ОАО «РВК» и при участии Клуба директоров по науке и инновациям, провел исследование, по результатам которого составлен «портрет» менеджера инноваций крупных компаний, а также подготовлены предложения – рекомендации по совершенствованию программ обучения таких специалистов. </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Соответствует ли структура программы практике (наименование ОО), которая, по мнению ОО, является лучшей в области реализации данной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 xml:space="preserve">Структура программы соответствует лучшим практикам подготовки кадров по направлению ВО 222000 – </w:t>
            </w:r>
            <w:proofErr w:type="spellStart"/>
            <w:r>
              <w:t>Инноватика</w:t>
            </w:r>
            <w:proofErr w:type="spellEnd"/>
            <w:r>
              <w:t xml:space="preserve"> как по содержанию, так и по организационно-методическому обеспечению обучения. Это подтверждается обобщенным анализом реализации магистерских программ по направлению «</w:t>
            </w:r>
            <w:proofErr w:type="spellStart"/>
            <w:r>
              <w:t>Инноватика</w:t>
            </w:r>
            <w:proofErr w:type="spellEnd"/>
            <w:r>
              <w:t>» на заседаниях УМС-УМО.</w:t>
            </w:r>
          </w:p>
        </w:tc>
      </w:tr>
      <w:tr w:rsidR="00A2218D">
        <w:tc>
          <w:tcPr>
            <w:tcW w:w="1017" w:type="dxa"/>
            <w:tcBorders>
              <w:top w:val="single" w:sz="4" w:space="0" w:color="auto"/>
              <w:left w:val="single" w:sz="4" w:space="0" w:color="auto"/>
              <w:bottom w:val="single" w:sz="4" w:space="0" w:color="auto"/>
              <w:right w:val="single" w:sz="4" w:space="0" w:color="auto"/>
            </w:tcBorders>
            <w:shd w:val="clear" w:color="auto" w:fill="EEECE1"/>
          </w:tcPr>
          <w:p w:rsidR="00A2218D" w:rsidRDefault="00A2218D">
            <w:pPr>
              <w:pStyle w:val="12"/>
              <w:tabs>
                <w:tab w:val="left" w:pos="993"/>
              </w:tabs>
              <w:ind w:left="0"/>
            </w:pPr>
          </w:p>
        </w:tc>
        <w:tc>
          <w:tcPr>
            <w:tcW w:w="14292" w:type="dxa"/>
            <w:gridSpan w:val="3"/>
            <w:tcBorders>
              <w:top w:val="single" w:sz="4" w:space="0" w:color="auto"/>
              <w:left w:val="single" w:sz="4" w:space="0" w:color="auto"/>
              <w:bottom w:val="single" w:sz="4" w:space="0" w:color="auto"/>
              <w:right w:val="single" w:sz="4" w:space="0" w:color="auto"/>
            </w:tcBorders>
            <w:shd w:val="clear" w:color="auto" w:fill="EEECE1"/>
          </w:tcPr>
          <w:p w:rsidR="00A2218D" w:rsidRDefault="00A2218D">
            <w:pPr>
              <w:tabs>
                <w:tab w:val="left" w:pos="993"/>
              </w:tabs>
              <w:jc w:val="center"/>
              <w:rPr>
                <w:b/>
              </w:rPr>
            </w:pPr>
            <w:r>
              <w:rPr>
                <w:b/>
              </w:rPr>
              <w:t>Вариативные показатели</w:t>
            </w:r>
            <w:r>
              <w:rPr>
                <w:rStyle w:val="ad"/>
                <w:b/>
              </w:rPr>
              <w:footnoteReference w:id="5"/>
            </w:r>
          </w:p>
          <w:p w:rsidR="00A2218D" w:rsidRDefault="00A2218D">
            <w:pPr>
              <w:tabs>
                <w:tab w:val="left" w:pos="993"/>
              </w:tabs>
              <w:jc w:val="center"/>
            </w:pPr>
            <w:r>
              <w:rPr>
                <w:i/>
              </w:rPr>
              <w:t>(если результаты профессионально-общественной аккредитации будут использованы ОО при государственной аккредитации, то данный блок показателей обязателен для заполнения)</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Наличие утвержденных учебных планов для различных форм получения образования, включающих титульную часть, график и план учебного процесса; сводные данные по бюджету времени.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2"/>
              </w:rPr>
            </w:pPr>
            <w:r>
              <w:rPr>
                <w:spacing w:val="-2"/>
              </w:rPr>
              <w:t xml:space="preserve">Программа реализуется в </w:t>
            </w:r>
            <w:proofErr w:type="gramStart"/>
            <w:r>
              <w:rPr>
                <w:spacing w:val="-2"/>
              </w:rPr>
              <w:t>очной</w:t>
            </w:r>
            <w:proofErr w:type="gramEnd"/>
            <w:r>
              <w:rPr>
                <w:spacing w:val="-2"/>
              </w:rPr>
              <w:t xml:space="preserve"> с 2014/2015 уч. г. и </w:t>
            </w:r>
            <w:proofErr w:type="spellStart"/>
            <w:r>
              <w:rPr>
                <w:spacing w:val="-2"/>
              </w:rPr>
              <w:t>очно-заочной</w:t>
            </w:r>
            <w:proofErr w:type="spellEnd"/>
            <w:r>
              <w:rPr>
                <w:spacing w:val="-2"/>
              </w:rPr>
              <w:t xml:space="preserve"> с 2012/2013 </w:t>
            </w:r>
            <w:proofErr w:type="spellStart"/>
            <w:r>
              <w:rPr>
                <w:spacing w:val="-2"/>
              </w:rPr>
              <w:t>уч</w:t>
            </w:r>
            <w:proofErr w:type="spellEnd"/>
            <w:r>
              <w:rPr>
                <w:spacing w:val="-2"/>
              </w:rPr>
              <w:t>. г. формах обучения. Для обеих программ представлены утвержденные базовые учебные планы.</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Наличие обязательных дисциплин базовой (обязательной) части в учебном плане, расписании занятий.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2"/>
              </w:rPr>
            </w:pPr>
            <w:r>
              <w:t xml:space="preserve"> Эксперт согласен с содержащимся в отчете по самооценке обоснованием.</w:t>
            </w:r>
            <w:r>
              <w:rPr>
                <w:spacing w:val="-2"/>
              </w:rPr>
              <w:t xml:space="preserve"> </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Наличие дисциплин по выбору обучающихся в установленном объеме.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r>
              <w:rPr>
                <w:spacing w:val="-4"/>
              </w:rPr>
              <w:t xml:space="preserve"> </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по нормативному сроку освоения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общей трудоемкости освоения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трудоемкости освоения ООП по очной форме обучения за учебный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 xml:space="preserve">Выполнение требований к трудоемкости освоения учебных циклов и разделов.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общей трудоемкости каждой дисциплины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объему факультативных дисциплин за весь период обучения.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pacing w:val="-4"/>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часовому эквиваленту зачетной единицы.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highlight w:val="magenta"/>
              </w:rPr>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проценту занятий лекционного типа по сравнению к объему аудиторных занятий.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удельному весу дисциплин по выбору в составе вариативной части</w:t>
            </w:r>
            <w:proofErr w:type="gramStart"/>
            <w:r>
              <w:rPr>
                <w:szCs w:val="24"/>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 xml:space="preserve">Выполнение требований к объему аудиторных занятий в неделю (по очной и </w:t>
            </w:r>
            <w:proofErr w:type="spellStart"/>
            <w:r>
              <w:rPr>
                <w:szCs w:val="24"/>
              </w:rPr>
              <w:t>очно-заочной</w:t>
            </w:r>
            <w:proofErr w:type="spellEnd"/>
            <w:r>
              <w:rPr>
                <w:szCs w:val="24"/>
              </w:rPr>
              <w:t xml:space="preserve"> форме получения образования) и объему аудиторных занятий в год (заочная форма получения образования).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максимальному объему учебной нагрузки в неделю (мах. 54 часа)</w:t>
            </w:r>
            <w:proofErr w:type="gramStart"/>
            <w:r>
              <w:rPr>
                <w:szCs w:val="24"/>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общему объему каникулярного времени в учебном году.</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Выполнение требований к объему часов по дисциплине «Физическая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A2218D" w:rsidRDefault="00C90372" w:rsidP="0080520B">
            <w:pPr>
              <w:pStyle w:val="120"/>
            </w:pPr>
            <w:r>
              <w:t>-</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Не предусмотрено</w:t>
            </w:r>
          </w:p>
        </w:tc>
      </w:tr>
      <w:tr w:rsidR="00A2218D">
        <w:tc>
          <w:tcPr>
            <w:tcW w:w="1017" w:type="dxa"/>
            <w:tcBorders>
              <w:top w:val="single" w:sz="4" w:space="0" w:color="auto"/>
              <w:left w:val="single" w:sz="4" w:space="0" w:color="auto"/>
              <w:bottom w:val="single" w:sz="4" w:space="0" w:color="auto"/>
              <w:right w:val="single" w:sz="4" w:space="0" w:color="auto"/>
            </w:tcBorders>
          </w:tcPr>
          <w:p w:rsidR="00A2218D" w:rsidRDefault="00A2218D" w:rsidP="00216B0F">
            <w:pPr>
              <w:pStyle w:val="affe"/>
              <w:numPr>
                <w:ilvl w:val="0"/>
                <w:numId w:val="49"/>
              </w:numPr>
            </w:pPr>
          </w:p>
        </w:tc>
        <w:tc>
          <w:tcPr>
            <w:tcW w:w="4336"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rPr>
                <w:szCs w:val="24"/>
              </w:rPr>
            </w:pPr>
            <w:r>
              <w:rPr>
                <w:szCs w:val="24"/>
              </w:rPr>
              <w:t>Выполнение требований к наличию лабораторных практикумов и/или практических занятий по дисциплинам (модулям) базовой части циклов.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80520B">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80520B">
            <w:pPr>
              <w:pStyle w:val="affe"/>
            </w:pPr>
            <w:r>
              <w:t>Эксперт согласен с содержащимся в отчете по самооценке обоснованием</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0348F3" w:rsidRPr="00913075">
        <w:rPr>
          <w:b/>
        </w:rPr>
        <w:t>2</w:t>
      </w:r>
      <w:r w:rsidR="00E014C5">
        <w:rPr>
          <w:b/>
        </w:rPr>
        <w:t>,18</w:t>
      </w:r>
      <w:r w:rsidR="000348F3" w:rsidRPr="00913075">
        <w:rPr>
          <w:b/>
        </w:rPr>
        <w:t xml:space="preserve"> балла</w:t>
      </w:r>
    </w:p>
    <w:p w:rsidR="00A2218D" w:rsidRPr="00913075" w:rsidRDefault="00A2218D" w:rsidP="00C56C61">
      <w:pPr>
        <w:tabs>
          <w:tab w:val="left" w:pos="993"/>
        </w:tabs>
      </w:pPr>
      <w:r w:rsidRPr="00913075">
        <w:rPr>
          <w:b/>
          <w:i/>
        </w:rPr>
        <w:t>Положительная практика</w:t>
      </w:r>
      <w:r w:rsidRPr="00913075">
        <w:t>:</w:t>
      </w:r>
    </w:p>
    <w:p w:rsidR="00A2218D" w:rsidRPr="00913075" w:rsidRDefault="00A2218D" w:rsidP="00C56C61">
      <w:pPr>
        <w:tabs>
          <w:tab w:val="left" w:pos="993"/>
        </w:tabs>
      </w:pPr>
      <w:r w:rsidRPr="00913075">
        <w:t>- положительный и во многом пионерский опыт реализации аккредитуемой программы, нацеленной на формирование специалистов способных профессионально «видеть и понимать» инновационный процесс системно и целиком (от НИОКР до продвижения на рынке) и управлять им в формате крупного технологического бизнеса;</w:t>
      </w:r>
    </w:p>
    <w:p w:rsidR="00A2218D" w:rsidRPr="00913075" w:rsidRDefault="00A2218D" w:rsidP="00C56C61">
      <w:pPr>
        <w:tabs>
          <w:tab w:val="left" w:pos="993"/>
        </w:tabs>
      </w:pPr>
      <w:r w:rsidRPr="00913075">
        <w:t>- высочайший квалификационный уровень разработчиков программы и в целом коллектива, ее реализующего;</w:t>
      </w:r>
    </w:p>
    <w:p w:rsidR="00A2218D" w:rsidRPr="00913075" w:rsidRDefault="00A2218D" w:rsidP="00C56C61">
      <w:pPr>
        <w:tabs>
          <w:tab w:val="left" w:pos="993"/>
        </w:tabs>
      </w:pPr>
      <w:r w:rsidRPr="00913075">
        <w:t>- сформированный внушительный фонд материалов для ситуационного анализа инновационных процессов, созданных «Фабрикой кейсов» ИМИ НИУ ВШЭ на базе отечественного опыта предприятий реального сектора экономики;</w:t>
      </w:r>
    </w:p>
    <w:p w:rsidR="00A2218D" w:rsidRPr="00913075" w:rsidRDefault="00A2218D" w:rsidP="00C56C61">
      <w:pPr>
        <w:tabs>
          <w:tab w:val="left" w:pos="993"/>
        </w:tabs>
      </w:pPr>
      <w:r w:rsidRPr="00913075">
        <w:t xml:space="preserve">- структура и гибкость организации учебного процесса, а также хорошо организованная система мониторинга степени удовлетворенности всех </w:t>
      </w:r>
      <w:proofErr w:type="spellStart"/>
      <w:r w:rsidRPr="00913075">
        <w:t>акторов</w:t>
      </w:r>
      <w:proofErr w:type="spellEnd"/>
      <w:r w:rsidRPr="00913075">
        <w:t xml:space="preserve"> программы. </w:t>
      </w:r>
    </w:p>
    <w:p w:rsidR="00A2218D" w:rsidRPr="00913075" w:rsidRDefault="00A2218D" w:rsidP="00C56C61">
      <w:pPr>
        <w:tabs>
          <w:tab w:val="left" w:pos="993"/>
        </w:tabs>
      </w:pPr>
      <w:r w:rsidRPr="00913075">
        <w:rPr>
          <w:b/>
          <w:i/>
        </w:rPr>
        <w:t>Замечания:</w:t>
      </w:r>
      <w:r w:rsidRPr="00913075">
        <w:rPr>
          <w:i/>
        </w:rPr>
        <w:t xml:space="preserve"> </w:t>
      </w:r>
      <w:r w:rsidRPr="00913075">
        <w:t xml:space="preserve">необходимо реагировать на изменения во внешней по отношению к университету и программе социально-экономической сфере в темпе этих изменений (имеется в виду изменения внешнеэкономических факторов и приоритетов внутренней социально-экономической политики, происшедшие </w:t>
      </w:r>
      <w:proofErr w:type="gramStart"/>
      <w:r w:rsidRPr="00913075">
        <w:t>в</w:t>
      </w:r>
      <w:proofErr w:type="gramEnd"/>
      <w:r w:rsidRPr="00913075">
        <w:t xml:space="preserve"> последние 12 месяцев) </w:t>
      </w:r>
    </w:p>
    <w:p w:rsidR="00A2218D" w:rsidRPr="00913075" w:rsidRDefault="00A2218D" w:rsidP="00C56C61">
      <w:pPr>
        <w:tabs>
          <w:tab w:val="left" w:pos="993"/>
        </w:tabs>
      </w:pPr>
      <w:r w:rsidRPr="00913075">
        <w:rPr>
          <w:b/>
          <w:i/>
        </w:rPr>
        <w:t>Рекомендации:</w:t>
      </w:r>
      <w:r w:rsidRPr="00913075">
        <w:rPr>
          <w:i/>
        </w:rPr>
        <w:t xml:space="preserve"> </w:t>
      </w:r>
      <w:r w:rsidRPr="00913075">
        <w:t xml:space="preserve">откорректировать концепцию и стратегию реализации аккредитуемой программы с учетом значимости инновационной деятельности для выполнения антикризисных планов (федерального и региональных) по </w:t>
      </w:r>
      <w:proofErr w:type="spellStart"/>
      <w:r w:rsidRPr="00913075">
        <w:t>экспортозамещению</w:t>
      </w:r>
      <w:proofErr w:type="spellEnd"/>
      <w:r w:rsidRPr="00913075">
        <w:t xml:space="preserve">, </w:t>
      </w:r>
      <w:proofErr w:type="spellStart"/>
      <w:r w:rsidRPr="00913075">
        <w:t>импортоопережению</w:t>
      </w:r>
      <w:proofErr w:type="spellEnd"/>
      <w:r w:rsidRPr="00913075">
        <w:t>, по приоритету технологического рывка и лучших практик межрегионального взаимодействия в РФ и др.</w:t>
      </w:r>
    </w:p>
    <w:p w:rsidR="00A2218D" w:rsidRPr="00913075" w:rsidRDefault="00A2218D" w:rsidP="00C56C61">
      <w:pPr>
        <w:tabs>
          <w:tab w:val="left" w:pos="993"/>
        </w:tabs>
      </w:pPr>
      <w:r w:rsidRPr="00913075">
        <w:rPr>
          <w:b/>
          <w:i/>
        </w:rPr>
        <w:t>Риски:</w:t>
      </w:r>
      <w:r w:rsidRPr="00913075">
        <w:rPr>
          <w:i/>
        </w:rPr>
        <w:t xml:space="preserve"> </w:t>
      </w:r>
      <w:r w:rsidRPr="00913075">
        <w:t>выдержать требуемый темп корректировок</w:t>
      </w:r>
    </w:p>
    <w:p w:rsidR="00A2218D" w:rsidRPr="00913075" w:rsidRDefault="00A2218D" w:rsidP="00C56C61">
      <w:pPr>
        <w:tabs>
          <w:tab w:val="left" w:pos="993"/>
        </w:tabs>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92"/>
        <w:gridCol w:w="3403"/>
        <w:gridCol w:w="1559"/>
        <w:gridCol w:w="8399"/>
      </w:tblGrid>
      <w:tr w:rsidR="00A2218D">
        <w:trPr>
          <w:trHeight w:val="454"/>
        </w:trPr>
        <w:tc>
          <w:tcPr>
            <w:tcW w:w="15309" w:type="dxa"/>
            <w:gridSpan w:val="5"/>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3. УЧЕБНО-МЕТОДИЧЕСКИЕ МАТЕРИАЛЫ (УММ)</w:t>
            </w:r>
          </w:p>
        </w:tc>
      </w:tr>
      <w:tr w:rsidR="00A2218D">
        <w:tc>
          <w:tcPr>
            <w:tcW w:w="9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Комментарии эксперта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autoSpaceDE w:val="0"/>
              <w:autoSpaceDN w:val="0"/>
              <w:adjustRightInd w:val="0"/>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rPr>
                <w:i/>
              </w:rP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i/>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r>
              <w:t>1</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процессы разработки и актуализации УММ, участие в разработке УММ работодателей, студентов и других заинтересованных сторон.*</w:t>
            </w:r>
          </w:p>
        </w:tc>
        <w:tc>
          <w:tcPr>
            <w:tcW w:w="1559" w:type="dxa"/>
            <w:tcBorders>
              <w:top w:val="single" w:sz="4" w:space="0" w:color="auto"/>
              <w:left w:val="single" w:sz="4" w:space="0" w:color="auto"/>
              <w:bottom w:val="single" w:sz="4" w:space="0" w:color="auto"/>
              <w:right w:val="single" w:sz="4" w:space="0" w:color="auto"/>
            </w:tcBorders>
          </w:tcPr>
          <w:p w:rsidR="00A2218D" w:rsidRPr="00E40F6F"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41% учебных дисциплин ООП </w:t>
            </w:r>
            <w:proofErr w:type="gramStart"/>
            <w:r>
              <w:t>разработаны</w:t>
            </w:r>
            <w:proofErr w:type="gramEnd"/>
            <w:r>
              <w:t xml:space="preserve"> и реализуются при непосредственном участии работодателей.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УММ, </w:t>
            </w:r>
            <w:proofErr w:type="gramStart"/>
            <w:r>
              <w:t>согласованных</w:t>
            </w:r>
            <w:proofErr w:type="gramEnd"/>
            <w:r>
              <w:t xml:space="preserve"> с ключевыми социальными партнерами, представляющими рынок труда (%, на момент проведение оценки).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5 учебных дисциплин (около 20% от их общего числа) ООП «Управление исследованиями, разработками и инновациями в компании» разработаны ИМИ НИУ ВШЭ по совместно с ОАО «РВК» по договору целевого финансирования № 23-12/</w:t>
            </w:r>
            <w:proofErr w:type="spellStart"/>
            <w:r>
              <w:t>ДПИиСП</w:t>
            </w:r>
            <w:proofErr w:type="spellEnd"/>
            <w:r>
              <w:t xml:space="preserve"> от 06.06.2012</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r>
              <w:t>2</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ОО разработан и утвержден стандарт УММ дисциплины, регламентирующий его состав и структуру, содержание отдельных элементов, дидактические требования, порядок разработки и организации экспертизы УММ.*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НИУ ВШЭ учебно-методическое обеспечение каждой учебной дисциплины разрабатывается в соответствии с утверждённым шаблоном программы учебной дисциплины (</w:t>
            </w:r>
            <w:hyperlink r:id="rId46" w:history="1">
              <w:r>
                <w:rPr>
                  <w:rStyle w:val="aa"/>
                </w:rPr>
                <w:t>http://www.hse.ru/studyspravka/programmauchdisc</w:t>
              </w:r>
            </w:hyperlink>
            <w:r>
              <w:t xml:space="preserve">). </w:t>
            </w:r>
            <w:proofErr w:type="gramStart"/>
            <w:r>
              <w:t>Порядок разработки, согласования и утверждения программы учебной дисциплины и ее УММ осуществляется в соответствии с одноименным Регламентом ((</w:t>
            </w:r>
            <w:hyperlink r:id="rId47" w:history="1">
              <w:r>
                <w:rPr>
                  <w:rStyle w:val="aa"/>
                </w:rPr>
                <w:t>http://www.hse.ru/docs/130619818.html</w:t>
              </w:r>
            </w:hyperlink>
            <w:r>
              <w:t xml:space="preserve">). </w:t>
            </w:r>
            <w:proofErr w:type="gramEnd"/>
          </w:p>
        </w:tc>
      </w:tr>
      <w:tr w:rsidR="00A2218D">
        <w:trPr>
          <w:trHeight w:val="433"/>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r>
              <w:t>3</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Каким образом скоординировано взаимодействие различных подразделений и кафедр при разработке и актуализации УМК. Прописан механизм актуализации УММ с учетом изменяющихся условий на федеральном, региональном и местном рынках труда.</w:t>
            </w:r>
          </w:p>
        </w:tc>
        <w:tc>
          <w:tcPr>
            <w:tcW w:w="1559" w:type="dxa"/>
            <w:tcBorders>
              <w:top w:val="single" w:sz="4" w:space="0" w:color="auto"/>
              <w:left w:val="single" w:sz="4" w:space="0" w:color="auto"/>
              <w:bottom w:val="single" w:sz="4" w:space="0" w:color="auto"/>
              <w:right w:val="single" w:sz="4" w:space="0" w:color="auto"/>
            </w:tcBorders>
          </w:tcPr>
          <w:p w:rsidR="00A2218D" w:rsidRDefault="0000380C" w:rsidP="00051797">
            <w:pPr>
              <w:pStyle w:val="120"/>
              <w:rPr>
                <w:i/>
              </w:rPr>
            </w:pPr>
            <w:r>
              <w:rPr>
                <w:i/>
              </w:rP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в НИУ ВШЭ разработан Регламент разработки, согласования и утверждения программ учебных дисциплин (</w:t>
            </w:r>
            <w:hyperlink r:id="rId48" w:history="1">
              <w:r>
                <w:rPr>
                  <w:rStyle w:val="aa"/>
                </w:rPr>
                <w:t>http://www.hse.ru/docs/130619818.html</w:t>
              </w:r>
            </w:hyperlink>
            <w:r>
              <w:t xml:space="preserve">), координирующий взаимодействие различных подразделений и кафедр при разработке и реализации УММ и УМК учебных дисциплин. Регламент является обязательным к применению всеми учебными структурными подразделениями университета. Регламент содержит также нормы, касающиеся актуализации УММ учебных дисциплин. </w:t>
            </w:r>
          </w:p>
          <w:p w:rsidR="00A2218D" w:rsidRDefault="00A2218D" w:rsidP="00051797">
            <w:pPr>
              <w:pStyle w:val="affe"/>
              <w:rPr>
                <w:highlight w:val="yellow"/>
              </w:rPr>
            </w:pPr>
            <w:r>
              <w:t xml:space="preserve">Плановые сроки </w:t>
            </w:r>
            <w:proofErr w:type="spellStart"/>
            <w:r>
              <w:t>переутверждения</w:t>
            </w:r>
            <w:proofErr w:type="spellEnd"/>
            <w:r>
              <w:t xml:space="preserve"> программ учебных дисциплин зависят от их статуса (срок действия УММ базовых дисциплин 3 года, дисциплин по выбору 2 года, факультативов 1 год). В последнем разделе Регламента указываются сроки, в которые должны быть выполнены этапы работ по разработке, согласованию и утверждению программы учебной дисциплины.</w:t>
            </w:r>
          </w:p>
        </w:tc>
      </w:tr>
      <w:tr w:rsidR="00A2218D">
        <w:trPr>
          <w:trHeight w:val="845"/>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r>
              <w:t>4</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proofErr w:type="gramStart"/>
            <w:r>
              <w:t>Разработанные</w:t>
            </w:r>
            <w:proofErr w:type="gramEnd"/>
            <w:r>
              <w:t xml:space="preserve"> УМК дисциплин соответствуют утвержденному стандарту.</w:t>
            </w:r>
          </w:p>
        </w:tc>
        <w:tc>
          <w:tcPr>
            <w:tcW w:w="1559" w:type="dxa"/>
            <w:tcBorders>
              <w:top w:val="single" w:sz="4" w:space="0" w:color="auto"/>
              <w:left w:val="single" w:sz="4" w:space="0" w:color="auto"/>
              <w:bottom w:val="single" w:sz="4" w:space="0" w:color="auto"/>
              <w:right w:val="single" w:sz="4" w:space="0" w:color="auto"/>
            </w:tcBorders>
          </w:tcPr>
          <w:p w:rsidR="00A2218D" w:rsidRPr="00E40F6F"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roofErr w:type="gramStart"/>
            <w:r>
              <w:t xml:space="preserve">Соответствие УМК утвержденному ОС НИУ ВШЭ по направлению 222000 – </w:t>
            </w:r>
            <w:proofErr w:type="spellStart"/>
            <w:r>
              <w:t>Инноватика</w:t>
            </w:r>
            <w:proofErr w:type="spellEnd"/>
            <w:r>
              <w:t xml:space="preserve"> обеспечивается через определение компетенций, формируемых у студентов при изучении дисциплины и определенных в стандарте исходя из требований рынка труда.</w:t>
            </w:r>
            <w:proofErr w:type="gramEnd"/>
            <w:r>
              <w:t xml:space="preserve"> Общая совокупность компетенций по всем дисциплинам ООП покрывает требования по формированию компетенций ОС НИУ ВШЭ (стандарт предоставлен) по направлению 222000 – </w:t>
            </w:r>
            <w:proofErr w:type="spellStart"/>
            <w:r>
              <w:t>Инноватика</w:t>
            </w:r>
            <w:proofErr w:type="spellEnd"/>
            <w:r>
              <w:t>.</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УММ, </w:t>
            </w:r>
            <w:proofErr w:type="gramStart"/>
            <w:r>
              <w:t>согласованных</w:t>
            </w:r>
            <w:proofErr w:type="gramEnd"/>
            <w:r>
              <w:t xml:space="preserve"> с УМО или другими внешними представителями научного сообщества.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rPr>
                <w:i/>
              </w:rPr>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roofErr w:type="gramStart"/>
            <w:r>
              <w:t>Рабочие программы 4 базовых дисциплин из 6 («История и философия науки и техники», «Управление инновационными процессами», «Управление инновационными проектами и программами», «Управление качеством») подготовлены для представление в УМС по направлению «</w:t>
            </w:r>
            <w:proofErr w:type="spellStart"/>
            <w:r>
              <w:t>Инноватика</w:t>
            </w:r>
            <w:proofErr w:type="spellEnd"/>
            <w:r>
              <w:t>» УМС по университетскому политехническому образованию для включения в банк рабочих программ учебных дисциплин направления «</w:t>
            </w:r>
            <w:proofErr w:type="spellStart"/>
            <w:r>
              <w:t>Инноватика</w:t>
            </w:r>
            <w:proofErr w:type="spellEnd"/>
            <w:r>
              <w:t>».</w:t>
            </w:r>
            <w:proofErr w:type="gramEnd"/>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ind w:left="0" w:firstLine="0"/>
              <w:jc w:val="center"/>
            </w:pPr>
            <w:r>
              <w:t>5</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Докажите, что задания на прохождение производственной и преддипломной практик направлены на получение студентами навыков их практического применения (соотнести с компетентностной моделью).*</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rPr>
                <w:i/>
              </w:rPr>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Один из разделов индивидуального задания на прохождение практик содержит указание на необходимость разработки студентами в процессе прохождения практики собственных рекомендаций по совершенствованию / оптимизации процессов управления исследованиями, разработками и инновациями применительно к условиям конкретной компании.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ind w:left="0" w:firstLine="0"/>
              <w:jc w:val="center"/>
            </w:pPr>
            <w:r>
              <w:t>7</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Устанавливаются ли задания на преддипломную практику с учетом тематики выпускных квалификационных работ.</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rPr>
                <w:i/>
              </w:rPr>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E014C5">
            <w:pPr>
              <w:pStyle w:val="affe"/>
            </w:pPr>
            <w:r>
              <w:t>Задания на научно-исследовательскую практику устанавливаются с учетом тематики выпускных квалификационных работ студентов. Эксперт согласен с содержащимся в отчете по самооценке обоснованием.</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ind w:left="0" w:firstLine="0"/>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Полностью ли соответствуют </w:t>
            </w:r>
            <w:r>
              <w:rPr>
                <w:spacing w:val="-3"/>
              </w:rPr>
              <w:t xml:space="preserve">вопросы государственного экзамена по специальности (направлению подготовки) </w:t>
            </w:r>
            <w:r>
              <w:t>образовательной программе, освоенной выпускником.*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rPr>
                <w:i/>
              </w:rPr>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Государственный экзамен не входит в перечень испытаний ИГА, </w:t>
            </w:r>
            <w:proofErr w:type="gramStart"/>
            <w:r>
              <w:t>определенной</w:t>
            </w:r>
            <w:proofErr w:type="gramEnd"/>
            <w:r>
              <w:t xml:space="preserve"> ОС НИУ ВШЭ по направлению 222000 – </w:t>
            </w:r>
            <w:proofErr w:type="spellStart"/>
            <w:r>
              <w:t>Инноватика</w:t>
            </w:r>
            <w:proofErr w:type="spellEnd"/>
            <w:r>
              <w:t>.</w:t>
            </w:r>
          </w:p>
        </w:tc>
      </w:tr>
      <w:tr w:rsidR="00A2218D">
        <w:tc>
          <w:tcPr>
            <w:tcW w:w="959" w:type="dxa"/>
            <w:vMerge w:val="restart"/>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autoSpaceDE w:val="0"/>
              <w:autoSpaceDN w:val="0"/>
              <w:adjustRightInd w:val="0"/>
              <w:jc w:val="left"/>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УММ, </w:t>
            </w:r>
            <w:proofErr w:type="gramStart"/>
            <w:r>
              <w:t>используемые</w:t>
            </w:r>
            <w:proofErr w:type="gramEnd"/>
            <w:r>
              <w:t xml:space="preserve"> в учебном процессе, обладают:</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051797">
            <w:pPr>
              <w:pStyle w:val="120"/>
            </w:pPr>
            <w:r>
              <w:rPr>
                <w:i/>
                <w:color w:val="00B050"/>
              </w:rPr>
              <w:t xml:space="preserve">Средний балл </w:t>
            </w: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последовательностью и логичностью изложения учебного материала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 xml:space="preserve">В УММ включены презентации теоретического материала и рабочие тетради, на 100% соответствующие программам дисциплин, что позволяет обеспечить логичность изучения дисциплины на 100%. В УММ включены ссылки на ранее изученные дисциплины, а также показаны связи с дисциплинами, изучение которых предполагается в следующих учебных </w:t>
            </w:r>
            <w:proofErr w:type="gramStart"/>
            <w:r>
              <w:t>модулях</w:t>
            </w:r>
            <w:proofErr w:type="gramEnd"/>
            <w:r>
              <w:t xml:space="preserve"> что позволяет </w:t>
            </w:r>
            <w:proofErr w:type="spellStart"/>
            <w:r>
              <w:t>обеспечитьлогико-временную</w:t>
            </w:r>
            <w:proofErr w:type="spellEnd"/>
            <w:r>
              <w:t xml:space="preserve"> последовательность изучения дисциплин. </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наличием обобщений и выводов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100% лекций по дисциплинам сопровождаются презентациями, в которых представлены ключевые положения, обобщения и выводы по материалам учебной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наличием контрольных вопросов и заданий, в том числе тестовых материалов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 xml:space="preserve">100% дисциплин обеспечены рабочими программами, в которых представлены основные вопросы изучаемых тем (тематический план занятий), контрольные вопросы и задания. Ряд дисциплин в качестве контроля текущей успеваемости обеспечен тестами и тестовыми заданиями, образующими фонд оценочных средств. </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достаточностью и качеством иллюстративного материала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100% лекций по дисциплинам сопровождаются презентациями, в которых ключевые положения учебной дисциплины проиллюстрированы необходимыми рисунками и графиками, а сравнительный анализ и систематизация теоретического материала обеспечивается на основе таблиц и матриц.</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наличием дополнительной литературы для выполнения письменных работ</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100% дисциплин, по которым предусмотрено выполнение письменных заданий (эссе и рефераты) в программах содержит достаточно представительный список дополнительной литературы (в т.ч. на иностранных языках).</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методическими разработками, позволяющими сочетать аудиторную и самостоятельную работу</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В УММ по дисциплинам программы включен достаточный объем методических разработок, позволяющих сочетать аудиторную и самостоятельную работу студентов.</w:t>
            </w:r>
          </w:p>
          <w:p w:rsidR="00A2218D" w:rsidRDefault="00A2218D" w:rsidP="00051797">
            <w:pPr>
              <w:pStyle w:val="affe"/>
            </w:pPr>
            <w:proofErr w:type="gramStart"/>
            <w:r>
              <w:t xml:space="preserve">К методическим разработкам, позволяющим в полной мере сочетать аудиторную и самостоятельную работу, относятся кейсы, разработанные в ИМИ НИУ ВШЭ в рамках проекта «Фабрика кейсов». </w:t>
            </w:r>
            <w:proofErr w:type="gramEnd"/>
          </w:p>
          <w:p w:rsidR="00A2218D" w:rsidRDefault="00A2218D" w:rsidP="00051797">
            <w:pPr>
              <w:pStyle w:val="affe"/>
            </w:pPr>
            <w:r>
              <w:t>Практические занятия включают выполнение самостоятельных заданий на основе фактических материалов, полученных студентами на своих рабочих местах, а также при прохождении практики. Порядок выполнения практических самостоятельных заданий включен в УММ.</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4"/>
              </w:numPr>
              <w:tabs>
                <w:tab w:val="left" w:pos="0"/>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УММ позволяют обеспечить проведение разных видов занятий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highlight w:val="yellow"/>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Все дисциплины обеспечены рабочими программами, в которых запланированы различные виды аудиторных занятий: лекции, семинары, практические занятия.</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left"/>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Разработанные УММ можно использовать для всех форм получения образования, реализуемых в рамках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 xml:space="preserve">Разработанные УММ используются для проведения занятий со студентами, обучающимися по </w:t>
            </w:r>
            <w:proofErr w:type="gramStart"/>
            <w:r>
              <w:t>программе</w:t>
            </w:r>
            <w:proofErr w:type="gramEnd"/>
            <w:r>
              <w:t xml:space="preserve"> как в очной, так и в </w:t>
            </w:r>
            <w:proofErr w:type="spellStart"/>
            <w:r>
              <w:t>очно-заочной</w:t>
            </w:r>
            <w:proofErr w:type="spellEnd"/>
            <w:r>
              <w:t xml:space="preserve"> форме.</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left"/>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Наличие баз данных, по содержанию соответствующих полному перечню дисциплин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4D6EA3" w:rsidP="00051797">
            <w:pPr>
              <w:pStyle w:val="120"/>
            </w:pPr>
            <w:r>
              <w:t>-</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Не проверялось.</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left"/>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CA76D3">
            <w:pPr>
              <w:pStyle w:val="affe"/>
            </w:pPr>
            <w:proofErr w:type="gramStart"/>
            <w:r>
              <w:t>Использование разработанных в рамках программы УММ (учебники, учебные пособия, методические разработки, практикумы, перечни приборной базы, методики обучения и др.) другими российскими ОО, реализующими аналогичные программы.</w:t>
            </w:r>
            <w:proofErr w:type="gramEnd"/>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 xml:space="preserve">Эксперт согласен с содержащимся в отчете по самооценке обоснованием: ряд учебно-методических материалов, опубликован и готов к использованию другими ОО, реализующими аналогичные программы, в частности: </w:t>
            </w:r>
            <w:proofErr w:type="spellStart"/>
            <w:r>
              <w:t>Ляпина</w:t>
            </w:r>
            <w:proofErr w:type="spellEnd"/>
            <w:r>
              <w:t xml:space="preserve"> С.Ю., </w:t>
            </w:r>
            <w:proofErr w:type="spellStart"/>
            <w:r>
              <w:t>Савелёнок</w:t>
            </w:r>
            <w:proofErr w:type="spellEnd"/>
            <w:r>
              <w:t xml:space="preserve"> Е.А. и др. Инновационный менеджмент. Учебник для академического бакалавриата / Отв. ред.: С. В. Мальцева; под общ</w:t>
            </w:r>
            <w:proofErr w:type="gramStart"/>
            <w:r>
              <w:t>.</w:t>
            </w:r>
            <w:proofErr w:type="gramEnd"/>
            <w:r>
              <w:t xml:space="preserve"> </w:t>
            </w:r>
            <w:proofErr w:type="gramStart"/>
            <w:r>
              <w:t>р</w:t>
            </w:r>
            <w:proofErr w:type="gramEnd"/>
            <w:r>
              <w:t xml:space="preserve">ед.: С. В. Мальцева. М.: </w:t>
            </w:r>
            <w:proofErr w:type="spellStart"/>
            <w:r>
              <w:t>Юрайт</w:t>
            </w:r>
            <w:proofErr w:type="spellEnd"/>
            <w:r>
              <w:t xml:space="preserve">, 2014. </w:t>
            </w:r>
            <w:proofErr w:type="spellStart"/>
            <w:r>
              <w:t>Савелёнок</w:t>
            </w:r>
            <w:proofErr w:type="spellEnd"/>
            <w:r>
              <w:t xml:space="preserve"> Е.А. и др., Малое инновационное предпринимательство. Кейсы российских компаний / Под общ</w:t>
            </w:r>
            <w:proofErr w:type="gramStart"/>
            <w:r>
              <w:t>.</w:t>
            </w:r>
            <w:proofErr w:type="gramEnd"/>
            <w:r>
              <w:t xml:space="preserve"> </w:t>
            </w:r>
            <w:proofErr w:type="gramStart"/>
            <w:r>
              <w:t>р</w:t>
            </w:r>
            <w:proofErr w:type="gramEnd"/>
            <w:r>
              <w:t xml:space="preserve">ед.: Д.С. </w:t>
            </w:r>
            <w:proofErr w:type="spellStart"/>
            <w:r>
              <w:t>Медовников</w:t>
            </w:r>
            <w:proofErr w:type="spellEnd"/>
            <w:r>
              <w:t xml:space="preserve">. М.: МАКС Пресс, 2013.  </w:t>
            </w:r>
            <w:proofErr w:type="spellStart"/>
            <w:r>
              <w:t>С.Ю.Ляпина</w:t>
            </w:r>
            <w:proofErr w:type="spellEnd"/>
            <w:r>
              <w:t xml:space="preserve"> и др. Теория менеджмента/Под ред. В.Я.Афанасьева. – М.: ЮРАЙТ, 2014.</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left"/>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CA76D3">
            <w:pPr>
              <w:pStyle w:val="affe"/>
              <w:rPr>
                <w:iCs/>
              </w:rPr>
            </w:pPr>
            <w:r>
              <w:t>Включают ли программы общепрофессиональных и специальных дисциплин (дисциплины профессионального цикла) современные достижения науки, техники, технологии и управления, в том числе производством, по направлению подготовки (подтвердите примерами).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Направление «</w:t>
            </w:r>
            <w:proofErr w:type="spellStart"/>
            <w:r>
              <w:t>Инноватика</w:t>
            </w:r>
            <w:proofErr w:type="spellEnd"/>
            <w:r>
              <w:t xml:space="preserve">» ориентировано на диссеминацию современных достижений науки, техники, технологии и управления, поэтому все дисциплины и научно-исследовательский семинар «Современные проблемы </w:t>
            </w:r>
            <w:proofErr w:type="spellStart"/>
            <w:r>
              <w:t>инноватики</w:t>
            </w:r>
            <w:proofErr w:type="spellEnd"/>
            <w:r>
              <w:t xml:space="preserve">» включают примеры прогрессивных современных технологий и проблемы их внедрения. Этому, в частности, посвящены разделы базовых дисциплин: «История и философия науки и техники» (новейшая история), «Теоретическая </w:t>
            </w:r>
            <w:proofErr w:type="spellStart"/>
            <w:r>
              <w:t>инноватика</w:t>
            </w:r>
            <w:proofErr w:type="spellEnd"/>
            <w:r>
              <w:t xml:space="preserve">» (кейсы), «Стратегическое управление </w:t>
            </w:r>
            <w:proofErr w:type="spellStart"/>
            <w:r>
              <w:t>инновационно</w:t>
            </w:r>
            <w:proofErr w:type="spellEnd"/>
            <w:r>
              <w:t xml:space="preserve"> активной организацией» (кейсы). В перечень дисциплин по выбору студентов входит дисциплина «Тенденции технологического развития», в которой раскрываются основные направления развития науки, техники и технологий на современном этапе. Дисциплина «Технологический аудит» также базируется на сравнении существующего организационно-техничес</w:t>
            </w:r>
            <w:r>
              <w:softHyphen/>
              <w:t>кого и производственно-технологического уровня производства и его возможного развития в соответствии с уровнем развития современных технологий (</w:t>
            </w:r>
            <w:proofErr w:type="spellStart"/>
            <w:r>
              <w:t>бенчмаркинг</w:t>
            </w:r>
            <w:proofErr w:type="spellEnd"/>
            <w:r>
              <w:t>). Дисциплина «Прогнозирование развития науки, техники и технологий» ориентирует студентов не только на существующие прогрессивные решений в области науки и техники, но и формирует представления о том, какие достижения в данной области будут сделаны в будущем. Программы дисциплин предоставлены.</w:t>
            </w:r>
          </w:p>
        </w:tc>
      </w:tr>
      <w:tr w:rsidR="00A2218D">
        <w:trPr>
          <w:trHeight w:val="74"/>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left"/>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Апеллирует ли информация, составляющая содержание дисциплин к отечественной и зарубежной периодической научной литературе, к монографиям и к сетевым ресурсам.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В Программах дисциплин в списках дополнительной литературы представлены статьи из российских и зарубежных научных журналов, монографии, а также – в случае необходимости сайты профессиональных объединений (СОВНЕТ – Ассоциация управления проектами, АИРР – Ассоциация инновационных регионов России, АМР – Ассоциация менеджеров России и др.) и органов государственного управления (</w:t>
            </w:r>
            <w:proofErr w:type="spellStart"/>
            <w:r>
              <w:t>Минобрнауки</w:t>
            </w:r>
            <w:proofErr w:type="spellEnd"/>
            <w:r>
              <w:t>, Минэкономразвития, Росстат и др.). Программы дисциплин предоставлены.</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pPr>
              <w:pStyle w:val="83"/>
              <w:shd w:val="clear" w:color="auto" w:fill="auto"/>
              <w:tabs>
                <w:tab w:val="left" w:pos="158"/>
              </w:tabs>
              <w:spacing w:line="240" w:lineRule="auto"/>
              <w:ind w:right="120"/>
              <w:rPr>
                <w:rFonts w:ascii="Times New Roman" w:hAnsi="Times New Roman"/>
                <w:sz w:val="24"/>
                <w:szCs w:val="24"/>
              </w:rPr>
            </w:pPr>
            <w:r>
              <w:rPr>
                <w:rFonts w:ascii="Times New Roman" w:hAnsi="Times New Roman"/>
                <w:b/>
                <w:sz w:val="24"/>
                <w:szCs w:val="24"/>
              </w:rPr>
              <w:t>Вариативные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i/>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Наличие всех рабочих программ дисциплин (модулей) и программ всех практик.</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i/>
              </w:rPr>
            </w:pPr>
            <w:r>
              <w:t>Рабочие учебные программы дисциплин и практики представлены</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Самостоятельно оцените и докажите, что тематика 90% курсовых работ (проектов) соответствует профилю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i/>
              </w:rPr>
            </w:pPr>
            <w:r>
              <w:t>Темы курсовых работ студентов, утверждаются приказом, соответствуют профилю ООП. При этом 8 из 9 тем раскрываются на материале деятельности компаний, а 1 работа строится на базе анализа и совершенствования управления инновационным развитием конкретного региона, в котором автор курсовой работы работает в администрации, отвечая за региональное инновационное развитие. Можно утверждать, что 100% тем курсовых работ соответствуют профилю ООП. Приказ по утверждению тем курсовых работ представлен.</w:t>
            </w:r>
          </w:p>
        </w:tc>
      </w:tr>
      <w:tr w:rsidR="00A2218D">
        <w:trPr>
          <w:trHeight w:val="589"/>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Обеспечение документами всех видов практик по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highlight w:val="cyan"/>
              </w:rPr>
            </w:pPr>
            <w:r>
              <w:t>В процессе подготовки, организации и проведения научно-исследовательской практики студентов оформляются следующие документы: (</w:t>
            </w:r>
            <w:proofErr w:type="gramStart"/>
            <w:r>
              <w:t xml:space="preserve">1) </w:t>
            </w:r>
            <w:proofErr w:type="gramEnd"/>
            <w:r>
              <w:t>Программа научно-исследовательской практики (утверждена ИМИ НИУ ВШЭ, представлена); (2) Заявление на прохождение практики (на каждый этап практики, представлены); (3) Договор на проведение научно-исследова</w:t>
            </w:r>
            <w:r>
              <w:softHyphen/>
              <w:t>тельской практики с организациями (представлены); (4) Дневники практики (представлены); (5) Отчеты о прохождении практики (представлены).</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Обеспечение документами организации и проведения государственной (итоговой) аттестации выпускников.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Разработано положение о государственной (итоговой) аттестации выпускников и методические рекомендации по подготовке и защите ВКР (материалы предоставлены).</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студентов, имеющих положительные оценки по результатам государственной аттестации (за последние три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100%. Данные об успеваемости студентов предоставлены.</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какие виды занятий практикуются при проведении учебного процесса по данной ООП, приведите пример учебно-методической документации (вся документация будет изучена в процессе очного визита экспертов АККОРК в ОО), обеспечивающей проведение всех видов занятий.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w:t>
            </w:r>
            <w:proofErr w:type="gramStart"/>
            <w:r>
              <w:t>Для проведения занятий по ООП разработаны и используются рабочие программы дисциплин, содержащие методические рекомендации по изучению дисциплины, включая: (1) тематический план занятий; (2) аннотированное описание основных тем; (3) список литературы; (4) перечень практических и самостоятельных заданий и занятий; (5) вопросы для самоподготовки (в т.ч. тестовые задания); (6) темы НИР, эссе, рефератов и др. (при необходимости).</w:t>
            </w:r>
            <w:proofErr w:type="gramEnd"/>
            <w:r>
              <w:t xml:space="preserve"> Рабочие программы дисциплин представлены. Каждое занятие сопровождается презентацией материалов. По ряду дисциплин используются рабочие тетради (образец представлен). Ряд дисциплин базируется на учебниках и учебных пособиях, разработанных при непосредственном участии преподавателей, ведущих занятия по этим дисциплинам (образцы опубликованной учебной литературы представлены). </w:t>
            </w:r>
          </w:p>
        </w:tc>
      </w:tr>
      <w:tr w:rsidR="00A2218D">
        <w:trPr>
          <w:trHeight w:val="1060"/>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3"/>
              </w:numPr>
              <w:tabs>
                <w:tab w:val="left" w:pos="993"/>
              </w:tabs>
              <w:jc w:val="center"/>
            </w:pPr>
            <w:r>
              <w:t>3</w:t>
            </w:r>
          </w:p>
        </w:tc>
        <w:tc>
          <w:tcPr>
            <w:tcW w:w="439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Наличие на выпускающей и обеспечивающих кафедрах методических пособий и рекомендаций по всем дисциплинам и по всем видам занятий; практикам, курсовому и дипломному проектированию.</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i/>
              </w:rPr>
            </w:pPr>
            <w:r>
              <w:t>Все дисциплины обеспечены необходимыми учебно-методическими материалами: рабочими программами учебной дисциплины, рабочими тетрадями, тестами, практическими заданиями, кейсами и др. в соответствии с необходимостью для качественного изучения дисциплины. При необходимости непосредственно на занятии студентам даются ссылки на печатные и электронные ресурсы для ознакомления с источниками дополнительной литературы. Примеры материалов для изучения учебных дисциплин предоставлены</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E014C5">
        <w:rPr>
          <w:b/>
          <w:i/>
        </w:rPr>
        <w:t>2,19</w:t>
      </w:r>
      <w:r w:rsidRPr="00913075">
        <w:rPr>
          <w:b/>
        </w:rPr>
        <w:t xml:space="preserve"> баллов</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2F4918" w:rsidRPr="00913075" w:rsidRDefault="00A2218D" w:rsidP="00C56C61">
      <w:pPr>
        <w:tabs>
          <w:tab w:val="left" w:pos="993"/>
        </w:tabs>
        <w:rPr>
          <w:i/>
        </w:rPr>
      </w:pPr>
      <w:r w:rsidRPr="00913075">
        <w:rPr>
          <w:b/>
          <w:i/>
        </w:rPr>
        <w:t>Риски:</w:t>
      </w:r>
      <w:r w:rsidRPr="00913075">
        <w:rPr>
          <w:i/>
        </w:rPr>
        <w:t xml:space="preserve"> (указываются, если они есть)</w:t>
      </w:r>
    </w:p>
    <w:p w:rsidR="00A2218D" w:rsidRPr="00913075" w:rsidRDefault="00A2218D" w:rsidP="00C56C61">
      <w:pPr>
        <w:tabs>
          <w:tab w:val="left" w:pos="993"/>
        </w:tabs>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3"/>
        <w:gridCol w:w="1120"/>
        <w:gridCol w:w="3261"/>
        <w:gridCol w:w="1559"/>
        <w:gridCol w:w="8399"/>
      </w:tblGrid>
      <w:tr w:rsidR="00A2218D">
        <w:trPr>
          <w:trHeight w:val="454"/>
        </w:trPr>
        <w:tc>
          <w:tcPr>
            <w:tcW w:w="15309" w:type="dxa"/>
            <w:gridSpan w:val="5"/>
            <w:tcBorders>
              <w:top w:val="single" w:sz="4" w:space="0" w:color="auto"/>
              <w:left w:val="single" w:sz="4" w:space="0" w:color="auto"/>
              <w:bottom w:val="single" w:sz="4" w:space="0" w:color="auto"/>
              <w:right w:val="single" w:sz="4" w:space="0" w:color="auto"/>
            </w:tcBorders>
            <w:shd w:val="clear" w:color="auto" w:fill="DDFBFF"/>
          </w:tcPr>
          <w:p w:rsidR="00A2218D" w:rsidRDefault="00A2218D" w:rsidP="00051797">
            <w:pPr>
              <w:pStyle w:val="afff"/>
            </w:pPr>
            <w:r>
              <w:t>КРИТЕРИЙ 4. ТЕХНОЛОГИИ И МЕТОДИКИ ОБРАЗОВАТЕЛЬНОЙ ДЕЯТЕЛЬНОСТИ</w:t>
            </w:r>
          </w:p>
        </w:tc>
      </w:tr>
      <w:tr w:rsidR="00A2218D">
        <w:tc>
          <w:tcPr>
            <w:tcW w:w="973"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80" w:type="dxa"/>
            <w:gridSpan w:val="2"/>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Комментарии эксперта</w:t>
            </w: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Докажите, что технологии и методики, применяемые в образовательном процессе, способствуют более полному раскрытию содержания учебных курсов и формированию заявленных компетенций.*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Образовательные технологии ООП ориентированы на проведение таких видов занятий, как лекции, практические занятия и семинары. </w:t>
            </w:r>
            <w:r>
              <w:rPr>
                <w:i/>
              </w:rPr>
              <w:t>Лекции</w:t>
            </w:r>
            <w:r>
              <w:t xml:space="preserve"> представляют собой презентации наиболее сложных, требующих комментариев со стороны преподавателя, проблемных (не имеющих однозначной интерпретации) вопросов по изучаемым темам. </w:t>
            </w:r>
            <w:r>
              <w:rPr>
                <w:i/>
              </w:rPr>
              <w:t>Семинары</w:t>
            </w:r>
            <w:r>
              <w:t xml:space="preserve"> проводятся в форме свободных дискуссий (метод Сократа), </w:t>
            </w:r>
            <w:proofErr w:type="spellStart"/>
            <w:r>
              <w:t>модерируемых</w:t>
            </w:r>
            <w:proofErr w:type="spellEnd"/>
            <w:r>
              <w:t xml:space="preserve"> преподавателем. Дискуссии направлены на формирование собственной интерпретации идей предпринимательства у студентов, а также понимания их применимости в современной практике управления инновационной деятельности. На </w:t>
            </w:r>
            <w:r>
              <w:rPr>
                <w:i/>
              </w:rPr>
              <w:t>практических занятиях</w:t>
            </w:r>
            <w:r>
              <w:t xml:space="preserve"> – ситуационный анализ кейсов </w:t>
            </w:r>
            <w:proofErr w:type="spellStart"/>
            <w:r>
              <w:t>и\или</w:t>
            </w:r>
            <w:proofErr w:type="spellEnd"/>
            <w:r>
              <w:t xml:space="preserve"> выполнение практических заданий, направленных на выработку умений и навыков использования инструментария. Преобладает ориентация на групповую работу студентов. </w:t>
            </w: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Каким образом применяемые технологии и методики образовательной деятельности обеспечены </w:t>
            </w:r>
            <w:proofErr w:type="gramStart"/>
            <w:r>
              <w:t>соответствующими</w:t>
            </w:r>
            <w:proofErr w:type="gramEnd"/>
            <w:r>
              <w:t xml:space="preserve"> УММ.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i/>
              </w:rPr>
              <w:t>Лекции</w:t>
            </w:r>
            <w:r>
              <w:t xml:space="preserve"> сопровождаются презентационным материалом и рекомендациями по более глубокому изучению теоретического материала (в т.ч. контрольные проблемные вопросы и перечень дополнительной литературы). </w:t>
            </w:r>
            <w:r>
              <w:rPr>
                <w:i/>
              </w:rPr>
              <w:t>Семинары</w:t>
            </w:r>
            <w:r>
              <w:t xml:space="preserve"> проводятся по заранее объявленным темам, вопросам и рекомендациям по изучению литературных источников для самостоятельного изучения (в соответствии с программой дисциплины). </w:t>
            </w:r>
            <w:r>
              <w:rPr>
                <w:i/>
              </w:rPr>
              <w:t>Практические занятия</w:t>
            </w:r>
            <w:r>
              <w:t xml:space="preserve"> базируются на основе заданий для самостоятельного выполнения или анализа кейсов – деловых практических ситуаций. Примеры заданий и кейсов как компоненты УММ представлены.</w:t>
            </w: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Докажите, что при определении (выборе) применяемых в рамках реализации программ технологий и методик принимают участие работодатели.</w:t>
            </w:r>
          </w:p>
        </w:tc>
        <w:tc>
          <w:tcPr>
            <w:tcW w:w="1559" w:type="dxa"/>
            <w:tcBorders>
              <w:top w:val="single" w:sz="4" w:space="0" w:color="auto"/>
              <w:left w:val="single" w:sz="4" w:space="0" w:color="auto"/>
              <w:bottom w:val="single" w:sz="4" w:space="0" w:color="auto"/>
              <w:right w:val="nil"/>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051797">
            <w:pPr>
              <w:pStyle w:val="affe"/>
            </w:pPr>
            <w:r>
              <w:t>Эксперт согласен с содержащимся в отчете по самооценке обоснованием</w:t>
            </w:r>
          </w:p>
        </w:tc>
      </w:tr>
      <w:tr w:rsidR="00A2218D">
        <w:tc>
          <w:tcPr>
            <w:tcW w:w="973" w:type="dxa"/>
            <w:vMerge w:val="restart"/>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Отметьте, какие виды учебных занятий используются в образовательном процессе:</w:t>
            </w:r>
          </w:p>
        </w:tc>
        <w:tc>
          <w:tcPr>
            <w:tcW w:w="1559" w:type="dxa"/>
            <w:tcBorders>
              <w:top w:val="single" w:sz="4" w:space="0" w:color="auto"/>
              <w:left w:val="single" w:sz="4" w:space="0" w:color="auto"/>
              <w:bottom w:val="single" w:sz="4" w:space="0" w:color="auto"/>
              <w:right w:val="nil"/>
            </w:tcBorders>
            <w:shd w:val="clear" w:color="auto" w:fill="FFFFFF"/>
          </w:tcPr>
          <w:p w:rsidR="00A2218D" w:rsidRDefault="00A2218D" w:rsidP="00051797">
            <w:pPr>
              <w:pStyle w:val="120"/>
              <w:rPr>
                <w:i/>
                <w:color w:val="00B050"/>
              </w:rPr>
            </w:pPr>
            <w:r>
              <w:rPr>
                <w:i/>
                <w:color w:val="00B050"/>
              </w:rPr>
              <w:t>Средний балл</w:t>
            </w:r>
          </w:p>
          <w:p w:rsidR="00A2218D" w:rsidRDefault="00A2218D" w:rsidP="00051797">
            <w:pPr>
              <w:pStyle w:val="120"/>
              <w:rPr>
                <w:i/>
                <w:color w:val="00B050"/>
              </w:rPr>
            </w:pPr>
            <w:r>
              <w:t>2</w:t>
            </w:r>
          </w:p>
        </w:tc>
        <w:tc>
          <w:tcPr>
            <w:tcW w:w="8397"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051797">
            <w:pPr>
              <w:pStyle w:val="affe"/>
            </w:pP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лекции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(все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семинары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(согласно программе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лабораторные занятия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Нет</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практикумы по решению задач</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(согласно программе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коллоквиумы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(согласно программе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индивидуальные консультации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(все дисциплины, курсовая работа, ВКР)</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тренинги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 xml:space="preserve">Да (в рамках НИС «Современные проблемы </w:t>
            </w:r>
            <w:proofErr w:type="spellStart"/>
            <w:r>
              <w:t>инноватики</w:t>
            </w:r>
            <w:proofErr w:type="spellEnd"/>
            <w:r>
              <w:t>»)</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Занятия с использованием различных технологий в т.ч.:</w:t>
            </w:r>
          </w:p>
          <w:p w:rsidR="00A2218D" w:rsidRDefault="00A2218D" w:rsidP="00216B0F">
            <w:pPr>
              <w:pStyle w:val="affe"/>
              <w:numPr>
                <w:ilvl w:val="0"/>
                <w:numId w:val="45"/>
              </w:numPr>
            </w:pPr>
            <w:r>
              <w:t>деловые, ролевые игры;</w:t>
            </w:r>
          </w:p>
          <w:p w:rsidR="00A2218D" w:rsidRDefault="00A2218D" w:rsidP="00216B0F">
            <w:pPr>
              <w:pStyle w:val="affe"/>
              <w:numPr>
                <w:ilvl w:val="0"/>
                <w:numId w:val="45"/>
              </w:numPr>
            </w:pPr>
            <w:proofErr w:type="spellStart"/>
            <w:r>
              <w:t>организационно-деятельностные</w:t>
            </w:r>
            <w:proofErr w:type="spellEnd"/>
            <w:r>
              <w:t xml:space="preserve"> игры, групповые проблемные работы;</w:t>
            </w:r>
          </w:p>
          <w:p w:rsidR="00A2218D" w:rsidRDefault="00A2218D" w:rsidP="00216B0F">
            <w:pPr>
              <w:pStyle w:val="affe"/>
              <w:numPr>
                <w:ilvl w:val="0"/>
                <w:numId w:val="45"/>
              </w:numPr>
            </w:pPr>
            <w:r>
              <w:t>дискуссии;</w:t>
            </w:r>
          </w:p>
          <w:p w:rsidR="00A2218D" w:rsidRDefault="00A2218D" w:rsidP="00216B0F">
            <w:pPr>
              <w:pStyle w:val="affe"/>
              <w:numPr>
                <w:ilvl w:val="0"/>
                <w:numId w:val="45"/>
              </w:numPr>
            </w:pPr>
            <w:r>
              <w:t>технология «Мозговой штурм»;</w:t>
            </w:r>
          </w:p>
          <w:p w:rsidR="00A2218D" w:rsidRDefault="00A2218D" w:rsidP="00216B0F">
            <w:pPr>
              <w:pStyle w:val="affe"/>
              <w:numPr>
                <w:ilvl w:val="0"/>
                <w:numId w:val="45"/>
              </w:numPr>
            </w:pPr>
            <w:r>
              <w:t>анализ реальных ситуаций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jc w:val="left"/>
            </w:pPr>
            <w:r>
              <w:br/>
            </w:r>
          </w:p>
          <w:p w:rsidR="00A2218D" w:rsidRDefault="00A2218D" w:rsidP="00051797">
            <w:pPr>
              <w:pStyle w:val="affe"/>
              <w:jc w:val="left"/>
            </w:pPr>
            <w:r>
              <w:t>Да (ТРИЗ)</w:t>
            </w:r>
            <w:r>
              <w:br/>
              <w:t xml:space="preserve">Да (Дисциплины с </w:t>
            </w:r>
            <w:proofErr w:type="spellStart"/>
            <w:r>
              <w:t>практ</w:t>
            </w:r>
            <w:proofErr w:type="spellEnd"/>
            <w:r>
              <w:t>. занятиями)</w:t>
            </w:r>
            <w:r>
              <w:br/>
            </w:r>
            <w:r>
              <w:br/>
              <w:t>Да (Дисциплины с семинарами)</w:t>
            </w:r>
            <w:r>
              <w:br/>
              <w:t xml:space="preserve">Да (Дисциплины с </w:t>
            </w:r>
            <w:proofErr w:type="spellStart"/>
            <w:r>
              <w:t>практ</w:t>
            </w:r>
            <w:proofErr w:type="spellEnd"/>
            <w:r>
              <w:t>. занятиями)</w:t>
            </w:r>
            <w:r>
              <w:br/>
              <w:t xml:space="preserve">Да (Дисциплины с </w:t>
            </w:r>
            <w:proofErr w:type="spellStart"/>
            <w:r>
              <w:t>практ</w:t>
            </w:r>
            <w:proofErr w:type="spellEnd"/>
            <w:r>
              <w:t>. занятиями)</w:t>
            </w:r>
            <w:r>
              <w:br/>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кейс-метод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(согласно программе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метод проектов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(«Управление инновационными проектами и программами», курсовая работа, ВКР)</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лекция одновременно двух лекторов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(мастер-классы при проведении занятий на НИС)</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лекция с заранее запланированными ошибками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 (согласно программе дисциплины)</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мастер-классы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e"/>
            </w:pPr>
            <w:r>
              <w:t>Да</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1120"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26"/>
              </w:numPr>
              <w:tabs>
                <w:tab w:val="left" w:pos="993"/>
              </w:tabs>
            </w:pPr>
          </w:p>
        </w:tc>
        <w:tc>
          <w:tcPr>
            <w:tcW w:w="3260" w:type="dxa"/>
            <w:tcBorders>
              <w:top w:val="single" w:sz="4" w:space="0" w:color="auto"/>
              <w:left w:val="single" w:sz="4" w:space="0" w:color="auto"/>
              <w:bottom w:val="single" w:sz="4" w:space="0" w:color="auto"/>
              <w:right w:val="single" w:sz="4" w:space="0" w:color="auto"/>
            </w:tcBorders>
          </w:tcPr>
          <w:p w:rsidR="00A2218D" w:rsidRDefault="00A2218D" w:rsidP="00CA76D3">
            <w:pPr>
              <w:pStyle w:val="affe"/>
            </w:pPr>
            <w:r>
              <w:t>другие (укажите) ______________________</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 (экскурсии с целью ознакомления с производством, встречи с руководителями компаний, успешными предпринимателями в рамках проведения занятий на НИС)</w:t>
            </w: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Приведите пример пяти специальных дисциплин и укажите долю тренингов в этих дисциплинах.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proofErr w:type="gramStart"/>
            <w:r>
              <w:t xml:space="preserve">В учебный план ООП включены такие базовые дисциплины, как «Стратегическое управление </w:t>
            </w:r>
            <w:proofErr w:type="spellStart"/>
            <w:r>
              <w:t>инновационно</w:t>
            </w:r>
            <w:proofErr w:type="spellEnd"/>
            <w:r>
              <w:t xml:space="preserve"> активной организацией» (тренинг по разработке стратегии инновационного развития и формированию технологической стратегии компании); «Управление инновационными процессами» (тренинг по проектированию инновационного процесса), «Управление инновационного проекта» (тренинг по разработке и оптимизации инновационных проектов), «Управление качеством» (тренинг по разработке системы менеджмента качества).</w:t>
            </w:r>
            <w:proofErr w:type="gramEnd"/>
            <w:r>
              <w:t xml:space="preserve"> По ряду вариативных дисциплин также проводятся тренинги, например, по </w:t>
            </w:r>
            <w:proofErr w:type="spellStart"/>
            <w:r>
              <w:t>ТРИЗу</w:t>
            </w:r>
            <w:proofErr w:type="spellEnd"/>
            <w:r>
              <w:t xml:space="preserve"> – развитие </w:t>
            </w:r>
            <w:proofErr w:type="spellStart"/>
            <w:r>
              <w:t>креативного</w:t>
            </w:r>
            <w:proofErr w:type="spellEnd"/>
            <w:r>
              <w:t xml:space="preserve"> мышления, принятие нестандартных решений и </w:t>
            </w:r>
            <w:proofErr w:type="spellStart"/>
            <w:proofErr w:type="gramStart"/>
            <w:r>
              <w:t>др</w:t>
            </w:r>
            <w:proofErr w:type="spellEnd"/>
            <w:proofErr w:type="gramEnd"/>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Является ли внедрение </w:t>
            </w:r>
            <w:r>
              <w:rPr>
                <w:lang w:val="en-US"/>
              </w:rPr>
              <w:t>e</w:t>
            </w:r>
            <w:r>
              <w:t>-</w:t>
            </w:r>
            <w:proofErr w:type="spellStart"/>
            <w:r>
              <w:t>learning</w:t>
            </w:r>
            <w:proofErr w:type="spellEnd"/>
            <w:r>
              <w:t xml:space="preserve"> на программном уровне частью стратегии вуза по повышению качества и доступности обучения. Опишите, каким образом внедрение </w:t>
            </w:r>
            <w:r>
              <w:rPr>
                <w:lang w:val="en-US"/>
              </w:rPr>
              <w:t>e</w:t>
            </w:r>
            <w:r>
              <w:t>-</w:t>
            </w:r>
            <w:proofErr w:type="spellStart"/>
            <w:r>
              <w:t>learning</w:t>
            </w:r>
            <w:proofErr w:type="spellEnd"/>
            <w:r>
              <w:t xml:space="preserve"> отразилось на процессах формирования учебно-методического сопровождения учебного процесса, подготовки ППС, организации </w:t>
            </w:r>
            <w:proofErr w:type="spellStart"/>
            <w:r>
              <w:t>мультимедийного</w:t>
            </w:r>
            <w:proofErr w:type="spellEnd"/>
            <w:r>
              <w:t xml:space="preserve"> </w:t>
            </w:r>
            <w:r>
              <w:rPr>
                <w:lang w:val="en-US"/>
              </w:rPr>
              <w:t>on</w:t>
            </w:r>
            <w:r>
              <w:t>-</w:t>
            </w:r>
            <w:r>
              <w:rPr>
                <w:lang w:val="en-US"/>
              </w:rPr>
              <w:t>line</w:t>
            </w:r>
            <w:r>
              <w:t xml:space="preserve"> и </w:t>
            </w:r>
            <w:r>
              <w:rPr>
                <w:lang w:val="en-US"/>
              </w:rPr>
              <w:t>off</w:t>
            </w:r>
            <w:r>
              <w:t>-</w:t>
            </w:r>
            <w:r>
              <w:rPr>
                <w:lang w:val="en-US"/>
              </w:rPr>
              <w:t>line</w:t>
            </w:r>
            <w:r>
              <w:t xml:space="preserve">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E014C5">
            <w:pPr>
              <w:pStyle w:val="affe"/>
              <w:rPr>
                <w:highlight w:val="yellow"/>
              </w:rPr>
            </w:pPr>
            <w:proofErr w:type="gramStart"/>
            <w:r>
              <w:t>Эксперт согласен с содержащимся в отчете по самооценке обоснованием Программа развития НИУ ВШЭ на период 2009-2015 гг. и до 2020 г. (разработанная на основании Распоряжения Правительства Российской Федерации от 12.08. 2008№ 1177-р) (</w:t>
            </w:r>
            <w:hyperlink r:id="rId49" w:history="1">
              <w:r>
                <w:rPr>
                  <w:rStyle w:val="aa"/>
                </w:rPr>
                <w:t>http://strategy.hse.ru/program20</w:t>
              </w:r>
            </w:hyperlink>
            <w:r>
              <w:t>) предусматривает развитие среды для обучения студентов с использованием электронных средств и интернета, активизацию деятельности в области дистанционных курсов, а также развитие новых образовательных</w:t>
            </w:r>
            <w:proofErr w:type="gramEnd"/>
            <w:r>
              <w:t xml:space="preserve"> технологий. </w:t>
            </w: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учебных курсов (модулей), реализуемых с использованием платформ и средств электронного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2 вариативные дисциплины («Управление исследованиями и разработками» и «Инжиниринг») проводятся преподавателями - работодателями, что составляет 12,5% трудоемкости теоретического блока обучения.</w:t>
            </w:r>
          </w:p>
        </w:tc>
      </w:tr>
      <w:tr w:rsidR="00A2218D">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Оцените, позволяет ли уровень развития </w:t>
            </w:r>
            <w:r>
              <w:rPr>
                <w:lang w:val="en-US"/>
              </w:rPr>
              <w:t>e</w:t>
            </w:r>
            <w:r>
              <w:t>-</w:t>
            </w:r>
            <w:proofErr w:type="spellStart"/>
            <w:r>
              <w:t>learning</w:t>
            </w:r>
            <w:proofErr w:type="spellEnd"/>
            <w:r>
              <w:t xml:space="preserve"> в вузе использовать на программном уровне для повышения качества и доступности обучения новые образовательные методики, такие как: методики распределенных семинаров и групповых мероприятий; обучение и тренинг на рабочем месте по производственным и ситуационным кейсам; организация обучения с помощью электронных </w:t>
            </w:r>
            <w:proofErr w:type="spellStart"/>
            <w:r>
              <w:t>репозитариев</w:t>
            </w:r>
            <w:proofErr w:type="spellEnd"/>
            <w:r>
              <w:t>; формирование индивидуальных траекторий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E014C5">
            <w:pPr>
              <w:pStyle w:val="affe"/>
            </w:pPr>
            <w:r>
              <w:t xml:space="preserve">Эксперт согласен с содержащимся в отчете по самооценке обоснованием </w:t>
            </w:r>
          </w:p>
        </w:tc>
      </w:tr>
      <w:tr w:rsidR="00A2218D">
        <w:trPr>
          <w:trHeight w:val="343"/>
        </w:trPr>
        <w:tc>
          <w:tcPr>
            <w:tcW w:w="973"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5"/>
              </w:numPr>
              <w:tabs>
                <w:tab w:val="left" w:pos="993"/>
              </w:tabs>
              <w:ind w:left="0" w:firstLine="0"/>
              <w:jc w:val="center"/>
            </w:pPr>
          </w:p>
        </w:tc>
        <w:tc>
          <w:tcPr>
            <w:tcW w:w="4380"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мастер-классов в текущем учебном году, проводимых представителями работодателей (и/или другими участниками профессионального сообщества).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 xml:space="preserve">В текущем учебном году на 2-м курсе в рамках научно-исследовательского семинара «Современные проблемы </w:t>
            </w:r>
            <w:proofErr w:type="spellStart"/>
            <w:r>
              <w:t>инноватики</w:t>
            </w:r>
            <w:proofErr w:type="spellEnd"/>
            <w:r>
              <w:t xml:space="preserve">» было проведено 25 мастер-классов представителями </w:t>
            </w:r>
            <w:proofErr w:type="spellStart"/>
            <w:proofErr w:type="gramStart"/>
            <w:r>
              <w:t>бизнес-сообщества</w:t>
            </w:r>
            <w:proofErr w:type="spellEnd"/>
            <w:proofErr w:type="gramEnd"/>
            <w:r>
              <w:t xml:space="preserve"> и институтов развития.</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2F4918" w:rsidRPr="00913075">
        <w:rPr>
          <w:b/>
        </w:rPr>
        <w:t>2</w:t>
      </w:r>
      <w:r w:rsidR="00E014C5">
        <w:rPr>
          <w:b/>
        </w:rPr>
        <w:t>,11</w:t>
      </w:r>
      <w:r w:rsidR="002F4918" w:rsidRPr="00913075">
        <w:rPr>
          <w:b/>
        </w:rPr>
        <w:t xml:space="preserve"> балла</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i/>
        </w:rPr>
      </w:pPr>
      <w:r w:rsidRPr="00913075">
        <w:rPr>
          <w:b/>
          <w:i/>
        </w:rPr>
        <w:t>Риски:</w:t>
      </w:r>
      <w:r w:rsidRPr="00913075">
        <w:rPr>
          <w:i/>
        </w:rPr>
        <w:t xml:space="preserve"> (указываются, если они есть)</w:t>
      </w:r>
    </w:p>
    <w:p w:rsidR="00A2218D" w:rsidRPr="00913075" w:rsidRDefault="00A2218D" w:rsidP="00C56C61">
      <w:pPr>
        <w:tabs>
          <w:tab w:val="left" w:pos="993"/>
        </w:tabs>
        <w:rPr>
          <w:b/>
          <w:i/>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
        <w:gridCol w:w="4325"/>
        <w:gridCol w:w="1559"/>
        <w:gridCol w:w="8399"/>
      </w:tblGrid>
      <w:tr w:rsidR="00A2218D">
        <w:tc>
          <w:tcPr>
            <w:tcW w:w="15309" w:type="dxa"/>
            <w:gridSpan w:val="4"/>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5. ПРОФЕССОРСКО-ПРЕПОДАВАТЕЛЬСКИЙ СОСТАВ</w:t>
            </w:r>
          </w:p>
        </w:tc>
      </w:tr>
      <w:tr w:rsidR="00A2218D">
        <w:tc>
          <w:tcPr>
            <w:tcW w:w="102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24"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w:t>
            </w:r>
          </w:p>
          <w:p w:rsidR="00A2218D" w:rsidRDefault="00A2218D" w:rsidP="00051797">
            <w:pPr>
              <w:pStyle w:val="afff"/>
            </w:pPr>
            <w:r>
              <w:t>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 xml:space="preserve">Комментарии эксперта </w:t>
            </w:r>
          </w:p>
        </w:tc>
      </w:tr>
      <w:tr w:rsidR="00A2218D">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pPr>
              <w:tabs>
                <w:tab w:val="left" w:pos="993"/>
              </w:tabs>
            </w:pPr>
          </w:p>
        </w:tc>
        <w:tc>
          <w:tcPr>
            <w:tcW w:w="4324" w:type="dxa"/>
            <w:tcBorders>
              <w:top w:val="single" w:sz="4" w:space="0" w:color="auto"/>
              <w:left w:val="single" w:sz="4" w:space="0" w:color="auto"/>
              <w:bottom w:val="single" w:sz="4" w:space="0" w:color="auto"/>
              <w:right w:val="single" w:sz="4" w:space="0" w:color="auto"/>
            </w:tcBorders>
            <w:shd w:val="clear" w:color="auto" w:fill="FFFFFF"/>
            <w:vAlign w:val="center"/>
          </w:tcPr>
          <w:p w:rsidR="00A2218D" w:rsidRDefault="00A2218D">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r>
      <w:tr w:rsidR="00A2218D" w:rsidTr="00051797">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216B0F">
            <w:pPr>
              <w:numPr>
                <w:ilvl w:val="0"/>
                <w:numId w:val="27"/>
              </w:numPr>
              <w:tabs>
                <w:tab w:val="left" w:pos="993"/>
              </w:tabs>
              <w:ind w:left="0" w:firstLine="0"/>
              <w:jc w:val="center"/>
            </w:pPr>
          </w:p>
        </w:tc>
        <w:tc>
          <w:tcPr>
            <w:tcW w:w="4324"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Докажите, что к образовательному процессу привлекаются кадры, квалификация которых позволяет реализовывать учебный процесс с использованием утвержденных технологий и методик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которое нашло дополнительное подтверждение  в ходе очного визита и интервью ключевых </w:t>
            </w:r>
            <w:proofErr w:type="spellStart"/>
            <w:r>
              <w:t>препододавателей</w:t>
            </w:r>
            <w:proofErr w:type="spellEnd"/>
            <w:r>
              <w:t>.</w:t>
            </w:r>
          </w:p>
          <w:p w:rsidR="00A2218D" w:rsidRPr="00E410D7" w:rsidRDefault="00A2218D" w:rsidP="00051797">
            <w:pPr>
              <w:pStyle w:val="affe"/>
            </w:pPr>
            <w:r>
              <w:t>Учебный процесс аккредитуемой ООП обеспечивают квалифицированные преподаватели, имеющие высшее профессиональное образование, соответствующее профилю преподаваемой дисциплины, занимающиеся научно-исследовательской работой, имеющие ученые степени и/или ученые звания. В преподавании некоторых дисциплин также участвуют руководители и ведущие специалисты российских компаний. 63% профессорско-преподавательского состава имеет базовое образование по профилю преподаваемых дисциплин. 96,9% имеют ученую степень и  97,5%  ученое звание.</w:t>
            </w:r>
          </w:p>
        </w:tc>
      </w:tr>
      <w:tr w:rsidR="00A2218D" w:rsidTr="00051797">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216B0F">
            <w:pPr>
              <w:numPr>
                <w:ilvl w:val="0"/>
                <w:numId w:val="27"/>
              </w:numPr>
              <w:tabs>
                <w:tab w:val="left" w:pos="993"/>
              </w:tabs>
              <w:ind w:left="0" w:firstLine="0"/>
              <w:jc w:val="center"/>
            </w:pPr>
          </w:p>
        </w:tc>
        <w:tc>
          <w:tcPr>
            <w:tcW w:w="4324"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Приведите распределение возрастного состава штатных преподавателей</w:t>
            </w:r>
            <w:proofErr w:type="gramStart"/>
            <w:r>
              <w:t xml:space="preserve"> (%%):</w:t>
            </w:r>
            <w:proofErr w:type="gramEnd"/>
          </w:p>
          <w:p w:rsidR="00A2218D" w:rsidRDefault="00A2218D" w:rsidP="00216B0F">
            <w:pPr>
              <w:pStyle w:val="affe"/>
              <w:numPr>
                <w:ilvl w:val="0"/>
                <w:numId w:val="51"/>
              </w:numPr>
            </w:pPr>
            <w:r>
              <w:t>До 30 лет</w:t>
            </w:r>
          </w:p>
          <w:p w:rsidR="00A2218D" w:rsidRDefault="00A2218D" w:rsidP="00216B0F">
            <w:pPr>
              <w:pStyle w:val="affe"/>
              <w:numPr>
                <w:ilvl w:val="0"/>
                <w:numId w:val="51"/>
              </w:numPr>
            </w:pPr>
            <w:r>
              <w:t>31-45 лет</w:t>
            </w:r>
          </w:p>
          <w:p w:rsidR="00A2218D" w:rsidRDefault="00A2218D" w:rsidP="00216B0F">
            <w:pPr>
              <w:pStyle w:val="affe"/>
              <w:numPr>
                <w:ilvl w:val="0"/>
                <w:numId w:val="51"/>
              </w:numPr>
            </w:pPr>
            <w:r>
              <w:t>46-55 лет</w:t>
            </w:r>
          </w:p>
          <w:p w:rsidR="00A2218D" w:rsidRDefault="00A2218D" w:rsidP="00216B0F">
            <w:pPr>
              <w:pStyle w:val="affe"/>
              <w:numPr>
                <w:ilvl w:val="0"/>
                <w:numId w:val="51"/>
              </w:numPr>
            </w:pPr>
            <w:r>
              <w:t>56-70 лет</w:t>
            </w:r>
          </w:p>
          <w:p w:rsidR="00A2218D" w:rsidRDefault="00A2218D" w:rsidP="00216B0F">
            <w:pPr>
              <w:pStyle w:val="affe"/>
              <w:numPr>
                <w:ilvl w:val="0"/>
                <w:numId w:val="51"/>
              </w:numPr>
            </w:pPr>
            <w:r>
              <w:t>Более 70 лет</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ППС программы (24 чел.) по возрасту охватывает группы от 31 до 70 лет:</w:t>
            </w:r>
          </w:p>
          <w:p w:rsidR="00A2218D" w:rsidRDefault="00A2218D" w:rsidP="00051797">
            <w:pPr>
              <w:pStyle w:val="affe"/>
            </w:pPr>
            <w:r>
              <w:t>- до 30 лет: 0 чел., или 0%;</w:t>
            </w:r>
          </w:p>
          <w:p w:rsidR="00A2218D" w:rsidRDefault="00A2218D" w:rsidP="00051797">
            <w:pPr>
              <w:pStyle w:val="affe"/>
            </w:pPr>
            <w:r>
              <w:t>- 31 – 45 лет: 16 чел., или 67%;</w:t>
            </w:r>
          </w:p>
          <w:p w:rsidR="00A2218D" w:rsidRDefault="00A2218D" w:rsidP="00051797">
            <w:pPr>
              <w:pStyle w:val="affe"/>
            </w:pPr>
            <w:r>
              <w:t>- 46 – 55 лет: 6 чел., или 25%;</w:t>
            </w:r>
          </w:p>
          <w:p w:rsidR="00A2218D" w:rsidRDefault="00A2218D" w:rsidP="00051797">
            <w:pPr>
              <w:pStyle w:val="affe"/>
            </w:pPr>
            <w:r>
              <w:t>- 56 – 70 лет: 2 чел., или 8%;</w:t>
            </w:r>
          </w:p>
          <w:p w:rsidR="00A2218D" w:rsidRDefault="00A2218D" w:rsidP="00051797">
            <w:pPr>
              <w:pStyle w:val="affe"/>
            </w:pPr>
            <w:r>
              <w:t>более 70 лет: 0 чел., или 0%.</w:t>
            </w:r>
          </w:p>
          <w:p w:rsidR="00A2218D" w:rsidRDefault="00A2218D" w:rsidP="00051797">
            <w:pPr>
              <w:pStyle w:val="affe"/>
            </w:pPr>
            <w:r>
              <w:t>В т.ч. 12 чел. – муж. (50%), 12 чел. – жен. (50%). Штатные преподаватели НИУ ВШЭ – 6 чел. (25%), совместители – 18 чел. (75%).</w:t>
            </w:r>
          </w:p>
          <w:p w:rsidR="00A2218D" w:rsidRDefault="00A2218D" w:rsidP="00051797">
            <w:pPr>
              <w:pStyle w:val="affe"/>
            </w:pPr>
            <w:r>
              <w:t>Данные о составе ППС по программе были представлены.</w:t>
            </w:r>
          </w:p>
        </w:tc>
      </w:tr>
      <w:tr w:rsidR="00A2218D" w:rsidTr="00051797">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216B0F">
            <w:pPr>
              <w:numPr>
                <w:ilvl w:val="0"/>
                <w:numId w:val="27"/>
              </w:numPr>
              <w:tabs>
                <w:tab w:val="left" w:pos="993"/>
              </w:tabs>
              <w:ind w:left="0" w:firstLine="0"/>
              <w:jc w:val="center"/>
            </w:pPr>
          </w:p>
        </w:tc>
        <w:tc>
          <w:tcPr>
            <w:tcW w:w="4324"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Опишите систему внутреннего мониторинга деятельности ППС и АУП, ее взаимосвязь с системой мотивации. Привести примеры нормативно-правовых актов, регламентирующих данный процесс.*</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Внутренний мониторинг деятельности ППС реализуется через систему аттестации (в т.ч. в конкурсных формах) и через систему оценок со стороны основных целевых групп (студентов, других преподавателей и сотрудников</w:t>
            </w:r>
            <w:proofErr w:type="gramStart"/>
            <w:r>
              <w:t>)в</w:t>
            </w:r>
            <w:proofErr w:type="gramEnd"/>
            <w:r>
              <w:t xml:space="preserve"> соответствии  со ст. 332 ТК РФ.</w:t>
            </w:r>
          </w:p>
          <w:p w:rsidR="00A2218D" w:rsidRDefault="00A2218D" w:rsidP="00051797">
            <w:pPr>
              <w:pStyle w:val="affe"/>
            </w:pPr>
            <w:r>
              <w:t xml:space="preserve">С 2014 года набор новых и продление контрактов действующих преподавателей в ВШЭ проводится по аналогии с процедурами международного </w:t>
            </w:r>
            <w:proofErr w:type="spellStart"/>
            <w:r>
              <w:t>рекрутинга</w:t>
            </w:r>
            <w:proofErr w:type="spellEnd"/>
            <w:r>
              <w:t xml:space="preserve">. </w:t>
            </w:r>
          </w:p>
          <w:p w:rsidR="00A2218D" w:rsidRDefault="00A2218D" w:rsidP="00051797">
            <w:pPr>
              <w:pStyle w:val="affe"/>
            </w:pPr>
            <w:r>
              <w:t>Ключевую роль в оценке кандидатов играют не руководители подразделений, а лучшие профессора по направлениям. Также оценивается популярность преподавателей ВШЭ у студентов (результаты конкурса лучших преподавателей).</w:t>
            </w:r>
          </w:p>
          <w:p w:rsidR="00A2218D" w:rsidRDefault="00A2218D" w:rsidP="00051797">
            <w:pPr>
              <w:pStyle w:val="affe"/>
            </w:pPr>
            <w:r>
              <w:t xml:space="preserve">Система мотивации академической деятельности ППС поддерживает основные критерии, установленные для оценки деятельности ППС, как в материальном, так и не в материальном плане. Нормативно-правовые </w:t>
            </w:r>
            <w:proofErr w:type="gramStart"/>
            <w:r>
              <w:t>акты</w:t>
            </w:r>
            <w:proofErr w:type="gramEnd"/>
            <w:r>
              <w:t xml:space="preserve"> поддерживающие данный процесс:</w:t>
            </w:r>
          </w:p>
          <w:p w:rsidR="00A2218D" w:rsidRDefault="00A2218D" w:rsidP="00051797">
            <w:pPr>
              <w:pStyle w:val="affe"/>
            </w:pPr>
            <w:r>
              <w:t>- регламент установления преподавательских надбавок в НИУ ВШЭ (</w:t>
            </w:r>
            <w:hyperlink r:id="rId50" w:history="1">
              <w:r>
                <w:rPr>
                  <w:rStyle w:val="aa"/>
                </w:rPr>
                <w:t>http://www.hse.ru/docs/125556998.html</w:t>
              </w:r>
            </w:hyperlink>
            <w:r>
              <w:t xml:space="preserve">); </w:t>
            </w:r>
          </w:p>
          <w:p w:rsidR="00A2218D" w:rsidRDefault="00A2218D" w:rsidP="00051797">
            <w:pPr>
              <w:pStyle w:val="affe"/>
            </w:pPr>
            <w:r>
              <w:t>- регламент оценки публикационной активности научных работников НИУ ВШЭ (</w:t>
            </w:r>
            <w:hyperlink r:id="rId51" w:history="1">
              <w:r>
                <w:rPr>
                  <w:rStyle w:val="aa"/>
                </w:rPr>
                <w:t>http://www.hse.ru/science/evaluation</w:t>
              </w:r>
            </w:hyperlink>
            <w:r>
              <w:t xml:space="preserve">); </w:t>
            </w:r>
          </w:p>
          <w:p w:rsidR="00A2218D" w:rsidRDefault="00A2218D" w:rsidP="00051797">
            <w:pPr>
              <w:pStyle w:val="affe"/>
            </w:pPr>
            <w:r>
              <w:t>- рекомендации Ученого совета ВШЭ «Общие и специальные требования к претендентам на должности ППС» (</w:t>
            </w:r>
            <w:hyperlink r:id="rId52" w:history="1">
              <w:r>
                <w:rPr>
                  <w:rStyle w:val="aa"/>
                </w:rPr>
                <w:t>http://www.hse.ru/docs/11062609.html</w:t>
              </w:r>
            </w:hyperlink>
            <w:r>
              <w:t>);</w:t>
            </w:r>
          </w:p>
          <w:p w:rsidR="00A2218D" w:rsidRDefault="00A2218D" w:rsidP="00051797">
            <w:pPr>
              <w:pStyle w:val="affe"/>
            </w:pPr>
            <w:r>
              <w:t>- положение о премировании (установлении поощрительных выплат) работников государственного образовательного учреждения высшего профессионального образования ГУ-ВШЭ (приказ от 31.03.2009 №31-04/276); - положение о программе «Фонд образовательных инноваций» НИУ ВШЭ (</w:t>
            </w:r>
            <w:hyperlink r:id="rId53" w:history="1">
              <w:r>
                <w:rPr>
                  <w:rStyle w:val="aa"/>
                </w:rPr>
                <w:t>http://foi.hse.ru/regulation</w:t>
              </w:r>
            </w:hyperlink>
            <w:r>
              <w:t>);</w:t>
            </w:r>
          </w:p>
          <w:p w:rsidR="00A2218D" w:rsidRDefault="00A2218D" w:rsidP="00051797">
            <w:pPr>
              <w:pStyle w:val="affe"/>
            </w:pPr>
            <w:r>
              <w:t xml:space="preserve">К нематериальным средствам мотивации повышения качества работы ППС можно отнести возможности участия в программе «Кадровый резерв».  </w:t>
            </w:r>
          </w:p>
          <w:p w:rsidR="00A2218D" w:rsidRDefault="00A2218D" w:rsidP="00051797">
            <w:pPr>
              <w:pStyle w:val="affe"/>
            </w:pPr>
            <w:r>
              <w:t>Для АУП. С 2013 г. в НИУ ВШЭ реализуется проект «Учебные офисы» (</w:t>
            </w:r>
            <w:hyperlink r:id="rId54" w:history="1">
              <w:r>
                <w:rPr>
                  <w:rStyle w:val="aa"/>
                </w:rPr>
                <w:t>http://www.hse.ru/studyspravka2/news/</w:t>
              </w:r>
            </w:hyperlink>
            <w:r>
              <w:t>). Проект предусматривает повышение и внутренний мониторинг качества сопровождения учебного процесса со стороны учебно-вспомогательного и административно-управленческого персонала. Мониторинг  качества построен на системе аттестационных испытаний и результатах оценки работы АУП основными контактными целевыми группами (</w:t>
            </w:r>
            <w:proofErr w:type="spellStart"/>
            <w:r>
              <w:t>клиентоориентированность</w:t>
            </w:r>
            <w:proofErr w:type="spellEnd"/>
            <w:r>
              <w:t>). Материальные мотивационные стимулы – уровень заработной платы определяется эффективностью работы и результатами аттестации. Нематериальные стимулы: поощрения от коллег и руководства в профессиональной сети «Pryaniky.com» (</w:t>
            </w:r>
            <w:hyperlink r:id="rId55" w:history="1">
              <w:r>
                <w:rPr>
                  <w:rStyle w:val="aa"/>
                </w:rPr>
                <w:t>https://hse.pryaniky.com</w:t>
              </w:r>
            </w:hyperlink>
            <w:r>
              <w:rPr>
                <w:rStyle w:val="aa"/>
              </w:rPr>
              <w:t>)</w:t>
            </w:r>
            <w:proofErr w:type="gramStart"/>
            <w:r>
              <w:t xml:space="preserve"> ;</w:t>
            </w:r>
            <w:proofErr w:type="gramEnd"/>
            <w:r>
              <w:t xml:space="preserve"> участие в зарубежных стажировках и семинарах для лучших сотрудников и т.п. </w:t>
            </w:r>
          </w:p>
        </w:tc>
      </w:tr>
      <w:tr w:rsidR="00A2218D" w:rsidTr="00051797">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216B0F">
            <w:pPr>
              <w:numPr>
                <w:ilvl w:val="0"/>
                <w:numId w:val="27"/>
              </w:numPr>
              <w:tabs>
                <w:tab w:val="left" w:pos="993"/>
              </w:tabs>
              <w:ind w:left="0" w:firstLine="0"/>
              <w:jc w:val="center"/>
            </w:pPr>
          </w:p>
        </w:tc>
        <w:tc>
          <w:tcPr>
            <w:tcW w:w="4324"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Докажите, что система подготовки и переподготовки ППС позволяет поддерживать компетенции преподавателей на уровне, достаточном для реализации программы, ориентированной на современные запросы рынка труда.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В НИУ ВШЭ создана система подготовки и переподготовки, позволяющая поддерживать совокупность компетенций профессорско-преподавательского состава (ППС), среди которых наиболее значимыми являются: область общепрофессиональных компетенций, компетенции в области образовательной деятельности, компетенции в области научно-исследовательской деятельности (в том числе, научно-исследовательской работе – НИР), компетенции в области методической деятельности.</w:t>
            </w:r>
          </w:p>
          <w:p w:rsidR="00A2218D" w:rsidRDefault="00A2218D" w:rsidP="00051797">
            <w:pPr>
              <w:pStyle w:val="affe"/>
            </w:pPr>
            <w:r>
              <w:t xml:space="preserve">Система подготовки и переподготовки ППС в НИУ ВШЭ включает мероприятия, проводимые: </w:t>
            </w:r>
          </w:p>
          <w:p w:rsidR="00A2218D" w:rsidRDefault="00A2218D" w:rsidP="00051797">
            <w:pPr>
              <w:pStyle w:val="affe"/>
            </w:pPr>
            <w:r>
              <w:t>- Центром повышения квалификации НИУ ВШЭ (ЦПК,</w:t>
            </w:r>
            <w:r w:rsidRPr="00A96845">
              <w:t xml:space="preserve"> http://www.hse.ru/cpk/pas</w:t>
            </w:r>
            <w:r>
              <w:t xml:space="preserve">) – краткосрочные и долгосрочные программы повышения квалификации; </w:t>
            </w:r>
          </w:p>
          <w:p w:rsidR="00A2218D" w:rsidRDefault="00A2218D" w:rsidP="00051797">
            <w:pPr>
              <w:pStyle w:val="affe"/>
            </w:pPr>
            <w:r>
              <w:t>- Методическим центром(</w:t>
            </w:r>
            <w:hyperlink r:id="rId56" w:history="1">
              <w:r>
                <w:rPr>
                  <w:rStyle w:val="aa"/>
                </w:rPr>
                <w:t>http://www.hse.ru/deprog/methodsr</w:t>
              </w:r>
            </w:hyperlink>
            <w:r>
              <w:t xml:space="preserve">) – краткосрочные семинары в рамках проектов по актуальным направлениям развития Университета и системы высшего образования в целом (цикл «Методические среды», семинары для разработчиков образовательных стандартов (ОС НИУ ВШЭ, ФГОС </w:t>
            </w:r>
            <w:proofErr w:type="gramStart"/>
            <w:r>
              <w:t>ВО</w:t>
            </w:r>
            <w:proofErr w:type="gramEnd"/>
            <w:r>
              <w:t xml:space="preserve">) и контрольно-измерительных материалов к ним, по реализации </w:t>
            </w:r>
            <w:proofErr w:type="spellStart"/>
            <w:r>
              <w:t>компететностного</w:t>
            </w:r>
            <w:proofErr w:type="spellEnd"/>
            <w:r>
              <w:t xml:space="preserve"> подхода и т.п.);</w:t>
            </w:r>
          </w:p>
          <w:p w:rsidR="00A2218D" w:rsidRDefault="00A2218D" w:rsidP="00051797">
            <w:pPr>
              <w:pStyle w:val="affe"/>
            </w:pPr>
            <w:r>
              <w:t>- Центром развития образовательной среды (обучение использованию инструментов информационно-образо</w:t>
            </w:r>
            <w:r>
              <w:softHyphen/>
              <w:t>вательной среды – LMS, АСАВ и т.п.);</w:t>
            </w:r>
          </w:p>
          <w:p w:rsidR="00A2218D" w:rsidRDefault="00A2218D" w:rsidP="00051797">
            <w:pPr>
              <w:pStyle w:val="affe"/>
            </w:pPr>
            <w:r>
              <w:t xml:space="preserve">- Управлением академического развития – методическая мастерская </w:t>
            </w:r>
            <w:proofErr w:type="spellStart"/>
            <w:r>
              <w:t>Profi-T</w:t>
            </w:r>
            <w:proofErr w:type="spellEnd"/>
            <w:r>
              <w:t xml:space="preserve"> по обмену опытом для кадрового резерва ППС. </w:t>
            </w:r>
          </w:p>
        </w:tc>
      </w:tr>
      <w:tr w:rsidR="00A2218D" w:rsidTr="00051797">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Опишите систему финансовой и нефинансовой мотивации ППС, приведите нормативно-правовые документы, регламентирующие данную деятельность.</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В НИУ ВШЭ институализирована система мотивации академической деятельности ППС. </w:t>
            </w:r>
          </w:p>
          <w:p w:rsidR="00A2218D" w:rsidRDefault="00A2218D" w:rsidP="00051797">
            <w:pPr>
              <w:pStyle w:val="affe"/>
              <w:rPr>
                <w:i/>
              </w:rPr>
            </w:pPr>
            <w:r>
              <w:rPr>
                <w:i/>
              </w:rPr>
              <w:t>Материальные способы мотивации:</w:t>
            </w:r>
          </w:p>
          <w:p w:rsidR="00A2218D" w:rsidRDefault="00A2218D" w:rsidP="00051797">
            <w:pPr>
              <w:pStyle w:val="affe"/>
            </w:pPr>
            <w:r>
              <w:t>- установленные на год ежемесячные надбавки для победителей конкурса лучших преподавателей, цель которого стимулировать именно преподавательскую деятельность (</w:t>
            </w:r>
            <w:hyperlink r:id="rId57" w:history="1">
              <w:r w:rsidRPr="00C56C61">
                <w:rPr>
                  <w:rStyle w:val="aa"/>
                </w:rPr>
                <w:t>http://www.hse.ru/best</w:t>
              </w:r>
            </w:hyperlink>
            <w:r>
              <w:t xml:space="preserve">); </w:t>
            </w:r>
          </w:p>
          <w:p w:rsidR="00A2218D" w:rsidRDefault="00A2218D" w:rsidP="00051797">
            <w:pPr>
              <w:pStyle w:val="affe"/>
            </w:pPr>
            <w:r>
              <w:t>- материальные поощрения и доплаты победителям конкурсов Фонда образовательных инноваций (</w:t>
            </w:r>
            <w:hyperlink r:id="rId58" w:history="1">
              <w:r>
                <w:rPr>
                  <w:rStyle w:val="aa"/>
                </w:rPr>
                <w:t>http://foi.hse.ru/regulation</w:t>
              </w:r>
            </w:hyperlink>
            <w:r>
              <w:t xml:space="preserve">); </w:t>
            </w:r>
          </w:p>
          <w:p w:rsidR="00A2218D" w:rsidRDefault="00A2218D" w:rsidP="00051797">
            <w:pPr>
              <w:pStyle w:val="affe"/>
            </w:pPr>
            <w:proofErr w:type="gramStart"/>
            <w:r>
              <w:t>- специальные надбавки для лучших преподавателей устанавливаются в соответствии  с регламентом преподавательских надбавок в НИУ ВШЭ (</w:t>
            </w:r>
            <w:hyperlink r:id="rId59" w:history="1">
              <w:r>
                <w:rPr>
                  <w:rStyle w:val="aa"/>
                </w:rPr>
                <w:t>http://www.hse.ru/docs/125556998.html</w:t>
              </w:r>
            </w:hyperlink>
            <w:r>
              <w:t>), регламентом оценки публикационной активности научных работников НИУ ВШЭ (</w:t>
            </w:r>
            <w:hyperlink r:id="rId60" w:history="1">
              <w:r>
                <w:rPr>
                  <w:rStyle w:val="aa"/>
                </w:rPr>
                <w:t>http://www.hse.ru/science/evaluation</w:t>
              </w:r>
            </w:hyperlink>
            <w:r>
              <w:t>); положением о поощрении авторов лучших выпускных квалификационных работ и их научных руководителей в ГУ-ВШЭ (</w:t>
            </w:r>
            <w:hyperlink r:id="rId61" w:history="1">
              <w:r>
                <w:rPr>
                  <w:rStyle w:val="aa"/>
                </w:rPr>
                <w:t>http://www.hse.ru/docs/11119003.html</w:t>
              </w:r>
            </w:hyperlink>
            <w:r>
              <w:t>);</w:t>
            </w:r>
            <w:proofErr w:type="gramEnd"/>
            <w:r>
              <w:t xml:space="preserve">  положением о конкурсе на выполнение инициативных образовательных проектов (</w:t>
            </w:r>
            <w:hyperlink r:id="rId62" w:history="1">
              <w:r>
                <w:rPr>
                  <w:rStyle w:val="aa"/>
                </w:rPr>
                <w:t>http://www.hse.ru/docs/126758846.html</w:t>
              </w:r>
            </w:hyperlink>
            <w:r>
              <w:t>); положением о Программе «Научный фонд Национального исследовательского университета «Высшая школа экономики» (</w:t>
            </w:r>
            <w:hyperlink r:id="rId63" w:history="1">
              <w:r>
                <w:rPr>
                  <w:rStyle w:val="aa"/>
                </w:rPr>
                <w:t>http://www.hse.ru/org/hse/science/scifund/doc</w:t>
              </w:r>
            </w:hyperlink>
            <w:r>
              <w:t>); положением о наградах ВШЭ (</w:t>
            </w:r>
            <w:hyperlink r:id="rId64" w:history="1">
              <w:r>
                <w:rPr>
                  <w:rStyle w:val="aa"/>
                </w:rPr>
                <w:t>http://www.hse.ru/docs/26797477.html</w:t>
              </w:r>
            </w:hyperlink>
            <w:r>
              <w:t xml:space="preserve">). </w:t>
            </w:r>
          </w:p>
          <w:p w:rsidR="00A2218D" w:rsidRDefault="00A2218D" w:rsidP="00051797">
            <w:pPr>
              <w:pStyle w:val="affe"/>
              <w:rPr>
                <w:i/>
              </w:rPr>
            </w:pPr>
            <w:r>
              <w:rPr>
                <w:i/>
              </w:rPr>
              <w:t>Нематериальные способы мотивации:</w:t>
            </w:r>
          </w:p>
          <w:p w:rsidR="00A2218D" w:rsidRDefault="00A2218D" w:rsidP="00051797">
            <w:pPr>
              <w:pStyle w:val="affe"/>
            </w:pPr>
            <w:r>
              <w:t>- рейтинг преподавателей (</w:t>
            </w:r>
            <w:hyperlink r:id="rId65" w:history="1">
              <w:r>
                <w:rPr>
                  <w:rStyle w:val="aa"/>
                </w:rPr>
                <w:t>http://www.hse.ru/docs/68399374.html</w:t>
              </w:r>
            </w:hyperlink>
            <w:r>
              <w:t>);</w:t>
            </w:r>
          </w:p>
          <w:p w:rsidR="00A2218D" w:rsidRDefault="00A2218D" w:rsidP="00051797">
            <w:pPr>
              <w:pStyle w:val="affe"/>
            </w:pPr>
            <w:r>
              <w:t xml:space="preserve">- включение в группу высокого профессионального потенциала (кадрового резерва), регламентируется </w:t>
            </w:r>
            <w:hyperlink r:id="rId66" w:history="1">
              <w:r w:rsidRPr="00C968D5">
                <w:rPr>
                  <w:rStyle w:val="aa"/>
                  <w:rFonts w:ascii="Times New Roman" w:hAnsi="Times New Roman"/>
                  <w:sz w:val="24"/>
                </w:rPr>
                <w:t>Положением о группе высокого профессионального потенциала (кадровом резерве) в НИУ ВШЭ</w:t>
              </w:r>
            </w:hyperlink>
            <w:r>
              <w:t xml:space="preserve"> (</w:t>
            </w:r>
            <w:hyperlink r:id="rId67" w:history="1">
              <w:r>
                <w:rPr>
                  <w:rStyle w:val="aa"/>
                </w:rPr>
                <w:t>http://www.hse.ru/docs/139293794.html</w:t>
              </w:r>
            </w:hyperlink>
            <w:r>
              <w:t>);</w:t>
            </w:r>
          </w:p>
          <w:p w:rsidR="00A2218D" w:rsidRDefault="00A2218D" w:rsidP="00051797">
            <w:pPr>
              <w:pStyle w:val="affe"/>
            </w:pPr>
            <w:r>
              <w:t>- положение о реализации проекта «Учебный ассистент» (</w:t>
            </w:r>
            <w:hyperlink r:id="rId68" w:history="1">
              <w:r>
                <w:rPr>
                  <w:rStyle w:val="aa"/>
                </w:rPr>
                <w:t>http://www.hse.ru/docs/110031084.html</w:t>
              </w:r>
            </w:hyperlink>
            <w:r>
              <w:t>);</w:t>
            </w:r>
          </w:p>
          <w:p w:rsidR="00A2218D" w:rsidRDefault="00A2218D" w:rsidP="00051797">
            <w:pPr>
              <w:pStyle w:val="affe"/>
            </w:pPr>
            <w:r>
              <w:t>- конкурс «Золотая Вышка» (</w:t>
            </w:r>
            <w:hyperlink r:id="rId69" w:history="1">
              <w:r>
                <w:rPr>
                  <w:rStyle w:val="aa"/>
                </w:rPr>
                <w:t>http://www.hse.ru/gold/</w:t>
              </w:r>
            </w:hyperlink>
            <w:r>
              <w:t>) проводится в целях укрепления корпоративной культуры, выявления и поощрения достижений студентов, преподавателей и иных категорий работников, положение о премии "Золотая Вышка" (</w:t>
            </w:r>
            <w:hyperlink r:id="rId70" w:history="1">
              <w:r>
                <w:rPr>
                  <w:rStyle w:val="aa"/>
                </w:rPr>
                <w:t>http://www.hse.ru/docs/134285552.html</w:t>
              </w:r>
            </w:hyperlink>
            <w:r>
              <w:t>).</w:t>
            </w:r>
          </w:p>
          <w:p w:rsidR="00A2218D" w:rsidRDefault="00A2218D" w:rsidP="00051797">
            <w:pPr>
              <w:pStyle w:val="affe"/>
              <w:rPr>
                <w:i/>
              </w:rPr>
            </w:pPr>
            <w:r>
              <w:rPr>
                <w:i/>
              </w:rPr>
              <w:t>Смешанные (финансовые и нефинансовые) способы мотивации:</w:t>
            </w:r>
          </w:p>
          <w:p w:rsidR="00A2218D" w:rsidRDefault="00A2218D" w:rsidP="00051797">
            <w:pPr>
              <w:pStyle w:val="affe"/>
            </w:pPr>
            <w:r>
              <w:t>- конкурс «Преподаватель года» (</w:t>
            </w:r>
            <w:hyperlink r:id="rId71" w:history="1">
              <w:r>
                <w:rPr>
                  <w:rStyle w:val="aa"/>
                </w:rPr>
                <w:t>http://foi.hse.ru/polozh1</w:t>
              </w:r>
            </w:hyperlink>
            <w:r>
              <w:t>);</w:t>
            </w:r>
          </w:p>
          <w:p w:rsidR="00A2218D" w:rsidRDefault="00A2218D" w:rsidP="00051797">
            <w:pPr>
              <w:pStyle w:val="affe"/>
            </w:pPr>
            <w:r>
              <w:t>- присвоение статуса «Ординарный профессор» (</w:t>
            </w:r>
            <w:hyperlink r:id="rId72" w:history="1">
              <w:r>
                <w:rPr>
                  <w:rStyle w:val="aa"/>
                </w:rPr>
                <w:t>http://www.hse.ru/us/collegium/docs</w:t>
              </w:r>
            </w:hyperlink>
            <w:r>
              <w:t xml:space="preserve">). </w:t>
            </w:r>
          </w:p>
        </w:tc>
      </w:tr>
      <w:tr w:rsidR="00A2218D" w:rsidTr="00051797">
        <w:tc>
          <w:tcPr>
            <w:tcW w:w="102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Оцените, каким образом система внутреннего мониторинга деятельности ППС позволяет оценить потенциал развития ППС (стремление преподавателей к совершенствованию и саморазвитию, в т.ч. за счет интегрирования в своей работе образовательной, научной и инновационной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с учетом комментария по </w:t>
            </w:r>
            <w:proofErr w:type="spellStart"/>
            <w:proofErr w:type="gramStart"/>
            <w:r>
              <w:t>п</w:t>
            </w:r>
            <w:proofErr w:type="spellEnd"/>
            <w:proofErr w:type="gramEnd"/>
            <w:r>
              <w:t xml:space="preserve"> 5 данного критерия 5 (см. выше) и результатов очного визита.</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Приведите данные по результатам последней процедуры комплексной оценки ППС.</w:t>
            </w:r>
          </w:p>
          <w:p w:rsidR="00A2218D" w:rsidRDefault="00A2218D" w:rsidP="00051797">
            <w:pPr>
              <w:pStyle w:val="affe"/>
            </w:pPr>
            <w:r>
              <w:t xml:space="preserve">Количество преподавателей, прошедших комплексную оценку, </w:t>
            </w:r>
          </w:p>
          <w:p w:rsidR="00A2218D" w:rsidRDefault="00A2218D" w:rsidP="00051797">
            <w:pPr>
              <w:pStyle w:val="affe"/>
            </w:pPr>
            <w:r>
              <w:t>из них:</w:t>
            </w:r>
          </w:p>
          <w:p w:rsidR="00A2218D" w:rsidRDefault="00A2218D" w:rsidP="00216B0F">
            <w:pPr>
              <w:pStyle w:val="affe"/>
              <w:numPr>
                <w:ilvl w:val="0"/>
                <w:numId w:val="46"/>
              </w:numPr>
            </w:pPr>
            <w:r>
              <w:t>уволены,</w:t>
            </w:r>
          </w:p>
          <w:p w:rsidR="00A2218D" w:rsidRDefault="00A2218D" w:rsidP="00216B0F">
            <w:pPr>
              <w:pStyle w:val="affe"/>
              <w:numPr>
                <w:ilvl w:val="0"/>
                <w:numId w:val="46"/>
              </w:numPr>
            </w:pPr>
            <w:r>
              <w:t>направлены на курсы повышения квалификаций с проведением последующей повторной процедуры комплексной оценки,</w:t>
            </w:r>
          </w:p>
          <w:p w:rsidR="00A2218D" w:rsidRDefault="00A2218D" w:rsidP="00216B0F">
            <w:pPr>
              <w:pStyle w:val="affe"/>
              <w:numPr>
                <w:ilvl w:val="0"/>
                <w:numId w:val="46"/>
              </w:numPr>
            </w:pPr>
            <w:r>
              <w:t xml:space="preserve">внесены изменения в трудовые эффективные контракты с изменением симулирующей составляющей; </w:t>
            </w:r>
          </w:p>
          <w:p w:rsidR="00A2218D" w:rsidRDefault="00A2218D" w:rsidP="00216B0F">
            <w:pPr>
              <w:pStyle w:val="affe"/>
              <w:numPr>
                <w:ilvl w:val="0"/>
                <w:numId w:val="46"/>
              </w:numPr>
            </w:pPr>
            <w:r>
              <w:t>трудовые контракты продлены на следующий трудовой контрактный период без изменений,</w:t>
            </w:r>
          </w:p>
          <w:p w:rsidR="00A2218D" w:rsidRDefault="00A2218D" w:rsidP="00216B0F">
            <w:pPr>
              <w:pStyle w:val="affe"/>
              <w:numPr>
                <w:ilvl w:val="0"/>
                <w:numId w:val="46"/>
              </w:numPr>
            </w:pPr>
            <w:proofErr w:type="gramStart"/>
            <w:r>
              <w:t>повышены в должности.</w:t>
            </w:r>
            <w:proofErr w:type="gramEnd"/>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Данных нет.</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какие меры принимаются в ОО в области реализации политики обеспечения кадрами: закрепление на кафедрах научно-педагогических кадров, обладающих высокой компетентностью и квалификацией; привлечение молодых преподавателей и аспирантов к преподавательской деятельности, оказание методической и научной поддержки молодым преподавателям, меры материального стимулирования.*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с учетом комментария по </w:t>
            </w:r>
            <w:proofErr w:type="spellStart"/>
            <w:r>
              <w:t>пп</w:t>
            </w:r>
            <w:proofErr w:type="spellEnd"/>
            <w:r>
              <w:t>. 3 и 4 данного критерия 5 (см. выше) и результатов очного визита.</w:t>
            </w:r>
          </w:p>
          <w:p w:rsidR="00A2218D" w:rsidRDefault="00A2218D" w:rsidP="00051797">
            <w:pPr>
              <w:pStyle w:val="affe"/>
            </w:pPr>
            <w:r>
              <w:t>Одно из направлений кадровой политики НИУ ВШЭ – адаптация и поддержка новых сотрудников (</w:t>
            </w:r>
            <w:hyperlink r:id="rId73" w:history="1">
              <w:r>
                <w:rPr>
                  <w:rStyle w:val="aa"/>
                </w:rPr>
                <w:t>http://academics.hse.ru/adaptation</w:t>
              </w:r>
            </w:hyperlink>
            <w:r>
              <w:t xml:space="preserve">). </w:t>
            </w:r>
          </w:p>
          <w:p w:rsidR="00A2218D" w:rsidRDefault="00A2218D" w:rsidP="00051797">
            <w:pPr>
              <w:pStyle w:val="affe"/>
            </w:pPr>
            <w:proofErr w:type="gramStart"/>
            <w:r>
              <w:t>Для пополнения профессорско-преподавательского состава НИУ ВШЭ молодыми преподавателями и научными работниками, закрепления их в НИУ ВШЭ, обеспечения условий поддержки профессионального роста и академического развития молодых преподавателей и исследователей НИУ ВШЭ, поддержки индивидуального планирования академической карьеры создается группа высокого профессионального потенциала (</w:t>
            </w:r>
            <w:hyperlink r:id="rId74" w:history="1">
              <w:r>
                <w:rPr>
                  <w:rStyle w:val="aa"/>
                </w:rPr>
                <w:t>http://www.hse.ru/docs/139293794.html</w:t>
              </w:r>
            </w:hyperlink>
            <w:r>
              <w:t>) и конкурс на выполнение инициативных образовательных проектов «Ресурсы и инициативы в помощь молодому</w:t>
            </w:r>
            <w:proofErr w:type="gramEnd"/>
            <w:r>
              <w:t xml:space="preserve"> преподавателю и исследователю» группы высокого профессионального потенциала (кадрового резерва) НИУ ВШЭ (</w:t>
            </w:r>
            <w:hyperlink r:id="rId75" w:history="1">
              <w:r>
                <w:rPr>
                  <w:rStyle w:val="aa"/>
                </w:rPr>
                <w:t>http://www.hse.ru/docs/126758846.html</w:t>
              </w:r>
            </w:hyperlink>
            <w:r>
              <w:t>).</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политику руководства программой в области формирования и развития кадрового резерва.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1</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частично согласен с содержащимся в отчете по самооценке обоснованием  с учетом комментария по </w:t>
            </w:r>
            <w:proofErr w:type="spellStart"/>
            <w:r>
              <w:t>пп</w:t>
            </w:r>
            <w:proofErr w:type="spellEnd"/>
            <w:r>
              <w:t>. 8 данного критерия 5 (см. выше) и результатов очного визита.</w:t>
            </w:r>
          </w:p>
          <w:p w:rsidR="00A2218D" w:rsidRDefault="00A2218D" w:rsidP="00051797">
            <w:pPr>
              <w:pStyle w:val="affe"/>
            </w:pPr>
            <w:r>
              <w:t xml:space="preserve">В отчете о самооценки помимо общеуниверситетской системы формирования кадровой политики упущено описание мероприятий по формированию и развитию кадрового резерва на уровне руководства программой.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7" w:firstLine="0"/>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«резервистов», перемещенных с занимаемых должностей на более высокие позиции (за прошлый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Данных нет</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0" w:firstLine="0"/>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«резервистов», уволившихся из образовательного учреждения (за прошлый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Данных нет</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Результаты мониторинга «резервистов» об удовлетворенности перспективами своего профессионального роста.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процесс, периодичность и результаты проведения комплексной оценки ППС. Привести примеры нормативно-правовых актов, регламентирующих данный процесс.*</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w:t>
            </w:r>
          </w:p>
          <w:p w:rsidR="00A2218D" w:rsidRDefault="00A2218D" w:rsidP="00051797">
            <w:pPr>
              <w:pStyle w:val="affe"/>
            </w:pPr>
            <w:r>
              <w:t>В Университете порядок оценки ППС регламентируется Положением о порядке проведения аттестации работников профессорско-преподавательского состава Государственного университета – Высшей школы экономики (</w:t>
            </w:r>
            <w:hyperlink r:id="rId76" w:history="1">
              <w:r>
                <w:rPr>
                  <w:rStyle w:val="aa"/>
                </w:rPr>
                <w:t>http://www.hse.ru/docs/26351385.html</w:t>
              </w:r>
            </w:hyperlink>
            <w:r>
              <w:t>) и частично Положением об Управлении персонала Национального исследовательского университета «Высшая школа экономики» (</w:t>
            </w:r>
            <w:hyperlink r:id="rId77" w:history="1">
              <w:r w:rsidRPr="00CB265B">
                <w:rPr>
                  <w:rStyle w:val="aa"/>
                  <w:rFonts w:ascii="Times New Roman" w:hAnsi="Times New Roman"/>
                  <w:sz w:val="24"/>
                </w:rPr>
                <w:t>http://www.hse.ru/docs/55348262.html</w:t>
              </w:r>
            </w:hyperlink>
            <w:r>
              <w:t>).</w:t>
            </w:r>
          </w:p>
          <w:p w:rsidR="00A2218D" w:rsidRDefault="00A2218D" w:rsidP="00051797">
            <w:pPr>
              <w:pStyle w:val="affe"/>
            </w:pPr>
            <w:r>
              <w:t xml:space="preserve">  Решение о создании аттестационной комиссии и проведении аттестации работников принимается ректором или проректором по обращению заведующего кафедрой, к которой относится работник, либо, при отсутствии кафедральной структуры, руководителя структурного подразделения, осуществляющего образовательную деятельность, к которому относится. Аттестация проводится с целью подтверждения соответствия работника, являющегося штатным работником, установленным квалификационным требованиям к занимаемой должности, или в случае, если работник претендует на повышение в должности. </w:t>
            </w:r>
          </w:p>
          <w:p w:rsidR="00A2218D" w:rsidRDefault="00A2218D" w:rsidP="00051797">
            <w:pPr>
              <w:pStyle w:val="affe"/>
            </w:pPr>
            <w:r>
              <w:t xml:space="preserve">Итогом заседания аттестационной комиссии является мотивированное решение о соответствии либо несоответствии работника существующей должности или должности, на которую претендует работник, принятое на основе объективной оценки результатов его профессиональной деятельности. В случае несоответствия работника занимаемой должности вследствие недостаточной квалификации, подтвержденной результатами аттестации, трудовой договор с ним может </w:t>
            </w:r>
            <w:proofErr w:type="gramStart"/>
            <w:r>
              <w:t>быть</w:t>
            </w:r>
            <w:proofErr w:type="gramEnd"/>
            <w:r>
              <w:t xml:space="preserve"> расторгнут в соответствии с пунктом 3 части 1 статьи 81 Трудового кодекса Российской Федерации.</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систему ключевых показателей эффективности ППС и АУП.*</w:t>
            </w:r>
            <w:r w:rsidR="008A2E6B">
              <w:t xml:space="preserve">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w:t>
            </w:r>
          </w:p>
          <w:p w:rsidR="00A2218D" w:rsidRDefault="00A2218D" w:rsidP="00051797">
            <w:pPr>
              <w:pStyle w:val="affe"/>
            </w:pPr>
            <w:r>
              <w:t>Разработка системы ключевых показателей эффективности (КПЭ) для различных категорий работников университета связаны с общими целями развития университета.</w:t>
            </w:r>
          </w:p>
          <w:p w:rsidR="00A2218D" w:rsidRDefault="00A2218D" w:rsidP="00051797">
            <w:pPr>
              <w:pStyle w:val="affe"/>
            </w:pPr>
            <w:r>
              <w:t xml:space="preserve">Система включает показатели для руководителей учебных структурных подразделений (факультетов), руководителей образовательных программ, руководителей отделов по сопровождению учебного процесса (учебных офисов) и ППС различных категорий. </w:t>
            </w:r>
          </w:p>
          <w:p w:rsidR="00A2218D" w:rsidRDefault="00A2218D" w:rsidP="00051797">
            <w:pPr>
              <w:pStyle w:val="affe"/>
            </w:pPr>
            <w:r>
              <w:t xml:space="preserve">В настоящий момент приказом ректора устанавливаются КПЭ для деканов факультетов (сроком на 1 год),  связанные с показателями эффективности самих учебных подразделений,  и с критериями, влияющими на материальное вознаграждение. </w:t>
            </w:r>
          </w:p>
          <w:p w:rsidR="00A2218D" w:rsidRDefault="00A2218D" w:rsidP="00051797">
            <w:pPr>
              <w:pStyle w:val="affe"/>
            </w:pPr>
            <w:r>
              <w:t xml:space="preserve">На стадии утверждения находится Положение об оценке квалификации и результатов профессиональной </w:t>
            </w:r>
            <w:proofErr w:type="gramStart"/>
            <w:r>
              <w:t>деятельности работников отделов сопровождения учебного процесса</w:t>
            </w:r>
            <w:proofErr w:type="gramEnd"/>
            <w:r>
              <w:t xml:space="preserve"> и менеджеров, сопровождающих образовательные программы высшего образования, которое закрепляет КПЭ, выраженные в числовых или процентных величинах, а также процедуры и порядок их оценки.</w:t>
            </w:r>
          </w:p>
          <w:p w:rsidR="00A2218D" w:rsidRDefault="00A2218D" w:rsidP="00051797">
            <w:pPr>
              <w:pStyle w:val="affe"/>
            </w:pPr>
            <w:r>
              <w:t>Для ППС ключевые показатели эффективности закреплены в квалификационных требованиях к занимаемым должностям/позициям (</w:t>
            </w:r>
            <w:proofErr w:type="gramStart"/>
            <w:r>
              <w:t>см</w:t>
            </w:r>
            <w:proofErr w:type="gramEnd"/>
            <w:r>
              <w:t>. подробнее следующий пункт)</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ОО р</w:t>
            </w:r>
            <w:r>
              <w:rPr>
                <w:lang w:eastAsia="nl-NL"/>
              </w:rPr>
              <w:t>азработаны и утверждены требования к квалификации и компетентности преподавателей, привлекаемых к реализации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w:t>
            </w:r>
          </w:p>
          <w:p w:rsidR="00A2218D" w:rsidRDefault="00A2218D" w:rsidP="00051797">
            <w:pPr>
              <w:pStyle w:val="affe"/>
            </w:pPr>
            <w:r>
              <w:t>Данные критерии закреплены для Конкурса на замещение должностей профессорско-преподавательского состава НИУ ВШЭ (</w:t>
            </w:r>
            <w:hyperlink r:id="rId78" w:history="1">
              <w:r>
                <w:rPr>
                  <w:rStyle w:val="aa"/>
                </w:rPr>
                <w:t>http://hr.hse.ru/pps2014/criteria</w:t>
              </w:r>
            </w:hyperlink>
            <w:r>
              <w:t>) по должностям ППС НИУ ВШЭ: ассистент; преподаватель; старший преподаватель; доцент; профессор.</w:t>
            </w:r>
          </w:p>
          <w:p w:rsidR="00A2218D" w:rsidRDefault="00A2218D" w:rsidP="00051797">
            <w:pPr>
              <w:pStyle w:val="affe"/>
              <w:rPr>
                <w:highlight w:val="cyan"/>
              </w:rPr>
            </w:pPr>
            <w:r>
              <w:t xml:space="preserve">Требования к квалификации и компетентности преподавателей, привлекаемых к реализации аккредитуемой программы, указаны в образовательном стандарте НИУ ВШЭ по направлению подготовки 222000.68 – </w:t>
            </w:r>
            <w:proofErr w:type="spellStart"/>
            <w:r>
              <w:t>Инноватика</w:t>
            </w:r>
            <w:proofErr w:type="spellEnd"/>
            <w:r>
              <w:t xml:space="preserve"> (уровень подготовки – магистр), п.7.3. «Кадровое обеспечение учебного процесса» (образовательный стандарт представлен).</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iCs/>
              </w:rPr>
              <w:t xml:space="preserve">В ОО разработаны </w:t>
            </w:r>
            <w:r>
              <w:rPr>
                <w:lang w:eastAsia="nl-NL"/>
              </w:rPr>
              <w:t>стандарты и регламенты, определяющие учебную работу преподавателей.*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w:t>
            </w:r>
          </w:p>
          <w:p w:rsidR="00A2218D" w:rsidRDefault="00A2218D" w:rsidP="00051797">
            <w:pPr>
              <w:pStyle w:val="affe"/>
              <w:rPr>
                <w:bCs/>
                <w:color w:val="000000"/>
              </w:rPr>
            </w:pPr>
            <w:r>
              <w:t xml:space="preserve">В НИУ ВШЭ </w:t>
            </w:r>
            <w:r>
              <w:rPr>
                <w:iCs/>
              </w:rPr>
              <w:t xml:space="preserve">разработаны </w:t>
            </w:r>
            <w:r>
              <w:rPr>
                <w:lang w:eastAsia="nl-NL"/>
              </w:rPr>
              <w:t>стандарты и регламенты, определяющие учебную работу преподавателей</w:t>
            </w:r>
            <w:r>
              <w:rPr>
                <w:color w:val="FF0000"/>
              </w:rPr>
              <w:t xml:space="preserve">  </w:t>
            </w:r>
            <w:r>
              <w:t>в различных ее аспектах (</w:t>
            </w:r>
            <w:proofErr w:type="gramStart"/>
            <w:r>
              <w:t>см</w:t>
            </w:r>
            <w:proofErr w:type="gramEnd"/>
            <w:r>
              <w:t xml:space="preserve"> Справочник учебного процесса, разделе «Преподавателям», </w:t>
            </w:r>
            <w:hyperlink r:id="rId79" w:history="1">
              <w:r>
                <w:rPr>
                  <w:rStyle w:val="aa"/>
                </w:rPr>
                <w:t>http://www.hse.ru/studyspravka/PlanUchebNagr</w:t>
              </w:r>
            </w:hyperlink>
            <w:r>
              <w:t xml:space="preserve">). </w:t>
            </w:r>
            <w:r>
              <w:rPr>
                <w:bCs/>
                <w:color w:val="000000"/>
              </w:rPr>
              <w:t xml:space="preserve">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процедуру проведения опроса или анкетирования студентов и выпускников по оценке работы штатных преподавателей, результаты которых учитываются при аттестации преподавателей*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которое нашло дополнительное подтверждение  в ходе очного визита и интервьюирования студентов.</w:t>
            </w:r>
          </w:p>
          <w:p w:rsidR="00A2218D" w:rsidRDefault="00A2218D" w:rsidP="00051797">
            <w:pPr>
              <w:pStyle w:val="affe"/>
            </w:pPr>
            <w:proofErr w:type="spellStart"/>
            <w:r>
              <w:t>Рейтингование</w:t>
            </w:r>
            <w:proofErr w:type="spellEnd"/>
            <w:r>
              <w:t xml:space="preserve"> преподавателей проходит каждые полгода (в конце 2 модуля и в конце 4 модуля) на всех факультетах и отделениях НИУ ВШЭ уже более 10 лет. Основная цель </w:t>
            </w:r>
            <w:proofErr w:type="spellStart"/>
            <w:r>
              <w:t>рейтингования</w:t>
            </w:r>
            <w:proofErr w:type="spellEnd"/>
            <w:r>
              <w:t xml:space="preserve"> – обеспечение обратной связи от студентов по поводу качества преподавания учебных дисциплин, что является показателем деятельности преподавателей. С декабря 2011 г. </w:t>
            </w:r>
            <w:proofErr w:type="spellStart"/>
            <w:r>
              <w:t>рейтингование</w:t>
            </w:r>
            <w:proofErr w:type="spellEnd"/>
            <w:r>
              <w:t xml:space="preserve"> проходит в электронной форме. Каждому студенту на корпоративный и личный электронный адрес высылается письмо со ссылкой на электронную анкету. После проведения сбора данных информация обрабатывается сотрудниками Центра внутреннего мониторинга (далее – ЦВМ). Ответы студентов обобщаются, при этом индивидуальные ответы студентов не разглашаются. После того, как проведен анализ ответов, формируются электронные сборники с результатами </w:t>
            </w:r>
            <w:proofErr w:type="spellStart"/>
            <w:r>
              <w:t>рейтингования</w:t>
            </w:r>
            <w:proofErr w:type="spellEnd"/>
            <w:r>
              <w:t xml:space="preserve">, которые рассылаются в деканаты, учебные части факультетов, кафедры. Процедура </w:t>
            </w:r>
            <w:proofErr w:type="spellStart"/>
            <w:r>
              <w:t>рейтингования</w:t>
            </w:r>
            <w:proofErr w:type="spellEnd"/>
            <w:r>
              <w:t xml:space="preserve"> определяется ежегодно принимаемым локальным нормативно-правовым актом Университета. Например, в 2012/2013 уч. г. проведение рейтинга регламентировалось Порядком проведения </w:t>
            </w:r>
            <w:proofErr w:type="spellStart"/>
            <w:r>
              <w:t>рейтингования</w:t>
            </w:r>
            <w:proofErr w:type="spellEnd"/>
            <w:r>
              <w:t xml:space="preserve"> преподавателей НИУ ВШЭ в 2012/2013 уч. г. (</w:t>
            </w:r>
            <w:hyperlink r:id="rId80" w:history="1">
              <w:r>
                <w:rPr>
                  <w:rStyle w:val="aa"/>
                </w:rPr>
                <w:t>http://www.hse.ru/docs/68399374.html</w:t>
              </w:r>
            </w:hyperlink>
            <w:r>
              <w:t>)</w:t>
            </w:r>
          </w:p>
          <w:p w:rsidR="00A2218D" w:rsidRDefault="00A2218D" w:rsidP="00051797">
            <w:pPr>
              <w:pStyle w:val="affe"/>
            </w:pPr>
            <w:r>
              <w:t>В конце каждого учебного модуля ООП студенты заполняют анкеты (по каждой изученной и завершенной дисциплине), в которой они оценивают качество преподавания.</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Приглашаются ли профессора и преподаватели, реализующие программу, в другие ОО для чтения специальных курсов; для руководства выпускными квалификационными работами; для проведения мастер-классов.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Профессорско-преподавательский состав кафедры менеджмента инноваций ИМИ НИУ ВШЭ, реализующие ООП, проводят занятия и мастер-классы на магистерских программах как в НИУ ВШЭ, так и в других образовательных организациях. В частности, доцент кафедры менеджмента инноваций Е.А. </w:t>
            </w:r>
            <w:proofErr w:type="spellStart"/>
            <w:r>
              <w:t>Савелёнок</w:t>
            </w:r>
            <w:proofErr w:type="spellEnd"/>
            <w:r>
              <w:t xml:space="preserve"> ведет авторскую дисциплину «Идеология управления» на магистерской программе «Общий и стратегический менеджмент» на экономическом факультете МГУ им. М.В. Ломоносова.  Профессор С.Ю. </w:t>
            </w:r>
            <w:proofErr w:type="spellStart"/>
            <w:r>
              <w:t>Ляпина</w:t>
            </w:r>
            <w:proofErr w:type="spellEnd"/>
            <w:r>
              <w:t xml:space="preserve">, академический директор аккредитуемой программы, ведет занятия по дисциплинам «Управление инновационными процессами» и «Современные проблемы </w:t>
            </w:r>
            <w:proofErr w:type="spellStart"/>
            <w:r>
              <w:t>инноватики</w:t>
            </w:r>
            <w:proofErr w:type="spellEnd"/>
            <w:r>
              <w:t xml:space="preserve">», а также руководит ВКР на магистерской программе </w:t>
            </w:r>
            <w:proofErr w:type="spellStart"/>
            <w:r>
              <w:t>МИИТа</w:t>
            </w:r>
            <w:proofErr w:type="spellEnd"/>
            <w:r>
              <w:t xml:space="preserve"> «Глобальные инновации и технологический менеджмент» (совместная программа с </w:t>
            </w:r>
            <w:proofErr w:type="spellStart"/>
            <w:r>
              <w:t>Лаппеенрантским</w:t>
            </w:r>
            <w:proofErr w:type="spellEnd"/>
            <w:r>
              <w:t xml:space="preserve"> технологическим университетом, Финляндия) по направлению 222000 – </w:t>
            </w:r>
            <w:proofErr w:type="spellStart"/>
            <w:r>
              <w:t>Инноватика</w:t>
            </w:r>
            <w:proofErr w:type="spellEnd"/>
            <w:r>
              <w:t>. Все преподаватели кафедры проводят занятия в системе ДПО.</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преподавателей, совмещающих работу в ОО с профессиональной деятельностью по специальности.*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преподавателей профильных дисциплин, совмещающих работу в ОО с профессиональной деятельностью по специальности (преподаватели – практики), составляет 17%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преподавателей профильных дисциплин, имеющих опыт работы по профилю реализуемой дисциплины.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преподавателей профильных дисциплин, имеющих опыт работы по профилю реализуемой дисциплины в течение последних 5 лет, составляет 17%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ППС, обладающих сертификатами соответствия требованиям профессиональных отраслевых стандартов и квалификационных рамок.</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highlight w:val="cyan"/>
              </w:rPr>
            </w:pPr>
            <w:r>
              <w:t xml:space="preserve">Доля ППС, обладающих сертификатами соответствия требованиям профессиональных отраслевых стандартов и квалификационных рамок, составляет 99%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каким образом осуществляется подготовка и переподготовка преподавателей. Наличие у преподавателей документированных подтверждений систематического повышения квалификации (стажировки, программы дополнительного образования, семинары, курсы и т.д.).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которое нашло дополнительное подтверждение  в ходе очного визита и интервьюирования преподавателей.</w:t>
            </w:r>
          </w:p>
          <w:p w:rsidR="00A2218D" w:rsidRDefault="00A2218D" w:rsidP="00051797">
            <w:pPr>
              <w:pStyle w:val="affe"/>
              <w:rPr>
                <w:highlight w:val="cyan"/>
              </w:rPr>
            </w:pPr>
            <w:r>
              <w:t xml:space="preserve">За период 2012 – 2015 гг. преподаватели, обеспечивающие реализацию ООП, стажировались в зарубежных и российских центрах, в том числе по вопросам, связанным с преподаваемыми дисциплинами. </w:t>
            </w:r>
            <w:proofErr w:type="gramStart"/>
            <w:r>
              <w:t>Преподаватели являются признанными в академических кругах специалистами в своей области, ведущими самостоятельные исследовательские проекты, имеют публикации в отечественных научных журналах и/или зарубежных реферируемых журналах, участвуют в проведении научных и научно-практических конференций, методических и исследовательских семинаров, осуществляют подготовку и издание серий учебников и научных монографий, создание открытых порталов с качественными профессиональными электронными ресурсами.</w:t>
            </w:r>
            <w:proofErr w:type="gramEnd"/>
            <w:r>
              <w:t xml:space="preserve"> Доля преподавателей ООП, обладающих документальным подтверждением систематического повышения квалификации (стажировки, программы дополнительного образования, семинары, курсы и т.д.) составляет 91%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Каким образом осуществляется привлечение работодателей к реализации программы (разработка авторских курсов, проведение мастер-классов, тренингов, руководства ВКР, участие в проведении ИГА).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которое нашло дополнительное подтверждение  в ходе очного визита и интервьюирования внештатных преподавателей.</w:t>
            </w:r>
          </w:p>
          <w:p w:rsidR="00A2218D" w:rsidRDefault="00A2218D" w:rsidP="00051797">
            <w:pPr>
              <w:pStyle w:val="affe"/>
            </w:pPr>
            <w:r>
              <w:t>Локальные нормативные акты НИУ ВШЭ предусматривают участие работодателей:</w:t>
            </w:r>
          </w:p>
          <w:p w:rsidR="00A2218D" w:rsidRDefault="00A2218D" w:rsidP="00051797">
            <w:pPr>
              <w:pStyle w:val="affe"/>
            </w:pPr>
            <w:r>
              <w:t>- в оценке качества отдельных учебных курсов;</w:t>
            </w:r>
          </w:p>
          <w:p w:rsidR="00A2218D" w:rsidRDefault="00A2218D" w:rsidP="00051797">
            <w:pPr>
              <w:pStyle w:val="affe"/>
            </w:pPr>
            <w:r>
              <w:t xml:space="preserve">- в оценке результатов производственных практик и стажировок студентов и </w:t>
            </w:r>
            <w:proofErr w:type="gramStart"/>
            <w:r>
              <w:t>в</w:t>
            </w:r>
            <w:proofErr w:type="gramEnd"/>
            <w:r>
              <w:t xml:space="preserve"> формированию тем выпускных квалификационных работ; </w:t>
            </w:r>
          </w:p>
          <w:p w:rsidR="00A2218D" w:rsidRDefault="00A2218D" w:rsidP="00051797">
            <w:pPr>
              <w:pStyle w:val="affe"/>
            </w:pPr>
            <w:r>
              <w:t>- в разработке новых образовательных программ и реализации образовательных программ;</w:t>
            </w:r>
          </w:p>
          <w:p w:rsidR="00A2218D" w:rsidRDefault="00A2218D" w:rsidP="00051797">
            <w:pPr>
              <w:pStyle w:val="affe"/>
            </w:pPr>
            <w:r>
              <w:t xml:space="preserve">-  в процессах формирования предметных компетенций (чтение лекций, проведение мастер-классов и семинаров, практик, руководство курсовыми и дипломными работами и др.); </w:t>
            </w:r>
          </w:p>
          <w:p w:rsidR="00A2218D" w:rsidRDefault="00A2218D" w:rsidP="00051797">
            <w:pPr>
              <w:pStyle w:val="affe"/>
            </w:pPr>
            <w:r>
              <w:t xml:space="preserve">- </w:t>
            </w:r>
            <w:proofErr w:type="gramStart"/>
            <w:r>
              <w:t>в</w:t>
            </w:r>
            <w:proofErr w:type="gramEnd"/>
            <w:r>
              <w:t xml:space="preserve"> государственных экзаменационных и аттестационных комиссий;</w:t>
            </w:r>
          </w:p>
          <w:p w:rsidR="00A2218D" w:rsidRDefault="00A2218D" w:rsidP="00051797">
            <w:pPr>
              <w:pStyle w:val="affe"/>
            </w:pPr>
            <w:r>
              <w:t>- в актуализации содержания программ производственных практик;</w:t>
            </w:r>
          </w:p>
          <w:p w:rsidR="00A2218D" w:rsidRDefault="00A2218D" w:rsidP="00051797">
            <w:pPr>
              <w:pStyle w:val="affe"/>
            </w:pPr>
            <w:r>
              <w:t xml:space="preserve">- в разработке образовательных стандартов, основанных на </w:t>
            </w:r>
            <w:proofErr w:type="spellStart"/>
            <w:r>
              <w:t>компетентностном</w:t>
            </w:r>
            <w:proofErr w:type="spellEnd"/>
            <w:r>
              <w:t xml:space="preserve"> подходе;</w:t>
            </w:r>
          </w:p>
          <w:p w:rsidR="00A2218D" w:rsidRDefault="00A2218D" w:rsidP="00051797">
            <w:pPr>
              <w:pStyle w:val="affe"/>
            </w:pPr>
            <w:r>
              <w:t xml:space="preserve">- в проведении  совместных научных исследований и технологических разработок; </w:t>
            </w:r>
          </w:p>
          <w:p w:rsidR="00A2218D" w:rsidRDefault="00A2218D" w:rsidP="00051797">
            <w:pPr>
              <w:pStyle w:val="affe"/>
            </w:pPr>
            <w:r>
              <w:t>- в создании совместных инновационных центров и «корпоративных» кафедр (базовых).</w:t>
            </w:r>
          </w:p>
          <w:p w:rsidR="00A2218D" w:rsidRDefault="00A2218D" w:rsidP="00051797">
            <w:pPr>
              <w:pStyle w:val="affe"/>
            </w:pPr>
            <w:r>
              <w:t xml:space="preserve">Основное взаимодействие с работодателями обеспечивается через Клуб директоров по науке и инновациям, ОАО «РВК» и АИРР. Научные исследования ИМИ НИУ ВШЭ охватывают широкий круг </w:t>
            </w:r>
            <w:proofErr w:type="spellStart"/>
            <w:r>
              <w:t>инновационно</w:t>
            </w:r>
            <w:proofErr w:type="spellEnd"/>
            <w:r>
              <w:t xml:space="preserve"> активных предприятий, успешные инновационные предприниматели и менеджеры которых привлекаются к реализации программы. Так, мастер-класс по выращиванию высокотехнологичного бизнеса в области молекулярной биофизики провел генеральный директор ООО «</w:t>
            </w:r>
            <w:proofErr w:type="spellStart"/>
            <w:r>
              <w:t>Гемакор</w:t>
            </w:r>
            <w:proofErr w:type="spellEnd"/>
            <w:r>
              <w:t xml:space="preserve">» И. Пивоваров. Опыт организации инновационной деятельности </w:t>
            </w:r>
            <w:proofErr w:type="gramStart"/>
            <w:r>
              <w:t>в</w:t>
            </w:r>
            <w:proofErr w:type="gramEnd"/>
            <w:r>
              <w:t xml:space="preserve"> </w:t>
            </w:r>
            <w:proofErr w:type="gramStart"/>
            <w:r>
              <w:t>крупной</w:t>
            </w:r>
            <w:proofErr w:type="gramEnd"/>
            <w:r>
              <w:t xml:space="preserve"> </w:t>
            </w:r>
            <w:proofErr w:type="spellStart"/>
            <w:r>
              <w:t>энергокомпании</w:t>
            </w:r>
            <w:proofErr w:type="spellEnd"/>
            <w:r>
              <w:t xml:space="preserve"> представил директор по инновационному развитию ОАО «</w:t>
            </w:r>
            <w:proofErr w:type="spellStart"/>
            <w:r>
              <w:t>Русгидро</w:t>
            </w:r>
            <w:proofErr w:type="spellEnd"/>
            <w:r>
              <w:t>» В. Козлов. Практику консалтинга в инновационной сфере представил генеральный директор ЗАО «</w:t>
            </w:r>
            <w:proofErr w:type="spellStart"/>
            <w:r>
              <w:t>Техноконсалт</w:t>
            </w:r>
            <w:proofErr w:type="spellEnd"/>
            <w:r>
              <w:t xml:space="preserve">» С. Первушин. </w:t>
            </w:r>
          </w:p>
          <w:p w:rsidR="00A2218D" w:rsidRDefault="00A2218D" w:rsidP="00051797">
            <w:pPr>
              <w:pStyle w:val="affe"/>
            </w:pPr>
            <w:r>
              <w:t xml:space="preserve">Председателем ИАК по защите ВКР - магистерской диссертации является И.Г. </w:t>
            </w:r>
            <w:proofErr w:type="spellStart"/>
            <w:r>
              <w:t>Дежина</w:t>
            </w:r>
            <w:proofErr w:type="spellEnd"/>
            <w:r>
              <w:t xml:space="preserve"> – доктор экономических наук, ведущий научный сотрудник Института экономической политики им. Е. Т. Гайдара, заведующая сектором экономики науки и инновационных процессов Института мировой экономики и международных отношений.</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штатных научно-педагогических работников, реализующих программы, ведущих научную и преподавательскую деятельность в зарубежных вузах.</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Преподаватели ООП регулярно принимают участие в международных образовательных и научных программах. Ряд преподавателей ООП читает лекции в зарубежных университетах. </w:t>
            </w:r>
            <w:proofErr w:type="gramStart"/>
            <w:r>
              <w:t xml:space="preserve">В частности, преподаватели программы Е.А. </w:t>
            </w:r>
            <w:proofErr w:type="spellStart"/>
            <w:r>
              <w:t>Какаева</w:t>
            </w:r>
            <w:proofErr w:type="spellEnd"/>
            <w:r>
              <w:t xml:space="preserve"> (базовая дисциплина направления «Стратегическое управление в </w:t>
            </w:r>
            <w:proofErr w:type="spellStart"/>
            <w:r>
              <w:t>инновационно</w:t>
            </w:r>
            <w:proofErr w:type="spellEnd"/>
            <w:r>
              <w:t xml:space="preserve"> </w:t>
            </w:r>
            <w:proofErr w:type="spellStart"/>
            <w:r>
              <w:t>актвной</w:t>
            </w:r>
            <w:proofErr w:type="spellEnd"/>
            <w:r>
              <w:t xml:space="preserve"> организации» на английском языке), С.А. Титов (базовая дисциплина программы «Управление инновационными проектами и программами», М.А. Молодчик (вариативная дисциплина по выбору студентов «Управление знаниями»), А.В. Соколов (вариативная дисциплина по выбору студентов «Прогнозирование развития науки, техники и технологий») и др. регулярно читают лекции на</w:t>
            </w:r>
            <w:proofErr w:type="gramEnd"/>
            <w:r>
              <w:t xml:space="preserve"> </w:t>
            </w:r>
            <w:proofErr w:type="gramStart"/>
            <w:r>
              <w:t>площадках</w:t>
            </w:r>
            <w:proofErr w:type="gramEnd"/>
            <w:r>
              <w:t xml:space="preserve"> зарубежных университетов. </w:t>
            </w:r>
            <w:proofErr w:type="gramStart"/>
            <w:r>
              <w:t xml:space="preserve">Среди преподавателей ООП – А.Б. Кожевников, профессор Исторического факультета Университета Британской Колумбии, г. Ванкувер, Канада (базовая дисциплина направления «История и философия науки и техники», на английском языке), и О.А. Белоусова, </w:t>
            </w:r>
            <w:proofErr w:type="spellStart"/>
            <w:r>
              <w:t>Université</w:t>
            </w:r>
            <w:proofErr w:type="spellEnd"/>
            <w:r>
              <w:t xml:space="preserve"> </w:t>
            </w:r>
            <w:proofErr w:type="spellStart"/>
            <w:r>
              <w:t>catholique</w:t>
            </w:r>
            <w:proofErr w:type="spellEnd"/>
            <w:r>
              <w:t xml:space="preserve"> </w:t>
            </w:r>
            <w:proofErr w:type="spellStart"/>
            <w:r>
              <w:t>de</w:t>
            </w:r>
            <w:proofErr w:type="spellEnd"/>
            <w:r>
              <w:t xml:space="preserve"> </w:t>
            </w:r>
            <w:proofErr w:type="spellStart"/>
            <w:r>
              <w:t>Louvain</w:t>
            </w:r>
            <w:proofErr w:type="spellEnd"/>
            <w:r>
              <w:t xml:space="preserve">, </w:t>
            </w:r>
            <w:proofErr w:type="spellStart"/>
            <w:r>
              <w:t>Louvain</w:t>
            </w:r>
            <w:proofErr w:type="spellEnd"/>
            <w:r>
              <w:t xml:space="preserve"> </w:t>
            </w:r>
            <w:proofErr w:type="spellStart"/>
            <w:r>
              <w:t>School</w:t>
            </w:r>
            <w:proofErr w:type="spellEnd"/>
            <w:r>
              <w:t xml:space="preserve"> </w:t>
            </w:r>
            <w:proofErr w:type="spellStart"/>
            <w:r>
              <w:t>of</w:t>
            </w:r>
            <w:proofErr w:type="spellEnd"/>
            <w:r>
              <w:t xml:space="preserve"> </w:t>
            </w:r>
            <w:proofErr w:type="spellStart"/>
            <w:r>
              <w:t>Management</w:t>
            </w:r>
            <w:proofErr w:type="spellEnd"/>
            <w:r>
              <w:t xml:space="preserve">, </w:t>
            </w:r>
            <w:proofErr w:type="spellStart"/>
            <w:r>
              <w:t>Ph.D</w:t>
            </w:r>
            <w:proofErr w:type="spellEnd"/>
            <w:r>
              <w:t xml:space="preserve"> </w:t>
            </w:r>
            <w:proofErr w:type="spellStart"/>
            <w:r>
              <w:t>program</w:t>
            </w:r>
            <w:proofErr w:type="spellEnd"/>
            <w:r>
              <w:t>, Бельгия (дисциплина по выбору студентов «Предпринимательство в инновационной сфере» на английском языке).</w:t>
            </w:r>
            <w:proofErr w:type="gramEnd"/>
            <w:r>
              <w:t xml:space="preserve"> В перспективе планируется увеличение курсов, читаемых преподавателями зарубежных университетов, в том числе в формате </w:t>
            </w:r>
            <w:proofErr w:type="spellStart"/>
            <w:r>
              <w:t>онлайн</w:t>
            </w:r>
            <w:proofErr w:type="spellEnd"/>
            <w:r>
              <w:t xml:space="preserve"> в соответствии с развитием и совершенствованием в НИУ ВШЭ платформы для </w:t>
            </w:r>
            <w:proofErr w:type="spellStart"/>
            <w:r>
              <w:t>онлайн</w:t>
            </w:r>
            <w:proofErr w:type="spellEnd"/>
            <w:r>
              <w:t xml:space="preserve"> обучения.</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преподавателей:</w:t>
            </w:r>
          </w:p>
          <w:p w:rsidR="00A2218D" w:rsidRDefault="00A2218D" w:rsidP="00216B0F">
            <w:pPr>
              <w:pStyle w:val="affe"/>
              <w:numPr>
                <w:ilvl w:val="0"/>
                <w:numId w:val="50"/>
              </w:numPr>
            </w:pPr>
            <w:r>
              <w:t xml:space="preserve">полностью </w:t>
            </w:r>
            <w:proofErr w:type="gramStart"/>
            <w:r>
              <w:t>удовлетворенных</w:t>
            </w:r>
            <w:proofErr w:type="gramEnd"/>
            <w:r>
              <w:t xml:space="preserve"> кадровой политикой, реализуемой на уровне программы,</w:t>
            </w:r>
          </w:p>
          <w:p w:rsidR="00A2218D" w:rsidRDefault="00A2218D" w:rsidP="00216B0F">
            <w:pPr>
              <w:pStyle w:val="affe"/>
              <w:numPr>
                <w:ilvl w:val="0"/>
                <w:numId w:val="50"/>
              </w:numPr>
            </w:pPr>
            <w:r>
              <w:t xml:space="preserve">частично </w:t>
            </w:r>
            <w:proofErr w:type="gramStart"/>
            <w:r>
              <w:t>удовлетворенных</w:t>
            </w:r>
            <w:proofErr w:type="gramEnd"/>
            <w:r>
              <w:t xml:space="preserve"> кадровой политикой,</w:t>
            </w:r>
          </w:p>
          <w:p w:rsidR="00A2218D" w:rsidRDefault="00A2218D" w:rsidP="00216B0F">
            <w:pPr>
              <w:pStyle w:val="affe"/>
              <w:numPr>
                <w:ilvl w:val="0"/>
                <w:numId w:val="50"/>
              </w:numPr>
            </w:pPr>
            <w:r>
              <w:t>неудовлетворенных.</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которое нашло дополнительное подтверждение  в ходе очного визита и интервьюирования преподавателей.</w:t>
            </w:r>
          </w:p>
          <w:p w:rsidR="00A2218D" w:rsidRDefault="00A2218D" w:rsidP="00051797">
            <w:pPr>
              <w:pStyle w:val="affe"/>
            </w:pPr>
          </w:p>
          <w:p w:rsidR="00A2218D" w:rsidRDefault="00A2218D" w:rsidP="00051797">
            <w:pPr>
              <w:pStyle w:val="affe"/>
            </w:pPr>
            <w:r>
              <w:t>100%</w:t>
            </w:r>
          </w:p>
          <w:p w:rsidR="00A2218D" w:rsidRDefault="00A2218D" w:rsidP="00051797">
            <w:pPr>
              <w:pStyle w:val="affe"/>
            </w:pPr>
          </w:p>
          <w:p w:rsidR="00A2218D" w:rsidRDefault="00A2218D" w:rsidP="00051797">
            <w:pPr>
              <w:pStyle w:val="affe"/>
            </w:pPr>
          </w:p>
          <w:p w:rsidR="00A2218D" w:rsidRDefault="00A2218D" w:rsidP="00051797">
            <w:pPr>
              <w:pStyle w:val="affe"/>
            </w:pPr>
            <w:r>
              <w:t>0%</w:t>
            </w:r>
          </w:p>
          <w:p w:rsidR="00A2218D" w:rsidRDefault="00A2218D" w:rsidP="00051797">
            <w:pPr>
              <w:pStyle w:val="affe"/>
            </w:pPr>
            <w:r>
              <w:t>0%</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преподавателей:</w:t>
            </w:r>
          </w:p>
          <w:p w:rsidR="00A2218D" w:rsidRDefault="00A2218D" w:rsidP="00216B0F">
            <w:pPr>
              <w:pStyle w:val="affe"/>
              <w:numPr>
                <w:ilvl w:val="0"/>
                <w:numId w:val="47"/>
              </w:numPr>
            </w:pPr>
            <w:r>
              <w:t xml:space="preserve">полностью </w:t>
            </w:r>
            <w:proofErr w:type="gramStart"/>
            <w:r>
              <w:t>удовлетворенных</w:t>
            </w:r>
            <w:proofErr w:type="gramEnd"/>
            <w:r>
              <w:t xml:space="preserve"> системой мотивации, действующей в образовательном учреждении,</w:t>
            </w:r>
          </w:p>
          <w:p w:rsidR="00A2218D" w:rsidRDefault="00A2218D" w:rsidP="00216B0F">
            <w:pPr>
              <w:pStyle w:val="affe"/>
              <w:numPr>
                <w:ilvl w:val="0"/>
                <w:numId w:val="47"/>
              </w:numPr>
            </w:pPr>
            <w:r>
              <w:t xml:space="preserve">частично </w:t>
            </w:r>
            <w:proofErr w:type="gramStart"/>
            <w:r>
              <w:t>удовлетворенных</w:t>
            </w:r>
            <w:proofErr w:type="gramEnd"/>
            <w:r>
              <w:t xml:space="preserve"> системой мотивации,</w:t>
            </w:r>
          </w:p>
          <w:p w:rsidR="00A2218D" w:rsidRDefault="00A2218D" w:rsidP="00216B0F">
            <w:pPr>
              <w:pStyle w:val="affe"/>
              <w:numPr>
                <w:ilvl w:val="0"/>
                <w:numId w:val="47"/>
              </w:numPr>
            </w:pPr>
            <w:proofErr w:type="gramStart"/>
            <w:r>
              <w:t>неудовлетворенных</w:t>
            </w:r>
            <w:proofErr w:type="gramEnd"/>
            <w:r>
              <w:t xml:space="preserve"> системой мотивации.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которое нашло дополнительное подтверждение  в ходе очного визита и интервьюирования преподавателей </w:t>
            </w:r>
          </w:p>
          <w:p w:rsidR="00A2218D" w:rsidRDefault="00A2218D" w:rsidP="00051797">
            <w:pPr>
              <w:pStyle w:val="affe"/>
            </w:pPr>
            <w:r>
              <w:t>100%</w:t>
            </w:r>
          </w:p>
          <w:p w:rsidR="00A2218D" w:rsidRDefault="00A2218D" w:rsidP="00051797">
            <w:pPr>
              <w:pStyle w:val="affe"/>
            </w:pPr>
          </w:p>
          <w:p w:rsidR="00A2218D" w:rsidRDefault="00A2218D" w:rsidP="00051797">
            <w:pPr>
              <w:pStyle w:val="affe"/>
            </w:pPr>
          </w:p>
          <w:p w:rsidR="00A2218D" w:rsidRDefault="00A2218D" w:rsidP="00051797">
            <w:pPr>
              <w:pStyle w:val="affe"/>
            </w:pPr>
            <w:r>
              <w:t>0%</w:t>
            </w:r>
          </w:p>
          <w:p w:rsidR="00A2218D" w:rsidRDefault="00A2218D" w:rsidP="00051797">
            <w:pPr>
              <w:pStyle w:val="affe"/>
            </w:pPr>
          </w:p>
          <w:p w:rsidR="00A2218D" w:rsidRDefault="00A2218D" w:rsidP="00051797">
            <w:pPr>
              <w:pStyle w:val="affe"/>
            </w:pPr>
            <w:r>
              <w:t>0%</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b/>
              </w:rPr>
              <w:t>Вариативные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преподавателей, имеющих базовое образование, соответствующее профилю преподаваемых дисциплин (соотнести с требованием ФГОС по направлению).</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преподавателей, имеющих базовое образование, соответствующее профилю преподаваемых дисциплин, составляет 52%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roofErr w:type="spellStart"/>
            <w:proofErr w:type="gramStart"/>
            <w:r>
              <w:t>Остепененность</w:t>
            </w:r>
            <w:proofErr w:type="spellEnd"/>
            <w:r>
              <w:t xml:space="preserve"> штатных и внештатных ППС, реализующих ООП (ученая степень по профилю специальности), академиков /членкоров государственных академий наук РАН РАО и др.: </w:t>
            </w:r>
            <w:proofErr w:type="spellStart"/>
            <w:r>
              <w:t>в%%</w:t>
            </w:r>
            <w:proofErr w:type="spellEnd"/>
            <w:r>
              <w:t xml:space="preserve"> докторов наук, кандидатов наук, академиков /членкоров государственной академии наук РАН, РАО; </w:t>
            </w:r>
            <w:r>
              <w:rPr>
                <w:lang w:val="en-US"/>
              </w:rPr>
              <w:t>PhD</w:t>
            </w:r>
            <w:r>
              <w:t xml:space="preserve"> и другие степени, полученные за рубежом (Отдельно подсчитать только долю преподавателей, имеющих ученую степень и/или ученое звание, соотнести с показателями ФГОС по данному направлению).</w:t>
            </w:r>
            <w:proofErr w:type="gramEnd"/>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преподавателей, реализующих ООП, имеющих ученую степень и ученое звание, составляет 96,9% и 97,5% соответственно, что отвечает требованиям ФГОС по данному направлению.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преподавателей, принимающих участие в научной/научно-методической и творческой деятельности.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преподавателей, принимающих участие в научной/научно-методической и творческой деятельности, составляет 90% </w:t>
            </w:r>
          </w:p>
        </w:tc>
      </w:tr>
      <w:tr w:rsidR="00A2218D" w:rsidTr="00051797">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7"/>
              </w:numPr>
              <w:tabs>
                <w:tab w:val="left" w:pos="993"/>
              </w:tabs>
              <w:ind w:left="644"/>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лауреатов государственных премий и премий Правительства в области образования и науки в составе ППС, реализующих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И.М. Бортник – Премия Правительства РФ в области науки и техники (2012)</w:t>
            </w:r>
          </w:p>
          <w:p w:rsidR="00A2218D" w:rsidRDefault="00A2218D" w:rsidP="00051797">
            <w:pPr>
              <w:pStyle w:val="affe"/>
            </w:pPr>
            <w:proofErr w:type="spellStart"/>
            <w:r>
              <w:t>С.Ю.Ляпина</w:t>
            </w:r>
            <w:proofErr w:type="spellEnd"/>
            <w:r>
              <w:t xml:space="preserve"> – Премия Правительства РФ в области образования (2010)</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Pr="00913075">
        <w:rPr>
          <w:b/>
        </w:rPr>
        <w:t>2</w:t>
      </w:r>
      <w:r w:rsidR="00E014C5">
        <w:rPr>
          <w:b/>
        </w:rPr>
        <w:t>,03</w:t>
      </w:r>
      <w:r w:rsidRPr="00913075">
        <w:rPr>
          <w:b/>
        </w:rPr>
        <w:t xml:space="preserve"> балла</w:t>
      </w:r>
    </w:p>
    <w:p w:rsidR="00A2218D" w:rsidRPr="00913075" w:rsidRDefault="00A2218D" w:rsidP="00C56C61">
      <w:pPr>
        <w:tabs>
          <w:tab w:val="left" w:pos="993"/>
        </w:tabs>
        <w:rPr>
          <w:i/>
        </w:rPr>
      </w:pPr>
      <w:r w:rsidRPr="00913075">
        <w:rPr>
          <w:b/>
          <w:i/>
        </w:rPr>
        <w:t>Положительная практика</w:t>
      </w:r>
      <w:r w:rsidRPr="00913075">
        <w:t xml:space="preserve">:  в целом качественно выстроена кадровая политика университета, в том числе система мотивации штатных сотрудников (многоплановое разнообразие с учетом всех целевых групп материальных и нематериальных стимулов) и мониторинга эффективности кадровой политики </w:t>
      </w:r>
    </w:p>
    <w:p w:rsidR="00A2218D" w:rsidRPr="00913075" w:rsidRDefault="00A2218D" w:rsidP="00C56C61">
      <w:pPr>
        <w:tabs>
          <w:tab w:val="left" w:pos="993"/>
        </w:tabs>
        <w:rPr>
          <w:i/>
        </w:rPr>
      </w:pPr>
      <w:r w:rsidRPr="00913075">
        <w:rPr>
          <w:b/>
          <w:i/>
        </w:rPr>
        <w:t xml:space="preserve">Замечания: </w:t>
      </w:r>
      <w:r w:rsidRPr="00913075">
        <w:t>система мотивации внештатных  преподавателей и управление развитием персонала на уровне подразделений и ООП</w:t>
      </w:r>
      <w:r w:rsidRPr="00913075">
        <w:rPr>
          <w:b/>
          <w:i/>
        </w:rPr>
        <w:t xml:space="preserve"> </w:t>
      </w:r>
      <w:r w:rsidRPr="00913075">
        <w:rPr>
          <w:i/>
        </w:rPr>
        <w:t xml:space="preserve"> </w:t>
      </w:r>
    </w:p>
    <w:p w:rsidR="00A2218D" w:rsidRPr="00913075" w:rsidRDefault="00A2218D" w:rsidP="00C56C61">
      <w:pPr>
        <w:tabs>
          <w:tab w:val="left" w:pos="993"/>
        </w:tabs>
        <w:rPr>
          <w:i/>
        </w:rPr>
      </w:pPr>
      <w:r w:rsidRPr="00913075">
        <w:rPr>
          <w:b/>
          <w:i/>
        </w:rPr>
        <w:t>Рекомендации:</w:t>
      </w:r>
      <w:r w:rsidRPr="00913075">
        <w:rPr>
          <w:i/>
        </w:rPr>
        <w:t xml:space="preserve"> </w:t>
      </w:r>
    </w:p>
    <w:p w:rsidR="00A2218D" w:rsidRPr="00913075" w:rsidRDefault="00A2218D" w:rsidP="00C56C61">
      <w:pPr>
        <w:tabs>
          <w:tab w:val="left" w:pos="993"/>
        </w:tabs>
      </w:pPr>
      <w:r w:rsidRPr="00913075">
        <w:rPr>
          <w:i/>
        </w:rPr>
        <w:t xml:space="preserve">- </w:t>
      </w:r>
      <w:r w:rsidRPr="00913075">
        <w:t>выделить состав внештатных преподавателей в отдельную целевую группу с локализацией для нее подсистемы мотивации (для основных замечаний);</w:t>
      </w:r>
    </w:p>
    <w:p w:rsidR="00A2218D" w:rsidRPr="00913075" w:rsidRDefault="00A2218D" w:rsidP="00C56C61">
      <w:pPr>
        <w:tabs>
          <w:tab w:val="left" w:pos="993"/>
        </w:tabs>
      </w:pPr>
      <w:r w:rsidRPr="00913075">
        <w:t>- делегирование некоторых полномочий по управлению развитием персонала</w:t>
      </w:r>
    </w:p>
    <w:p w:rsidR="00A2218D" w:rsidRPr="00913075" w:rsidRDefault="00A2218D" w:rsidP="00C56C61">
      <w:pPr>
        <w:tabs>
          <w:tab w:val="left" w:pos="993"/>
        </w:tabs>
      </w:pPr>
      <w:r w:rsidRPr="00913075">
        <w:t>на уровень подразделений и ООП</w:t>
      </w:r>
    </w:p>
    <w:p w:rsidR="00A2218D" w:rsidRPr="00913075" w:rsidRDefault="00A2218D" w:rsidP="00C56C61">
      <w:pPr>
        <w:tabs>
          <w:tab w:val="left" w:pos="993"/>
        </w:tabs>
        <w:rPr>
          <w:i/>
        </w:rPr>
      </w:pPr>
      <w:r w:rsidRPr="00913075">
        <w:rPr>
          <w:b/>
          <w:i/>
        </w:rPr>
        <w:t>Риски:</w:t>
      </w:r>
      <w:r w:rsidRPr="00913075">
        <w:rPr>
          <w:i/>
        </w:rPr>
        <w:t xml:space="preserve"> (указываются, если они есть)</w:t>
      </w:r>
    </w:p>
    <w:p w:rsidR="00A2218D" w:rsidRPr="00913075" w:rsidRDefault="00A2218D" w:rsidP="00C56C61">
      <w:pPr>
        <w:ind w:left="-34"/>
        <w:rPr>
          <w:b/>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
        <w:gridCol w:w="4325"/>
        <w:gridCol w:w="1559"/>
        <w:gridCol w:w="8399"/>
      </w:tblGrid>
      <w:tr w:rsidR="00A2218D">
        <w:trPr>
          <w:trHeight w:val="454"/>
        </w:trPr>
        <w:tc>
          <w:tcPr>
            <w:tcW w:w="15309" w:type="dxa"/>
            <w:gridSpan w:val="4"/>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6. МАТЕРИАЛЬНО-ТЕХНИЧЕСКИЕ И ФИНАНСОВЫЕ РЕСУРСЫ ПРОГРАММЫ</w:t>
            </w:r>
          </w:p>
        </w:tc>
      </w:tr>
      <w:tr w:rsidR="00A2218D">
        <w:tc>
          <w:tcPr>
            <w:tcW w:w="102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24"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 xml:space="preserve">Комментарии эксперта </w:t>
            </w:r>
          </w:p>
        </w:tc>
      </w:tr>
      <w:tr w:rsidR="00A2218D">
        <w:trPr>
          <w:trHeight w:val="279"/>
        </w:trPr>
        <w:tc>
          <w:tcPr>
            <w:tcW w:w="1029" w:type="dxa"/>
            <w:tcBorders>
              <w:top w:val="single" w:sz="4" w:space="0" w:color="auto"/>
              <w:left w:val="single" w:sz="4" w:space="0" w:color="auto"/>
              <w:bottom w:val="single" w:sz="4" w:space="0" w:color="auto"/>
              <w:right w:val="single" w:sz="4" w:space="0" w:color="auto"/>
            </w:tcBorders>
          </w:tcPr>
          <w:p w:rsidR="00A2218D" w:rsidRDefault="00A2218D">
            <w:pPr>
              <w:pStyle w:val="12"/>
              <w:tabs>
                <w:tab w:val="left" w:pos="993"/>
              </w:tabs>
              <w:ind w:left="0"/>
            </w:pPr>
          </w:p>
        </w:tc>
        <w:tc>
          <w:tcPr>
            <w:tcW w:w="4324" w:type="dxa"/>
            <w:tcBorders>
              <w:top w:val="single" w:sz="4" w:space="0" w:color="auto"/>
              <w:left w:val="single" w:sz="4" w:space="0" w:color="auto"/>
              <w:bottom w:val="single" w:sz="4" w:space="0" w:color="auto"/>
              <w:right w:val="single" w:sz="4" w:space="0" w:color="auto"/>
            </w:tcBorders>
          </w:tcPr>
          <w:p w:rsidR="00A2218D" w:rsidRDefault="00A2218D">
            <w:pPr>
              <w:pStyle w:val="12"/>
              <w:tabs>
                <w:tab w:val="left" w:pos="993"/>
              </w:tabs>
              <w:autoSpaceDE w:val="0"/>
              <w:ind w:left="0"/>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r>
      <w:tr w:rsidR="00A2218D">
        <w:trPr>
          <w:trHeight w:val="279"/>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Опишите материально-технические ресурсы, обеспечивающие эффективную и результативную организацию процесса обучения. Приведите перечень внутренних нормативных документов, определяющих виды и объемы материально-технических ресурсов, привлекаемых для реализации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Материально-технические ресурсы, обеспечивающие эффективную и результативную организацию процесса обучения по ООП, соответствуют требованиям ОС НИУ ВШЭ по направлению 222000 - </w:t>
            </w:r>
            <w:proofErr w:type="spellStart"/>
            <w:r>
              <w:t>Инноватика</w:t>
            </w:r>
            <w:proofErr w:type="spellEnd"/>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Доля аудиторий, оснащенных ресурсами (в т.ч. современными программными продуктами), обеспечивающими доступность информации, необходимой для эффективной деятельности участников образовательного процесса.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Аудиторный фонд, используемый для реализации ООП, соответствуют требованиям ОС НИУ ВШЭ по направлению 222000 – </w:t>
            </w:r>
            <w:proofErr w:type="spellStart"/>
            <w:r>
              <w:t>Инноватика</w:t>
            </w:r>
            <w:proofErr w:type="spellEnd"/>
            <w:r>
              <w:t>.</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Доля лабораторий (от общего кол-ва лабораторий, необходимых для реализации ООП), оснащенных современными приборами и оборудованием (наличие и использование в образовательном процессе современного оборудования, позволяющего студентам формировать профессиональные компетенции).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Потребности в лабораториях при проведении ООП нет.</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Располагает ли ОО современным оборудованием для проведения фундаментальных и прикладных научных исследований по направлению подготовки (специальности).*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Обеспеченность достаточная</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 xml:space="preserve">Оцените, насколько материально-технические ресурсы программы позволяют </w:t>
            </w:r>
            <w:r>
              <w:rPr>
                <w:lang w:eastAsia="nl-NL"/>
              </w:rPr>
              <w:t xml:space="preserve">внедрять </w:t>
            </w:r>
            <w:r>
              <w:rPr>
                <w:lang w:val="en-US"/>
              </w:rPr>
              <w:t>e</w:t>
            </w:r>
            <w:r>
              <w:t>-</w:t>
            </w:r>
            <w:r>
              <w:rPr>
                <w:lang w:val="en-US"/>
              </w:rPr>
              <w:t>learning</w:t>
            </w:r>
            <w:r>
              <w:t xml:space="preserve"> в учебный процесс программы, а также </w:t>
            </w:r>
            <w:r>
              <w:rPr>
                <w:lang w:eastAsia="nl-NL"/>
              </w:rPr>
              <w:t>совершенствовать механизмы его использования.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Обеспеченность достаточная</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Оснащены ли базы производственной практики современным оборудованием и приборами, специализированными полигонами в степени, необходимой для формирования профессиональных компетенций.*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Студенты по направлению Клуба директоров по науке и инновациям проходили практику в следующих организациях:</w:t>
            </w:r>
          </w:p>
          <w:p w:rsidR="00A2218D" w:rsidRDefault="00A2218D" w:rsidP="00051797">
            <w:pPr>
              <w:pStyle w:val="affe"/>
            </w:pPr>
            <w:r>
              <w:t xml:space="preserve">- Фонд поддержки научной, научно-технической и инновационной деятельности «Энергия без границ» (учредитель – одна из крупнейших </w:t>
            </w:r>
            <w:proofErr w:type="spellStart"/>
            <w:r>
              <w:t>энергогенерирующих</w:t>
            </w:r>
            <w:proofErr w:type="spellEnd"/>
            <w:r>
              <w:t xml:space="preserve"> российских компаний ОАО «</w:t>
            </w:r>
            <w:proofErr w:type="spellStart"/>
            <w:r>
              <w:t>ИнтерРАО</w:t>
            </w:r>
            <w:proofErr w:type="spellEnd"/>
            <w:r>
              <w:t xml:space="preserve"> ЕЭС»),</w:t>
            </w:r>
          </w:p>
          <w:p w:rsidR="00A2218D" w:rsidRDefault="00A2218D" w:rsidP="00051797">
            <w:pPr>
              <w:pStyle w:val="affe"/>
            </w:pPr>
            <w:r>
              <w:t xml:space="preserve">- Научно-исследовательский центр </w:t>
            </w:r>
            <w:proofErr w:type="spellStart"/>
            <w:r>
              <w:t>Boeing</w:t>
            </w:r>
            <w:proofErr w:type="spellEnd"/>
            <w:r>
              <w:t xml:space="preserve">  в России - </w:t>
            </w:r>
            <w:proofErr w:type="spellStart"/>
            <w:r>
              <w:t>Moscow</w:t>
            </w:r>
            <w:proofErr w:type="spellEnd"/>
            <w:r>
              <w:t xml:space="preserve"> </w:t>
            </w:r>
            <w:proofErr w:type="spellStart"/>
            <w:r>
              <w:t>Boeing</w:t>
            </w:r>
            <w:proofErr w:type="spellEnd"/>
            <w:r>
              <w:t xml:space="preserve"> </w:t>
            </w:r>
            <w:proofErr w:type="spellStart"/>
            <w:r>
              <w:t>Design</w:t>
            </w:r>
            <w:proofErr w:type="spellEnd"/>
            <w:r>
              <w:t xml:space="preserve"> </w:t>
            </w:r>
            <w:proofErr w:type="spellStart"/>
            <w:r>
              <w:t>Center</w:t>
            </w:r>
            <w:proofErr w:type="spellEnd"/>
            <w:r>
              <w:t>,</w:t>
            </w:r>
          </w:p>
          <w:p w:rsidR="00A2218D" w:rsidRDefault="00A2218D" w:rsidP="00051797">
            <w:pPr>
              <w:pStyle w:val="affe"/>
            </w:pPr>
            <w:r>
              <w:t>- ОАО «</w:t>
            </w:r>
            <w:proofErr w:type="spellStart"/>
            <w:r>
              <w:t>Новолипецкий</w:t>
            </w:r>
            <w:proofErr w:type="spellEnd"/>
            <w:r>
              <w:t xml:space="preserve"> металлургический комбинат»,</w:t>
            </w:r>
          </w:p>
          <w:p w:rsidR="00A2218D" w:rsidRDefault="00A2218D" w:rsidP="00051797">
            <w:pPr>
              <w:pStyle w:val="affe"/>
            </w:pPr>
            <w:r>
              <w:t xml:space="preserve">- ОАО «АвтоВАЗ»; </w:t>
            </w:r>
          </w:p>
          <w:p w:rsidR="00A2218D" w:rsidRDefault="00A2218D" w:rsidP="00051797">
            <w:pPr>
              <w:pStyle w:val="affe"/>
            </w:pPr>
            <w:r>
              <w:t>- ОАО «РВК»;</w:t>
            </w:r>
          </w:p>
          <w:p w:rsidR="00A2218D" w:rsidRDefault="00A2218D" w:rsidP="00051797">
            <w:pPr>
              <w:pStyle w:val="affe"/>
            </w:pPr>
            <w:r>
              <w:t xml:space="preserve">- </w:t>
            </w:r>
            <w:proofErr w:type="gramStart"/>
            <w:r>
              <w:t>Агентстве</w:t>
            </w:r>
            <w:proofErr w:type="gramEnd"/>
            <w:r>
              <w:t xml:space="preserve"> инновационного развития Калужской области.</w:t>
            </w:r>
          </w:p>
          <w:p w:rsidR="00A2218D" w:rsidRDefault="00A2218D" w:rsidP="00051797">
            <w:pPr>
              <w:pStyle w:val="affe"/>
            </w:pPr>
            <w:r>
              <w:t>Данные организации оснащены современным оборудованием, включая производственные площадки и полигоны, имеют в своем составе мощные исследовательские подразделения, на базе которых студенты имеют все возможности для формирования профессиональных компетенций.</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rPr>
                <w:lang w:eastAsia="nl-NL"/>
              </w:rPr>
              <w:t xml:space="preserve">Каким образом обеспечивается </w:t>
            </w:r>
            <w:r>
              <w:t>доступность образования для людей с ограниченными возможностями.*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Нет данных</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 xml:space="preserve">Опишите процессы формирования </w:t>
            </w:r>
            <w:r>
              <w:rPr>
                <w:iCs/>
              </w:rPr>
              <w:t xml:space="preserve">бюджета, необходимого для реализации программы, контроль его исполнения, </w:t>
            </w:r>
            <w:r>
              <w:t xml:space="preserve">результативности </w:t>
            </w:r>
            <w:r>
              <w:rPr>
                <w:iCs/>
              </w:rPr>
              <w:t xml:space="preserve">использования выделяемых ресурсов в ходе реализации программы, плана </w:t>
            </w:r>
            <w:r>
              <w:t>развития и совершенствования образовательных и материально-технических ресурсов программы в целях поддержания и повышения качества образования. Приложите документы, регламентирующие данный процесс.*</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100% студентов обучаются по программе на коммерческих условиях, планирование и распределение бюджета происходит исходя из численности набора (возможности) и организации проведения занятий (потребности). Программа бездефицитна.</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Являются ли прозрачными процессы формирования и использования финансовых ресурсов, направляемых на реализацию программы, для преподавателей, студентов, общественности. Приведите адрес информационного ресурса, где размещается данная информация.*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Данные отсутствуют</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Насколько финансовые ресурсы программы позволяют приобретать, обслуживать и эксплуатировать материально-техническую базу и оборудование, необходимые для реализации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Данные отсутствуют</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Насколько финансовые ресурсы программы позволяют обеспечить учебный процесс преподавателями и сотрудниками с высоким уровнем квалификации и компетентности.*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Данные отсутствуют</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Как осуществляются процессы, направленные на получение дополнительного финансирования программы, например, предпринимательская деятельность, связанная с оказанием образовательных услуг и реализацией научных и технических достижений преподавателей и студентов, а также привлечение негосударственных инвестиций.*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ООП реализуется на коммерческой основе. Оплату обучения осуществляют как студенты за счет личных средств и кредитов, так и за счет </w:t>
            </w:r>
            <w:proofErr w:type="spellStart"/>
            <w:r>
              <w:t>софинансирования</w:t>
            </w:r>
            <w:proofErr w:type="spellEnd"/>
            <w:r>
              <w:t xml:space="preserve"> со стороны предприятий-работодателей (от 50 до 100% стоимости обучения). Финансирование программы за счет других поступлений (научные исследования и консалтинг, проведение занятий по ДПО, издательская деятельность и др.) невозможна в рамках бюджетного процесса НИУ ВШЭ (исключение перекрестного финансирования различных видов деятельности).</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Количество лабораторий, оснащенных оборудованием и расходными материалами за счет средств социальных партеров (работодателей).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Нет данных</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pPr>
              <w:pStyle w:val="12"/>
              <w:tabs>
                <w:tab w:val="left" w:pos="993"/>
              </w:tabs>
              <w:ind w:left="0"/>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b/>
              </w:rPr>
              <w:t>Вариативные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Оцените возможность доступа всех обучающихся к фондам учебно-методической документации и библиотечным системам, сформированным на основании прямых договоров с правообладателями. Приведите примеры договоров с правообладателями.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Учебный процесс по ООП в полной мере обеспечен необходимыми источниками информации. Студентам обеспечен доступ к современным профессиональным базам данных, информационным справочным и поисковым системам «Консультант Плюс», «Гарант», «Экономика. Социология. Менеджмент. Образовательный портал», Единый архив экономических и социологических исследований, «Российский ресурсный центр учебных кейсов», EBSCO, </w:t>
            </w:r>
            <w:proofErr w:type="spellStart"/>
            <w:r>
              <w:t>Science</w:t>
            </w:r>
            <w:proofErr w:type="spellEnd"/>
            <w:r>
              <w:t xml:space="preserve"> </w:t>
            </w:r>
            <w:proofErr w:type="spellStart"/>
            <w:r>
              <w:t>Direct</w:t>
            </w:r>
            <w:proofErr w:type="spellEnd"/>
            <w:r>
              <w:t xml:space="preserve">, </w:t>
            </w:r>
            <w:proofErr w:type="spellStart"/>
            <w:r>
              <w:t>ProQuest</w:t>
            </w:r>
            <w:proofErr w:type="spellEnd"/>
            <w:r>
              <w:t xml:space="preserve">, </w:t>
            </w:r>
            <w:proofErr w:type="spellStart"/>
            <w:r>
              <w:t>eLibrary</w:t>
            </w:r>
            <w:proofErr w:type="spellEnd"/>
            <w:r>
              <w:t xml:space="preserve">, INTEGRUM и др. а также базам данных СПАРК, EMIS, </w:t>
            </w:r>
            <w:proofErr w:type="spellStart"/>
            <w:r>
              <w:t>Медиалогия</w:t>
            </w:r>
            <w:proofErr w:type="spellEnd"/>
            <w:r>
              <w:t>.</w:t>
            </w:r>
          </w:p>
          <w:p w:rsidR="00A2218D" w:rsidRDefault="00A2218D" w:rsidP="00051797">
            <w:pPr>
              <w:pStyle w:val="affe"/>
            </w:pPr>
            <w:r>
              <w:t>Договора с правообладателями предоставлены.</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Укомплектованность фондов библиотеки достаточным для реализации учебного процесса количеством основной и дополнительной учебной литературой, а также научными периодическими изданиями.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которое нашло дополнительное подтверждение  в ходе очного визита. Студенты, обучающие по ООП, пользуются фондами библиотеки НИУ ВШЭ, включая учебный и научный абонемент, читальные залы имеются во всех учебных корпусах университета. Каждый студент обеспечен доступом к электронно-библиотечной системе, содержащей издания по основным изучаемым дисциплинам и сформированной по согласованию с правообладателями учебной и учебно-методической литературы. Фонд дополнительной литературы, помимо учебной, включает официальные, справочно-библиографические и специализированные научные периодические издания в расчете 1 – 2 экз. на каждые 100 </w:t>
            </w:r>
            <w:proofErr w:type="gramStart"/>
            <w:r>
              <w:t>обучающихся</w:t>
            </w:r>
            <w:proofErr w:type="gramEnd"/>
            <w:r>
              <w:t xml:space="preserve">. Электронно-библиотечная система обеспечивает возможность индивидуального доступа для каждого обучающегося из любой точки, в которой имеется доступ к сети интернет. В библиотечном фонде содержится литература, рекомендованная в программах дисциплин учебного плана в качестве </w:t>
            </w:r>
            <w:proofErr w:type="gramStart"/>
            <w:r>
              <w:t>обязательной</w:t>
            </w:r>
            <w:proofErr w:type="gramEnd"/>
            <w:r>
              <w:t xml:space="preserve"> (базовые учебники и основная литература), в количестве экземпляров, соответствующем требованиям.</w:t>
            </w:r>
          </w:p>
        </w:tc>
      </w:tr>
      <w:tr w:rsidR="00A2218D">
        <w:trPr>
          <w:trHeight w:val="172"/>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8"/>
              </w:numPr>
              <w:tabs>
                <w:tab w:val="left" w:pos="993"/>
              </w:tabs>
              <w:jc w:val="center"/>
            </w:pPr>
          </w:p>
        </w:tc>
        <w:tc>
          <w:tcPr>
            <w:tcW w:w="432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 xml:space="preserve">Осуществляется ли среднегодовой объем финансирования научных исследований не менее рекомендуемых </w:t>
            </w:r>
            <w:proofErr w:type="spellStart"/>
            <w:r>
              <w:t>аккредитационных</w:t>
            </w:r>
            <w:proofErr w:type="spellEnd"/>
            <w:r>
              <w:t xml:space="preserve"> показателей. Документально подтвердите объем финансирования научных исследований за последние три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которое нашло дополнительное подтверждение  в ходе очного визита Исследования, проводимые преподавателями ООП, носят преимущественно прикладной характер. Это обусловлено спецификой деятельности ИМИ НИУ ВШЭ. Заказчиками на проведения исследовательских работ выступают как частные компании и корпорации (например, ОАО «МТС»), так и Институты развития Российской Федерации (ОАО «РВК», Фонд содействия развитию малых форм предприятий в научно-технической сфере), министерства и ведомства (Межведомственный аналитический центр), государственные корпорации (ГК «</w:t>
            </w:r>
            <w:proofErr w:type="spellStart"/>
            <w:r>
              <w:t>Росатом</w:t>
            </w:r>
            <w:proofErr w:type="spellEnd"/>
            <w:r>
              <w:t>»). За последние 3 года (2012 – 2014) объем финансирования научных исследований составил 34 699 490 руб. Копии контрактов предоставлены</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F02416" w:rsidRPr="00913075">
        <w:rPr>
          <w:b/>
        </w:rPr>
        <w:t>1,5</w:t>
      </w:r>
      <w:r w:rsidR="00E014C5">
        <w:rPr>
          <w:b/>
        </w:rPr>
        <w:t>6</w:t>
      </w:r>
      <w:r w:rsidRPr="00913075">
        <w:rPr>
          <w:b/>
        </w:rPr>
        <w:t xml:space="preserve"> балла</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b/>
          <w:i/>
        </w:rPr>
      </w:pPr>
      <w:r w:rsidRPr="00913075">
        <w:rPr>
          <w:b/>
          <w:i/>
        </w:rPr>
        <w:t>Риски:</w:t>
      </w:r>
      <w:r w:rsidRPr="00913075">
        <w:rPr>
          <w:i/>
        </w:rPr>
        <w:t xml:space="preserve"> (указываются, если они есть)</w:t>
      </w:r>
    </w:p>
    <w:p w:rsidR="00A2218D" w:rsidRDefault="00A2218D" w:rsidP="00C56C61">
      <w:pPr>
        <w:ind w:left="-34"/>
        <w:rPr>
          <w:b/>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
        <w:gridCol w:w="922"/>
        <w:gridCol w:w="3403"/>
        <w:gridCol w:w="1559"/>
        <w:gridCol w:w="8399"/>
      </w:tblGrid>
      <w:tr w:rsidR="00A2218D">
        <w:trPr>
          <w:trHeight w:val="454"/>
        </w:trPr>
        <w:tc>
          <w:tcPr>
            <w:tcW w:w="15309" w:type="dxa"/>
            <w:gridSpan w:val="5"/>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7. ИНФОРМАЦИОННЫЕ РЕСУРСЫ ПРОГРАММЫ</w:t>
            </w:r>
          </w:p>
        </w:tc>
      </w:tr>
      <w:tr w:rsidR="00A2218D">
        <w:tc>
          <w:tcPr>
            <w:tcW w:w="102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24" w:type="dxa"/>
            <w:gridSpan w:val="2"/>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 xml:space="preserve">Комментарии эксперта </w:t>
            </w: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pPr>
              <w:pStyle w:val="12"/>
              <w:tabs>
                <w:tab w:val="left" w:pos="993"/>
              </w:tabs>
              <w:ind w:left="0"/>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pPr>
              <w:tabs>
                <w:tab w:val="left" w:pos="993"/>
              </w:tabs>
              <w:autoSpaceDE w:val="0"/>
              <w:autoSpaceDN w:val="0"/>
              <w:adjustRightInd w:val="0"/>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 xml:space="preserve">Опишите возможность использования информационной инфраструктуры, предназначенной для создания, хранения и доставки образовательного </w:t>
            </w:r>
            <w:proofErr w:type="spellStart"/>
            <w:r>
              <w:t>контента</w:t>
            </w:r>
            <w:proofErr w:type="spellEnd"/>
            <w:r>
              <w:t>.*</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rPr>
                <w:rFonts w:eastAsia="Times New Roman"/>
              </w:rPr>
            </w:pPr>
            <w:proofErr w:type="gramStart"/>
            <w:r>
              <w:rPr>
                <w:rFonts w:eastAsia="Times New Roman"/>
              </w:rPr>
              <w:t xml:space="preserve">В НИУ ВШЭ образовательный </w:t>
            </w:r>
            <w:proofErr w:type="spellStart"/>
            <w:r>
              <w:rPr>
                <w:rFonts w:eastAsia="Times New Roman"/>
              </w:rPr>
              <w:t>контент</w:t>
            </w:r>
            <w:proofErr w:type="spellEnd"/>
            <w:r>
              <w:rPr>
                <w:rFonts w:eastAsia="Times New Roman"/>
              </w:rPr>
              <w:t xml:space="preserve"> формируется с учетом основных видов образовательной деятельности (базовая и дополнительная подготовка, переподготовка, консультирование, повышение квалификации) и категорий пользователей (абитуриенты, студенты, аспиранты, специалисты, сотрудники, кадры предприятий). </w:t>
            </w:r>
            <w:proofErr w:type="gramEnd"/>
          </w:p>
          <w:p w:rsidR="00A2218D" w:rsidRDefault="00A2218D" w:rsidP="00051797">
            <w:pPr>
              <w:pStyle w:val="affe"/>
              <w:rPr>
                <w:rFonts w:eastAsia="Times New Roman"/>
              </w:rPr>
            </w:pPr>
            <w:r>
              <w:rPr>
                <w:rFonts w:eastAsia="Times New Roman"/>
              </w:rPr>
              <w:t xml:space="preserve">Инфраструктура образовательного </w:t>
            </w:r>
            <w:proofErr w:type="spellStart"/>
            <w:r>
              <w:rPr>
                <w:rFonts w:eastAsia="Times New Roman"/>
              </w:rPr>
              <w:t>контента</w:t>
            </w:r>
            <w:proofErr w:type="spellEnd"/>
            <w:r>
              <w:rPr>
                <w:rFonts w:eastAsia="Times New Roman"/>
              </w:rPr>
              <w:t xml:space="preserve"> и технология управления им отражают методологию видения учебного процесса, а информационное наполнение и возможности сервисов определяют качество виртуальной информационно-коммуникационной среды Университета. </w:t>
            </w:r>
          </w:p>
          <w:p w:rsidR="00A2218D" w:rsidRDefault="00A2218D" w:rsidP="00051797">
            <w:pPr>
              <w:pStyle w:val="affe"/>
              <w:rPr>
                <w:rFonts w:eastAsia="Times New Roman"/>
              </w:rPr>
            </w:pPr>
            <w:r>
              <w:rPr>
                <w:rFonts w:eastAsia="Times New Roman"/>
              </w:rPr>
              <w:t xml:space="preserve">Главным коммуникационным средством является </w:t>
            </w:r>
            <w:r w:rsidRPr="00E03F87">
              <w:rPr>
                <w:rFonts w:eastAsia="Times New Roman"/>
              </w:rPr>
              <w:t>сайт (корпоративный портал)</w:t>
            </w:r>
            <w:r>
              <w:rPr>
                <w:rFonts w:eastAsia="Times New Roman"/>
              </w:rPr>
              <w:t xml:space="preserve"> Университета, объединяющий сайты структурных подразделений университета, вузовских сообществ, вплоть до сайтов отдельных преподавателей и студентов. Корпоративный портал НИУ ВШЭ – система логически и технологически связанных между собой информационных страниц, представляющих деятельность Университета в целом и/или используемых подразделениями в служебных целях и размещенных в открытом и/или закрытом доступе в сети Интернет. Материалы портала, размещаемые в открытом доступе, имеют внешнюю и внутреннюю аудиторию. </w:t>
            </w:r>
          </w:p>
          <w:p w:rsidR="00A2218D" w:rsidRDefault="00A2218D" w:rsidP="00051797">
            <w:pPr>
              <w:pStyle w:val="affe"/>
              <w:rPr>
                <w:rFonts w:eastAsia="Times New Roman"/>
              </w:rPr>
            </w:pPr>
            <w:r>
              <w:rPr>
                <w:rFonts w:eastAsia="Times New Roman"/>
              </w:rPr>
              <w:t xml:space="preserve">Материалы портала, размещаемые в закрытом доступе, используются подразделениями в служебных целях, для решения учебных, исследовательских и иных задач, стоящих перед подразделениями. </w:t>
            </w:r>
          </w:p>
          <w:p w:rsidR="00A2218D" w:rsidRPr="00452FFD" w:rsidRDefault="00A2218D" w:rsidP="00051797">
            <w:pPr>
              <w:pStyle w:val="affe"/>
              <w:rPr>
                <w:rFonts w:eastAsia="Times New Roman"/>
              </w:rPr>
            </w:pPr>
            <w:r>
              <w:rPr>
                <w:rFonts w:eastAsia="Times New Roman"/>
              </w:rPr>
              <w:t xml:space="preserve">Портал предоставляет следующие возможности хранения и доставки образовательного </w:t>
            </w:r>
            <w:proofErr w:type="spellStart"/>
            <w:r>
              <w:rPr>
                <w:rFonts w:eastAsia="Times New Roman"/>
              </w:rPr>
              <w:t>контента</w:t>
            </w:r>
            <w:proofErr w:type="spellEnd"/>
            <w:r>
              <w:rPr>
                <w:rFonts w:eastAsia="Times New Roman"/>
              </w:rPr>
              <w:t xml:space="preserve">: </w:t>
            </w:r>
            <w:r>
              <w:t>в свободном доступе размещены учебные планы, программы учебных дисциплин, программы стажировок, сайты образовательных программ (которые по набору представляемой информации являются наиболее полным отражением образовательной программы); на них размещены все необходимые документы и материалы, характеризующие образовательную программу – например, концепция программы, сведения о преподавателях, расписание, контактная информация о руководстве программы и учебном офисе, новости для студентов, инструменты обратной связи («выразительная кнопка», инструменты и формы записи на факультативы, мероприятия, формы согласования индивидуальных учебных планов) и т.п.</w:t>
            </w:r>
          </w:p>
          <w:p w:rsidR="00A2218D" w:rsidRDefault="00A2218D" w:rsidP="00051797">
            <w:pPr>
              <w:pStyle w:val="affe"/>
            </w:pPr>
            <w:r>
              <w:t xml:space="preserve">Предоставляется доступ к хранилищу видеоматериалов (в т.ч. анонсов курсов по выбору, записей </w:t>
            </w:r>
            <w:proofErr w:type="spellStart"/>
            <w:r>
              <w:t>видеолекций</w:t>
            </w:r>
            <w:proofErr w:type="spellEnd"/>
            <w:r>
              <w:t>);</w:t>
            </w:r>
          </w:p>
          <w:p w:rsidR="00A2218D" w:rsidRDefault="00A2218D" w:rsidP="00051797">
            <w:pPr>
              <w:pStyle w:val="affe"/>
            </w:pPr>
            <w:r>
              <w:t xml:space="preserve">Предоставляется доступ к хранилищу ВКР и курсовых работ (анонсированное или </w:t>
            </w:r>
            <w:proofErr w:type="gramStart"/>
            <w:r>
              <w:t>полнотекстовой</w:t>
            </w:r>
            <w:proofErr w:type="gramEnd"/>
            <w:r>
              <w:t xml:space="preserve"> размещение с 2013 года).</w:t>
            </w:r>
          </w:p>
          <w:p w:rsidR="00A2218D" w:rsidRDefault="00A2218D" w:rsidP="00051797">
            <w:pPr>
              <w:pStyle w:val="affe"/>
              <w:rPr>
                <w:rFonts w:eastAsia="Times New Roman"/>
              </w:rPr>
            </w:pPr>
            <w:r>
              <w:rPr>
                <w:rFonts w:eastAsia="Times New Roman"/>
              </w:rPr>
              <w:t>Разработка, поддержка и развитие корпоративного портала осуществляется Дирекцией по информационным ресурсам НИУ ВШЭ (</w:t>
            </w:r>
            <w:hyperlink r:id="rId81" w:history="1">
              <w:r>
                <w:rPr>
                  <w:rStyle w:val="aa"/>
                  <w:rFonts w:eastAsia="Times New Roman"/>
                </w:rPr>
                <w:t>http://www.hse.ru/docs</w:t>
              </w:r>
              <w:r>
                <w:rPr>
                  <w:rFonts w:ascii="Arial" w:eastAsia="Times New Roman" w:hAnsi="Arial" w:cs="Arial"/>
                  <w:color w:val="000080"/>
                  <w:sz w:val="14"/>
                  <w:szCs w:val="14"/>
                  <w:u w:val="single"/>
                </w:rPr>
                <w:br/>
              </w:r>
              <w:r>
                <w:rPr>
                  <w:rStyle w:val="aa"/>
                  <w:rFonts w:eastAsia="Times New Roman"/>
                </w:rPr>
                <w:t>/20958018.html</w:t>
              </w:r>
            </w:hyperlink>
            <w:r>
              <w:rPr>
                <w:rFonts w:eastAsia="Times New Roman"/>
              </w:rPr>
              <w:t xml:space="preserve">). </w:t>
            </w:r>
          </w:p>
          <w:p w:rsidR="00A2218D" w:rsidRDefault="00A2218D" w:rsidP="00051797">
            <w:pPr>
              <w:pStyle w:val="affe"/>
              <w:rPr>
                <w:rFonts w:eastAsia="Times New Roman"/>
              </w:rPr>
            </w:pPr>
            <w:r>
              <w:rPr>
                <w:rFonts w:eastAsia="Times New Roman"/>
              </w:rPr>
              <w:t xml:space="preserve">Сайт НИУ ВШЭ широко представлен в социальных сетях, позволяет зарегистрированным на нем пользователям размещать информацию о себе и </w:t>
            </w:r>
            <w:proofErr w:type="spellStart"/>
            <w:r>
              <w:rPr>
                <w:rFonts w:eastAsia="Times New Roman"/>
              </w:rPr>
              <w:t>коммуницировать</w:t>
            </w:r>
            <w:proofErr w:type="spellEnd"/>
            <w:r>
              <w:rPr>
                <w:rFonts w:eastAsia="Times New Roman"/>
              </w:rPr>
              <w:t xml:space="preserve"> между собой, устанавливая социальные связи. </w:t>
            </w:r>
          </w:p>
          <w:p w:rsidR="00A2218D" w:rsidRDefault="00A2218D" w:rsidP="00051797">
            <w:pPr>
              <w:pStyle w:val="affe"/>
            </w:pPr>
            <w:r>
              <w:rPr>
                <w:rFonts w:eastAsia="Times New Roman"/>
              </w:rPr>
              <w:t xml:space="preserve">Важнейшим элементом хранения, организации и доставки образовательного </w:t>
            </w:r>
            <w:proofErr w:type="spellStart"/>
            <w:r>
              <w:rPr>
                <w:rFonts w:eastAsia="Times New Roman"/>
              </w:rPr>
              <w:t>контента</w:t>
            </w:r>
            <w:proofErr w:type="spellEnd"/>
            <w:r>
              <w:rPr>
                <w:rFonts w:eastAsia="Times New Roman"/>
              </w:rPr>
              <w:t xml:space="preserve"> являются </w:t>
            </w:r>
            <w:r>
              <w:rPr>
                <w:rFonts w:eastAsia="Times New Roman"/>
                <w:b/>
              </w:rPr>
              <w:t>сайты образовательных программ</w:t>
            </w:r>
            <w:r>
              <w:rPr>
                <w:rFonts w:eastAsia="Times New Roman"/>
              </w:rPr>
              <w:t xml:space="preserve"> в рамках Портала. Сайты обеспечивают   соответствие </w:t>
            </w:r>
            <w:proofErr w:type="spellStart"/>
            <w:r>
              <w:rPr>
                <w:rFonts w:eastAsia="Times New Roman"/>
              </w:rPr>
              <w:t>контента</w:t>
            </w:r>
            <w:proofErr w:type="spellEnd"/>
            <w:r>
              <w:rPr>
                <w:rFonts w:eastAsia="Times New Roman"/>
              </w:rPr>
              <w:t xml:space="preserve"> действующей нормативно-правовой базе, единую идеологию и структуру </w:t>
            </w:r>
            <w:proofErr w:type="gramStart"/>
            <w:r>
              <w:rPr>
                <w:rFonts w:eastAsia="Times New Roman"/>
              </w:rPr>
              <w:t>информационно-образователь</w:t>
            </w:r>
            <w:r>
              <w:rPr>
                <w:rFonts w:eastAsia="Times New Roman"/>
              </w:rPr>
              <w:softHyphen/>
              <w:t>ного</w:t>
            </w:r>
            <w:proofErr w:type="gramEnd"/>
            <w:r>
              <w:rPr>
                <w:rFonts w:eastAsia="Times New Roman"/>
              </w:rPr>
              <w:t xml:space="preserve"> </w:t>
            </w:r>
            <w:proofErr w:type="spellStart"/>
            <w:r>
              <w:rPr>
                <w:rFonts w:eastAsia="Times New Roman"/>
              </w:rPr>
              <w:t>контента</w:t>
            </w:r>
            <w:proofErr w:type="spellEnd"/>
            <w:r>
              <w:rPr>
                <w:rFonts w:eastAsia="Times New Roman"/>
              </w:rPr>
              <w:t xml:space="preserve">. Технология единого шаблона (типового сайта) позволяет размещать </w:t>
            </w:r>
            <w:proofErr w:type="spellStart"/>
            <w:r>
              <w:rPr>
                <w:rFonts w:eastAsia="Times New Roman"/>
              </w:rPr>
              <w:t>контент</w:t>
            </w:r>
            <w:proofErr w:type="spellEnd"/>
            <w:r>
              <w:rPr>
                <w:rFonts w:eastAsia="Times New Roman"/>
              </w:rPr>
              <w:t xml:space="preserve"> в единой структуре сайтов всех образовательных программ. Важным элементом информационной </w:t>
            </w:r>
            <w:proofErr w:type="spellStart"/>
            <w:r>
              <w:rPr>
                <w:rFonts w:eastAsia="Times New Roman"/>
              </w:rPr>
              <w:t>инфраструткуры</w:t>
            </w:r>
            <w:proofErr w:type="spellEnd"/>
            <w:r>
              <w:rPr>
                <w:rFonts w:eastAsia="Times New Roman"/>
              </w:rPr>
              <w:t xml:space="preserve"> является </w:t>
            </w:r>
            <w:proofErr w:type="gramStart"/>
            <w:r>
              <w:rPr>
                <w:rFonts w:eastAsia="Times New Roman"/>
              </w:rPr>
              <w:t>информационная</w:t>
            </w:r>
            <w:proofErr w:type="gramEnd"/>
            <w:r>
              <w:rPr>
                <w:rFonts w:eastAsia="Times New Roman"/>
              </w:rPr>
              <w:t xml:space="preserve"> среду поддержки образовательного процесса (LMS, </w:t>
            </w:r>
            <w:proofErr w:type="spellStart"/>
            <w:r>
              <w:rPr>
                <w:rFonts w:eastAsia="Times New Roman"/>
              </w:rPr>
              <w:t>Learning</w:t>
            </w:r>
            <w:proofErr w:type="spellEnd"/>
            <w:r>
              <w:rPr>
                <w:rFonts w:eastAsia="Times New Roman"/>
              </w:rPr>
              <w:t xml:space="preserve"> </w:t>
            </w:r>
            <w:proofErr w:type="spellStart"/>
            <w:r>
              <w:rPr>
                <w:rFonts w:eastAsia="Times New Roman"/>
              </w:rPr>
              <w:t>Management</w:t>
            </w:r>
            <w:proofErr w:type="spellEnd"/>
            <w:r>
              <w:rPr>
                <w:rFonts w:eastAsia="Times New Roman"/>
              </w:rPr>
              <w:t xml:space="preserve"> </w:t>
            </w:r>
            <w:proofErr w:type="spellStart"/>
            <w:r>
              <w:rPr>
                <w:rFonts w:eastAsia="Times New Roman"/>
              </w:rPr>
              <w:t>System</w:t>
            </w:r>
            <w:proofErr w:type="spellEnd"/>
            <w:r>
              <w:rPr>
                <w:rFonts w:eastAsia="Times New Roman"/>
              </w:rPr>
              <w:t xml:space="preserve">) и «личного кабинета» (всех пользователей системы), </w:t>
            </w:r>
          </w:p>
          <w:p w:rsidR="00A2218D" w:rsidRDefault="00A2218D" w:rsidP="00051797">
            <w:pPr>
              <w:pStyle w:val="affe"/>
            </w:pPr>
            <w:r>
              <w:rPr>
                <w:rFonts w:eastAsia="Times New Roman"/>
              </w:rPr>
              <w:t xml:space="preserve">Еще одной информационной системой, предназначенной для хранения, накопления, аналитики и разработки отдельных элементов образовательного </w:t>
            </w:r>
            <w:proofErr w:type="spellStart"/>
            <w:r>
              <w:rPr>
                <w:rFonts w:eastAsia="Times New Roman"/>
              </w:rPr>
              <w:t>контента</w:t>
            </w:r>
            <w:proofErr w:type="spellEnd"/>
            <w:r>
              <w:rPr>
                <w:rFonts w:eastAsia="Times New Roman"/>
              </w:rPr>
              <w:t xml:space="preserve"> является </w:t>
            </w:r>
            <w:r>
              <w:rPr>
                <w:rFonts w:eastAsia="Times New Roman"/>
                <w:b/>
              </w:rPr>
              <w:t>система «</w:t>
            </w:r>
            <w:proofErr w:type="spellStart"/>
            <w:r>
              <w:rPr>
                <w:rFonts w:eastAsia="Times New Roman"/>
                <w:b/>
              </w:rPr>
              <w:t>Абитуриент-Студент-Аспирант-Выпускник</w:t>
            </w:r>
            <w:proofErr w:type="spellEnd"/>
            <w:r>
              <w:rPr>
                <w:rFonts w:eastAsia="Times New Roman"/>
                <w:b/>
              </w:rPr>
              <w:t>» (АСАВ</w:t>
            </w:r>
            <w:r>
              <w:rPr>
                <w:rFonts w:eastAsia="Times New Roman"/>
              </w:rPr>
              <w:t xml:space="preserve">). </w:t>
            </w:r>
            <w:proofErr w:type="gramStart"/>
            <w:r>
              <w:rPr>
                <w:rFonts w:eastAsia="Times New Roman"/>
              </w:rPr>
              <w:t xml:space="preserve">В этой системе хранится полная информация об обучающихся на разных этапах их пребывания в университете, их индивидуальные учебные планы и сведения об образовательных достижениях; в этой системе проходит разработка и согласование учебных планов, здесь размещены виртуальные кабинеты- рабочие места кафедр и учебных офисов, ведется каталог учебных дисциплин и образовательных стандартов. </w:t>
            </w:r>
            <w:proofErr w:type="gramEnd"/>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 xml:space="preserve">Предоставляется ли студентам и преподавателям доступ к отсутствующим в библиотеке ОО основополагающим работам, основным отечественным и зарубежным журналам по направлению подготовки, монографиям известных ученых и другой литературе </w:t>
            </w:r>
            <w:r>
              <w:rPr>
                <w:spacing w:val="15"/>
              </w:rPr>
              <w:t>по</w:t>
            </w:r>
            <w:r>
              <w:rPr>
                <w:spacing w:val="-2"/>
              </w:rPr>
              <w:t xml:space="preserve"> профилю программы</w:t>
            </w:r>
            <w:r>
              <w:t xml:space="preserve"> через фонды библиотек других ОО и/или электронные информационные ресурсы, размещенные в интернете.*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Pr="00CA76D3" w:rsidRDefault="00A2218D" w:rsidP="00CA76D3">
            <w:pPr>
              <w:pStyle w:val="affe"/>
            </w:pPr>
            <w:r w:rsidRPr="00CA76D3">
              <w:t>См. выше</w:t>
            </w: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Доступность студентам и преподавателям электронных образовательных ресурсов по направлению подготовки (баз данных; электронных учебников; обучающих компьютерных программ; информационных баз, размещенных в интернете).*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Pr="00CA76D3" w:rsidRDefault="00A2218D" w:rsidP="00CA76D3">
            <w:pPr>
              <w:pStyle w:val="affe"/>
            </w:pPr>
            <w:r w:rsidRPr="00CA76D3">
              <w:t xml:space="preserve">См. выше </w:t>
            </w: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rPr>
                <w:iCs/>
              </w:rPr>
              <w:t>Опишите, как организованы для преподавателей и работников АУП виртуальные рабочие кабинеты, т.е. сервисы</w:t>
            </w:r>
            <w:r>
              <w:t xml:space="preserve">, позволяющие преподавателям и сотрудникам ОО обмениваться информацией между собой и работать с </w:t>
            </w:r>
            <w:proofErr w:type="spellStart"/>
            <w:r>
              <w:t>онлайн-ресурсами</w:t>
            </w:r>
            <w:proofErr w:type="spellEnd"/>
            <w:r>
              <w:t xml:space="preserve"> (в т.ч. осуществлять методическую поддержку).*</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r>
              <w:t xml:space="preserve">Ресурс </w:t>
            </w:r>
            <w:r w:rsidRPr="002E2852">
              <w:t>LMS,</w:t>
            </w:r>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Management</w:t>
            </w:r>
            <w:proofErr w:type="spellEnd"/>
            <w:r>
              <w:rPr>
                <w:rFonts w:eastAsia="Times New Roman"/>
              </w:rPr>
              <w:t xml:space="preserve"> </w:t>
            </w:r>
            <w:proofErr w:type="spellStart"/>
            <w:r>
              <w:rPr>
                <w:rFonts w:eastAsia="Times New Roman"/>
              </w:rPr>
              <w:t>System</w:t>
            </w:r>
            <w:proofErr w:type="spellEnd"/>
            <w:r>
              <w:rPr>
                <w:rFonts w:eastAsia="Times New Roman"/>
              </w:rPr>
              <w:t>,</w:t>
            </w:r>
            <w:r>
              <w:rPr>
                <w:b/>
              </w:rPr>
              <w:t xml:space="preserve">  </w:t>
            </w:r>
            <w:r w:rsidRPr="002E2852">
              <w:t>поддерживает</w:t>
            </w:r>
            <w:r>
              <w:t xml:space="preserve"> функционал виртуальных рабочих кабинеты преподавателей, ассистентов преподавателей, сотрудников учебных офисов и создает условия для активного взаимодействия студентов и преподавателей в активной среде взаимодействия всех участников образовательного процесса в </w:t>
            </w:r>
            <w:proofErr w:type="spellStart"/>
            <w:r>
              <w:t>офф-лайне</w:t>
            </w:r>
            <w:proofErr w:type="spellEnd"/>
            <w:r>
              <w:t xml:space="preserve"> и </w:t>
            </w:r>
            <w:proofErr w:type="spellStart"/>
            <w:r>
              <w:t>он-лайне</w:t>
            </w:r>
            <w:proofErr w:type="spellEnd"/>
            <w:r>
              <w:t>. </w:t>
            </w:r>
          </w:p>
          <w:p w:rsidR="00A2218D" w:rsidRDefault="00A2218D" w:rsidP="00051797">
            <w:pPr>
              <w:pStyle w:val="affe"/>
            </w:pPr>
            <w:r>
              <w:t xml:space="preserve">Система позволяет вести сайт дисциплины, поддерживая очное обучение студентов через предоставление им материала для ознакомления/изучения, организацию сбора самостоятельных работ студентов и их обсуждение, проведение среза знаний через тестирование, отправку объявлений, ведения календаря учебного процесса и т.д. Система связана с базой АСАВ, из которой в нее импортируются все утвержденные по учебным планам дисциплины с назначенными для ее изучения студентами. Каждый преподаватель имеет свой виртуальный рабочий кабинет. Каждый преподаватель имеет свою персональную общедоступную страничку – Профиль, в которой размещает фотографию и краткую информацию о себе. Сотрудникам учебных офисов факультетов и отделений НИУ ВШЭ и его филиалов в силу их  должностных обязанностей обеспечен доступ в разделы LMS. </w:t>
            </w:r>
          </w:p>
          <w:p w:rsidR="00A2218D" w:rsidRDefault="00A2218D" w:rsidP="00051797">
            <w:pPr>
              <w:pStyle w:val="affe"/>
            </w:pPr>
            <w:r w:rsidRPr="002E2852">
              <w:t>Персональная страница и Личный кабинет преподавателя</w:t>
            </w:r>
            <w:r>
              <w:t xml:space="preserve"> – визитная карточка для студентов и аттестационной комиссии университета. Персональная страница появляется на портале автоматически после внесения данных в базу сотрудниками Управлением персонала. Управление страницей осуществляется через личный кабинет </w:t>
            </w:r>
            <w:hyperlink r:id="rId82" w:history="1">
              <w:r>
                <w:rPr>
                  <w:rStyle w:val="aa"/>
                  <w:rFonts w:ascii="Times New Roman" w:hAnsi="Times New Roman"/>
                  <w:sz w:val="24"/>
                </w:rPr>
                <w:t>www.hse.ru/user/</w:t>
              </w:r>
            </w:hyperlink>
            <w:r>
              <w:t>.</w:t>
            </w: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rPr>
                <w:bCs/>
              </w:rPr>
              <w:t>Имеется ли у студента Личный кабинет - сервис,</w:t>
            </w:r>
            <w:r>
              <w:t xml:space="preserve"> позволяющий работать с персональными данными, например, отображать текущую успеваемость, смотреть расписание занятий, а также пользоваться электронной библиотекой ОО, работать с учебными </w:t>
            </w:r>
            <w:proofErr w:type="spellStart"/>
            <w:r>
              <w:t>онлайн-курсами</w:t>
            </w:r>
            <w:proofErr w:type="spellEnd"/>
            <w:r>
              <w:t>, подписываться на новостные рассылки и т.д.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Все студенты автоматически регистрируются в единой информационно-образовательной среде Университета (</w:t>
            </w:r>
            <w:r>
              <w:rPr>
                <w:lang w:val="en-US"/>
              </w:rPr>
              <w:t>LMS</w:t>
            </w:r>
            <w:r>
              <w:t xml:space="preserve">, </w:t>
            </w:r>
            <w:proofErr w:type="spellStart"/>
            <w:r>
              <w:t>Learning</w:t>
            </w:r>
            <w:proofErr w:type="spellEnd"/>
            <w:r>
              <w:t xml:space="preserve"> </w:t>
            </w:r>
            <w:proofErr w:type="spellStart"/>
            <w:r>
              <w:t>management</w:t>
            </w:r>
            <w:proofErr w:type="spellEnd"/>
            <w:r>
              <w:t xml:space="preserve"> </w:t>
            </w:r>
            <w:proofErr w:type="spellStart"/>
            <w:r>
              <w:t>system</w:t>
            </w:r>
            <w:proofErr w:type="spellEnd"/>
            <w:r>
              <w:t>). Система формирует для каждого студента Личный кабинет. Студенты</w:t>
            </w:r>
            <w:r w:rsidRPr="005A420A">
              <w:t xml:space="preserve"> </w:t>
            </w:r>
            <w:r>
              <w:t xml:space="preserve">могут: </w:t>
            </w:r>
          </w:p>
          <w:p w:rsidR="00A2218D" w:rsidRDefault="00A2218D" w:rsidP="00051797">
            <w:pPr>
              <w:pStyle w:val="affe"/>
            </w:pPr>
            <w:r>
              <w:t>Просматривать, копировать,  распечатывать и комментировать учебные материалы</w:t>
            </w:r>
          </w:p>
          <w:p w:rsidR="00A2218D" w:rsidRDefault="00A2218D" w:rsidP="00051797">
            <w:pPr>
              <w:pStyle w:val="affe"/>
            </w:pPr>
            <w:r>
              <w:t>Выполнять и присылать исправленные варианты домашних заданий в срок, определенный преподавателем</w:t>
            </w:r>
          </w:p>
          <w:p w:rsidR="00A2218D" w:rsidRDefault="00A2218D" w:rsidP="00051797">
            <w:pPr>
              <w:pStyle w:val="affe"/>
            </w:pPr>
            <w:r>
              <w:t>Задавать вопросы и обсуждать изучаемые темы с преподавателем и другими студентами</w:t>
            </w:r>
          </w:p>
          <w:p w:rsidR="00A2218D" w:rsidRDefault="00A2218D" w:rsidP="00051797">
            <w:pPr>
              <w:pStyle w:val="affe"/>
            </w:pPr>
            <w:r>
              <w:t xml:space="preserve">Получать сообщения от преподавателей по корпоративному адресу электронной почты </w:t>
            </w:r>
            <w:r>
              <w:rPr>
                <w:lang w:val="en-US"/>
              </w:rPr>
              <w:t>live</w:t>
            </w:r>
            <w:r>
              <w:t>@</w:t>
            </w:r>
            <w:proofErr w:type="spellStart"/>
            <w:r>
              <w:rPr>
                <w:lang w:val="en-US"/>
              </w:rPr>
              <w:t>edu</w:t>
            </w:r>
            <w:proofErr w:type="spellEnd"/>
          </w:p>
          <w:p w:rsidR="00A2218D" w:rsidRDefault="00A2218D" w:rsidP="00051797">
            <w:pPr>
              <w:pStyle w:val="affe"/>
            </w:pPr>
            <w:r>
              <w:t xml:space="preserve">Знакомиться с информацией о полученных оценках по каждой из форм контроля знаний,  которые были проведены в </w:t>
            </w:r>
            <w:r>
              <w:rPr>
                <w:lang w:val="en-US"/>
              </w:rPr>
              <w:t>LMS</w:t>
            </w:r>
            <w:r>
              <w:t xml:space="preserve"> в течение изучения дисциплины</w:t>
            </w:r>
          </w:p>
          <w:p w:rsidR="00A2218D" w:rsidRDefault="00A2218D" w:rsidP="00051797">
            <w:pPr>
              <w:pStyle w:val="affe"/>
            </w:pPr>
            <w:r>
              <w:t xml:space="preserve">Выбирать дисциплины по выбору для своего индивидуального плана в </w:t>
            </w:r>
            <w:r>
              <w:rPr>
                <w:lang w:val="en-US"/>
              </w:rPr>
              <w:t>LMS</w:t>
            </w:r>
            <w:r w:rsidRPr="00C56C61">
              <w:t xml:space="preserve"> </w:t>
            </w:r>
          </w:p>
          <w:p w:rsidR="00A2218D" w:rsidRDefault="00A2218D" w:rsidP="00051797">
            <w:pPr>
              <w:pStyle w:val="affe"/>
            </w:pPr>
            <w:r>
              <w:t xml:space="preserve">Передавать </w:t>
            </w:r>
            <w:proofErr w:type="gramStart"/>
            <w:r>
              <w:t>выбранный</w:t>
            </w:r>
            <w:proofErr w:type="gramEnd"/>
            <w:r>
              <w:t xml:space="preserve"> ИУП в учебную часть для его утверждения</w:t>
            </w:r>
          </w:p>
          <w:p w:rsidR="00A2218D" w:rsidRDefault="00A2218D" w:rsidP="00051797">
            <w:pPr>
              <w:pStyle w:val="affe"/>
            </w:pPr>
            <w:r>
              <w:t xml:space="preserve">Соединить личный кабинет в </w:t>
            </w:r>
            <w:r>
              <w:rPr>
                <w:lang w:val="en-US"/>
              </w:rPr>
              <w:t>LMS</w:t>
            </w:r>
            <w:r>
              <w:t xml:space="preserve"> с профилями в социальных сетях и получать  информацию о </w:t>
            </w:r>
            <w:proofErr w:type="spellStart"/>
            <w:r>
              <w:t>дедлайнах</w:t>
            </w:r>
            <w:proofErr w:type="spellEnd"/>
            <w:r>
              <w:t xml:space="preserve"> по курсовым и проектам, объявлениях учебных частей непосредственно на «стену» </w:t>
            </w:r>
          </w:p>
          <w:p w:rsidR="00A2218D" w:rsidRDefault="00A2218D" w:rsidP="00051797">
            <w:pPr>
              <w:pStyle w:val="affe"/>
            </w:pPr>
            <w:r>
              <w:t xml:space="preserve">Участвовать в </w:t>
            </w:r>
            <w:proofErr w:type="spellStart"/>
            <w:r>
              <w:t>вебинарах</w:t>
            </w:r>
            <w:proofErr w:type="spellEnd"/>
            <w:r>
              <w:t xml:space="preserve"> в режиме удаленного доступа</w:t>
            </w:r>
          </w:p>
          <w:p w:rsidR="00A2218D" w:rsidRDefault="00A2218D" w:rsidP="00051797">
            <w:pPr>
              <w:pStyle w:val="affe"/>
            </w:pPr>
            <w:r>
              <w:t>Коллективно работать над учебными материалами по заданию преподавателя</w:t>
            </w:r>
          </w:p>
          <w:p w:rsidR="00A2218D" w:rsidRDefault="00A2218D" w:rsidP="00051797">
            <w:pPr>
              <w:pStyle w:val="affe"/>
            </w:pPr>
            <w:r>
              <w:t>Получить доступ к изученным материалам  в течение летних каникул и подготовиться к следующему году обучения</w:t>
            </w: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Позволяют ли информационные ресурсы программы осуществить постоянное функционирование и обновление электронной биржи труда, т.е. базы вакансий в компаниях-партнерах ОО.*</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Pr="005A420A" w:rsidRDefault="00A2218D" w:rsidP="00051797">
            <w:pPr>
              <w:pStyle w:val="affe"/>
            </w:pPr>
            <w:r>
              <w:t xml:space="preserve">На уровне Университета функционирует </w:t>
            </w:r>
            <w:r w:rsidRPr="00E65B9C">
              <w:rPr>
                <w:bCs/>
              </w:rPr>
              <w:t>Центр развития карьеры (ЦРК)</w:t>
            </w:r>
            <w:r>
              <w:t xml:space="preserve">  как основной канал входа партнеров в НИУ ВШЭ. Целью ЦРК является помощь студентам и выпускникам университета в правильном построении карьеры и трудоустройстве, </w:t>
            </w:r>
            <w:r>
              <w:rPr>
                <w:rFonts w:eastAsia="Times New Roman"/>
                <w:lang w:eastAsia="en-US"/>
              </w:rPr>
              <w:t xml:space="preserve">информированию студентов и выпускников НИУ ВШЭ о вакансиях, стажировках, возможностях прохождения практики, карьерных мероприятиях в НИУ ВШЭ и на внешних площадках через </w:t>
            </w:r>
            <w:proofErr w:type="spellStart"/>
            <w:r>
              <w:rPr>
                <w:rFonts w:eastAsia="Times New Roman"/>
                <w:lang w:eastAsia="en-US"/>
              </w:rPr>
              <w:t>онлайн</w:t>
            </w:r>
            <w:proofErr w:type="spellEnd"/>
            <w:r>
              <w:rPr>
                <w:rFonts w:eastAsia="Times New Roman"/>
                <w:lang w:eastAsia="en-US"/>
              </w:rPr>
              <w:t xml:space="preserve"> и </w:t>
            </w:r>
            <w:proofErr w:type="spellStart"/>
            <w:r>
              <w:rPr>
                <w:rFonts w:eastAsia="Times New Roman"/>
                <w:lang w:eastAsia="en-US"/>
              </w:rPr>
              <w:t>оффлайн-каналы</w:t>
            </w:r>
            <w:proofErr w:type="spellEnd"/>
            <w:r>
              <w:rPr>
                <w:rFonts w:eastAsia="Times New Roman"/>
                <w:lang w:eastAsia="en-US"/>
              </w:rPr>
              <w:t xml:space="preserve"> коммуникации. </w:t>
            </w:r>
          </w:p>
          <w:p w:rsidR="00A2218D" w:rsidRPr="005A420A" w:rsidRDefault="00A2218D" w:rsidP="00051797">
            <w:pPr>
              <w:pStyle w:val="affe"/>
              <w:rPr>
                <w:b/>
                <w:bCs/>
              </w:rPr>
            </w:pPr>
            <w:r>
              <w:rPr>
                <w:rFonts w:eastAsia="Times New Roman"/>
                <w:lang w:eastAsia="en-US"/>
              </w:rPr>
              <w:t xml:space="preserve">На сайт </w:t>
            </w:r>
            <w:hyperlink r:id="rId83" w:history="1">
              <w:r>
                <w:rPr>
                  <w:rStyle w:val="aa"/>
                  <w:rFonts w:ascii="Calibri" w:eastAsia="Times New Roman" w:hAnsi="Calibri"/>
                  <w:color w:val="0000FF"/>
                  <w:sz w:val="24"/>
                  <w:lang w:val="en-US" w:eastAsia="en-US"/>
                </w:rPr>
                <w:t>http</w:t>
              </w:r>
              <w:r>
                <w:rPr>
                  <w:rStyle w:val="aa"/>
                  <w:rFonts w:ascii="Calibri" w:eastAsia="Times New Roman" w:hAnsi="Calibri"/>
                  <w:color w:val="0000FF"/>
                  <w:sz w:val="24"/>
                  <w:lang w:eastAsia="en-US"/>
                </w:rPr>
                <w:t>://</w:t>
              </w:r>
              <w:r>
                <w:rPr>
                  <w:rStyle w:val="aa"/>
                  <w:rFonts w:ascii="Calibri" w:eastAsia="Times New Roman" w:hAnsi="Calibri"/>
                  <w:color w:val="0000FF"/>
                  <w:sz w:val="24"/>
                  <w:lang w:val="en-US" w:eastAsia="en-US"/>
                </w:rPr>
                <w:t>career</w:t>
              </w:r>
              <w:r>
                <w:rPr>
                  <w:rStyle w:val="aa"/>
                  <w:rFonts w:ascii="Calibri" w:eastAsia="Times New Roman" w:hAnsi="Calibri"/>
                  <w:color w:val="0000FF"/>
                  <w:sz w:val="24"/>
                  <w:lang w:eastAsia="en-US"/>
                </w:rPr>
                <w:t>.</w:t>
              </w:r>
              <w:proofErr w:type="spellStart"/>
              <w:r>
                <w:rPr>
                  <w:rStyle w:val="aa"/>
                  <w:rFonts w:ascii="Calibri" w:eastAsia="Times New Roman" w:hAnsi="Calibri"/>
                  <w:color w:val="0000FF"/>
                  <w:sz w:val="24"/>
                  <w:lang w:val="en-US" w:eastAsia="en-US"/>
                </w:rPr>
                <w:t>hse</w:t>
              </w:r>
              <w:proofErr w:type="spellEnd"/>
              <w:r>
                <w:rPr>
                  <w:rStyle w:val="aa"/>
                  <w:rFonts w:ascii="Calibri" w:eastAsia="Times New Roman" w:hAnsi="Calibri"/>
                  <w:color w:val="0000FF"/>
                  <w:sz w:val="24"/>
                  <w:lang w:eastAsia="en-US"/>
                </w:rPr>
                <w:t>.</w:t>
              </w:r>
              <w:proofErr w:type="spellStart"/>
              <w:r>
                <w:rPr>
                  <w:rStyle w:val="aa"/>
                  <w:rFonts w:ascii="Calibri" w:eastAsia="Times New Roman" w:hAnsi="Calibri"/>
                  <w:color w:val="0000FF"/>
                  <w:sz w:val="24"/>
                  <w:lang w:val="en-US" w:eastAsia="en-US"/>
                </w:rPr>
                <w:t>ru</w:t>
              </w:r>
              <w:proofErr w:type="spellEnd"/>
              <w:r>
                <w:rPr>
                  <w:rStyle w:val="aa"/>
                  <w:rFonts w:ascii="Calibri" w:eastAsia="Times New Roman" w:hAnsi="Calibri"/>
                  <w:color w:val="0000FF"/>
                  <w:sz w:val="24"/>
                  <w:lang w:eastAsia="en-US"/>
                </w:rPr>
                <w:t>/</w:t>
              </w:r>
            </w:hyperlink>
            <w:r>
              <w:rPr>
                <w:rFonts w:eastAsia="Times New Roman"/>
                <w:lang w:eastAsia="en-US"/>
              </w:rPr>
              <w:t xml:space="preserve"> зарегистрировано 800 компаний-работодателей (крупный, средний бизнес, </w:t>
            </w:r>
            <w:proofErr w:type="spellStart"/>
            <w:r>
              <w:rPr>
                <w:rFonts w:eastAsia="Times New Roman"/>
                <w:lang w:eastAsia="en-US"/>
              </w:rPr>
              <w:t>старт-ап</w:t>
            </w:r>
            <w:proofErr w:type="spellEnd"/>
            <w:r>
              <w:rPr>
                <w:rFonts w:eastAsia="Times New Roman"/>
                <w:lang w:eastAsia="en-US"/>
              </w:rPr>
              <w:t xml:space="preserve"> проекты, компании выпускников, государственные органы, некоммерческие организации), 8000 студентов и 2000 выпускников.  Ежедневно на сайте размещено от 50 до 100 актуальных вакансий и стажировок для студентов и выпускников НИУ ВШЭ. </w:t>
            </w:r>
          </w:p>
        </w:tc>
      </w:tr>
      <w:tr w:rsidR="00A2218D">
        <w:trPr>
          <w:trHeight w:val="96"/>
        </w:trPr>
        <w:tc>
          <w:tcPr>
            <w:tcW w:w="102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NewRomanPSMT"/>
                <w:color w:val="00B050"/>
              </w:rPr>
            </w:pPr>
            <w:r>
              <w:t>Опишите информационную систему управления, предназначенную для обеспечения административной и технической поддержки процессов, связанных с электронным обучением (возможность ее использования в рамках реализации ООП).</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bCs/>
              </w:rPr>
            </w:pPr>
            <w:r>
              <w:rPr>
                <w:bCs/>
              </w:rPr>
              <w:t xml:space="preserve">В рамках внедрения систем </w:t>
            </w:r>
            <w:proofErr w:type="spellStart"/>
            <w:proofErr w:type="gramStart"/>
            <w:r>
              <w:rPr>
                <w:bCs/>
              </w:rPr>
              <w:t>е</w:t>
            </w:r>
            <w:proofErr w:type="gramEnd"/>
            <w:r>
              <w:rPr>
                <w:bCs/>
              </w:rPr>
              <w:t>-learning</w:t>
            </w:r>
            <w:proofErr w:type="spellEnd"/>
            <w:r>
              <w:rPr>
                <w:bCs/>
              </w:rPr>
              <w:t xml:space="preserve"> </w:t>
            </w:r>
            <w:proofErr w:type="spellStart"/>
            <w:r>
              <w:rPr>
                <w:bCs/>
              </w:rPr>
              <w:t>c</w:t>
            </w:r>
            <w:proofErr w:type="spellEnd"/>
            <w:r>
              <w:rPr>
                <w:bCs/>
              </w:rPr>
              <w:t xml:space="preserve"> 2010 г. в НИУ ВШЭ идет строительство единой системы информационной поддержки образовательного процесса. В настоящее время в системе зарегистрированы все студенты, преподаватели  наполняют страницы учебных дисциплин материалами для самостоятельного изучения, проверочными вопросами и домашними заданиями. Она содержит дисциплины рабочих учебных планов с прикрепленными к ним студентами.  Система связана с базой, из которой в нее импортируются все утвержденные по рабочим учебным планам дисциплины с назначенными для ее изучения студентами. Система позволяет организовать  проведение одной дисциплины несколькими преподавателями. </w:t>
            </w:r>
          </w:p>
          <w:p w:rsidR="00A2218D" w:rsidRDefault="00A2218D" w:rsidP="00051797">
            <w:pPr>
              <w:pStyle w:val="affe"/>
              <w:rPr>
                <w:bCs/>
              </w:rPr>
            </w:pPr>
            <w:r>
              <w:rPr>
                <w:bCs/>
              </w:rPr>
              <w:t xml:space="preserve">Разработана электронная система конструирования образовательного процесса, включающая возможность планирования расписания. </w:t>
            </w:r>
          </w:p>
        </w:tc>
      </w:tr>
      <w:tr w:rsidR="00A2218D">
        <w:trPr>
          <w:trHeight w:val="96"/>
        </w:trPr>
        <w:tc>
          <w:tcPr>
            <w:tcW w:w="1029" w:type="dxa"/>
            <w:vMerge w:val="restart"/>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iCs/>
              </w:rPr>
              <w:t>Отметьте, в каких процессах используются информационно-коммуникационные технологии (ИКТ):</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i/>
                <w:color w:val="00B050"/>
              </w:rPr>
            </w:pPr>
            <w:r>
              <w:rPr>
                <w:i/>
                <w:color w:val="00B050"/>
              </w:rPr>
              <w:t>Средний балл</w:t>
            </w:r>
          </w:p>
          <w:p w:rsidR="00A2218D" w:rsidRDefault="00A2218D" w:rsidP="00051797">
            <w:pPr>
              <w:pStyle w:val="120"/>
            </w:pPr>
            <w:r>
              <w:t>1,9</w:t>
            </w:r>
          </w:p>
        </w:tc>
        <w:tc>
          <w:tcPr>
            <w:tcW w:w="8397"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051797">
            <w:pPr>
              <w:pStyle w:val="affe"/>
            </w:pP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процессах управления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Система документационного обеспечения управления СДОУ. Реализован ряд административных сервисов, оказываемых в электронном формате, предоставляемых системой. </w:t>
            </w:r>
          </w:p>
        </w:tc>
      </w:tr>
      <w:tr w:rsidR="00A2218D" w:rsidRPr="003404BF">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планировании деятельности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Pr="003404BF" w:rsidRDefault="00A2218D" w:rsidP="00051797">
            <w:pPr>
              <w:pStyle w:val="affe"/>
              <w:rPr>
                <w:lang w:val="en-US"/>
              </w:rPr>
            </w:pPr>
            <w:r>
              <w:rPr>
                <w:lang w:val="en-US"/>
              </w:rPr>
              <w:t>LMS</w:t>
            </w:r>
            <w:r w:rsidRPr="003404BF">
              <w:rPr>
                <w:lang w:val="en-US"/>
              </w:rPr>
              <w:t>, Learning management system</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Pr="003404BF" w:rsidRDefault="00A2218D">
            <w:pPr>
              <w:jc w:val="left"/>
              <w:rPr>
                <w:lang w:val="en-US"/>
              </w:rPr>
            </w:pPr>
          </w:p>
        </w:tc>
        <w:tc>
          <w:tcPr>
            <w:tcW w:w="922" w:type="dxa"/>
            <w:tcBorders>
              <w:top w:val="single" w:sz="4" w:space="0" w:color="auto"/>
              <w:left w:val="single" w:sz="4" w:space="0" w:color="auto"/>
              <w:bottom w:val="single" w:sz="4" w:space="0" w:color="auto"/>
              <w:right w:val="single" w:sz="4" w:space="0" w:color="auto"/>
            </w:tcBorders>
          </w:tcPr>
          <w:p w:rsidR="00A2218D" w:rsidRPr="003404BF" w:rsidRDefault="00A2218D" w:rsidP="00216B0F">
            <w:pPr>
              <w:pStyle w:val="12"/>
              <w:numPr>
                <w:ilvl w:val="0"/>
                <w:numId w:val="30"/>
              </w:numPr>
              <w:tabs>
                <w:tab w:val="left" w:pos="993"/>
              </w:tabs>
              <w:rPr>
                <w:lang w:val="en-US"/>
              </w:rPr>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процессе обеспечения электронного документооборота, в т.ч. для передачи и хранения отчетов сотрудников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Система документационного обеспечения управления СДОУ (реализована на платформе EMC </w:t>
            </w:r>
            <w:proofErr w:type="spellStart"/>
            <w:r>
              <w:t>Documentum</w:t>
            </w:r>
            <w:proofErr w:type="spellEnd"/>
            <w:r>
              <w:t>). Реализован ряд административных сервисов, оказываемых в электронном формате, предоставляемых системой.</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системе контроля поручений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Система документационного обеспечения управления СДОУ (реализована на платформе EMC </w:t>
            </w:r>
            <w:proofErr w:type="spellStart"/>
            <w:r>
              <w:t>Documentum</w:t>
            </w:r>
            <w:proofErr w:type="spellEnd"/>
            <w:r>
              <w:t>). Реализован ряд административных сервисов, оказываемых в электронном формате, предоставляемых системой</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для ведения БД студентов и формирования их </w:t>
            </w:r>
            <w:r>
              <w:rPr>
                <w:lang w:val="en-US"/>
              </w:rPr>
              <w:t>e</w:t>
            </w:r>
            <w:r>
              <w:t>-</w:t>
            </w:r>
            <w:r>
              <w:rPr>
                <w:lang w:val="en-US"/>
              </w:rPr>
              <w:t>Portfolio</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АСАВ</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для ведения БД преподавателей и формирования их </w:t>
            </w:r>
            <w:r>
              <w:rPr>
                <w:lang w:val="en-US"/>
              </w:rPr>
              <w:t>e</w:t>
            </w:r>
            <w:r>
              <w:t>-</w:t>
            </w:r>
            <w:r>
              <w:rPr>
                <w:lang w:val="en-US"/>
              </w:rPr>
              <w:t>Portfolio</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color w:val="FF0000"/>
              </w:rPr>
            </w:pPr>
            <w:proofErr w:type="gramStart"/>
            <w:r>
              <w:t xml:space="preserve">Кадрово-финансовая учетная система (реализованной на платформе ИС-ПРО)  </w:t>
            </w:r>
            <w:proofErr w:type="gramEnd"/>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для планирования учебного расписания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1</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Ввод модуля </w:t>
            </w:r>
            <w:r>
              <w:rPr>
                <w:lang w:val="en-US"/>
              </w:rPr>
              <w:t>LMS</w:t>
            </w:r>
            <w:r w:rsidRPr="00C56C61">
              <w:t xml:space="preserve"> </w:t>
            </w:r>
            <w:r>
              <w:t>с марта  2015 года</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для формирования учебных планов и программ дисциплин</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1</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АСАВ, </w:t>
            </w:r>
            <w:r>
              <w:rPr>
                <w:lang w:val="en-US"/>
              </w:rPr>
              <w:t>LMS</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для планирования и учета нагрузки ППС</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1</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lang w:val="en-US"/>
              </w:rPr>
              <w:t>LMS</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для организации обратной связи со студентами, выпускниками и работодателями, в т.ч. для сбора информации о качестве преподавания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Портал </w:t>
            </w:r>
            <w:proofErr w:type="spellStart"/>
            <w:r>
              <w:rPr>
                <w:lang w:val="en-US"/>
              </w:rPr>
              <w:t>hse</w:t>
            </w:r>
            <w:proofErr w:type="spellEnd"/>
            <w:r>
              <w:t>.</w:t>
            </w:r>
            <w:proofErr w:type="spellStart"/>
            <w:r>
              <w:rPr>
                <w:lang w:val="en-US"/>
              </w:rPr>
              <w:t>ru</w:t>
            </w:r>
            <w:proofErr w:type="spellEnd"/>
            <w:r>
              <w:t>: «Выразительная кнопка», форумы</w:t>
            </w:r>
          </w:p>
          <w:p w:rsidR="00A2218D" w:rsidRDefault="00A2218D" w:rsidP="00051797">
            <w:pPr>
              <w:pStyle w:val="affe"/>
              <w:rPr>
                <w:lang w:val="en-US"/>
              </w:rPr>
            </w:pPr>
            <w:r>
              <w:t xml:space="preserve">Портал для выпускников </w:t>
            </w:r>
            <w:proofErr w:type="gramStart"/>
            <w:r>
              <w:t>Вышка</w:t>
            </w:r>
            <w:proofErr w:type="gramEnd"/>
            <w:r>
              <w:rPr>
                <w:lang w:val="en-US"/>
              </w:rPr>
              <w:t>Family</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0"/>
              </w:numPr>
              <w:tabs>
                <w:tab w:val="left" w:pos="993"/>
              </w:tabs>
            </w:pP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для информирования о программах/услугах, реализуемых факультетом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Pr="00C56C61" w:rsidRDefault="00A2218D" w:rsidP="00051797">
            <w:pPr>
              <w:pStyle w:val="affe"/>
              <w:rPr>
                <w:color w:val="000000"/>
              </w:rPr>
            </w:pPr>
            <w:r>
              <w:t xml:space="preserve">Портал </w:t>
            </w:r>
            <w:proofErr w:type="spellStart"/>
            <w:r>
              <w:rPr>
                <w:lang w:val="en-US"/>
              </w:rPr>
              <w:t>hse</w:t>
            </w:r>
            <w:proofErr w:type="spellEnd"/>
            <w:r>
              <w:t>.</w:t>
            </w:r>
            <w:proofErr w:type="spellStart"/>
            <w:r>
              <w:rPr>
                <w:lang w:val="en-US"/>
              </w:rPr>
              <w:t>ru</w:t>
            </w:r>
            <w:proofErr w:type="spellEnd"/>
          </w:p>
        </w:tc>
      </w:tr>
      <w:tr w:rsidR="00A2218D">
        <w:trPr>
          <w:trHeight w:val="245"/>
        </w:trPr>
        <w:tc>
          <w:tcPr>
            <w:tcW w:w="1029" w:type="dxa"/>
            <w:vMerge w:val="restart"/>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29"/>
              </w:numPr>
              <w:tabs>
                <w:tab w:val="left" w:pos="993"/>
              </w:tabs>
              <w:jc w:val="center"/>
            </w:pPr>
          </w:p>
        </w:tc>
        <w:tc>
          <w:tcPr>
            <w:tcW w:w="4324" w:type="dxa"/>
            <w:gridSpan w:val="2"/>
            <w:tcBorders>
              <w:top w:val="single" w:sz="4" w:space="0" w:color="auto"/>
              <w:left w:val="single" w:sz="4" w:space="0" w:color="auto"/>
              <w:bottom w:val="single" w:sz="4" w:space="0" w:color="auto"/>
              <w:right w:val="single" w:sz="4" w:space="0" w:color="auto"/>
            </w:tcBorders>
          </w:tcPr>
          <w:p w:rsidR="00A2218D" w:rsidRDefault="00A2218D" w:rsidP="004D6EA3">
            <w:pPr>
              <w:pStyle w:val="affe"/>
            </w:pPr>
            <w:r>
              <w:t>Оцените информационную открытость ОО*: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rPr>
                <w:i/>
                <w:color w:val="00B050"/>
              </w:rPr>
            </w:pPr>
            <w:r>
              <w:rPr>
                <w:i/>
                <w:color w:val="00B050"/>
              </w:rPr>
              <w:t>Средний балл</w:t>
            </w:r>
          </w:p>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051797">
            <w:pPr>
              <w:pStyle w:val="affe"/>
            </w:pP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ind w:left="247"/>
            </w:pPr>
            <w:r>
              <w:t>9</w:t>
            </w:r>
            <w:r w:rsidR="004D6EA3">
              <w:t>9</w:t>
            </w:r>
            <w:r>
              <w:t>.1.</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Наличие официальных страниц и </w:t>
            </w:r>
            <w:proofErr w:type="spellStart"/>
            <w:r>
              <w:t>аккаунтов</w:t>
            </w:r>
            <w:proofErr w:type="spellEnd"/>
            <w:r>
              <w:t xml:space="preserve"> в социальных сетях общего пользования (</w:t>
            </w:r>
            <w:proofErr w:type="spellStart"/>
            <w:r>
              <w:rPr>
                <w:lang w:val="en-US"/>
              </w:rPr>
              <w:t>Facebook</w:t>
            </w:r>
            <w:proofErr w:type="spellEnd"/>
            <w:r>
              <w:t xml:space="preserve">, </w:t>
            </w:r>
            <w:r>
              <w:rPr>
                <w:lang w:val="en-US"/>
              </w:rPr>
              <w:t>Twitter</w:t>
            </w:r>
            <w:r>
              <w:t xml:space="preserve">, </w:t>
            </w:r>
            <w:proofErr w:type="spellStart"/>
            <w:r>
              <w:t>Вконтакте</w:t>
            </w:r>
            <w:proofErr w:type="spellEnd"/>
            <w:r>
              <w:t>, ЖЖ) (Указать ссылку/Количество подписчиков на момент проведения мониторинга).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НИУ ВШЭ в целом имеет ресурсы в сети интернет:</w:t>
            </w:r>
          </w:p>
          <w:p w:rsidR="00A2218D" w:rsidRDefault="00A2218D" w:rsidP="00051797">
            <w:pPr>
              <w:pStyle w:val="affe"/>
              <w:rPr>
                <w:i/>
              </w:rPr>
            </w:pPr>
            <w:r>
              <w:rPr>
                <w:i/>
              </w:rPr>
              <w:t>Русскоязычные</w:t>
            </w:r>
          </w:p>
          <w:p w:rsidR="00A2218D" w:rsidRDefault="00A2218D" w:rsidP="00051797">
            <w:pPr>
              <w:pStyle w:val="affe"/>
            </w:pPr>
            <w:r>
              <w:t>«</w:t>
            </w:r>
            <w:proofErr w:type="spellStart"/>
            <w:r>
              <w:t>ВКонтакте</w:t>
            </w:r>
            <w:proofErr w:type="spellEnd"/>
            <w:r>
              <w:t xml:space="preserve">» </w:t>
            </w:r>
            <w:hyperlink r:id="rId84" w:history="1">
              <w:r>
                <w:rPr>
                  <w:rStyle w:val="aa"/>
                </w:rPr>
                <w:t>http://vk.com/hse_university</w:t>
              </w:r>
            </w:hyperlink>
            <w:r>
              <w:t xml:space="preserve"> 32449 </w:t>
            </w:r>
          </w:p>
          <w:p w:rsidR="00A2218D" w:rsidRDefault="00A2218D" w:rsidP="00051797">
            <w:pPr>
              <w:pStyle w:val="affe"/>
              <w:rPr>
                <w:lang w:val="en-US"/>
              </w:rPr>
            </w:pPr>
            <w:proofErr w:type="spellStart"/>
            <w:r>
              <w:rPr>
                <w:lang w:val="en-US"/>
              </w:rPr>
              <w:t>Facebook</w:t>
            </w:r>
            <w:proofErr w:type="spellEnd"/>
            <w:r>
              <w:rPr>
                <w:lang w:val="en-US"/>
              </w:rPr>
              <w:t xml:space="preserve"> </w:t>
            </w:r>
            <w:hyperlink r:id="rId85" w:history="1">
              <w:r>
                <w:rPr>
                  <w:rStyle w:val="aa"/>
                  <w:lang w:val="en-US"/>
                </w:rPr>
                <w:t>https://www.facebook.com/hse.ru</w:t>
              </w:r>
            </w:hyperlink>
            <w:r>
              <w:rPr>
                <w:lang w:val="en-US"/>
              </w:rPr>
              <w:t xml:space="preserve"> 7283</w:t>
            </w:r>
          </w:p>
          <w:p w:rsidR="00A2218D" w:rsidRDefault="00A2218D" w:rsidP="00051797">
            <w:pPr>
              <w:pStyle w:val="affe"/>
              <w:rPr>
                <w:lang w:val="en-US"/>
              </w:rPr>
            </w:pPr>
            <w:proofErr w:type="spellStart"/>
            <w:r>
              <w:rPr>
                <w:lang w:val="en-US"/>
              </w:rPr>
              <w:t>Youtube</w:t>
            </w:r>
            <w:proofErr w:type="spellEnd"/>
            <w:r>
              <w:rPr>
                <w:lang w:val="en-US"/>
              </w:rPr>
              <w:t xml:space="preserve"> </w:t>
            </w:r>
            <w:hyperlink r:id="rId86" w:history="1">
              <w:r>
                <w:rPr>
                  <w:rStyle w:val="aa"/>
                  <w:lang w:val="en-US"/>
                </w:rPr>
                <w:t>http://www.youtube.com/user/hse/</w:t>
              </w:r>
            </w:hyperlink>
            <w:r>
              <w:rPr>
                <w:lang w:val="en-US"/>
              </w:rPr>
              <w:t xml:space="preserve"> 5417</w:t>
            </w:r>
          </w:p>
          <w:p w:rsidR="00A2218D" w:rsidRDefault="00A2218D" w:rsidP="00051797">
            <w:pPr>
              <w:pStyle w:val="affe"/>
              <w:rPr>
                <w:lang w:val="en-US"/>
              </w:rPr>
            </w:pPr>
            <w:r>
              <w:rPr>
                <w:lang w:val="en-US"/>
              </w:rPr>
              <w:t xml:space="preserve">Twitter </w:t>
            </w:r>
            <w:hyperlink r:id="rId87" w:history="1">
              <w:r>
                <w:rPr>
                  <w:rStyle w:val="aa"/>
                  <w:lang w:val="en-US"/>
                </w:rPr>
                <w:t>https://twitter.com/SU_HSE</w:t>
              </w:r>
            </w:hyperlink>
            <w:r>
              <w:rPr>
                <w:lang w:val="en-US"/>
              </w:rPr>
              <w:t xml:space="preserve"> 7202</w:t>
            </w:r>
          </w:p>
          <w:p w:rsidR="00A2218D" w:rsidRPr="000D70C7" w:rsidRDefault="00A2218D" w:rsidP="00051797">
            <w:pPr>
              <w:pStyle w:val="affe"/>
              <w:rPr>
                <w:lang w:val="de-DE"/>
              </w:rPr>
            </w:pPr>
            <w:proofErr w:type="spellStart"/>
            <w:r w:rsidRPr="000D70C7">
              <w:rPr>
                <w:lang w:val="de-DE"/>
              </w:rPr>
              <w:t>Instagram</w:t>
            </w:r>
            <w:proofErr w:type="spellEnd"/>
            <w:r w:rsidRPr="000D70C7">
              <w:rPr>
                <w:lang w:val="de-DE"/>
              </w:rPr>
              <w:t xml:space="preserve"> </w:t>
            </w:r>
            <w:hyperlink r:id="rId88" w:history="1">
              <w:r w:rsidRPr="000D70C7">
                <w:rPr>
                  <w:rStyle w:val="aa"/>
                  <w:lang w:val="de-DE"/>
                </w:rPr>
                <w:t>http://instagram.com/hse_live</w:t>
              </w:r>
            </w:hyperlink>
            <w:r w:rsidRPr="000D70C7">
              <w:rPr>
                <w:lang w:val="de-DE"/>
              </w:rPr>
              <w:t xml:space="preserve"> 3404</w:t>
            </w:r>
          </w:p>
          <w:p w:rsidR="00A2218D" w:rsidRPr="000D70C7" w:rsidRDefault="00A2218D" w:rsidP="00051797">
            <w:pPr>
              <w:pStyle w:val="affe"/>
              <w:rPr>
                <w:lang w:val="de-DE"/>
              </w:rPr>
            </w:pPr>
            <w:proofErr w:type="spellStart"/>
            <w:r w:rsidRPr="000D70C7">
              <w:rPr>
                <w:lang w:val="de-DE"/>
              </w:rPr>
              <w:t>Linkedin</w:t>
            </w:r>
            <w:proofErr w:type="spellEnd"/>
            <w:r w:rsidRPr="000D70C7">
              <w:rPr>
                <w:lang w:val="de-DE"/>
              </w:rPr>
              <w:t xml:space="preserve"> </w:t>
            </w:r>
            <w:hyperlink r:id="rId89" w:history="1">
              <w:r w:rsidRPr="000D70C7">
                <w:rPr>
                  <w:rStyle w:val="aa"/>
                  <w:lang w:val="de-DE"/>
                </w:rPr>
                <w:t>https://www.linkedin.com/edu/school?id=17073</w:t>
              </w:r>
            </w:hyperlink>
            <w:r w:rsidRPr="000D70C7">
              <w:rPr>
                <w:lang w:val="de-DE"/>
              </w:rPr>
              <w:t xml:space="preserve"> 15 499</w:t>
            </w:r>
          </w:p>
          <w:p w:rsidR="00A2218D" w:rsidRDefault="00A2218D" w:rsidP="00051797">
            <w:pPr>
              <w:pStyle w:val="affe"/>
              <w:rPr>
                <w:i/>
              </w:rPr>
            </w:pPr>
            <w:r>
              <w:rPr>
                <w:i/>
              </w:rPr>
              <w:t>Англоязычные</w:t>
            </w:r>
          </w:p>
          <w:p w:rsidR="00A2218D" w:rsidRPr="00141930" w:rsidRDefault="00A2218D" w:rsidP="00051797">
            <w:pPr>
              <w:pStyle w:val="affe"/>
            </w:pPr>
            <w:proofErr w:type="spellStart"/>
            <w:r>
              <w:rPr>
                <w:lang w:val="en-US"/>
              </w:rPr>
              <w:t>Facebook</w:t>
            </w:r>
            <w:proofErr w:type="spellEnd"/>
            <w:r w:rsidRPr="00141930">
              <w:t xml:space="preserve"> </w:t>
            </w:r>
            <w:hyperlink r:id="rId90" w:history="1">
              <w:r>
                <w:rPr>
                  <w:rStyle w:val="aa"/>
                  <w:lang w:val="en-US"/>
                </w:rPr>
                <w:t>https</w:t>
              </w:r>
              <w:r w:rsidRPr="00141930">
                <w:rPr>
                  <w:rStyle w:val="aa"/>
                </w:rPr>
                <w:t>://</w:t>
              </w:r>
              <w:r>
                <w:rPr>
                  <w:rStyle w:val="aa"/>
                  <w:lang w:val="en-US"/>
                </w:rPr>
                <w:t>www</w:t>
              </w:r>
              <w:r w:rsidRPr="00141930">
                <w:rPr>
                  <w:rStyle w:val="aa"/>
                </w:rPr>
                <w:t>.</w:t>
              </w:r>
              <w:proofErr w:type="spellStart"/>
              <w:r>
                <w:rPr>
                  <w:rStyle w:val="aa"/>
                  <w:lang w:val="en-US"/>
                </w:rPr>
                <w:t>facebook</w:t>
              </w:r>
              <w:proofErr w:type="spellEnd"/>
              <w:r w:rsidRPr="00141930">
                <w:rPr>
                  <w:rStyle w:val="aa"/>
                </w:rPr>
                <w:t>.</w:t>
              </w:r>
              <w:r>
                <w:rPr>
                  <w:rStyle w:val="aa"/>
                  <w:lang w:val="en-US"/>
                </w:rPr>
                <w:t>com</w:t>
              </w:r>
              <w:r w:rsidRPr="00141930">
                <w:rPr>
                  <w:rStyle w:val="aa"/>
                </w:rPr>
                <w:t>/</w:t>
              </w:r>
              <w:r>
                <w:rPr>
                  <w:rStyle w:val="aa"/>
                  <w:lang w:val="en-US"/>
                </w:rPr>
                <w:t>HSE</w:t>
              </w:r>
              <w:r w:rsidRPr="00141930">
                <w:rPr>
                  <w:rStyle w:val="aa"/>
                </w:rPr>
                <w:t>.</w:t>
              </w:r>
              <w:proofErr w:type="spellStart"/>
              <w:r>
                <w:rPr>
                  <w:rStyle w:val="aa"/>
                  <w:lang w:val="en-US"/>
                </w:rPr>
                <w:t>english</w:t>
              </w:r>
              <w:proofErr w:type="spellEnd"/>
            </w:hyperlink>
            <w:r w:rsidRPr="00141930">
              <w:t xml:space="preserve"> 2243</w:t>
            </w:r>
          </w:p>
          <w:p w:rsidR="00A2218D" w:rsidRDefault="00A2218D" w:rsidP="00051797">
            <w:pPr>
              <w:pStyle w:val="affe"/>
              <w:rPr>
                <w:lang w:val="en-US"/>
              </w:rPr>
            </w:pPr>
            <w:r>
              <w:rPr>
                <w:lang w:val="en-US"/>
              </w:rPr>
              <w:t xml:space="preserve">Twitter </w:t>
            </w:r>
            <w:hyperlink r:id="rId91" w:history="1">
              <w:r>
                <w:rPr>
                  <w:rStyle w:val="aa"/>
                  <w:lang w:val="en-US"/>
                </w:rPr>
                <w:t>https://twitter.com/HSE_eng</w:t>
              </w:r>
            </w:hyperlink>
            <w:r>
              <w:rPr>
                <w:lang w:val="en-US"/>
              </w:rPr>
              <w:t xml:space="preserve"> 271</w:t>
            </w:r>
          </w:p>
          <w:p w:rsidR="00A2218D" w:rsidRDefault="00A2218D" w:rsidP="00051797">
            <w:pPr>
              <w:pStyle w:val="affe"/>
            </w:pPr>
            <w:proofErr w:type="gramStart"/>
            <w:r>
              <w:t xml:space="preserve">Программа имеет свой </w:t>
            </w:r>
            <w:proofErr w:type="spellStart"/>
            <w:r>
              <w:t>аккаунт</w:t>
            </w:r>
            <w:proofErr w:type="spellEnd"/>
            <w:r>
              <w:t xml:space="preserve"> </w:t>
            </w:r>
            <w:hyperlink r:id="rId92" w:history="1">
              <w:r>
                <w:rPr>
                  <w:rStyle w:val="aa"/>
                </w:rPr>
                <w:t>https://www.facebook.com/MagistraturaInnovatika</w:t>
              </w:r>
            </w:hyperlink>
            <w:r>
              <w:t>. Общее количество отметок "Нравится" страницы на сегодняшний день: 138</w:t>
            </w:r>
            <w:proofErr w:type="gramEnd"/>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ind w:left="247"/>
            </w:pPr>
            <w:r>
              <w:t>9</w:t>
            </w:r>
            <w:r w:rsidR="004D6EA3">
              <w:t>9</w:t>
            </w:r>
            <w:r>
              <w:t>.2.</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«Полезные» файлы на сайте (ах) ООП (Общее число файлов в форматах </w:t>
            </w:r>
            <w:r>
              <w:rPr>
                <w:lang w:val="en-US"/>
              </w:rPr>
              <w:t>doc</w:t>
            </w:r>
            <w:r>
              <w:t xml:space="preserve">, </w:t>
            </w:r>
            <w:proofErr w:type="spellStart"/>
            <w:r>
              <w:rPr>
                <w:lang w:val="en-US"/>
              </w:rPr>
              <w:t>pdf</w:t>
            </w:r>
            <w:proofErr w:type="spellEnd"/>
            <w:r>
              <w:t xml:space="preserve">, </w:t>
            </w:r>
            <w:proofErr w:type="spellStart"/>
            <w:r>
              <w:rPr>
                <w:lang w:val="en-US"/>
              </w:rPr>
              <w:t>ppt</w:t>
            </w:r>
            <w:proofErr w:type="spellEnd"/>
            <w:r>
              <w:t xml:space="preserve">, </w:t>
            </w:r>
            <w:proofErr w:type="spellStart"/>
            <w:r>
              <w:rPr>
                <w:lang w:val="en-US"/>
              </w:rPr>
              <w:t>xls</w:t>
            </w:r>
            <w:proofErr w:type="spellEnd"/>
            <w:r>
              <w:t xml:space="preserve"> на момент проведения мониторинга).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Всего файлов на </w:t>
            </w:r>
            <w:proofErr w:type="spellStart"/>
            <w:r>
              <w:t>hse.ru</w:t>
            </w:r>
            <w:proofErr w:type="spellEnd"/>
            <w:r>
              <w:t>: 173712.</w:t>
            </w:r>
          </w:p>
          <w:p w:rsidR="00A2218D" w:rsidRDefault="00A2218D" w:rsidP="00051797">
            <w:pPr>
              <w:pStyle w:val="affe"/>
            </w:pPr>
            <w:r>
              <w:t>На странице ООП "Управление исследованиями, разработками и инновациями в компании" размещены 56 файлов на корпоративном сайте:</w:t>
            </w:r>
          </w:p>
          <w:p w:rsidR="00A2218D" w:rsidRDefault="0028205F" w:rsidP="00051797">
            <w:pPr>
              <w:pStyle w:val="affe"/>
              <w:rPr>
                <w:highlight w:val="magenta"/>
              </w:rPr>
            </w:pPr>
            <w:hyperlink r:id="rId93" w:history="1">
              <w:r w:rsidR="00A2218D">
                <w:rPr>
                  <w:rStyle w:val="aa"/>
                </w:rPr>
                <w:t>http://www.hse.ru/ma/rdi/pod/</w:t>
              </w:r>
            </w:hyperlink>
            <w:r w:rsidR="00A2218D">
              <w:rPr>
                <w:rStyle w:val="aa"/>
              </w:rPr>
              <w:t xml:space="preserve"> ,</w:t>
            </w:r>
            <w:r w:rsidR="00A2218D">
              <w:t xml:space="preserve"> в т.ч. 29 </w:t>
            </w:r>
            <w:proofErr w:type="spellStart"/>
            <w:r w:rsidR="00A2218D">
              <w:rPr>
                <w:lang w:val="en-US"/>
              </w:rPr>
              <w:t>pdf</w:t>
            </w:r>
            <w:proofErr w:type="spellEnd"/>
            <w:r w:rsidR="00A2218D">
              <w:t xml:space="preserve"> файлов, 10 видео.</w:t>
            </w:r>
          </w:p>
        </w:tc>
      </w:tr>
      <w:tr w:rsidR="00A2218D">
        <w:trPr>
          <w:trHeight w:val="245"/>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22"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ind w:left="247"/>
            </w:pPr>
            <w:r>
              <w:t>9</w:t>
            </w:r>
            <w:r w:rsidR="004D6EA3">
              <w:t>9</w:t>
            </w:r>
            <w:r>
              <w:t>.3.</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Наличие архива научных публикаций/учебно-методических материалов в открытом доступе (Интернет адрес/количество скачиваний на момент проведения мониторинга).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highlight w:val="magenta"/>
              </w:rPr>
            </w:pPr>
            <w:proofErr w:type="gramStart"/>
            <w:r>
              <w:t>Всего научных публикаций, учебно-методических материалов на портале 18 260 (в том числе научных публикаций с полными текстами в открытом доступе (</w:t>
            </w:r>
            <w:hyperlink r:id="rId94" w:history="1">
              <w:r>
                <w:rPr>
                  <w:rStyle w:val="aa"/>
                </w:rPr>
                <w:t>http://publications.hse.ru</w:t>
              </w:r>
            </w:hyperlink>
            <w:r>
              <w:t>) – 15545, ВКР с полными текстами в открытом доступе (</w:t>
            </w:r>
            <w:hyperlink r:id="rId95" w:history="1">
              <w:r>
                <w:rPr>
                  <w:rStyle w:val="aa"/>
                </w:rPr>
                <w:t>http://www.hse.ru/edu/vkr/</w:t>
              </w:r>
            </w:hyperlink>
            <w:r>
              <w:t>) – 1577, диссертаций с полными текстами в открытом доступе (</w:t>
            </w:r>
            <w:hyperlink r:id="rId96" w:history="1">
              <w:r>
                <w:rPr>
                  <w:rStyle w:val="aa"/>
                </w:rPr>
                <w:t>http://www.hse.ru/sci/diss/</w:t>
              </w:r>
            </w:hyperlink>
            <w:r>
              <w:t>) – 144).</w:t>
            </w:r>
            <w:proofErr w:type="gramEnd"/>
            <w:r>
              <w:t xml:space="preserve"> На странице ИМИ НИУ ВШЭ на корпоративном сайте </w:t>
            </w:r>
            <w:hyperlink r:id="rId97" w:history="1">
              <w:r>
                <w:rPr>
                  <w:rStyle w:val="aa"/>
                </w:rPr>
                <w:t>http://</w:t>
              </w:r>
              <w:proofErr w:type="spellStart"/>
              <w:r>
                <w:rPr>
                  <w:rStyle w:val="aa"/>
                  <w:lang w:val="en-US"/>
                </w:rPr>
                <w:t>imi</w:t>
              </w:r>
              <w:proofErr w:type="spellEnd"/>
              <w:r>
                <w:rPr>
                  <w:rStyle w:val="aa"/>
                </w:rPr>
                <w:t>.</w:t>
              </w:r>
              <w:proofErr w:type="spellStart"/>
              <w:r>
                <w:rPr>
                  <w:rStyle w:val="aa"/>
                </w:rPr>
                <w:t>hse.ru</w:t>
              </w:r>
              <w:proofErr w:type="spellEnd"/>
            </w:hyperlink>
            <w:r>
              <w:rPr>
                <w:rStyle w:val="aa"/>
              </w:rPr>
              <w:t xml:space="preserve"> </w:t>
            </w:r>
            <w:r>
              <w:t>и на личных страницах преподавателей размещены публикации.</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E014C5">
        <w:rPr>
          <w:b/>
        </w:rPr>
        <w:t>2,67</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b/>
          <w:i/>
        </w:rPr>
      </w:pPr>
      <w:r w:rsidRPr="00913075">
        <w:rPr>
          <w:b/>
          <w:i/>
        </w:rPr>
        <w:t>Риски:</w:t>
      </w:r>
      <w:r w:rsidRPr="00913075">
        <w:rPr>
          <w:i/>
        </w:rPr>
        <w:t xml:space="preserve"> (указываются, если они есть)</w:t>
      </w:r>
    </w:p>
    <w:p w:rsidR="00A2218D" w:rsidRPr="00913075" w:rsidRDefault="00A2218D" w:rsidP="00C56C61">
      <w:pPr>
        <w:tabs>
          <w:tab w:val="left" w:pos="993"/>
        </w:tabs>
        <w:rPr>
          <w:color w:val="FF0000"/>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5"/>
        <w:gridCol w:w="4339"/>
        <w:gridCol w:w="1559"/>
        <w:gridCol w:w="8399"/>
      </w:tblGrid>
      <w:tr w:rsidR="00A2218D">
        <w:trPr>
          <w:trHeight w:val="454"/>
        </w:trPr>
        <w:tc>
          <w:tcPr>
            <w:tcW w:w="15309" w:type="dxa"/>
            <w:gridSpan w:val="4"/>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8. НАУЧНО-ИССЛЕДОВАТЕЛЬСКАЯ ДЕЯТЕЛЬНОСТЬ</w:t>
            </w:r>
          </w:p>
        </w:tc>
      </w:tr>
      <w:tr w:rsidR="00A2218D">
        <w:tc>
          <w:tcPr>
            <w:tcW w:w="1015"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38"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Комментарии эксперта</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4338"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организацию научно-исследовательской деятельности (НИД), осуществляемой преподавателями и заведующими кафедрами за счет внешнего и внутреннего финансирования. Приведите примеры НИР, осуществленных за счет внешнего финансирования и за счет внутренних грантов, результаты которых востребованы самим ОО и/или другими организациями.*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r>
              <w:t>Заказчиками на проведения исследовательских работ ИМИ НИУ ВШЭ выступают как частные компании и корпорации (например, ОАО «МТС»), так и институты развития Российской Федерации (ОАО «РВК», Фонд содействия развитию малых форм предприятий в научно-технической сфере), министерства и ведомства (Межведомственный аналитический центр), государственные корпорации (ГК «</w:t>
            </w:r>
            <w:proofErr w:type="spellStart"/>
            <w:r>
              <w:t>Росатом</w:t>
            </w:r>
            <w:proofErr w:type="spellEnd"/>
            <w:r>
              <w:t>»).</w:t>
            </w:r>
          </w:p>
          <w:p w:rsidR="00A2218D" w:rsidRDefault="00A2218D" w:rsidP="00051797">
            <w:pPr>
              <w:pStyle w:val="affe"/>
            </w:pPr>
            <w:r>
              <w:t xml:space="preserve">Примеры НИР, выполненных ИМИ за счет внешнего финансирования в период 2012 – 2015 </w:t>
            </w:r>
            <w:proofErr w:type="spellStart"/>
            <w:proofErr w:type="gramStart"/>
            <w:r>
              <w:t>гг</w:t>
            </w:r>
            <w:proofErr w:type="spellEnd"/>
            <w:proofErr w:type="gramEnd"/>
            <w:r>
              <w:t>:</w:t>
            </w:r>
          </w:p>
          <w:p w:rsidR="00A2218D" w:rsidRDefault="00A2218D" w:rsidP="00051797">
            <w:pPr>
              <w:pStyle w:val="affe"/>
            </w:pPr>
            <w:r>
              <w:t>- Организация конкурсного отбора российских инновационных компаний для участия в рейтинге «</w:t>
            </w:r>
            <w:proofErr w:type="spellStart"/>
            <w:r>
              <w:t>Техуспех</w:t>
            </w:r>
            <w:proofErr w:type="spellEnd"/>
            <w:r>
              <w:t>»;</w:t>
            </w:r>
          </w:p>
          <w:p w:rsidR="00A2218D" w:rsidRDefault="00A2218D" w:rsidP="00051797">
            <w:pPr>
              <w:pStyle w:val="affe"/>
            </w:pPr>
            <w:r>
              <w:t>- Подготовка кейсов по малым и средним российским инновационным компаниям;</w:t>
            </w:r>
          </w:p>
          <w:p w:rsidR="00A2218D" w:rsidRDefault="00A2218D" w:rsidP="00051797">
            <w:pPr>
              <w:pStyle w:val="affe"/>
            </w:pPr>
            <w:r>
              <w:t>- НИР «Исследование текущего состояния и тенденций развития субъектов научно-технической сферы РФ»;</w:t>
            </w:r>
          </w:p>
          <w:p w:rsidR="00A2218D" w:rsidRDefault="00A2218D" w:rsidP="00051797">
            <w:pPr>
              <w:pStyle w:val="affe"/>
            </w:pPr>
            <w:r>
              <w:t>- НИР «Состояние и перспективы добычи хризотила и производства изделий из него в России»;</w:t>
            </w:r>
          </w:p>
          <w:p w:rsidR="00A2218D" w:rsidRDefault="00A2218D" w:rsidP="00051797">
            <w:pPr>
              <w:pStyle w:val="affe"/>
            </w:pPr>
            <w:r>
              <w:t>- НИР «Задачи, формы деятельности и компетенции менеджеров инноваций крупных российских компаний»;</w:t>
            </w:r>
          </w:p>
          <w:p w:rsidR="00A2218D" w:rsidRDefault="00A2218D" w:rsidP="00051797">
            <w:pPr>
              <w:pStyle w:val="affe"/>
            </w:pPr>
            <w:r>
              <w:t>- Организация экспертизы третьего Конкурса молодежных инновационных проектов ТЕЛЕКОМ ИДЕЯ;</w:t>
            </w:r>
          </w:p>
          <w:p w:rsidR="00A2218D" w:rsidRDefault="00A2218D" w:rsidP="00051797">
            <w:pPr>
              <w:pStyle w:val="affe"/>
            </w:pPr>
            <w:r>
              <w:t>- Инновационные строительные материалы и технологии: их влияние на развитие градостроительства и городской среды. Мировой опыт, российский взгляд;</w:t>
            </w:r>
          </w:p>
          <w:p w:rsidR="00A2218D" w:rsidRDefault="00A2218D" w:rsidP="00051797">
            <w:pPr>
              <w:pStyle w:val="affe"/>
            </w:pPr>
            <w:r>
              <w:t>- НИР «Разработка и внедрение системы анализа развития промышленных комплексов государств – участников Единого экономического пространства в зависимости от изменений законодательства на территории Единого экономического пространства и Таможенного союза в сфере промышленности»;</w:t>
            </w:r>
          </w:p>
          <w:p w:rsidR="00A2218D" w:rsidRDefault="00A2218D" w:rsidP="00051797">
            <w:pPr>
              <w:pStyle w:val="affe"/>
            </w:pPr>
            <w:r>
              <w:t>- НИР «Задачи, формы деятельности и компетенции менеджеров инноваций крупных российских компаний. Исследование проведено ИМИ НИУ ВШЭ при поддержке ОАО «РВК». В рамках исследования опрошены 55 менеджеров высшего и среднего звеньев в 45 российских компаниях.</w:t>
            </w:r>
          </w:p>
          <w:p w:rsidR="00A2218D" w:rsidRDefault="00A2218D" w:rsidP="00051797">
            <w:pPr>
              <w:pStyle w:val="affe"/>
            </w:pPr>
            <w:r>
              <w:t>Примером исследования, осуществленного за счет за счет внутренних грантов, является проект «Фабрика кейсов» НИУ ВШЭ, реализуемый на базе ИМИ. В рамках проекта подготовлены кейсы по российским инновационным компаниям и предпринимателям, рекомендованные к включению в ФОС дисциплин ООП.</w:t>
            </w:r>
          </w:p>
          <w:p w:rsidR="00A2218D" w:rsidRDefault="00A2218D" w:rsidP="00051797">
            <w:pPr>
              <w:pStyle w:val="affe"/>
            </w:pPr>
            <w:proofErr w:type="gramStart"/>
            <w:r>
              <w:t>Основные научные направления, развиваемые в ИМИ, направлены на достижение результатов, востребованных как университетами и научными организациями, так и предприятиями и учреждениями российской экономики.</w:t>
            </w:r>
            <w:proofErr w:type="gramEnd"/>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использования результатов НИР в образовательном процессе и в системе организации управления образовательной деятельности в ОО (</w:t>
            </w:r>
            <w:proofErr w:type="gramStart"/>
            <w:r>
              <w:t>в</w:t>
            </w:r>
            <w:proofErr w:type="gramEnd"/>
            <w:r>
              <w:t xml:space="preserve"> % за последние три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Практически 100% результатов научных исследований ИМИ впрямую (посредством включения в учебно-методические материалы дисциплин) или после специальной методической переработки (например, на «Фабрике кейсов») включены в учебный процесс по программе. Частично материалы опубликованы в виде иллюстративного материала учебных пособий, подготовленных преподавателями кафедры менеджмента инноваций НИУ ВШЭ.</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процессы привлечения и участия студентов и аспирантов в выполнении НИР, реализуемых за счет внешних и внутренних источников финансирования. Приведите примеры НИР.</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r>
              <w:t xml:space="preserve">Студенты и аспиранты принимают участие в качестве исполнителей НИР, реализуемых на базе ИМИ НИУ ВШЭ за счет внешних и внутренних источников финансирования. Кроме того, студенты и аспиранты кафедры принимают участие в научно-исследовательский семинар «Современные проблемы </w:t>
            </w:r>
            <w:proofErr w:type="spellStart"/>
            <w:r>
              <w:t>инноватики</w:t>
            </w:r>
            <w:proofErr w:type="spellEnd"/>
            <w:r>
              <w:t xml:space="preserve">» и научно-практическом </w:t>
            </w:r>
            <w:proofErr w:type="gramStart"/>
            <w:r>
              <w:t>семинаре</w:t>
            </w:r>
            <w:proofErr w:type="gramEnd"/>
            <w:r>
              <w:t xml:space="preserve"> ИМИ НИУ ВШЭ по проблемам управления инновационной деятельности, где заслушиваются и обсуждаются результаты проведенных исследований и формируется методология теоретической </w:t>
            </w:r>
            <w:proofErr w:type="spellStart"/>
            <w:r>
              <w:t>инноватики</w:t>
            </w:r>
            <w:proofErr w:type="spellEnd"/>
            <w:r>
              <w:t>.</w:t>
            </w:r>
          </w:p>
          <w:p w:rsidR="00A2218D" w:rsidRDefault="00A2218D" w:rsidP="00051797">
            <w:pPr>
              <w:pStyle w:val="affe"/>
            </w:pPr>
            <w:r>
              <w:t xml:space="preserve">Примером НИР, реализуемых с участием студентов, может служить исследование по вопросам развития методологии преподавания в области управления инновациями в корпорациях, проведенное Институтом </w:t>
            </w:r>
            <w:proofErr w:type="spellStart"/>
            <w:proofErr w:type="gramStart"/>
            <w:r>
              <w:t>ме-неджмента</w:t>
            </w:r>
            <w:proofErr w:type="spellEnd"/>
            <w:proofErr w:type="gramEnd"/>
            <w:r>
              <w:t xml:space="preserve"> инноваций при поддержке ОАО «РВК» в 2013 году (контракт № 53-13 ДСК от 31.07.2013).</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результатов НИР в рамках профиля специальности, нашедших практическое применение в реальном (или финансовом) секторе экономики и подтвержденных актами внедрения на предприятиях в рамках профиля специальности и/или успешно </w:t>
            </w:r>
            <w:proofErr w:type="spellStart"/>
            <w:r>
              <w:t>коммерциализированных</w:t>
            </w:r>
            <w:proofErr w:type="spellEnd"/>
            <w:r>
              <w:t xml:space="preserve"> результатов НИР студентов и магистрантов, включая создание ими собственного бизнеса (за последние три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По итогам НИР студентами программы получен ряд результатов, нашедших практическое применение в реальном секторе экономики и инновационной инфраструктуре. </w:t>
            </w:r>
            <w:proofErr w:type="gramStart"/>
            <w:r>
              <w:t xml:space="preserve">В частности, студентом А.П. </w:t>
            </w:r>
            <w:proofErr w:type="spellStart"/>
            <w:r>
              <w:t>Севрюковым</w:t>
            </w:r>
            <w:proofErr w:type="spellEnd"/>
            <w:r>
              <w:t xml:space="preserve"> разработана и представлена к внедрению оценочная система для отбора инновационных проектов в Целевую программу Фонда «Энергия без границ», содержащая критерии отбора проектов и вербально-числовые шкалы для оценки проектов по этим критериям.. Протоколом Комиссии по энергосбережению и повышению </w:t>
            </w:r>
            <w:proofErr w:type="spellStart"/>
            <w:r>
              <w:t>энергоэффективности</w:t>
            </w:r>
            <w:proofErr w:type="spellEnd"/>
            <w:r>
              <w:t xml:space="preserve"> в компании ОАО «</w:t>
            </w:r>
            <w:proofErr w:type="spellStart"/>
            <w:r>
              <w:t>ИнтерРАО</w:t>
            </w:r>
            <w:proofErr w:type="spellEnd"/>
            <w:r>
              <w:t xml:space="preserve">» одобрен План мероприятий по внедрению и развитию элементов Системы </w:t>
            </w:r>
            <w:proofErr w:type="spellStart"/>
            <w:r>
              <w:t>энергоменеджмента</w:t>
            </w:r>
            <w:proofErr w:type="spellEnd"/>
            <w:r>
              <w:t xml:space="preserve"> и инноваций</w:t>
            </w:r>
            <w:proofErr w:type="gramEnd"/>
            <w:r>
              <w:t xml:space="preserve"> Группы «</w:t>
            </w:r>
            <w:proofErr w:type="spellStart"/>
            <w:r>
              <w:t>Интер</w:t>
            </w:r>
            <w:proofErr w:type="spellEnd"/>
            <w:r>
              <w:t xml:space="preserve"> РАО», разработанной студентом В.А. </w:t>
            </w:r>
            <w:proofErr w:type="spellStart"/>
            <w:r>
              <w:t>Степченко</w:t>
            </w:r>
            <w:proofErr w:type="spellEnd"/>
            <w:r>
              <w:t xml:space="preserve"> в рамках выполнения НИР на программе (протокол № 8 заседания комиссии от 01.07.2014). В рамках коммерциализации результатов НИР студентом программы А.В. </w:t>
            </w:r>
            <w:proofErr w:type="spellStart"/>
            <w:r>
              <w:t>Атамановым</w:t>
            </w:r>
            <w:proofErr w:type="spellEnd"/>
            <w:r>
              <w:t xml:space="preserve"> за последние 3 года созданы компании: 1. ООО "</w:t>
            </w:r>
            <w:proofErr w:type="spellStart"/>
            <w:r>
              <w:t>Онлайн</w:t>
            </w:r>
            <w:proofErr w:type="spellEnd"/>
            <w:r>
              <w:t xml:space="preserve"> патент" – резидент </w:t>
            </w:r>
            <w:proofErr w:type="spellStart"/>
            <w:r>
              <w:t>Сколково</w:t>
            </w:r>
            <w:proofErr w:type="spellEnd"/>
            <w:r>
              <w:t xml:space="preserve">, создана в 2013 г. </w:t>
            </w:r>
            <w:proofErr w:type="spellStart"/>
            <w:r>
              <w:t>Онлайн</w:t>
            </w:r>
            <w:proofErr w:type="spellEnd"/>
            <w:r>
              <w:t xml:space="preserve"> платформа по патентованию и работе с интеллектуальной собственностью. Платформа позволяет значительно упростить, ускорить и сделать более прозрачным процесс патентования. Как для наукоемких предприятий, так и для малых </w:t>
            </w:r>
            <w:proofErr w:type="spellStart"/>
            <w:r>
              <w:t>стартапов</w:t>
            </w:r>
            <w:proofErr w:type="spellEnd"/>
            <w:r>
              <w:t xml:space="preserve"> и частных лиц. </w:t>
            </w:r>
            <w:hyperlink r:id="rId98" w:history="1">
              <w:r>
                <w:rPr>
                  <w:rStyle w:val="aa"/>
                </w:rPr>
                <w:t>www.onlinepatent.ru</w:t>
              </w:r>
            </w:hyperlink>
            <w:r>
              <w:t xml:space="preserve">; 2. АО "СПЭНС" – </w:t>
            </w:r>
            <w:proofErr w:type="gramStart"/>
            <w:r>
              <w:t>создана</w:t>
            </w:r>
            <w:proofErr w:type="gramEnd"/>
            <w:r>
              <w:t xml:space="preserve"> в 2013 г. дочерняя одноименной компании ООО "СПЭНС". </w:t>
            </w:r>
            <w:proofErr w:type="gramStart"/>
            <w:r>
              <w:t>Создана</w:t>
            </w:r>
            <w:proofErr w:type="gramEnd"/>
            <w:r>
              <w:t xml:space="preserve"> для разработки и проведения НИОКР в области оборудования для промышленной струйной очистки и упрочнения материалов в ВПК, промышленности, нефтегазовой сфере. </w:t>
            </w:r>
            <w:proofErr w:type="spellStart"/>
            <w:r>
              <w:t>www.agd-russia.ru</w:t>
            </w:r>
            <w:proofErr w:type="spellEnd"/>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iCs/>
              </w:rPr>
            </w:pPr>
            <w:r>
              <w:t>Количество преподавателей и студентов, принявших участие в научных конференциях в стране и за рубежом в качестве приглашенных (пленарных) докладчиков (за предыдущий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Практически все преподаватели и студенты принимают активное участие в различных мероприятиях, посвященных обсуждению актуальных вопросов инновационного развития. В частности, преподаватели и студенты регулярно становятся участниками мероприятий в рамках проводимого ежегодно Московского международного инновационного форума «Открытые инновации» (2012 – 2014), Международной конференции </w:t>
            </w:r>
            <w:proofErr w:type="spellStart"/>
            <w:r>
              <w:t>Triple</w:t>
            </w:r>
            <w:proofErr w:type="spellEnd"/>
            <w:r>
              <w:t xml:space="preserve"> </w:t>
            </w:r>
            <w:proofErr w:type="spellStart"/>
            <w:r>
              <w:t>Helix</w:t>
            </w:r>
            <w:proofErr w:type="spellEnd"/>
            <w:r>
              <w:t xml:space="preserve"> (2012 - 2014).</w:t>
            </w:r>
          </w:p>
          <w:p w:rsidR="00A2218D" w:rsidRDefault="00A2218D" w:rsidP="00051797">
            <w:pPr>
              <w:pStyle w:val="affe"/>
            </w:pPr>
            <w:r>
              <w:t>Доклады и сообщения студентов по темам магистерских диссертаций состоялись: на круглом столе «Менеджер по инновациям: профессиональные стандарты», организованный совместно Клубом директоров по науке и инновациям и Институтом менеджмента инноваций НИУ ВШЭ (2013) (2 студента); на заседании Учебно-методического совета по университетскому политехническому образованию по направлению «</w:t>
            </w:r>
            <w:proofErr w:type="spellStart"/>
            <w:r>
              <w:t>Инноватика</w:t>
            </w:r>
            <w:proofErr w:type="spellEnd"/>
            <w:r>
              <w:t>» (2014 г.) (1 студент); на круглом столе «Деятельность профессиональных сообществ как один из источников дифференциации высшего образования», организованном ИМИ (2014 г.) (2 студента).</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и название научных студенческих кружков, которыми руководят преподаватели (заведующие кафедрами).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Кафедра менеджмента инноваций НИУ ВШЭ реализует общеуниверситетский факультатив (</w:t>
            </w:r>
            <w:proofErr w:type="spellStart"/>
            <w:r>
              <w:t>майнор</w:t>
            </w:r>
            <w:proofErr w:type="spellEnd"/>
            <w:r>
              <w:t>) по инновационному предпринимательству совместно с Институтом социологии НИУ ВШЭ. В настоящее время разрабатывается общеуниверситетский факультатив (</w:t>
            </w:r>
            <w:proofErr w:type="spellStart"/>
            <w:r>
              <w:t>майнор</w:t>
            </w:r>
            <w:proofErr w:type="spellEnd"/>
            <w:r>
              <w:t xml:space="preserve">) «Инновации и менеджмент» на </w:t>
            </w:r>
            <w:proofErr w:type="spellStart"/>
            <w:r>
              <w:t>англйском</w:t>
            </w:r>
            <w:proofErr w:type="spellEnd"/>
            <w:r>
              <w:t xml:space="preserve"> языке.</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студентов (от общего кол-ва студентов направления), занимающихся в научных кружках (за предыдущий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рамках общеуниверситетского факультатива (</w:t>
            </w:r>
            <w:proofErr w:type="spellStart"/>
            <w:r>
              <w:t>майнора</w:t>
            </w:r>
            <w:proofErr w:type="spellEnd"/>
            <w:r>
              <w:t>) по инновационному предпринимательству, проводимого совместно с Институтом социологии НИУ ВШЭ, прошли обучение 22 чел., обучающихся на 6 направлениях бакалавриата. Долю посчитать невозможно.</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Докажите, что результаты научных исследований, выполненных студентами и преподавателями программы, внедряются в практику предприятий и организаций. Приведите примеры.*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Темы научных исследований студентов, в том числе проводимых в формате курсовых и выпускных квалификационных работ, формулируются по актуальным направлениям, имеющим прикладное значение для российских </w:t>
            </w:r>
            <w:proofErr w:type="spellStart"/>
            <w:r>
              <w:t>иновационно</w:t>
            </w:r>
            <w:proofErr w:type="spellEnd"/>
            <w:r>
              <w:t xml:space="preserve"> активных компаний и организаций.</w:t>
            </w:r>
          </w:p>
          <w:p w:rsidR="00A2218D" w:rsidRDefault="00A2218D" w:rsidP="00051797">
            <w:pPr>
              <w:pStyle w:val="affe"/>
            </w:pPr>
            <w:r>
              <w:t xml:space="preserve">В качестве примера можно привести исследование студента В.А. </w:t>
            </w:r>
            <w:proofErr w:type="spellStart"/>
            <w:r>
              <w:t>Степченко</w:t>
            </w:r>
            <w:proofErr w:type="spellEnd"/>
            <w:r>
              <w:t xml:space="preserve"> на тему: «Разработка системы </w:t>
            </w:r>
            <w:proofErr w:type="spellStart"/>
            <w:r>
              <w:t>энергоменеджмента</w:t>
            </w:r>
            <w:proofErr w:type="spellEnd"/>
            <w:r>
              <w:t xml:space="preserve"> и инноваций для </w:t>
            </w:r>
            <w:proofErr w:type="spellStart"/>
            <w:r>
              <w:t>энергокомпании</w:t>
            </w:r>
            <w:proofErr w:type="spellEnd"/>
            <w:r>
              <w:t xml:space="preserve"> и плана её внедрения в производство». Результат данного исследования в виде описания самой системы и рекомендаций по ее практическому внедрению был практически использован компанией ОАО «</w:t>
            </w:r>
            <w:proofErr w:type="spellStart"/>
            <w:r>
              <w:t>ИнтерРАО</w:t>
            </w:r>
            <w:proofErr w:type="spellEnd"/>
            <w:r>
              <w:t xml:space="preserve"> ЕЭС»: в 2014 году руководством компании было принято решение о внедрении данной системы.</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патентов и сертификатов соответствия результатов НИР российским и международным стандартам качества в общем объеме НИР в рамках профиля специальности (</w:t>
            </w:r>
            <w:proofErr w:type="gramStart"/>
            <w:r>
              <w:t>в</w:t>
            </w:r>
            <w:proofErr w:type="gramEnd"/>
            <w:r>
              <w:t xml:space="preserve"> % за последние три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Нет</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студентов программы, получающих дополнительные с</w:t>
            </w:r>
            <w:r>
              <w:rPr>
                <w:color w:val="000000"/>
              </w:rPr>
              <w:t>типендии (Президента РФ</w:t>
            </w:r>
            <w:r>
              <w:t>, губернатора, ректора, корпораций).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Программа реализуется на внебюджетной основе, поэтому стипендии студентам не выплачиваются</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Доля студентов по ООП – победителей научных грантов (российских, зарубежных, </w:t>
            </w:r>
            <w:proofErr w:type="gramStart"/>
            <w:r>
              <w:t>в</w:t>
            </w:r>
            <w:proofErr w:type="gramEnd"/>
            <w:r>
              <w:t xml:space="preserve"> % за последние три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2 студента из 8, или 25% (А.Атаманов, А. </w:t>
            </w:r>
            <w:proofErr w:type="spellStart"/>
            <w:r>
              <w:t>Акиншина</w:t>
            </w:r>
            <w:proofErr w:type="spellEnd"/>
            <w:r>
              <w:t xml:space="preserve">) в процессе обучения получили гранты и стали лауреатами различных конкурсов и исследовательских программ. </w:t>
            </w:r>
            <w:proofErr w:type="gramStart"/>
            <w:r>
              <w:t xml:space="preserve">В частности, </w:t>
            </w:r>
            <w:proofErr w:type="spellStart"/>
            <w:r>
              <w:t>А.Акиншина</w:t>
            </w:r>
            <w:proofErr w:type="spellEnd"/>
            <w:r>
              <w:t xml:space="preserve"> в 2012 году стала приглашенным участником </w:t>
            </w:r>
            <w:proofErr w:type="spellStart"/>
            <w:r>
              <w:t>The</w:t>
            </w:r>
            <w:proofErr w:type="spellEnd"/>
            <w:r>
              <w:t xml:space="preserve"> 2012 </w:t>
            </w:r>
            <w:proofErr w:type="spellStart"/>
            <w:r>
              <w:t>World</w:t>
            </w:r>
            <w:proofErr w:type="spellEnd"/>
            <w:r>
              <w:t xml:space="preserve"> </w:t>
            </w:r>
            <w:proofErr w:type="spellStart"/>
            <w:r>
              <w:t>Future</w:t>
            </w:r>
            <w:proofErr w:type="spellEnd"/>
            <w:r>
              <w:t xml:space="preserve"> </w:t>
            </w:r>
            <w:proofErr w:type="spellStart"/>
            <w:r>
              <w:t>Society</w:t>
            </w:r>
            <w:proofErr w:type="spellEnd"/>
            <w:r>
              <w:t xml:space="preserve"> </w:t>
            </w:r>
            <w:proofErr w:type="spellStart"/>
            <w:r>
              <w:t>Conference</w:t>
            </w:r>
            <w:proofErr w:type="spellEnd"/>
            <w:r>
              <w:t xml:space="preserve"> (Торонто, Канада); в 2013 году стала победителем конкурса бизнес-презентаций в рамках курса «Изучение возможностей коммерциализации и развитие предпринимательства», организованного Американским фондом гражданских исследований и развития (CRDF), и получила грант на поездку в США; стала приглашенным участником UK </w:t>
            </w:r>
            <w:proofErr w:type="spellStart"/>
            <w:r>
              <w:t>Trade</w:t>
            </w:r>
            <w:proofErr w:type="spellEnd"/>
            <w:r>
              <w:t xml:space="preserve"> </w:t>
            </w:r>
            <w:proofErr w:type="spellStart"/>
            <w:r>
              <w:t>and</w:t>
            </w:r>
            <w:proofErr w:type="spellEnd"/>
            <w:r>
              <w:t xml:space="preserve"> </w:t>
            </w:r>
            <w:proofErr w:type="spellStart"/>
            <w:r>
              <w:t>Investment</w:t>
            </w:r>
            <w:proofErr w:type="spellEnd"/>
            <w:r>
              <w:t xml:space="preserve"> </w:t>
            </w:r>
            <w:proofErr w:type="spellStart"/>
            <w:r>
              <w:t>Entrepreneurs</w:t>
            </w:r>
            <w:proofErr w:type="spellEnd"/>
            <w:r>
              <w:t xml:space="preserve"> </w:t>
            </w:r>
            <w:proofErr w:type="spellStart"/>
            <w:r>
              <w:t>Festival</w:t>
            </w:r>
            <w:proofErr w:type="spellEnd"/>
            <w:r>
              <w:t>.</w:t>
            </w:r>
            <w:proofErr w:type="gramEnd"/>
            <w:r>
              <w:t xml:space="preserve"> А.Атаманов в период 2012 – 2014 гг. являлся участником программ Фонда содействия развитию малых форм предприятий в научно-технической сфере.</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b/>
              </w:rP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b/>
                <w:szCs w:val="24"/>
              </w:rPr>
            </w:pPr>
            <w:r>
              <w:rPr>
                <w:b/>
                <w:szCs w:val="24"/>
              </w:rPr>
              <w:t>Вариативные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b/>
              </w:rPr>
            </w:pP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szCs w:val="24"/>
              </w:rPr>
            </w:pPr>
            <w:r>
              <w:rPr>
                <w:szCs w:val="24"/>
              </w:rPr>
              <w:t>Количество научных публикаций в ведущих российских и зарубежных журналах.</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За время реализации программы преподавательским составом программы опубликовано свыше 50 научных статей в ведущих российских и зарубежных изданиях.</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iCs/>
              </w:rPr>
              <w:t>Количество проведенных на базе ОО международных, и/или всероссийских международных научных, и/или научно-практических конференций, художественно-творческих мероприятий в рамках осуществляемых научных и творческих исследований.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 на общей базе ВШЭ, так и в рамках каждого отдельного подразделения, проводится огромное количество мероприятий, как научного, так и художественного профиля.</w:t>
            </w:r>
          </w:p>
        </w:tc>
      </w:tr>
      <w:tr w:rsidR="00A2218D">
        <w:tc>
          <w:tcPr>
            <w:tcW w:w="1015"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1"/>
              </w:numPr>
              <w:tabs>
                <w:tab w:val="left" w:pos="993"/>
              </w:tabs>
              <w:ind w:left="0" w:firstLine="0"/>
              <w:jc w:val="center"/>
            </w:pPr>
          </w:p>
        </w:tc>
        <w:tc>
          <w:tcPr>
            <w:tcW w:w="4338"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iCs/>
              </w:rPr>
              <w:t>Опишите результаты проведения методической деятельности преподавателя (количество учебников и учебных пособий, созданных преподавателями, реализующими ООП, создание методических, педагогических школ и др.).</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051797" w:rsidRDefault="00A2218D" w:rsidP="00051797">
            <w:pPr>
              <w:pStyle w:val="affe"/>
            </w:pPr>
            <w:r>
              <w:t xml:space="preserve">Преподавателями, </w:t>
            </w:r>
            <w:proofErr w:type="gramStart"/>
            <w:r>
              <w:t>принимающим</w:t>
            </w:r>
            <w:proofErr w:type="gramEnd"/>
            <w:r>
              <w:t xml:space="preserve"> непосредственное участие в учебном процессе, за время реализации ООП издано:</w:t>
            </w:r>
            <w:r w:rsidR="00051797">
              <w:t xml:space="preserve"> </w:t>
            </w:r>
          </w:p>
          <w:p w:rsidR="00051797" w:rsidRDefault="00A2218D" w:rsidP="00051797">
            <w:pPr>
              <w:pStyle w:val="affe"/>
            </w:pPr>
            <w:r>
              <w:t>- 14 учебных изданий,</w:t>
            </w:r>
          </w:p>
          <w:p w:rsidR="00051797" w:rsidRDefault="00A2218D" w:rsidP="00051797">
            <w:pPr>
              <w:pStyle w:val="affe"/>
            </w:pPr>
            <w:r>
              <w:t>в том числе:</w:t>
            </w:r>
          </w:p>
          <w:p w:rsidR="00A2218D" w:rsidRDefault="00A2218D" w:rsidP="00051797">
            <w:pPr>
              <w:pStyle w:val="affe"/>
            </w:pPr>
            <w:r>
              <w:t xml:space="preserve">- учебников – 1, </w:t>
            </w:r>
          </w:p>
          <w:p w:rsidR="00A2218D" w:rsidRDefault="00A2218D" w:rsidP="00051797">
            <w:pPr>
              <w:pStyle w:val="affe"/>
            </w:pPr>
            <w:r>
              <w:t xml:space="preserve">- учебных пособий — 8, </w:t>
            </w:r>
          </w:p>
          <w:p w:rsidR="00A2218D" w:rsidRDefault="00A2218D" w:rsidP="00051797">
            <w:pPr>
              <w:pStyle w:val="affe"/>
            </w:pPr>
            <w:r>
              <w:t xml:space="preserve">-учебно-методических пособий – 5, </w:t>
            </w:r>
          </w:p>
          <w:p w:rsidR="00A2218D" w:rsidRDefault="00A2218D" w:rsidP="00051797">
            <w:pPr>
              <w:pStyle w:val="affe"/>
              <w:rPr>
                <w:highlight w:val="cyan"/>
              </w:rPr>
            </w:pPr>
            <w:r>
              <w:t xml:space="preserve">Объем публикаций составил более 30 п. л. Кроме того, по ряду учебных дисциплин разработаны электронные образовательные ресурсы, электронное учебное издание, учебно-методические комплексы (рабочие программы, методические указания по самостоятельной работе, практикумы, деловые игры, практические занятия с использованием оборудования компьютерных классов, тесты и контрольные вопросы, тексты лекций, </w:t>
            </w:r>
            <w:proofErr w:type="spellStart"/>
            <w:r>
              <w:t>мультимедийные</w:t>
            </w:r>
            <w:proofErr w:type="spellEnd"/>
            <w:r>
              <w:t xml:space="preserve"> презентации лекций и др.). Образцы УММ по дисциплинам предоставлены.</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611236" w:rsidRPr="00913075">
        <w:rPr>
          <w:b/>
        </w:rPr>
        <w:t>2</w:t>
      </w:r>
      <w:r w:rsidR="00E014C5">
        <w:rPr>
          <w:b/>
        </w:rPr>
        <w:t>,00</w:t>
      </w:r>
      <w:r w:rsidR="00611236" w:rsidRPr="00913075">
        <w:rPr>
          <w:b/>
        </w:rPr>
        <w:t xml:space="preserve"> балла</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b/>
          <w:i/>
        </w:rPr>
      </w:pPr>
      <w:r w:rsidRPr="00913075">
        <w:rPr>
          <w:b/>
          <w:i/>
        </w:rPr>
        <w:t>Риски:</w:t>
      </w:r>
      <w:r w:rsidRPr="00913075">
        <w:rPr>
          <w:i/>
        </w:rPr>
        <w:t xml:space="preserve"> (указываются, если они есть)</w:t>
      </w:r>
    </w:p>
    <w:p w:rsidR="00A2218D" w:rsidRDefault="00A2218D" w:rsidP="00C56C61">
      <w:pPr>
        <w:rPr>
          <w:sz w:val="28"/>
          <w:szCs w:val="28"/>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395"/>
        <w:gridCol w:w="1559"/>
        <w:gridCol w:w="8399"/>
      </w:tblGrid>
      <w:tr w:rsidR="00A2218D">
        <w:trPr>
          <w:trHeight w:val="454"/>
        </w:trPr>
        <w:tc>
          <w:tcPr>
            <w:tcW w:w="15309" w:type="dxa"/>
            <w:gridSpan w:val="4"/>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9. УЧАСТИЕ РАБОТОДАТЕЛЕЙ В РЕАЛИЗАЦИИ ПРОГРАММЫ</w:t>
            </w:r>
          </w:p>
        </w:tc>
      </w:tr>
      <w:tr w:rsidR="00A2218D">
        <w:tc>
          <w:tcPr>
            <w:tcW w:w="9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94"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Комментарии эксперта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b/>
              </w:r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b/>
              </w:rPr>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rPr>
                <w:b/>
                <w:i/>
              </w:rP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b/>
                <w:i/>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Каким образом политика ОО в сфере улучшения качества образования поощряет участие работодателей в реализации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r>
              <w:t xml:space="preserve">Политика НИУ ВШЭ в сфере улучшения качества образования отражена в ряде программных стратегических документов и регламентов, которые закладывают нормы привлечения работодателей в разработке, реализации и оценке образовательных программ. </w:t>
            </w:r>
          </w:p>
          <w:p w:rsidR="00A2218D" w:rsidRDefault="00A2218D" w:rsidP="00051797">
            <w:pPr>
              <w:pStyle w:val="affe"/>
            </w:pPr>
            <w:proofErr w:type="gramStart"/>
            <w:r>
              <w:t>На уровне ОС НИУ ВШЭ заложены требования к привлечению представителей работодателей к реализации образовательных программ: нормы привлечения совместителей-практиков в качестве преподавателей к реализации программы; требование привлечения работодателей к процессу проектирования образовательных результатов и результатов обучения по конкретной образовательной программе, требования к привлечению работодателей к текущему и промежуточному контролю образовательных результатов студентов в ходе образовательной программы.</w:t>
            </w:r>
            <w:proofErr w:type="gramEnd"/>
          </w:p>
          <w:p w:rsidR="00A2218D" w:rsidRDefault="00A2218D" w:rsidP="00051797">
            <w:pPr>
              <w:pStyle w:val="affe"/>
            </w:pPr>
            <w:r>
              <w:t xml:space="preserve">Принятая в НИУ ВШЭ в 2014 г. новая концепция реализации образовательных  программ предполагает увеличение объема проектной и практической работы, увеличение </w:t>
            </w:r>
            <w:proofErr w:type="spellStart"/>
            <w:r>
              <w:t>практикоориентированной</w:t>
            </w:r>
            <w:proofErr w:type="spellEnd"/>
            <w:r>
              <w:t xml:space="preserve"> составляющей в образовательных программах. </w:t>
            </w:r>
          </w:p>
          <w:p w:rsidR="00A2218D" w:rsidRPr="000A40FD" w:rsidRDefault="00A2218D" w:rsidP="00051797">
            <w:pPr>
              <w:pStyle w:val="affe"/>
            </w:pPr>
            <w:r>
              <w:t xml:space="preserve">Инновационный центр ВШЭ занимается коммерциализацией интеллектуальных разработок сотрудников университета и формирует пояс «дочерних» инновационных компаний, помогает привлекать к этим проектам внешних инвесторов и партнеров. Фонд поддержки инновационного предпринимательства ВШЭ за 4 года создано 10 малых компаний, обеспечивавших 100 </w:t>
            </w:r>
            <w:proofErr w:type="spellStart"/>
            <w:proofErr w:type="gramStart"/>
            <w:r>
              <w:t>млн</w:t>
            </w:r>
            <w:proofErr w:type="spellEnd"/>
            <w:proofErr w:type="gramEnd"/>
            <w:r>
              <w:t xml:space="preserve"> руб. доходов.</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Привлекаются ли работодатели к формированию матрицы компетенций студентов. Приведите примеры компетенций, которые были разработаны совместно с работодателями.*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Практически весь комплект документации аккредитуемой ООП разработан при непосредственном участии работодателей. В частности, компетенции, включенные в ОС НИУ ВШЭ по направлению 222000 – </w:t>
            </w:r>
            <w:proofErr w:type="spellStart"/>
            <w:r>
              <w:t>Инноватика</w:t>
            </w:r>
            <w:proofErr w:type="spellEnd"/>
            <w:r>
              <w:t>, были разработаны и согласованы с потенциальными работодателями из числа участников Клуба директоров по науке и инновациям.</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социальных партнеров по ООП. Приведите примеры.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Социальными партнерами ООП УИРИК можно считать АИРР, РВК, Клуб директоров по науке и инновациям, АМР. Сведения о социальных партнерах НИУ ВШЭ представлены.</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Принимают ли работодатели участие в наблюдательском, ученом советах и иных органах коллегиального управления.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В НИУ ВШЭ действуют: </w:t>
            </w:r>
          </w:p>
          <w:p w:rsidR="00A2218D" w:rsidRDefault="00A2218D" w:rsidP="00051797">
            <w:pPr>
              <w:pStyle w:val="affe"/>
            </w:pPr>
            <w:r>
              <w:t>- Наблюдательный совет (состав утвержден Правительством РФ в 2014 г.), среди 11 членов которого 8 - представители работодателей (крупных банков, общественных объединений работодателей, министерств, аппарата правительства);</w:t>
            </w:r>
          </w:p>
          <w:p w:rsidR="00A2218D" w:rsidRDefault="00A2218D" w:rsidP="00051797">
            <w:pPr>
              <w:pStyle w:val="affe"/>
            </w:pPr>
            <w:r>
              <w:t>- Попечительский совет целиком состоит из руководителей крупных компаний-работодателей;</w:t>
            </w:r>
          </w:p>
          <w:p w:rsidR="00A2218D" w:rsidRDefault="00A2218D" w:rsidP="00051797">
            <w:pPr>
              <w:pStyle w:val="affe"/>
            </w:pPr>
            <w:r>
              <w:t>- Международный консультативный комитет, входят экспертов из мировых образовательных и исследовательских центров (являются работодателями для выпускников, выбравших академическую карьеру).</w:t>
            </w:r>
          </w:p>
          <w:p w:rsidR="00A2218D" w:rsidRDefault="00A2218D" w:rsidP="00051797">
            <w:pPr>
              <w:pStyle w:val="affe"/>
            </w:pPr>
            <w:r>
              <w:t xml:space="preserve">Работодатели также принимают участие в работе кафедры менеджмента инноваций (участие в заседаниях кафедры, посвященных обсуждению содержательных аспектов дисциплин программы, влияющих на выработку итоговых профессиональных компетенций у студентов).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каким образом работодатели содействуют трудоустройству выпускников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Работодатели регулярно присутствуют на научно-практических семинарах Института менеджмента инноваций, предзащитах и защитах курсовых работ, проектов. Работодатели также имеют возможность оценить качество подготовки студентов в процессе проведения мастер-классов, экскурсий, выездных занятий, а также в процессе прохождения студентами научно-исследовательской практики. В результате оценки научной и практической деятельности студентов каждый работодатель составляет мнение о каждом студенте для того, чтобы оценить возможность привлечения выпускника программы к работе у себя или для того, чтобы рекомендовать его другим работодателям</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Привлекаются ли работодатели к оценке выпускных квалификационных работ не только в качестве членов ГАК. Приведите примеры.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Проводятся ли заседания кафедр с участием работодателей и представителей </w:t>
            </w:r>
            <w:proofErr w:type="spellStart"/>
            <w:proofErr w:type="gramStart"/>
            <w:r>
              <w:t>бизнес-сообщества</w:t>
            </w:r>
            <w:proofErr w:type="spellEnd"/>
            <w:proofErr w:type="gramEnd"/>
            <w:r>
              <w:t>. Приведите примеры.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2"/>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Предоставляют ли работодатели, участвующие в реализации программы, ресурсы, в том числе финансовые.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highlight w:val="cy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E014C5">
        <w:rPr>
          <w:b/>
        </w:rPr>
        <w:t>2,38</w:t>
      </w:r>
      <w:r w:rsidR="00611236" w:rsidRPr="00913075">
        <w:rPr>
          <w:b/>
        </w:rPr>
        <w:t xml:space="preserve"> балла</w:t>
      </w:r>
    </w:p>
    <w:p w:rsidR="00A2218D" w:rsidRPr="00913075" w:rsidRDefault="00A2218D" w:rsidP="00C56C61">
      <w:pPr>
        <w:tabs>
          <w:tab w:val="left" w:pos="993"/>
        </w:tabs>
        <w:rPr>
          <w:i/>
        </w:rPr>
      </w:pPr>
      <w:r w:rsidRPr="00913075">
        <w:rPr>
          <w:b/>
          <w:i/>
        </w:rPr>
        <w:t>Положительная практика</w:t>
      </w:r>
      <w:r w:rsidRPr="00913075">
        <w:t>: организованное и постоянное взаимодействие с целевым кругом работодателей практически по всем ключевым вопросам разработки и реализации аккредитуемой программы может служить положительным пример для многих университетов как в рамках данного направления ВО «</w:t>
      </w:r>
      <w:proofErr w:type="spellStart"/>
      <w:r w:rsidRPr="00913075">
        <w:t>Инноватика</w:t>
      </w:r>
      <w:proofErr w:type="spellEnd"/>
      <w:r w:rsidRPr="00913075">
        <w:t xml:space="preserve">», так и для других </w:t>
      </w:r>
      <w:proofErr w:type="spellStart"/>
      <w:r w:rsidRPr="00913075">
        <w:t>практикоориентированных</w:t>
      </w:r>
      <w:proofErr w:type="spellEnd"/>
      <w:r w:rsidRPr="00913075">
        <w:t xml:space="preserve"> направлений </w:t>
      </w:r>
      <w:proofErr w:type="gramStart"/>
      <w:r w:rsidRPr="00913075">
        <w:t>ВО</w:t>
      </w:r>
      <w:proofErr w:type="gramEnd"/>
      <w:r w:rsidRPr="00913075">
        <w:t xml:space="preserve">. </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b/>
          <w:i/>
        </w:rPr>
      </w:pPr>
      <w:r w:rsidRPr="00913075">
        <w:rPr>
          <w:b/>
          <w:i/>
        </w:rPr>
        <w:t>Риски:</w:t>
      </w:r>
      <w:r w:rsidRPr="00913075">
        <w:rPr>
          <w:i/>
        </w:rPr>
        <w:t xml:space="preserve"> (указываются, если они есть)</w:t>
      </w:r>
    </w:p>
    <w:p w:rsidR="00A2218D" w:rsidRDefault="00A2218D" w:rsidP="00C56C61">
      <w:pPr>
        <w:tabs>
          <w:tab w:val="left" w:pos="993"/>
        </w:tabs>
        <w:rPr>
          <w:sz w:val="28"/>
          <w:szCs w:val="28"/>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395"/>
        <w:gridCol w:w="1559"/>
        <w:gridCol w:w="8399"/>
      </w:tblGrid>
      <w:tr w:rsidR="00A2218D">
        <w:trPr>
          <w:trHeight w:val="454"/>
        </w:trPr>
        <w:tc>
          <w:tcPr>
            <w:tcW w:w="15309" w:type="dxa"/>
            <w:gridSpan w:val="4"/>
            <w:tcBorders>
              <w:top w:val="single" w:sz="4" w:space="0" w:color="auto"/>
              <w:left w:val="single" w:sz="4" w:space="0" w:color="auto"/>
              <w:bottom w:val="single" w:sz="4" w:space="0" w:color="auto"/>
              <w:right w:val="single" w:sz="4" w:space="0" w:color="auto"/>
            </w:tcBorders>
            <w:shd w:val="clear" w:color="auto" w:fill="DDFBFF"/>
          </w:tcPr>
          <w:p w:rsidR="00A2218D" w:rsidRDefault="00A2218D" w:rsidP="00051797">
            <w:pPr>
              <w:pStyle w:val="afff"/>
            </w:pPr>
            <w:r>
              <w:t>КРИТЕРИЙ 10. УЧАСТИЕ СТУДЕНТОВ В ОПРЕДЕЛЕНИИ СОДЕРЖАНИЯ ПРОГРАММЫ</w:t>
            </w:r>
          </w:p>
        </w:tc>
      </w:tr>
      <w:tr w:rsidR="00A2218D">
        <w:tc>
          <w:tcPr>
            <w:tcW w:w="9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94"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Комментарии эксперта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4394"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rPr>
                <w:i/>
              </w:rP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i/>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Каким образом студенты принимают участие в управлении программой (в т.ч. через органы студенческого самоуправления, участие в мониторинге и др.). Перечислите документы, регламентирующие данные процессы.*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Pr="00E014C5" w:rsidRDefault="00A2218D" w:rsidP="00E014C5">
            <w:pPr>
              <w:pStyle w:val="affe"/>
            </w:pPr>
            <w:r w:rsidRPr="00E014C5">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Pr="00E014C5" w:rsidRDefault="00A2218D" w:rsidP="00E014C5">
            <w:pPr>
              <w:pStyle w:val="affe"/>
              <w:rPr>
                <w:szCs w:val="24"/>
              </w:rPr>
            </w:pPr>
            <w:r w:rsidRPr="00E014C5">
              <w:rPr>
                <w:szCs w:val="24"/>
              </w:rPr>
              <w:t>Документы, регламентирующие данные процессы:</w:t>
            </w:r>
          </w:p>
          <w:p w:rsidR="00A2218D" w:rsidRPr="00E014C5" w:rsidRDefault="00A2218D" w:rsidP="00E014C5">
            <w:pPr>
              <w:pStyle w:val="affe"/>
              <w:rPr>
                <w:szCs w:val="24"/>
              </w:rPr>
            </w:pPr>
            <w:r w:rsidRPr="00E014C5">
              <w:rPr>
                <w:szCs w:val="24"/>
              </w:rPr>
              <w:t xml:space="preserve">- устав НИУ ВШЭ п. 184 (в ред. Постановлений Правительства РФ от 31.01.2012 </w:t>
            </w:r>
            <w:hyperlink r:id="rId99" w:history="1">
              <w:r w:rsidRPr="00E014C5">
                <w:rPr>
                  <w:rStyle w:val="aa"/>
                  <w:rFonts w:ascii="Times New Roman" w:hAnsi="Times New Roman"/>
                  <w:color w:val="auto"/>
                  <w:sz w:val="24"/>
                  <w:szCs w:val="24"/>
                  <w:u w:val="none"/>
                </w:rPr>
                <w:t>№ 53</w:t>
              </w:r>
            </w:hyperlink>
            <w:r w:rsidRPr="00E014C5">
              <w:rPr>
                <w:szCs w:val="24"/>
              </w:rPr>
              <w:t>, от 15.08.2012 №</w:t>
            </w:r>
            <w:hyperlink r:id="rId100" w:history="1">
              <w:r w:rsidRPr="00E014C5">
                <w:rPr>
                  <w:rStyle w:val="aa"/>
                  <w:rFonts w:ascii="Times New Roman" w:hAnsi="Times New Roman"/>
                  <w:color w:val="auto"/>
                  <w:sz w:val="24"/>
                  <w:szCs w:val="24"/>
                  <w:u w:val="none"/>
                </w:rPr>
                <w:t xml:space="preserve"> 835</w:t>
              </w:r>
            </w:hyperlink>
            <w:r w:rsidRPr="00E014C5">
              <w:rPr>
                <w:szCs w:val="24"/>
              </w:rPr>
              <w:t>, от 16.01.2014 №</w:t>
            </w:r>
            <w:hyperlink r:id="rId101" w:history="1">
              <w:r w:rsidRPr="00E014C5">
                <w:rPr>
                  <w:rStyle w:val="aa"/>
                  <w:rFonts w:ascii="Times New Roman" w:hAnsi="Times New Roman"/>
                  <w:color w:val="auto"/>
                  <w:sz w:val="24"/>
                  <w:szCs w:val="24"/>
                  <w:u w:val="none"/>
                </w:rPr>
                <w:t xml:space="preserve"> 33</w:t>
              </w:r>
            </w:hyperlink>
            <w:r w:rsidRPr="00E014C5">
              <w:rPr>
                <w:szCs w:val="24"/>
              </w:rPr>
              <w:t>) от 29.03.2014 № 252);</w:t>
            </w:r>
          </w:p>
          <w:p w:rsidR="00A2218D" w:rsidRPr="00E014C5" w:rsidRDefault="00A2218D" w:rsidP="00E014C5">
            <w:pPr>
              <w:pStyle w:val="affe"/>
            </w:pPr>
            <w:r w:rsidRPr="00E014C5">
              <w:rPr>
                <w:szCs w:val="24"/>
              </w:rPr>
              <w:t xml:space="preserve">- положением о  студенческом совете </w:t>
            </w:r>
            <w:r w:rsidRPr="00E014C5">
              <w:rPr>
                <w:szCs w:val="20"/>
              </w:rPr>
              <w:t>(</w:t>
            </w:r>
            <w:hyperlink r:id="rId102" w:history="1">
              <w:r w:rsidRPr="00E014C5">
                <w:rPr>
                  <w:rStyle w:val="aa"/>
                  <w:rFonts w:ascii="Times New Roman" w:hAnsi="Times New Roman"/>
                  <w:color w:val="auto"/>
                  <w:sz w:val="24"/>
                  <w:szCs w:val="20"/>
                  <w:u w:val="none"/>
                </w:rPr>
                <w:t>http://studsovet.hse.ru/about/</w:t>
              </w:r>
            </w:hyperlink>
            <w:r w:rsidRPr="00E014C5">
              <w:rPr>
                <w:szCs w:val="20"/>
              </w:rPr>
              <w:t>)</w:t>
            </w:r>
            <w:r w:rsidRPr="00E014C5">
              <w:t>;</w:t>
            </w:r>
          </w:p>
          <w:p w:rsidR="00A2218D" w:rsidRPr="00E014C5" w:rsidRDefault="00A2218D" w:rsidP="00E014C5">
            <w:pPr>
              <w:pStyle w:val="affe"/>
              <w:rPr>
                <w:szCs w:val="24"/>
              </w:rPr>
            </w:pPr>
            <w:r w:rsidRPr="00E014C5">
              <w:rPr>
                <w:szCs w:val="24"/>
              </w:rPr>
              <w:t>- положением о Центре внутреннего мониторинга НИУ ВШЭ (</w:t>
            </w:r>
            <w:hyperlink r:id="rId103" w:history="1">
              <w:r w:rsidRPr="00E014C5">
                <w:rPr>
                  <w:rStyle w:val="aa"/>
                  <w:rFonts w:ascii="Times New Roman" w:hAnsi="Times New Roman"/>
                  <w:color w:val="auto"/>
                  <w:sz w:val="24"/>
                  <w:szCs w:val="24"/>
                  <w:u w:val="none"/>
                </w:rPr>
                <w:t>http://cim.hse.ru/projects</w:t>
              </w:r>
            </w:hyperlink>
            <w:r w:rsidRPr="00E014C5">
              <w:rPr>
                <w:szCs w:val="24"/>
              </w:rPr>
              <w:t>);</w:t>
            </w:r>
          </w:p>
          <w:p w:rsidR="00A2218D" w:rsidRPr="00E014C5" w:rsidRDefault="00A2218D" w:rsidP="00E014C5">
            <w:pPr>
              <w:pStyle w:val="affe"/>
              <w:rPr>
                <w:szCs w:val="24"/>
              </w:rPr>
            </w:pPr>
            <w:r w:rsidRPr="00E014C5">
              <w:rPr>
                <w:szCs w:val="24"/>
              </w:rPr>
              <w:t xml:space="preserve">- положением о </w:t>
            </w:r>
            <w:proofErr w:type="spellStart"/>
            <w:r w:rsidRPr="00E014C5">
              <w:rPr>
                <w:szCs w:val="24"/>
              </w:rPr>
              <w:t>рейтинговании</w:t>
            </w:r>
            <w:proofErr w:type="spellEnd"/>
            <w:r w:rsidRPr="00E014C5">
              <w:rPr>
                <w:szCs w:val="24"/>
              </w:rPr>
              <w:t xml:space="preserve"> преподавателей (</w:t>
            </w:r>
            <w:hyperlink r:id="rId104" w:history="1">
              <w:r w:rsidRPr="00E014C5">
                <w:rPr>
                  <w:rStyle w:val="aa"/>
                  <w:rFonts w:ascii="Times New Roman" w:hAnsi="Times New Roman"/>
                  <w:color w:val="auto"/>
                  <w:sz w:val="24"/>
                  <w:szCs w:val="24"/>
                  <w:u w:val="none"/>
                </w:rPr>
                <w:t>http://www.hse.ru/docs/68399374.html</w:t>
              </w:r>
            </w:hyperlink>
            <w:r w:rsidRPr="00E014C5">
              <w:rPr>
                <w:szCs w:val="24"/>
              </w:rPr>
              <w:t>);</w:t>
            </w:r>
          </w:p>
          <w:p w:rsidR="00A2218D" w:rsidRPr="00E014C5" w:rsidRDefault="00A2218D" w:rsidP="00E014C5">
            <w:pPr>
              <w:pStyle w:val="affe"/>
              <w:rPr>
                <w:szCs w:val="24"/>
              </w:rPr>
            </w:pPr>
            <w:r w:rsidRPr="00E014C5">
              <w:rPr>
                <w:szCs w:val="24"/>
              </w:rPr>
              <w:t>- положением о Центре поддержки студенческих инициатив.</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Какие существуют документированные процедуры получения факультетом и (или) ОО информации от студентов. Процесс рассмотрения жалоб студентов.*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affe"/>
            </w:pPr>
            <w:r>
              <w:t>Регламент организации работы горячей линии «Выразительная кнопка» в ВШЭ (http://www.hse.ru/docs/20679164.html</w:t>
            </w:r>
            <w:proofErr w:type="gramStart"/>
            <w:r>
              <w:t xml:space="preserve"> )</w:t>
            </w:r>
            <w:proofErr w:type="gramEnd"/>
          </w:p>
          <w:p w:rsidR="00A2218D" w:rsidRDefault="00A2218D" w:rsidP="00051797">
            <w:pPr>
              <w:pStyle w:val="affe"/>
            </w:pPr>
            <w:r>
              <w:t>На сайте НИУ ВШЭ (</w:t>
            </w:r>
            <w:hyperlink r:id="rId105" w:history="1">
              <w:r>
                <w:rPr>
                  <w:rStyle w:val="aa"/>
                  <w:rFonts w:ascii="Times New Roman" w:hAnsi="Times New Roman"/>
                  <w:sz w:val="24"/>
                </w:rPr>
                <w:t>http://www.hse.ru/expresspolls/poll/119768607.html</w:t>
              </w:r>
            </w:hyperlink>
            <w:r>
              <w:t xml:space="preserve">) размещена анкета «Выразительная кнопка». Главной целью организации горячей линии является сбор информации о качестве оказываемых в Университете образовательных услуг. На большую часть обращений, если они не были анонимными и был указан адрес и телефон студента, соответствующими подразделениями были подготовлены и отправлены ответы или проведены беседы со студентами по телефону. В ряду случаев показано субъективное видение вопроса студентом, в некоторых случаях студенты приглашались на беседу для уточнения вопроса. Ежемесячно результаты анализа обращений представляются первым проректором Ученому совету НИУ ВШЭ. </w:t>
            </w:r>
            <w:proofErr w:type="spellStart"/>
            <w:r>
              <w:t>Рейтингование</w:t>
            </w:r>
            <w:proofErr w:type="spellEnd"/>
            <w:r>
              <w:t xml:space="preserve"> преподавателей (</w:t>
            </w:r>
            <w:hyperlink r:id="rId106" w:history="1">
              <w:r>
                <w:rPr>
                  <w:rStyle w:val="aa"/>
                  <w:rFonts w:ascii="Times New Roman" w:hAnsi="Times New Roman"/>
                  <w:sz w:val="24"/>
                </w:rPr>
                <w:t>http://www.hse.ru/docs/68399374.html</w:t>
              </w:r>
            </w:hyperlink>
            <w:r>
              <w:t>)</w:t>
            </w:r>
          </w:p>
          <w:p w:rsidR="00A2218D" w:rsidRDefault="00A2218D" w:rsidP="00051797">
            <w:pPr>
              <w:pStyle w:val="affe"/>
            </w:pPr>
            <w:r>
              <w:t xml:space="preserve">Процесс рассмотрения жалоб студентов происходит согласно порядку рассмотрения обращений граждан, </w:t>
            </w:r>
            <w:proofErr w:type="gramStart"/>
            <w:r>
              <w:t>регламентируемым</w:t>
            </w:r>
            <w:proofErr w:type="gramEnd"/>
            <w:r>
              <w:t xml:space="preserve"> Регламент рассмотрения обращений граждан в Национальном исследовательском университете «Высшая школа экономики» http://www.hse.ru/docs/83173424.html</w:t>
            </w:r>
          </w:p>
          <w:p w:rsidR="00A2218D" w:rsidRDefault="00A2218D" w:rsidP="00051797">
            <w:pPr>
              <w:pStyle w:val="affe"/>
            </w:pPr>
            <w:r>
              <w:t xml:space="preserve">Работают постоянные форумы с администрацией университета.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 обратная связь со студентами используется для улучшения фактических результатов обучения и (или) повышения гарантий качества образования.*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Ежемесячно результаты анализа обращений на «Выразительную кнопку»  представляются первым проректором Ученому совету НИУ ВШЭ.</w:t>
            </w:r>
          </w:p>
          <w:p w:rsidR="00A2218D" w:rsidRDefault="00A2218D" w:rsidP="00051797">
            <w:pPr>
              <w:pStyle w:val="affe"/>
            </w:pPr>
            <w:r>
              <w:t xml:space="preserve">Результаты оценки студентами качества преподавания по отдельным дисциплинам учитываются при составлении учебных планов.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меры поощрения кафедрами и факультетом участия студентов в определении содержания программы и организации учебного процесса.*</w:t>
            </w:r>
          </w:p>
        </w:tc>
        <w:tc>
          <w:tcPr>
            <w:tcW w:w="1559" w:type="dxa"/>
            <w:tcBorders>
              <w:top w:val="single" w:sz="4" w:space="0" w:color="auto"/>
              <w:left w:val="single" w:sz="4" w:space="0" w:color="auto"/>
              <w:bottom w:val="single" w:sz="4" w:space="0" w:color="auto"/>
              <w:right w:val="single" w:sz="4" w:space="0" w:color="auto"/>
            </w:tcBorders>
          </w:tcPr>
          <w:p w:rsidR="00A2218D" w:rsidRDefault="00611236"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Нет</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Учитывается ли мнение студентов при оценке качества проведения занятий. Каким образом?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Учитывается ли мнение студентов при оценке условий, созданных для проведения самостоятельной работы. Опишите результаты проведения подобных исследований (по итогам прошлого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E014C5">
            <w:pPr>
              <w:pStyle w:val="affe"/>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Учитывается ли мнение студентов при актуализации УМК. Опишите результаты проведенных исследований (по итогам прошлого года).</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E014C5">
            <w:pPr>
              <w:pStyle w:val="affe"/>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Анализируются ли результаты участия студентов в проводимых представителями </w:t>
            </w:r>
            <w:proofErr w:type="spellStart"/>
            <w:proofErr w:type="gramStart"/>
            <w:r>
              <w:t>бизнес-сообщества</w:t>
            </w:r>
            <w:proofErr w:type="spellEnd"/>
            <w:proofErr w:type="gramEnd"/>
            <w:r>
              <w:t xml:space="preserve"> и работодателями открытых мастер-классах, семинарах, тренингах. Как изменяется структура и содержание данной деятельности на следующий год с учетом посещаемости студентов такого рода мероприятий.*</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E014C5">
            <w:pPr>
              <w:pStyle w:val="affe"/>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студентов, оценивающих качество образования на «отлично» /«хорошо» /«удовлетворительно»/ «неудовлетворительно».</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r>
              <w:t>100% - отлично</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студентов, считающих, что их мнение учитывается при разработке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051797">
            <w:pPr>
              <w:pStyle w:val="affe"/>
            </w:pPr>
            <w:r>
              <w:t>100%</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3"/>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Доля студентов, оценивших влияние НИР на качество образования:</w:t>
            </w:r>
          </w:p>
          <w:p w:rsidR="00A2218D" w:rsidRDefault="00A2218D" w:rsidP="00216B0F">
            <w:pPr>
              <w:pStyle w:val="affe"/>
              <w:numPr>
                <w:ilvl w:val="0"/>
                <w:numId w:val="33"/>
              </w:numPr>
            </w:pPr>
            <w:r>
              <w:t>Качество улучшается</w:t>
            </w:r>
          </w:p>
          <w:p w:rsidR="00A2218D" w:rsidRDefault="00A2218D" w:rsidP="00216B0F">
            <w:pPr>
              <w:pStyle w:val="affe"/>
              <w:numPr>
                <w:ilvl w:val="0"/>
                <w:numId w:val="33"/>
              </w:numPr>
            </w:pPr>
            <w:r>
              <w:t>Качество остается неизменным</w:t>
            </w:r>
          </w:p>
          <w:p w:rsidR="00A2218D" w:rsidRDefault="00A2218D" w:rsidP="00216B0F">
            <w:pPr>
              <w:pStyle w:val="affe"/>
              <w:numPr>
                <w:ilvl w:val="0"/>
                <w:numId w:val="33"/>
              </w:numPr>
            </w:pPr>
            <w:r>
              <w:t>Качество ухудшается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rPr>
            </w:pPr>
            <w:r>
              <w:t xml:space="preserve">Эксперт согласен с содержащимся в отчете по самооценке обоснованием, которое нашло дополнительное подтверждение  в ходе очного визита. </w:t>
            </w:r>
          </w:p>
          <w:p w:rsidR="00A2218D" w:rsidRDefault="00A2218D" w:rsidP="00E014C5">
            <w:pPr>
              <w:pStyle w:val="affe"/>
              <w:rPr>
                <w:i/>
              </w:rPr>
            </w:pPr>
            <w:r>
              <w:t>Качество улучшается – 100%</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Pr="00913075">
        <w:rPr>
          <w:b/>
        </w:rPr>
        <w:t>2</w:t>
      </w:r>
      <w:r w:rsidR="00611236" w:rsidRPr="00913075">
        <w:rPr>
          <w:b/>
        </w:rPr>
        <w:t>,</w:t>
      </w:r>
      <w:r w:rsidR="00E014C5">
        <w:rPr>
          <w:b/>
        </w:rPr>
        <w:t>18</w:t>
      </w:r>
      <w:r w:rsidRPr="00913075">
        <w:rPr>
          <w:b/>
        </w:rPr>
        <w:t xml:space="preserve"> балла</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b/>
          <w:i/>
        </w:rPr>
      </w:pPr>
      <w:r w:rsidRPr="00913075">
        <w:rPr>
          <w:b/>
          <w:i/>
        </w:rPr>
        <w:t>Риски:</w:t>
      </w:r>
      <w:r w:rsidRPr="00913075">
        <w:rPr>
          <w:i/>
        </w:rPr>
        <w:t xml:space="preserve"> (указываются, если они есть)</w:t>
      </w:r>
    </w:p>
    <w:p w:rsidR="00A2218D" w:rsidRDefault="00A2218D" w:rsidP="00C56C61">
      <w:pPr>
        <w:rPr>
          <w:sz w:val="28"/>
          <w:szCs w:val="28"/>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50"/>
        <w:gridCol w:w="142"/>
        <w:gridCol w:w="3403"/>
        <w:gridCol w:w="1559"/>
        <w:gridCol w:w="8399"/>
      </w:tblGrid>
      <w:tr w:rsidR="00A2218D">
        <w:trPr>
          <w:trHeight w:val="454"/>
        </w:trPr>
        <w:tc>
          <w:tcPr>
            <w:tcW w:w="15309" w:type="dxa"/>
            <w:gridSpan w:val="6"/>
            <w:tcBorders>
              <w:top w:val="single" w:sz="4" w:space="0" w:color="auto"/>
              <w:left w:val="single" w:sz="4" w:space="0" w:color="auto"/>
              <w:bottom w:val="single" w:sz="4" w:space="0" w:color="auto"/>
              <w:right w:val="single" w:sz="4" w:space="0" w:color="auto"/>
            </w:tcBorders>
            <w:shd w:val="clear" w:color="auto" w:fill="DDFBFF"/>
          </w:tcPr>
          <w:p w:rsidR="00A2218D" w:rsidRDefault="00A2218D" w:rsidP="00051797">
            <w:pPr>
              <w:pStyle w:val="afff"/>
            </w:pPr>
            <w:r>
              <w:t>КРИТЕРИЙ 11. СТУДЕНЧЕСКИЕ СЕРВИСЫ</w:t>
            </w:r>
          </w:p>
        </w:tc>
      </w:tr>
      <w:tr w:rsidR="00A2218D">
        <w:tc>
          <w:tcPr>
            <w:tcW w:w="9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94" w:type="dxa"/>
            <w:gridSpan w:val="3"/>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Положительная практика, замечания, риски, рекомендации</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rPr>
                <w:i/>
              </w:rP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rPr>
                <w:i/>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систему работы ОО, нацеленную на формирование личностных и социальных компетенций студентов, на организацию досуга и отдыха студентов. Приведите примеры нормативных документов, регламентирующих данную деятельность ОО на программном уровне.*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Положительная практика – введена в 2014 году должность Директора по работе со студентами и выпускниками, деятельность которого регламентируется соответствующим приказом «Об установлении полномочий, обязанностей и ответственности директора по работе со студентами и выпускниками» (</w:t>
            </w:r>
            <w:hyperlink r:id="rId107" w:history="1">
              <w:r>
                <w:rPr>
                  <w:rStyle w:val="aa"/>
                </w:rPr>
                <w:t>http://www.hse.ru/docs/129194496.html</w:t>
              </w:r>
            </w:hyperlink>
            <w:r>
              <w:t xml:space="preserve">). </w:t>
            </w:r>
          </w:p>
          <w:p w:rsidR="00A2218D" w:rsidRDefault="00A2218D" w:rsidP="00051797">
            <w:pPr>
              <w:pStyle w:val="affe"/>
            </w:pPr>
            <w:r>
              <w:t xml:space="preserve">Директор по работе со студентами и выпускниками координирует деятельность нескольких структурных подразделений, в совокупности обеспечивающих </w:t>
            </w:r>
            <w:proofErr w:type="spellStart"/>
            <w:r>
              <w:t>внеучебную</w:t>
            </w:r>
            <w:proofErr w:type="spellEnd"/>
            <w:r>
              <w:t xml:space="preserve"> работу в Университете: </w:t>
            </w:r>
          </w:p>
          <w:p w:rsidR="00A2218D" w:rsidRDefault="00A2218D" w:rsidP="00051797">
            <w:pPr>
              <w:pStyle w:val="affe"/>
            </w:pPr>
            <w:r>
              <w:t>Центр развития карьеры (</w:t>
            </w:r>
            <w:hyperlink r:id="rId108" w:history="1">
              <w:r>
                <w:rPr>
                  <w:rStyle w:val="aa"/>
                </w:rPr>
                <w:t>http://career.hse.ru/</w:t>
              </w:r>
            </w:hyperlink>
            <w:r>
              <w:t>);</w:t>
            </w:r>
          </w:p>
          <w:p w:rsidR="00A2218D" w:rsidRDefault="00A2218D" w:rsidP="00051797">
            <w:pPr>
              <w:pStyle w:val="affe"/>
            </w:pPr>
            <w:r>
              <w:t>Центр стипендиальных и благотворительных программ (</w:t>
            </w:r>
            <w:hyperlink r:id="rId109" w:history="1">
              <w:r>
                <w:rPr>
                  <w:rStyle w:val="aa"/>
                </w:rPr>
                <w:t>http://www.hse.ru/scholarships/</w:t>
              </w:r>
            </w:hyperlink>
            <w:r>
              <w:t>);</w:t>
            </w:r>
          </w:p>
          <w:p w:rsidR="00A2218D" w:rsidRDefault="00A2218D" w:rsidP="00051797">
            <w:pPr>
              <w:pStyle w:val="affe"/>
            </w:pPr>
            <w:r>
              <w:t>Центр по работе с выпускниками (</w:t>
            </w:r>
            <w:hyperlink r:id="rId110" w:history="1">
              <w:r>
                <w:rPr>
                  <w:rStyle w:val="aa"/>
                </w:rPr>
                <w:t>http://alumni.hse.ru/WorkGraduates</w:t>
              </w:r>
            </w:hyperlink>
            <w:r>
              <w:t>?);</w:t>
            </w:r>
          </w:p>
          <w:p w:rsidR="00A2218D" w:rsidRDefault="00A2218D" w:rsidP="00051797">
            <w:pPr>
              <w:pStyle w:val="affe"/>
            </w:pPr>
            <w:r>
              <w:t>Центр психологического консультирования (</w:t>
            </w:r>
            <w:hyperlink r:id="rId111" w:history="1">
              <w:r>
                <w:rPr>
                  <w:rStyle w:val="aa"/>
                </w:rPr>
                <w:t>http://www.hse.ru/cpc/</w:t>
              </w:r>
            </w:hyperlink>
            <w:r>
              <w:t>);</w:t>
            </w:r>
          </w:p>
          <w:p w:rsidR="00A2218D" w:rsidRDefault="00A2218D" w:rsidP="00051797">
            <w:pPr>
              <w:pStyle w:val="affe"/>
            </w:pPr>
            <w:r>
              <w:t>Центр поддержки студенческих инициатив (</w:t>
            </w:r>
            <w:hyperlink r:id="rId112" w:history="1">
              <w:r>
                <w:rPr>
                  <w:rStyle w:val="aa"/>
                </w:rPr>
                <w:t>http://studsupport.hse.ru/</w:t>
              </w:r>
            </w:hyperlink>
            <w:r>
              <w:t>).</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каким образом данная система работы учитывает индивидуальные особенности и склонности студентов и способствует процессу социализации и адаптации студентов из социально-уязвимых слоев населения.*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согласен с содержащимся в отчете по самооценке обоснованием  и оценивает положительно практику поддержки </w:t>
            </w:r>
            <w:proofErr w:type="spellStart"/>
            <w:r>
              <w:t>внеучебной</w:t>
            </w:r>
            <w:proofErr w:type="spellEnd"/>
            <w:r>
              <w:t xml:space="preserve"> жизни студентов. </w:t>
            </w:r>
          </w:p>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 регулярно проводятся культурно-массовые и спортивные мероприятия для студентов программы. Достаточны ли средства, выделяемые для обеспечения активного отдыха, физического развития, достойных социально-бытовых условий и т.д.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Мероприятия  Дирекции по корпоративным проектам (ДКП) для студентов НИУ ВШЭ, проведенные в 2014 г. содержат 23 наименования, охватывающие широкий круг культурно-массовых и спортивных увлечений студентов.</w:t>
            </w:r>
          </w:p>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Опишите систему поощрения студентов за достижения студентов во </w:t>
            </w:r>
            <w:proofErr w:type="spellStart"/>
            <w:r>
              <w:t>внеучебной</w:t>
            </w:r>
            <w:proofErr w:type="spellEnd"/>
            <w:r>
              <w:t xml:space="preserve"> деятельности.*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rFonts w:eastAsia="Times New Roman"/>
                <w:bCs/>
                <w:color w:val="000000"/>
                <w:bdr w:val="none" w:sz="0" w:space="0" w:color="auto" w:frame="1"/>
                <w:lang w:eastAsia="en-US"/>
              </w:rPr>
            </w:pPr>
            <w:r>
              <w:t xml:space="preserve">Эксперт согласен с содержащимся в отчете по самооценке обоснованием  и оценивает положительно практику поощрения студентов за достижения во </w:t>
            </w:r>
            <w:proofErr w:type="spellStart"/>
            <w:r>
              <w:t>внеучебной</w:t>
            </w:r>
            <w:proofErr w:type="spellEnd"/>
            <w:r>
              <w:t xml:space="preserve"> жизни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Количество творческих клубов, студий, кружков, функционирующих на постоянной основе для студентов программы.</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согласен с содержащимся в отчете по самооценке обоснованием  и оценивает положительно разнообразие и количество творческих клубов, студий и практику их деятельности</w:t>
            </w:r>
          </w:p>
        </w:tc>
      </w:tr>
      <w:tr w:rsidR="00A2218D">
        <w:tc>
          <w:tcPr>
            <w:tcW w:w="959" w:type="dxa"/>
            <w:vMerge w:val="restart"/>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Какие </w:t>
            </w:r>
            <w:r>
              <w:rPr>
                <w:bCs/>
              </w:rPr>
              <w:t>механизмы материальной поддержки студентов действуют на уровне реализации программ*:</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216B0F">
            <w:pPr>
              <w:pStyle w:val="affe"/>
            </w:pPr>
            <w:r>
              <w:t xml:space="preserve">В целом оценка всех мероприятий по  </w:t>
            </w:r>
            <w:proofErr w:type="spellStart"/>
            <w:r>
              <w:t>подпуктам</w:t>
            </w:r>
            <w:proofErr w:type="spellEnd"/>
            <w:r>
              <w:t xml:space="preserve"> этого раздела - положительная  </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6.1.</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выезды в спортивно-оздоровительные лагеря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6.2.</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различные премии и материальная помощь</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6.3.</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оплаты льготного проезда на железнодорожном, авиационном, речном и автомобильном транспорте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rPr>
                <w:i/>
              </w:rPr>
            </w:pP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6.4.</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организация в студенческих столовых питания по льготным ценам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Нет </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6.5.</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оплата санаторно-курортного лечения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соответствии с федеральным законодательством</w:t>
            </w:r>
          </w:p>
        </w:tc>
      </w:tr>
      <w:tr w:rsidR="00A2218D">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6.6.</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целевые выплаты студентам из числа детей-сирот</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trPr>
          <w:trHeight w:val="241"/>
        </w:trPr>
        <w:tc>
          <w:tcPr>
            <w:tcW w:w="300" w:type="dxa"/>
            <w:vMerge/>
            <w:tcBorders>
              <w:top w:val="single" w:sz="4" w:space="0" w:color="auto"/>
              <w:left w:val="single" w:sz="4" w:space="0" w:color="auto"/>
              <w:bottom w:val="single" w:sz="4" w:space="0" w:color="auto"/>
              <w:right w:val="single" w:sz="4" w:space="0" w:color="auto"/>
            </w:tcBorders>
            <w:vAlign w:val="center"/>
          </w:tcPr>
          <w:p w:rsidR="00A2218D" w:rsidRDefault="00A2218D">
            <w:pPr>
              <w:jc w:val="left"/>
            </w:pPr>
          </w:p>
        </w:tc>
        <w:tc>
          <w:tcPr>
            <w:tcW w:w="992" w:type="dxa"/>
            <w:gridSpan w:val="2"/>
            <w:tcBorders>
              <w:top w:val="single" w:sz="4" w:space="0" w:color="auto"/>
              <w:left w:val="single" w:sz="4" w:space="0" w:color="auto"/>
              <w:bottom w:val="single" w:sz="4" w:space="0" w:color="auto"/>
              <w:right w:val="single" w:sz="4" w:space="0" w:color="auto"/>
            </w:tcBorders>
          </w:tcPr>
          <w:p w:rsidR="00A2218D" w:rsidRDefault="00051797" w:rsidP="00051797">
            <w:pPr>
              <w:pStyle w:val="affe"/>
            </w:pPr>
            <w:r>
              <w:t>6.7.</w:t>
            </w:r>
          </w:p>
        </w:tc>
        <w:tc>
          <w:tcPr>
            <w:tcW w:w="3402"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целевые выплаты студентам с ограниченными возможностями и малообеспеченным студентам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Предлагаются ли студентам, которым нужна помощь в обучении в связи с инвалидностью или хроническим заболеванием, такие услуги, как программное обеспечение для распознавания голоса, слуховые аппараты или услуги по конспектированию лекций, семинаров и т.д.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Нет</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kern w:val="36"/>
              </w:rPr>
              <w:t xml:space="preserve">Предоставляет ли ОО студентам возможность пройти </w:t>
            </w:r>
            <w:proofErr w:type="gramStart"/>
            <w:r>
              <w:rPr>
                <w:kern w:val="36"/>
              </w:rPr>
              <w:t>обучение по</w:t>
            </w:r>
            <w:proofErr w:type="gramEnd"/>
            <w:r>
              <w:rPr>
                <w:kern w:val="36"/>
              </w:rPr>
              <w:t xml:space="preserve"> дополнительным курсам или/и программам, таким как стажировки за рубежом, в том числе языковые и компьютерные курсы, различные семинары и тренинги, мастер-классы и т.д.*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rFonts w:cs="Arial"/>
                <w:color w:val="000000"/>
              </w:rPr>
              <w:t>Эксперт положительно оценивает эффективность реализации Положения об академической мобильности студентов НИУ ВШЭ (</w:t>
            </w:r>
            <w:hyperlink r:id="rId113" w:history="1">
              <w:r>
                <w:rPr>
                  <w:rStyle w:val="aa"/>
                </w:rPr>
                <w:t>http://www.hse.ru/docs/89067457.html</w:t>
              </w:r>
            </w:hyperlink>
            <w:r>
              <w:rPr>
                <w:rFonts w:cs="Arial"/>
                <w:color w:val="000000"/>
              </w:rPr>
              <w:t xml:space="preserve">) и </w:t>
            </w:r>
            <w:r>
              <w:t>Проекта международной академической мобильности «Интеграция, интеракция, институты» НИУ ВШЭ (</w:t>
            </w:r>
            <w:hyperlink r:id="rId114" w:history="1">
              <w:r>
                <w:rPr>
                  <w:rStyle w:val="aa"/>
                </w:rPr>
                <w:t>http://www.hse.ru/org/hse/international/iii/description</w:t>
              </w:r>
            </w:hyperlink>
            <w:r>
              <w:t xml:space="preserve">). </w:t>
            </w:r>
          </w:p>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Действуют ли в ОО компьютерные классы свободного доступа, т.е. классы, предназначенные только для подготовки студентов к занятиям с использованием сетевых учебных ресурсов ОО и/или информационных </w:t>
            </w:r>
            <w:proofErr w:type="spellStart"/>
            <w:r>
              <w:t>интернет-ресурсов</w:t>
            </w:r>
            <w:proofErr w:type="spellEnd"/>
            <w:r>
              <w:t>, сканирования необходимых материалов или скачивания информации.*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i/>
                <w:iCs/>
              </w:rPr>
              <w:t>«Студентам университета разрешается в рабочее время использовать свободные от аудиторных занятий помещения для самостоятельной работы. Компьютерные классы для самоподготовки выделяются в соответствии с отдельным расписанием». (</w:t>
            </w:r>
            <w:r>
              <w:t xml:space="preserve">Правила внутреннего распорядка Национального исследовательского университета «Высшая школа экономики», </w:t>
            </w:r>
            <w:proofErr w:type="spellStart"/>
            <w:r>
              <w:t>п.4.6</w:t>
            </w:r>
            <w:proofErr w:type="spellEnd"/>
            <w:r>
              <w:t>) (</w:t>
            </w:r>
            <w:hyperlink r:id="rId115" w:history="1">
              <w:r>
                <w:rPr>
                  <w:rStyle w:val="aa"/>
                </w:rPr>
                <w:t>http://www.hse.ru/docs/48094015.html</w:t>
              </w:r>
            </w:hyperlink>
            <w:r>
              <w:t>).</w:t>
            </w:r>
          </w:p>
          <w:p w:rsidR="00A2218D" w:rsidRDefault="00A2218D" w:rsidP="00051797">
            <w:pPr>
              <w:pStyle w:val="affe"/>
            </w:pPr>
            <w:r>
              <w:t xml:space="preserve"> </w:t>
            </w:r>
            <w:proofErr w:type="gramStart"/>
            <w:r>
              <w:t xml:space="preserve">В «Справочнике учебного процесса» </w:t>
            </w:r>
            <w:hyperlink r:id="rId116" w:history="1">
              <w:r>
                <w:rPr>
                  <w:rStyle w:val="aa"/>
                </w:rPr>
                <w:t>http://www.hse.ru/studyspravka</w:t>
              </w:r>
              <w:r>
                <w:rPr>
                  <w:rFonts w:ascii="Arial" w:hAnsi="Arial" w:cs="Arial"/>
                  <w:color w:val="000080"/>
                  <w:sz w:val="14"/>
                  <w:szCs w:val="14"/>
                  <w:u w:val="single"/>
                </w:rPr>
                <w:br/>
              </w:r>
              <w:r>
                <w:rPr>
                  <w:rStyle w:val="aa"/>
                </w:rPr>
                <w:t>/</w:t>
              </w:r>
              <w:proofErr w:type="spellStart"/>
              <w:r>
                <w:rPr>
                  <w:rStyle w:val="aa"/>
                </w:rPr>
                <w:t>uchprocess</w:t>
              </w:r>
              <w:proofErr w:type="spellEnd"/>
            </w:hyperlink>
            <w:r>
              <w:t xml:space="preserve">) портала НИУ ВШЭ по ссылке студенты могут найти информацию о компьютерных классах и свободных от занятий аудиториях, в которых можно заняться самоподготовкой. </w:t>
            </w:r>
            <w:proofErr w:type="gramEnd"/>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Могут ли студенты получить социально-психологическую поддержку специалистов (например, по проблемам, связанным со стрессовым состоянием, отказом от вредных привычек и др.).*</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Центр психологического консультирования проводит индивидуальные консультации и групповые программы. Центр осуществляет </w:t>
            </w:r>
            <w:proofErr w:type="gramStart"/>
            <w:r>
              <w:t>анонимную</w:t>
            </w:r>
            <w:proofErr w:type="gramEnd"/>
            <w:r>
              <w:t xml:space="preserve"> квалифицированной психологической помощью для </w:t>
            </w:r>
            <w:hyperlink r:id="rId117" w:history="1">
              <w:r>
                <w:rPr>
                  <w:rStyle w:val="aa"/>
                  <w:bCs/>
                </w:rPr>
                <w:t xml:space="preserve">студентов, аспирантов, </w:t>
              </w:r>
            </w:hyperlink>
            <w:r>
              <w:t xml:space="preserve">сотрудников, родителей студентов, абитуриентов и их родителей, выпускников НИУ ВШЭ.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Действует ли в ОО внутреннее кадровое агентство (центр трудоустройства) для студентов и выпускников.*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Система поддержки трудоустройства и развития карьеры студентов и выпускников действует в НИУ ВШЭ на нескольких уровнях. </w:t>
            </w:r>
          </w:p>
          <w:p w:rsidR="00A2218D" w:rsidRDefault="00A2218D" w:rsidP="00051797">
            <w:pPr>
              <w:pStyle w:val="affe"/>
              <w:rPr>
                <w:i/>
              </w:rPr>
            </w:pPr>
            <w:r w:rsidRPr="00851375">
              <w:t>Эксперт высоко оценивает мероприятия по трудоустройству, проводимые НИК ВШЭ на регулярной основе</w:t>
            </w:r>
            <w:r>
              <w:rPr>
                <w:i/>
              </w:rPr>
              <w:t>:</w:t>
            </w:r>
          </w:p>
          <w:p w:rsidR="00A2218D" w:rsidRDefault="00A2218D" w:rsidP="00051797">
            <w:pPr>
              <w:pStyle w:val="affe"/>
            </w:pPr>
            <w:r w:rsidRPr="00851375">
              <w:rPr>
                <w:i/>
              </w:rPr>
              <w:t xml:space="preserve"> </w:t>
            </w:r>
            <w:r>
              <w:rPr>
                <w:i/>
              </w:rPr>
              <w:t xml:space="preserve">Ярмарка вакансий </w:t>
            </w:r>
            <w:r>
              <w:rPr>
                <w:i/>
                <w:lang w:val="en-US"/>
              </w:rPr>
              <w:t>HSE</w:t>
            </w:r>
            <w:r w:rsidRPr="00C56C61">
              <w:rPr>
                <w:i/>
              </w:rPr>
              <w:t xml:space="preserve"> </w:t>
            </w:r>
            <w:r>
              <w:rPr>
                <w:i/>
                <w:lang w:val="en-US"/>
              </w:rPr>
              <w:t>Career</w:t>
            </w:r>
            <w:r w:rsidRPr="00C56C61">
              <w:rPr>
                <w:i/>
              </w:rPr>
              <w:t xml:space="preserve"> </w:t>
            </w:r>
            <w:r>
              <w:rPr>
                <w:i/>
                <w:lang w:val="en-US"/>
              </w:rPr>
              <w:t>Fair</w:t>
            </w:r>
            <w:r>
              <w:t xml:space="preserve"> -  одна из крупнейших университетских ярмарок в стране. Участвует от 35 до 55 компаний и от 1200 до 2000 студентов и выпускников НИУ ВШЭ и других ведущих вузов Москвы. </w:t>
            </w:r>
          </w:p>
          <w:p w:rsidR="00A2218D" w:rsidRDefault="00A2218D" w:rsidP="00051797">
            <w:pPr>
              <w:pStyle w:val="affe"/>
            </w:pPr>
            <w:r>
              <w:rPr>
                <w:i/>
              </w:rPr>
              <w:t>Ярмарка летних практик и стажировок «Карьера летом»</w:t>
            </w:r>
            <w:r>
              <w:t xml:space="preserve">  – проводится с 2008 г. В рамках события анонсируются летние практики, стажировки, временная и проектная работа. </w:t>
            </w:r>
          </w:p>
          <w:p w:rsidR="00A2218D" w:rsidRDefault="00A2218D" w:rsidP="00051797">
            <w:pPr>
              <w:pStyle w:val="affe"/>
            </w:pPr>
            <w:r>
              <w:rPr>
                <w:i/>
              </w:rPr>
              <w:t>Дни карьеры факультетов</w:t>
            </w:r>
            <w:r>
              <w:t xml:space="preserve"> – посещаемость каждого события – от 200 до 400 студентов факультета, участие приняли от 15 до 25 компаний-работодателей в каждом проекте. </w:t>
            </w:r>
          </w:p>
          <w:p w:rsidR="00A2218D" w:rsidRDefault="00A2218D" w:rsidP="00051797">
            <w:pPr>
              <w:pStyle w:val="affe"/>
            </w:pPr>
            <w:r>
              <w:t xml:space="preserve">Помимо этого, с 2014 г. ведется активная работа по заключению долгосрочных договоров о партнерстве с работодателями на предмет ежегодного приема студентов НИУ ВШЭ на практику.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Проводятся ли для студентов тренинги по трудоустройству, консультации по составлению резюме.</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Сотрудники Центра развития карьеры проводят индивидуальные карьерные консультации для студентов и выпускников НИУ ВШЭ по подготовке резюме, сопроводительных и мотивационных писем, построению карьерного вектора. Консультации проводятся ежедневно – </w:t>
            </w:r>
            <w:proofErr w:type="spellStart"/>
            <w:r>
              <w:t>очно</w:t>
            </w:r>
            <w:proofErr w:type="spellEnd"/>
            <w:r>
              <w:t xml:space="preserve"> и дистанционно (с использованием программы </w:t>
            </w:r>
            <w:r>
              <w:rPr>
                <w:lang w:val="en-US"/>
              </w:rPr>
              <w:t>Skype</w:t>
            </w:r>
            <w:r>
              <w:t>).</w:t>
            </w:r>
          </w:p>
          <w:p w:rsidR="00A2218D" w:rsidRDefault="00A2218D" w:rsidP="00051797">
            <w:pPr>
              <w:pStyle w:val="affe"/>
            </w:pPr>
            <w:r>
              <w:t xml:space="preserve">Сотрудники ЦРК проводят семинары по подготовке резюме, сопроводительных писем, прохождению интервью, а также по подготовке к Дням карьеры и Ярмаркам вакансий.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Предоставляется ли студенту возможность оплачивать обучение в </w:t>
            </w:r>
            <w:r>
              <w:rPr>
                <w:bCs/>
              </w:rPr>
              <w:t>рассрочку.</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Оплата в рассрочку возможна в исключительных случаях, рассматривается индивидуально в каждом конкретном случае и предоставляется по решению курирующего проректора.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Предоставляется ли студенту возможность получить образовательный кредит в банке-партнере ОО.</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НИУ ВШЭ существует специальная Программа образовательных кредитов (</w:t>
            </w:r>
            <w:hyperlink r:id="rId118" w:history="1">
              <w:r>
                <w:rPr>
                  <w:rStyle w:val="aa"/>
                </w:rPr>
                <w:t>http://www.hse.ru/org/hse/kredo/</w:t>
              </w:r>
            </w:hyperlink>
            <w:r>
              <w:t xml:space="preserve">). </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Предоставляется ли студенту возможность получить скидку на оплату обучения, если он совмещает учебу с работой </w:t>
            </w:r>
            <w:proofErr w:type="gramStart"/>
            <w:r>
              <w:t>в</w:t>
            </w:r>
            <w:proofErr w:type="gramEnd"/>
            <w:r>
              <w:t xml:space="preserve"> данной ОО.</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 соответствии с п. 4. Положения о предоставлении скидок по оплате за обучение студентам, обучающимся на местах с оплатой стоимости обучения на договорной основе (</w:t>
            </w:r>
            <w:hyperlink r:id="rId119" w:history="1">
              <w:r>
                <w:rPr>
                  <w:rStyle w:val="aa"/>
                </w:rPr>
                <w:t>http://www.hse.ru/docs/86971014.html</w:t>
              </w:r>
            </w:hyperlink>
            <w:r>
              <w:t>)</w:t>
            </w:r>
          </w:p>
          <w:p w:rsidR="00A2218D" w:rsidRDefault="00A2218D" w:rsidP="00051797">
            <w:pPr>
              <w:pStyle w:val="affe"/>
            </w:pPr>
            <w:r>
              <w:t xml:space="preserve"> «Скидки … студентам - работникам НИУ ВШЭ (при поступлении на обучение в НИУ ВШЭ) оформляются в виде дополнительного соглашения к договору оказания платных образовательных услуг, заключаемого при поступлении на обучение в НИУ ВШЭ».</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Предоставляется ли студенту возможность перевестись с </w:t>
            </w:r>
            <w:proofErr w:type="gramStart"/>
            <w:r>
              <w:t>платного</w:t>
            </w:r>
            <w:proofErr w:type="gramEnd"/>
            <w:r>
              <w:t xml:space="preserve"> на бюджетное обучение, если он демонстрирует отличные результаты в учебе, научной работе и активность в общественной жизни ОО.*</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положительно оценивает практику реализации в НИУ ВШЭ Приказа </w:t>
            </w:r>
            <w:proofErr w:type="spellStart"/>
            <w:r>
              <w:t>Минобрнауки</w:t>
            </w:r>
            <w:proofErr w:type="spellEnd"/>
            <w:r>
              <w:t xml:space="preserve"> России от 25.09.2014 № 1286 «О внесении изменений в Порядок и случаи перехода лиц, обучающихся по образовательным программам среднего профессионального и высшего образования, с платного обучения на </w:t>
            </w:r>
            <w:proofErr w:type="gramStart"/>
            <w:r>
              <w:t>бесплатное</w:t>
            </w:r>
            <w:proofErr w:type="gramEnd"/>
            <w:r>
              <w:t>…»</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Выплачиваются ли стипендии ректора и работодателей бюджетным и платным студентам.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положительно оценивает существующую в НИУ ВШЭ систему поощрения академических успехов студентов, состоящую </w:t>
            </w:r>
            <w:proofErr w:type="gramStart"/>
            <w:r>
              <w:t>из</w:t>
            </w:r>
            <w:proofErr w:type="gramEnd"/>
            <w:r>
              <w:t xml:space="preserve"> не менее </w:t>
            </w:r>
            <w:proofErr w:type="gramStart"/>
            <w:r>
              <w:t>чем</w:t>
            </w:r>
            <w:proofErr w:type="gramEnd"/>
            <w:r>
              <w:t xml:space="preserve"> двадцати специальных стипендий различных номинаций для студентов за особые успехи, вылечиваемые от имени ректората, работодателей и разнообразных, в том числе и международных фондов. </w:t>
            </w:r>
          </w:p>
          <w:p w:rsidR="00A2218D" w:rsidRDefault="00A2218D" w:rsidP="00051797">
            <w:pPr>
              <w:pStyle w:val="affe"/>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Располагает ли ОО*: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218D" w:rsidRDefault="00145490"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shd w:val="clear" w:color="auto" w:fill="D9D9D9"/>
          </w:tcPr>
          <w:p w:rsidR="00A2218D" w:rsidRDefault="00A2218D" w:rsidP="00051797">
            <w:pPr>
              <w:pStyle w:val="affe"/>
              <w:rPr>
                <w:i/>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85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18.1</w:t>
            </w:r>
          </w:p>
        </w:tc>
        <w:tc>
          <w:tcPr>
            <w:tcW w:w="354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библиотекой с читальным залом и абонементом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ind w:left="284"/>
              <w:jc w:val="center"/>
            </w:pPr>
          </w:p>
        </w:tc>
        <w:tc>
          <w:tcPr>
            <w:tcW w:w="85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18.2</w:t>
            </w:r>
          </w:p>
        </w:tc>
        <w:tc>
          <w:tcPr>
            <w:tcW w:w="354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столовой и/или буфетами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85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18.3</w:t>
            </w:r>
          </w:p>
        </w:tc>
        <w:tc>
          <w:tcPr>
            <w:tcW w:w="354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спортивным залом или стадионом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85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18.4</w:t>
            </w:r>
          </w:p>
        </w:tc>
        <w:tc>
          <w:tcPr>
            <w:tcW w:w="354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медпунктом или поликлиникой для студентов</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ind w:left="284"/>
              <w:jc w:val="center"/>
            </w:pPr>
          </w:p>
        </w:tc>
        <w:tc>
          <w:tcPr>
            <w:tcW w:w="850"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18.5</w:t>
            </w:r>
          </w:p>
        </w:tc>
        <w:tc>
          <w:tcPr>
            <w:tcW w:w="3544" w:type="dxa"/>
            <w:gridSpan w:val="2"/>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киосками, в которых студенты могут купить канцтовары, книги необходимые для учебы, С</w:t>
            </w:r>
            <w:proofErr w:type="gramStart"/>
            <w:r>
              <w:rPr>
                <w:lang w:val="en-US"/>
              </w:rPr>
              <w:t>D</w:t>
            </w:r>
            <w:proofErr w:type="gramEnd"/>
            <w:r>
              <w:t xml:space="preserve">-диски, </w:t>
            </w:r>
            <w:proofErr w:type="spellStart"/>
            <w:r>
              <w:t>флешки</w:t>
            </w:r>
            <w:proofErr w:type="spellEnd"/>
            <w:r>
              <w:t xml:space="preserve"> и др.</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Имеются ли в холлах и/или коридорах ОО точки доступа, т.е. мониторы с сенсорными экранами или компьютеры, связанные с сайтом ОО и позволяющие студентам получать необходимую информацию о расписании занятий, о своей группе, об изучаемом предмете, о расписании преподавателя и т.д.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Нет</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Функционирует ли в ОО сеть беспроводного доступа в Интернет (</w:t>
            </w:r>
            <w:proofErr w:type="spellStart"/>
            <w:r>
              <w:t>Wi-Fi</w:t>
            </w:r>
            <w:proofErr w:type="spellEnd"/>
            <w:r>
              <w:t>) и все ли условия созданы для ее использования.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r w:rsidR="00A2218D">
        <w:trPr>
          <w:trHeight w:val="1982"/>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rPr>
                <w:bCs/>
              </w:rPr>
              <w:t xml:space="preserve">Организована ли в ОО </w:t>
            </w:r>
            <w:r>
              <w:t>сервисная служба, помогающая студентам оформить и получить документы: справки, подтверждающие обучение; справки-вызовы; выписки из приказа; зачетные и экзаменационные ведомости; логины и пароли, зачетные книжки или студенческие билеты; а также для уточнения информации об оплате обучения и др.*</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roofErr w:type="gramStart"/>
            <w:r>
              <w:t xml:space="preserve">Все необходимые документы студенты могут получить в Учебном офисе образовательной программы </w:t>
            </w:r>
            <w:hyperlink r:id="rId120" w:history="1">
              <w:r>
                <w:rPr>
                  <w:rStyle w:val="aa"/>
                  <w:lang w:val="en-US"/>
                </w:rPr>
                <w:t>http</w:t>
              </w:r>
              <w:r>
                <w:rPr>
                  <w:rStyle w:val="aa"/>
                </w:rPr>
                <w:t>://</w:t>
              </w:r>
              <w:r>
                <w:rPr>
                  <w:rStyle w:val="aa"/>
                  <w:lang w:val="en-US"/>
                </w:rPr>
                <w:t>www</w:t>
              </w:r>
              <w:r>
                <w:rPr>
                  <w:rStyle w:val="aa"/>
                </w:rPr>
                <w:t>.</w:t>
              </w:r>
              <w:r>
                <w:rPr>
                  <w:rStyle w:val="aa"/>
                  <w:lang w:val="en-US"/>
                </w:rPr>
                <w:t>imi</w:t>
              </w:r>
              <w:r>
                <w:rPr>
                  <w:rStyle w:val="aa"/>
                </w:rPr>
                <w:t>.</w:t>
              </w:r>
              <w:r>
                <w:rPr>
                  <w:rStyle w:val="aa"/>
                  <w:lang w:val="en-US"/>
                </w:rPr>
                <w:t>hse</w:t>
              </w:r>
              <w:r>
                <w:rPr>
                  <w:rStyle w:val="aa"/>
                </w:rPr>
                <w:t>.</w:t>
              </w:r>
              <w:r>
                <w:rPr>
                  <w:rStyle w:val="aa"/>
                  <w:lang w:val="en-US"/>
                </w:rPr>
                <w:t>ru</w:t>
              </w:r>
            </w:hyperlink>
            <w:r w:rsidRPr="00C56C61">
              <w:t xml:space="preserve"> </w:t>
            </w:r>
            <w:r>
              <w:t xml:space="preserve">или в службе Единого окна (на корпоративном портале (официальном сайте) НИУ ВШЭ создан раздел «Единое окно студента», который позволяет  лично заказать необходимый документ и получить его  на основной площадке Московского кампуса при условии ожидания от 3 до 7 дней (Мясницкая ул., д. 20, </w:t>
            </w:r>
            <w:proofErr w:type="spellStart"/>
            <w:r>
              <w:t>оф</w:t>
            </w:r>
            <w:proofErr w:type="spellEnd"/>
            <w:proofErr w:type="gramEnd"/>
            <w:r>
              <w:t xml:space="preserve">. </w:t>
            </w:r>
            <w:proofErr w:type="spellStart"/>
            <w:proofErr w:type="gramStart"/>
            <w:r>
              <w:t>431а</w:t>
            </w:r>
            <w:proofErr w:type="spellEnd"/>
            <w:r>
              <w:t>) (</w:t>
            </w:r>
            <w:hyperlink r:id="rId121" w:history="1">
              <w:r>
                <w:rPr>
                  <w:rStyle w:val="aa"/>
                </w:rPr>
                <w:t>http://www.hse.ru/studyspravka/spravk</w:t>
              </w:r>
            </w:hyperlink>
            <w:r>
              <w:t>).</w:t>
            </w:r>
            <w:proofErr w:type="gramEnd"/>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4"/>
              </w:numPr>
              <w:tabs>
                <w:tab w:val="left" w:pos="993"/>
              </w:tabs>
              <w:ind w:left="0" w:firstLine="0"/>
              <w:jc w:val="center"/>
            </w:pPr>
            <w:r>
              <w:t>.</w:t>
            </w:r>
          </w:p>
        </w:tc>
        <w:tc>
          <w:tcPr>
            <w:tcW w:w="4394"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Предоставляется ли студенту возможность работать в своем ОО по гибкому графику.</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да</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145490" w:rsidRPr="00913075">
        <w:rPr>
          <w:b/>
        </w:rPr>
        <w:t>2,</w:t>
      </w:r>
      <w:r w:rsidR="00216B0F">
        <w:rPr>
          <w:b/>
        </w:rPr>
        <w:t>3</w:t>
      </w:r>
      <w:r w:rsidR="00145490" w:rsidRPr="00913075">
        <w:rPr>
          <w:b/>
        </w:rPr>
        <w:t>2</w:t>
      </w:r>
      <w:r w:rsidRPr="00913075">
        <w:rPr>
          <w:b/>
        </w:rPr>
        <w:t xml:space="preserve"> балл</w:t>
      </w:r>
      <w:r w:rsidR="00145490" w:rsidRPr="00913075">
        <w:rPr>
          <w:b/>
        </w:rPr>
        <w:t>а</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b/>
          <w:i/>
        </w:rPr>
      </w:pPr>
      <w:r w:rsidRPr="00913075">
        <w:rPr>
          <w:b/>
          <w:i/>
        </w:rPr>
        <w:t>Риски:</w:t>
      </w:r>
      <w:r w:rsidRPr="00913075">
        <w:rPr>
          <w:i/>
        </w:rPr>
        <w:t xml:space="preserve"> (указываются, если они есть)</w:t>
      </w:r>
    </w:p>
    <w:p w:rsidR="00A2218D" w:rsidRDefault="00A2218D" w:rsidP="00C56C61">
      <w:pPr>
        <w:tabs>
          <w:tab w:val="left" w:pos="993"/>
        </w:tabs>
        <w:rPr>
          <w:sz w:val="28"/>
          <w:szCs w:val="28"/>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395"/>
        <w:gridCol w:w="1559"/>
        <w:gridCol w:w="8399"/>
      </w:tblGrid>
      <w:tr w:rsidR="00A2218D">
        <w:trPr>
          <w:trHeight w:val="454"/>
        </w:trPr>
        <w:tc>
          <w:tcPr>
            <w:tcW w:w="15309" w:type="dxa"/>
            <w:gridSpan w:val="4"/>
            <w:tcBorders>
              <w:top w:val="single" w:sz="4" w:space="0" w:color="auto"/>
              <w:left w:val="single" w:sz="4" w:space="0" w:color="auto"/>
              <w:bottom w:val="single" w:sz="4" w:space="0" w:color="auto"/>
              <w:right w:val="single" w:sz="4" w:space="0" w:color="auto"/>
            </w:tcBorders>
            <w:shd w:val="clear" w:color="auto" w:fill="DDFBFF"/>
            <w:vAlign w:val="center"/>
          </w:tcPr>
          <w:p w:rsidR="00A2218D" w:rsidRDefault="00A2218D" w:rsidP="00051797">
            <w:pPr>
              <w:pStyle w:val="afff"/>
            </w:pPr>
            <w:r>
              <w:t>КРИТЕРИЙ 12. ПРОФОРИЕНТАЦИЯ И ПОДГОТОВКА АБИТУРИЕНТОВ</w:t>
            </w:r>
          </w:p>
        </w:tc>
      </w:tr>
      <w:tr w:rsidR="00A2218D">
        <w:trPr>
          <w:trHeight w:val="558"/>
        </w:trPr>
        <w:tc>
          <w:tcPr>
            <w:tcW w:w="9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94"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Положительная практика, замечания, риски, рекомендации</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pPr>
          </w:p>
        </w:tc>
        <w:tc>
          <w:tcPr>
            <w:tcW w:w="4394" w:type="dxa"/>
            <w:tcBorders>
              <w:top w:val="single" w:sz="4" w:space="0" w:color="auto"/>
              <w:left w:val="single" w:sz="4" w:space="0" w:color="auto"/>
              <w:bottom w:val="single" w:sz="4" w:space="0" w:color="auto"/>
              <w:right w:val="single" w:sz="4" w:space="0" w:color="auto"/>
            </w:tcBorders>
            <w:vAlign w:val="center"/>
          </w:tcPr>
          <w:p w:rsidR="00A2218D" w:rsidRDefault="00A2218D">
            <w:pPr>
              <w:pStyle w:val="21"/>
              <w:tabs>
                <w:tab w:val="left" w:pos="851"/>
              </w:tabs>
              <w:ind w:left="0"/>
              <w:rPr>
                <w:color w:val="000000"/>
              </w:rPr>
            </w:pPr>
            <w:r>
              <w:rPr>
                <w:b/>
              </w:rPr>
              <w:t>Инвариантные показатели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c>
          <w:tcPr>
            <w:tcW w:w="8397" w:type="dxa"/>
            <w:tcBorders>
              <w:top w:val="single" w:sz="4" w:space="0" w:color="auto"/>
              <w:left w:val="single" w:sz="4" w:space="0" w:color="auto"/>
              <w:bottom w:val="single" w:sz="4" w:space="0" w:color="auto"/>
              <w:right w:val="single" w:sz="4" w:space="0" w:color="auto"/>
            </w:tcBorders>
          </w:tcPr>
          <w:p w:rsidR="00A2218D" w:rsidRDefault="00A2218D">
            <w:pPr>
              <w:tabs>
                <w:tab w:val="left" w:pos="993"/>
              </w:tabs>
              <w:jc w:val="center"/>
            </w:pP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Каким образом организована профориентация и подготовка потенциальных абитуриентов. Приведите статистические данные по числу проведенных </w:t>
            </w:r>
            <w:proofErr w:type="spellStart"/>
            <w:r>
              <w:t>профориетационных</w:t>
            </w:r>
            <w:proofErr w:type="spellEnd"/>
            <w:r>
              <w:t xml:space="preserve"> мероприятий (за предыдущий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Эксперт в целом положительно оценивает организацию </w:t>
            </w:r>
            <w:proofErr w:type="spellStart"/>
            <w:r>
              <w:t>профориентационной</w:t>
            </w:r>
            <w:proofErr w:type="spellEnd"/>
            <w:r>
              <w:t xml:space="preserve"> работы и работы с абитуриентами. Интегральным показателем успешности этой целевой деятельности является ежегодный средний балл ЕГЭ абитуриентов, </w:t>
            </w:r>
            <w:proofErr w:type="spellStart"/>
            <w:r>
              <w:t>зачисленныхв</w:t>
            </w:r>
            <w:proofErr w:type="spellEnd"/>
            <w:r>
              <w:t xml:space="preserve"> университет. НИУ ВШЭ является одним из стабильных лидеров среди университетов по этому показателю. </w:t>
            </w:r>
          </w:p>
          <w:p w:rsidR="00A2218D" w:rsidRDefault="00A2218D" w:rsidP="00051797">
            <w:pPr>
              <w:pStyle w:val="affe"/>
            </w:pPr>
            <w:r>
              <w:t xml:space="preserve">Вызывает также положительную оценку организация в НИУ ВШЭ </w:t>
            </w:r>
            <w:r>
              <w:rPr>
                <w:bCs/>
              </w:rPr>
              <w:t>п</w:t>
            </w:r>
            <w:r w:rsidRPr="00111081">
              <w:rPr>
                <w:bCs/>
              </w:rPr>
              <w:t>одготовительном отделении</w:t>
            </w:r>
            <w:r>
              <w:rPr>
                <w:bCs/>
              </w:rPr>
              <w:t xml:space="preserve"> для </w:t>
            </w:r>
            <w:proofErr w:type="gramStart"/>
            <w:r>
              <w:rPr>
                <w:bCs/>
              </w:rPr>
              <w:t>поступающих</w:t>
            </w:r>
            <w:proofErr w:type="gramEnd"/>
            <w:r>
              <w:rPr>
                <w:bCs/>
              </w:rPr>
              <w:t xml:space="preserve"> в магистратуру (</w:t>
            </w:r>
            <w:hyperlink r:id="rId122" w:history="1">
              <w:r>
                <w:rPr>
                  <w:rStyle w:val="aa"/>
                  <w:bCs/>
                </w:rPr>
                <w:t>http://fdp.hse.ru/magistr</w:t>
              </w:r>
            </w:hyperlink>
            <w:r>
              <w:rPr>
                <w:bCs/>
              </w:rPr>
              <w:t>)</w:t>
            </w:r>
            <w:r>
              <w:t xml:space="preserve">. Считаю возможным рекомендовать другим университетам заимствовать этот опыт.  </w:t>
            </w: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Каким образом организована система выявления и привлечения на обучение наиболее подготовленных абитуриентов. Проводятся ли ОО конкурсы, олимпиады и др. мероприятия.*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proofErr w:type="gramStart"/>
            <w:r>
              <w:t>Если ограничиваться только оценкой мероприятий по отбору в магистратуру, то и по данному показателю эксперт высоко оценивает опыт  НИУ ВШЭ</w:t>
            </w:r>
            <w:r w:rsidRPr="00B33F5D">
              <w:t xml:space="preserve"> </w:t>
            </w:r>
            <w:r>
              <w:t>по проведению</w:t>
            </w:r>
            <w:r w:rsidRPr="00B33F5D">
              <w:t xml:space="preserve"> Зимних научных и </w:t>
            </w:r>
            <w:proofErr w:type="spellStart"/>
            <w:r w:rsidRPr="00B33F5D">
              <w:t>профориентационных</w:t>
            </w:r>
            <w:proofErr w:type="spellEnd"/>
            <w:r w:rsidRPr="00B33F5D">
              <w:t xml:space="preserve"> школ для поступающих в магистратуру (</w:t>
            </w:r>
            <w:hyperlink r:id="rId123" w:history="1">
              <w:r w:rsidRPr="00B33F5D">
                <w:rPr>
                  <w:color w:val="0000FF"/>
                  <w:u w:val="single"/>
                  <w:lang w:eastAsia="en-US"/>
                </w:rPr>
                <w:t>http://www.hse.ru/winter/about</w:t>
              </w:r>
            </w:hyperlink>
            <w:r w:rsidRPr="00B33F5D">
              <w:t>)</w:t>
            </w:r>
            <w:r>
              <w:t xml:space="preserve"> и ряд других ежегодных мероприятий в целях выявления и привлечения наиболее подготовленных абитуриентов для обучения по магистерским программам. </w:t>
            </w:r>
            <w:proofErr w:type="gramEnd"/>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ind w:left="0" w:firstLine="0"/>
              <w:jc w:val="center"/>
              <w:rPr>
                <w:color w:val="000000"/>
              </w:r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Опишите, как реализуется система непрерывного образования «Школа-вуз»; «Школа – Колледж – Вуз» по направлению подготовки.*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Эксперт в целом положительно оценивает организацию системы непрерывного образования, реализуемую НИУ ВШЭ.</w:t>
            </w: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ind w:left="0" w:firstLine="0"/>
              <w:jc w:val="center"/>
              <w:rPr>
                <w:color w:val="000000"/>
              </w:r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Организована ли в ОО </w:t>
            </w:r>
            <w:proofErr w:type="spellStart"/>
            <w:r>
              <w:t>довузовская</w:t>
            </w:r>
            <w:proofErr w:type="spellEnd"/>
            <w:r>
              <w:t xml:space="preserve"> подготовка школьников и абитуриентов к сдаче ЕГЭ и поступлению в ОО по предметам, выносимым на вступительные испытания.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Факультет </w:t>
            </w:r>
            <w:proofErr w:type="spellStart"/>
            <w:r>
              <w:t>довузовской</w:t>
            </w:r>
            <w:proofErr w:type="spellEnd"/>
            <w:r>
              <w:t xml:space="preserve"> подготовки НИУ ВШЭ (ФДП) реализует проект «Базовые школы» (</w:t>
            </w:r>
            <w:hyperlink r:id="rId124" w:history="1">
              <w:r>
                <w:rPr>
                  <w:rStyle w:val="aa"/>
                </w:rPr>
                <w:t>http://fdp.hse.ru/bschools</w:t>
              </w:r>
            </w:hyperlink>
            <w:r>
              <w:t xml:space="preserve">), который  регламентируется Положением о базовой школе НИУ ВШЭ. В целях усиления качества обучения в базовых школах ФДП: осуществляет систему контроля успеваемости учащихся базовых школ в виде промежуточных контролей по всем предметам вступительных испытаний, с обязательным установлением рейтинга каждого учащегося; обеспечивает учащихся базовых школ необходимыми методическими пособиями; оказывает содействие школам при подборе преподавательского состава по профильным дисциплинам. </w:t>
            </w: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21"/>
              <w:numPr>
                <w:ilvl w:val="0"/>
                <w:numId w:val="35"/>
              </w:numPr>
              <w:tabs>
                <w:tab w:val="left" w:pos="993"/>
              </w:tabs>
              <w:ind w:left="0" w:firstLine="0"/>
              <w:jc w:val="center"/>
              <w:rPr>
                <w:color w:val="000000"/>
              </w:r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Обеспечивает ли ОО слушателей курсов </w:t>
            </w:r>
            <w:proofErr w:type="spellStart"/>
            <w:r>
              <w:t>довузовской</w:t>
            </w:r>
            <w:proofErr w:type="spellEnd"/>
            <w:r>
              <w:t xml:space="preserve"> подготовки методической литературой по ЕГЭ и по дисциплинам вступительных экзаменов и другим дисциплинам </w:t>
            </w:r>
            <w:proofErr w:type="spellStart"/>
            <w:r>
              <w:t>довузовской</w:t>
            </w:r>
            <w:proofErr w:type="spellEnd"/>
            <w:r>
              <w:t xml:space="preserve"> подготовки.*</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051797">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На подготовительном отделении и подготовительных курсах, функционирующих в рамках Факультета </w:t>
            </w:r>
            <w:proofErr w:type="spellStart"/>
            <w:r>
              <w:t>довузовской</w:t>
            </w:r>
            <w:proofErr w:type="spellEnd"/>
            <w:r>
              <w:t xml:space="preserve"> подготовки НИУ ВШЭ, ведется подготовка по предметам, выносимым на вступительные испытания. Обучающиеся курсов </w:t>
            </w:r>
            <w:proofErr w:type="spellStart"/>
            <w:r>
              <w:t>довузовской</w:t>
            </w:r>
            <w:proofErr w:type="spellEnd"/>
            <w:r>
              <w:t xml:space="preserve"> подготовки обеспечиваются методической литературой по ЕГЭ и по дисциплинам вступительных экзаменов и другим дисциплинам </w:t>
            </w:r>
            <w:proofErr w:type="spellStart"/>
            <w:r>
              <w:t>довузовской</w:t>
            </w:r>
            <w:proofErr w:type="spellEnd"/>
            <w:r>
              <w:t xml:space="preserve"> подготовки</w:t>
            </w: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autoSpaceDE w:val="0"/>
              <w:autoSpaceDN w:val="0"/>
              <w:adjustRightInd w:val="0"/>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Средний балл единого государственного экзамена (далее – ЕГЭ) студентов, зачисленных на обучение по ООП на бюджетной основе (или за счет средств целевого финансирования – для НОО) (за предыдущий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9F340B" w:rsidP="00051797">
            <w:pPr>
              <w:pStyle w:val="120"/>
            </w:pPr>
            <w:r>
              <w:t>-</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Аккредитуется программа магистерской подготовки. Оценка балла ЕГЭ в этом случае не имеет смысла.  </w:t>
            </w: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ind w:left="0" w:firstLine="0"/>
              <w:jc w:val="cente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Средний минимальный балл ЕГЭ студентов, зачисленных на </w:t>
            </w:r>
            <w:proofErr w:type="gramStart"/>
            <w:r>
              <w:t>обучение по</w:t>
            </w:r>
            <w:proofErr w:type="gramEnd"/>
            <w:r>
              <w:t xml:space="preserve"> образовательной программе на бюджетной основе (или за счет средств целевого финансирования – для НОО) (за предыдущий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9F340B" w:rsidP="00051797">
            <w:pPr>
              <w:pStyle w:val="120"/>
            </w:pPr>
            <w:r>
              <w:t>-</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Аккредитуется программа магистерской подготовки. Оценка балла ЕГЭ в этом случае не имеет смысла.  </w:t>
            </w:r>
          </w:p>
        </w:tc>
      </w:tr>
      <w:tr w:rsidR="00A2218D" w:rsidTr="00051797">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numPr>
                <w:ilvl w:val="0"/>
                <w:numId w:val="35"/>
              </w:numPr>
              <w:tabs>
                <w:tab w:val="left" w:pos="993"/>
              </w:tabs>
              <w:autoSpaceDE w:val="0"/>
              <w:autoSpaceDN w:val="0"/>
              <w:adjustRightInd w:val="0"/>
              <w:ind w:left="0" w:firstLine="0"/>
              <w:jc w:val="center"/>
              <w:rPr>
                <w:bCs/>
              </w:r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Средний минимальный балл ЕГЭ (средний по всем направлениям подготовки специальностям) студентов, зачисленных на </w:t>
            </w:r>
            <w:proofErr w:type="gramStart"/>
            <w:r>
              <w:t>обучение по</w:t>
            </w:r>
            <w:proofErr w:type="gramEnd"/>
            <w:r>
              <w:t xml:space="preserve"> образовательной программе с полным возмещением затрат (за предыдущий год).</w:t>
            </w:r>
          </w:p>
        </w:tc>
        <w:tc>
          <w:tcPr>
            <w:tcW w:w="1559" w:type="dxa"/>
            <w:tcBorders>
              <w:top w:val="single" w:sz="4" w:space="0" w:color="auto"/>
              <w:left w:val="single" w:sz="4" w:space="0" w:color="auto"/>
              <w:bottom w:val="single" w:sz="4" w:space="0" w:color="auto"/>
              <w:right w:val="single" w:sz="4" w:space="0" w:color="auto"/>
            </w:tcBorders>
          </w:tcPr>
          <w:p w:rsidR="00A2218D" w:rsidRDefault="009F340B" w:rsidP="00051797">
            <w:pPr>
              <w:pStyle w:val="120"/>
            </w:pPr>
            <w:r>
              <w:t>-</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051797">
            <w:pPr>
              <w:pStyle w:val="affe"/>
            </w:pPr>
            <w:r>
              <w:t xml:space="preserve">Аккредитуется программа магистерской подготовки. Оценка балла ЕГЭ в этом случае не имеет смысла.  Прием вступительных испытаний проходит в формате вуза, для зачисления на программу абитуриенты предоставляют </w:t>
            </w:r>
            <w:proofErr w:type="spellStart"/>
            <w:r>
              <w:t>портфолио</w:t>
            </w:r>
            <w:proofErr w:type="spellEnd"/>
            <w:r>
              <w:t xml:space="preserve"> (подтверждение опыта профессиональной деятельности в области НИОКР и </w:t>
            </w:r>
            <w:proofErr w:type="spellStart"/>
            <w:r>
              <w:t>инноватики</w:t>
            </w:r>
            <w:proofErr w:type="spellEnd"/>
            <w:r>
              <w:t>), мотивационное письмо и собеседование на английском языке.</w:t>
            </w:r>
          </w:p>
        </w:tc>
      </w:tr>
    </w:tbl>
    <w:p w:rsidR="00A2218D" w:rsidRPr="00913075" w:rsidRDefault="00A2218D" w:rsidP="00C56C61">
      <w:pPr>
        <w:tabs>
          <w:tab w:val="left" w:pos="993"/>
        </w:tabs>
        <w:rPr>
          <w:b/>
        </w:rPr>
      </w:pPr>
      <w:r w:rsidRPr="00913075">
        <w:rPr>
          <w:b/>
          <w:i/>
        </w:rPr>
        <w:t xml:space="preserve">Качество образовательной деятельности, характеризуемой критерием, оценено на: </w:t>
      </w:r>
      <w:r w:rsidR="00145490" w:rsidRPr="00913075">
        <w:rPr>
          <w:b/>
        </w:rPr>
        <w:t xml:space="preserve">2,8 </w:t>
      </w:r>
      <w:r w:rsidRPr="00913075">
        <w:rPr>
          <w:b/>
        </w:rPr>
        <w:t>баллов</w:t>
      </w:r>
    </w:p>
    <w:p w:rsidR="00A2218D" w:rsidRPr="00913075" w:rsidRDefault="00A2218D" w:rsidP="00C56C61">
      <w:pPr>
        <w:tabs>
          <w:tab w:val="left" w:pos="993"/>
        </w:tabs>
        <w:rPr>
          <w:i/>
        </w:rPr>
      </w:pPr>
      <w:r w:rsidRPr="00913075">
        <w:rPr>
          <w:b/>
          <w:i/>
        </w:rPr>
        <w:t>Положительная практика</w:t>
      </w:r>
      <w:r w:rsidRPr="00913075">
        <w:t xml:space="preserve">: </w:t>
      </w:r>
      <w:r w:rsidRPr="00913075">
        <w:rPr>
          <w:i/>
        </w:rPr>
        <w:t>(указывается, если она есть)</w:t>
      </w:r>
    </w:p>
    <w:p w:rsidR="00A2218D" w:rsidRPr="00913075" w:rsidRDefault="00A2218D" w:rsidP="00C56C61">
      <w:pPr>
        <w:tabs>
          <w:tab w:val="left" w:pos="993"/>
        </w:tabs>
        <w:rPr>
          <w:i/>
        </w:rPr>
      </w:pPr>
      <w:r w:rsidRPr="00913075">
        <w:rPr>
          <w:b/>
          <w:i/>
        </w:rPr>
        <w:t>Замечания:</w:t>
      </w:r>
      <w:r w:rsidRPr="00913075">
        <w:rPr>
          <w:i/>
        </w:rPr>
        <w:t xml:space="preserve"> (указываются основные недостатки)</w:t>
      </w:r>
    </w:p>
    <w:p w:rsidR="00A2218D" w:rsidRPr="00913075" w:rsidRDefault="00A2218D" w:rsidP="00C56C61">
      <w:pPr>
        <w:tabs>
          <w:tab w:val="left" w:pos="993"/>
        </w:tabs>
        <w:rPr>
          <w:i/>
        </w:rPr>
      </w:pPr>
      <w:r w:rsidRPr="00913075">
        <w:rPr>
          <w:b/>
          <w:i/>
        </w:rPr>
        <w:t>Рекомендации:</w:t>
      </w:r>
      <w:r w:rsidRPr="00913075">
        <w:rPr>
          <w:i/>
        </w:rPr>
        <w:t xml:space="preserve"> (для основных замечаний)</w:t>
      </w:r>
    </w:p>
    <w:p w:rsidR="00A2218D" w:rsidRPr="00913075" w:rsidRDefault="00A2218D" w:rsidP="00C56C61">
      <w:pPr>
        <w:tabs>
          <w:tab w:val="left" w:pos="993"/>
        </w:tabs>
        <w:rPr>
          <w:i/>
        </w:rPr>
      </w:pPr>
      <w:r w:rsidRPr="00913075">
        <w:rPr>
          <w:b/>
          <w:i/>
        </w:rPr>
        <w:t>Риски:</w:t>
      </w:r>
      <w:r w:rsidRPr="00913075">
        <w:rPr>
          <w:i/>
        </w:rPr>
        <w:t xml:space="preserve"> (указываются, если они есть)</w:t>
      </w:r>
    </w:p>
    <w:p w:rsidR="00A2218D" w:rsidRDefault="00A2218D" w:rsidP="00C56C61">
      <w:pPr>
        <w:jc w:val="center"/>
        <w:rPr>
          <w:b/>
        </w:rPr>
      </w:pPr>
      <w:r>
        <w:rPr>
          <w:b/>
        </w:rPr>
        <w:t>Дополнительные информационные показатели</w:t>
      </w:r>
    </w:p>
    <w:p w:rsidR="00A2218D" w:rsidRDefault="00A2218D" w:rsidP="00C56C61">
      <w:pPr>
        <w:jc w:val="center"/>
        <w:rPr>
          <w:b/>
        </w:rPr>
      </w:pP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395"/>
        <w:gridCol w:w="1559"/>
        <w:gridCol w:w="8399"/>
      </w:tblGrid>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051797">
            <w:pPr>
              <w:pStyle w:val="afff"/>
            </w:pPr>
          </w:p>
        </w:tc>
        <w:tc>
          <w:tcPr>
            <w:tcW w:w="14350" w:type="dxa"/>
            <w:gridSpan w:val="3"/>
            <w:tcBorders>
              <w:top w:val="single" w:sz="4" w:space="0" w:color="auto"/>
              <w:left w:val="single" w:sz="4" w:space="0" w:color="auto"/>
              <w:bottom w:val="single" w:sz="4" w:space="0" w:color="auto"/>
              <w:right w:val="single" w:sz="4" w:space="0" w:color="auto"/>
            </w:tcBorders>
          </w:tcPr>
          <w:p w:rsidR="00A2218D" w:rsidRDefault="00A2218D" w:rsidP="00051797">
            <w:pPr>
              <w:pStyle w:val="afff"/>
            </w:pPr>
            <w:r>
              <w:t>Внешние гарантии качества на уровне образовательных программ:</w:t>
            </w:r>
          </w:p>
        </w:tc>
      </w:tr>
      <w:tr w:rsidR="00A2218D">
        <w:trPr>
          <w:trHeight w:val="558"/>
        </w:trPr>
        <w:tc>
          <w:tcPr>
            <w:tcW w:w="9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w:t>
            </w:r>
          </w:p>
        </w:tc>
        <w:tc>
          <w:tcPr>
            <w:tcW w:w="4394"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Оценка эксперта (0,1,2)</w:t>
            </w:r>
          </w:p>
        </w:tc>
        <w:tc>
          <w:tcPr>
            <w:tcW w:w="8397" w:type="dxa"/>
            <w:tcBorders>
              <w:top w:val="single" w:sz="4" w:space="0" w:color="auto"/>
              <w:left w:val="single" w:sz="4" w:space="0" w:color="auto"/>
              <w:bottom w:val="single" w:sz="4" w:space="0" w:color="auto"/>
              <w:right w:val="single" w:sz="4" w:space="0" w:color="auto"/>
            </w:tcBorders>
            <w:vAlign w:val="center"/>
          </w:tcPr>
          <w:p w:rsidR="00A2218D" w:rsidRDefault="00A2218D" w:rsidP="00051797">
            <w:pPr>
              <w:pStyle w:val="afff"/>
            </w:pPr>
            <w:r>
              <w:t>Положительная практика, замечания, риски, рекомендации</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36"/>
              </w:num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Программа имеет действующую государственную аккредитацию</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913075">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Да</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36"/>
              </w:num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Программа имеет независимую оценку, общественную, профессионально-общественную аккредитацию качества на соответствие утвержденным отраслевым профессиональным стандартам.</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913075">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Нет</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36"/>
              </w:num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Программа прошла экспертизу в соответствии с Европейскими стандартами и руководствами по гарантиям качества Европейской ассоциации гарантий качества в высшем образовании (</w:t>
            </w:r>
            <w:r>
              <w:rPr>
                <w:lang w:val="en-US"/>
              </w:rPr>
              <w:t>ESG</w:t>
            </w:r>
            <w:r w:rsidRPr="00C56C61">
              <w:t xml:space="preserve"> </w:t>
            </w:r>
            <w:r>
              <w:rPr>
                <w:lang w:val="en-US"/>
              </w:rPr>
              <w:t>ENQA</w:t>
            </w:r>
            <w:r>
              <w:t>).</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913075">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Нет</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36"/>
              </w:numPr>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Доля студентов программы, успешно прошедших процедуру сертификации квалификаций в процессе обучения.</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913075">
            <w:pPr>
              <w:pStyle w:val="120"/>
            </w:pPr>
            <w:r>
              <w:t>0</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Нет данных</w:t>
            </w: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0"/>
                <w:numId w:val="36"/>
              </w:numPr>
              <w:rPr>
                <w:b/>
              </w:rPr>
            </w:pPr>
            <w:r>
              <w:t xml:space="preserve"> </w:t>
            </w:r>
          </w:p>
        </w:tc>
        <w:tc>
          <w:tcPr>
            <w:tcW w:w="14350" w:type="dxa"/>
            <w:gridSpan w:val="3"/>
            <w:tcBorders>
              <w:top w:val="single" w:sz="4" w:space="0" w:color="auto"/>
              <w:left w:val="single" w:sz="4" w:space="0" w:color="auto"/>
              <w:bottom w:val="single" w:sz="4" w:space="0" w:color="auto"/>
              <w:right w:val="single" w:sz="4" w:space="0" w:color="auto"/>
            </w:tcBorders>
          </w:tcPr>
          <w:p w:rsidR="00A2218D" w:rsidRDefault="00A2218D" w:rsidP="00913075">
            <w:pPr>
              <w:pStyle w:val="affe"/>
              <w:rPr>
                <w:b/>
              </w:rPr>
            </w:pPr>
          </w:p>
        </w:tc>
      </w:tr>
      <w:tr w:rsidR="00A2218D">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36"/>
              </w:numPr>
              <w:tabs>
                <w:tab w:val="left" w:pos="993"/>
              </w:tabs>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 xml:space="preserve">Отношение (в количестве) студентов, поступивших на программу и успешно закончивших программу.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913075">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В 2012/2013 уч. г. на программу были зачислены 12 чел. Успешно закончили обучение 8 чел., или 75%</w:t>
            </w:r>
          </w:p>
        </w:tc>
      </w:tr>
      <w:tr w:rsidR="00A2218D">
        <w:trPr>
          <w:trHeight w:val="477"/>
        </w:trPr>
        <w:tc>
          <w:tcPr>
            <w:tcW w:w="959" w:type="dxa"/>
            <w:tcBorders>
              <w:top w:val="single" w:sz="4" w:space="0" w:color="auto"/>
              <w:left w:val="single" w:sz="4" w:space="0" w:color="auto"/>
              <w:bottom w:val="single" w:sz="4" w:space="0" w:color="auto"/>
              <w:right w:val="single" w:sz="4" w:space="0" w:color="auto"/>
            </w:tcBorders>
          </w:tcPr>
          <w:p w:rsidR="00A2218D" w:rsidRDefault="00A2218D" w:rsidP="00216B0F">
            <w:pPr>
              <w:pStyle w:val="12"/>
              <w:numPr>
                <w:ilvl w:val="1"/>
                <w:numId w:val="36"/>
              </w:numPr>
              <w:tabs>
                <w:tab w:val="left" w:pos="993"/>
              </w:tabs>
            </w:pPr>
          </w:p>
        </w:tc>
        <w:tc>
          <w:tcPr>
            <w:tcW w:w="4394"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 xml:space="preserve">Доля студентов программы (бакалавриат), продолжавших обучение на программах магистратуры, дополнительного профессионального образования. </w:t>
            </w:r>
          </w:p>
        </w:tc>
        <w:tc>
          <w:tcPr>
            <w:tcW w:w="1559" w:type="dxa"/>
            <w:tcBorders>
              <w:top w:val="single" w:sz="4" w:space="0" w:color="auto"/>
              <w:left w:val="single" w:sz="4" w:space="0" w:color="auto"/>
              <w:bottom w:val="single" w:sz="4" w:space="0" w:color="auto"/>
              <w:right w:val="single" w:sz="4" w:space="0" w:color="auto"/>
            </w:tcBorders>
          </w:tcPr>
          <w:p w:rsidR="00A2218D" w:rsidRDefault="00A2218D" w:rsidP="00913075">
            <w:pPr>
              <w:pStyle w:val="120"/>
            </w:pPr>
            <w:r>
              <w:t>2</w:t>
            </w:r>
          </w:p>
        </w:tc>
        <w:tc>
          <w:tcPr>
            <w:tcW w:w="8397" w:type="dxa"/>
            <w:tcBorders>
              <w:top w:val="single" w:sz="4" w:space="0" w:color="auto"/>
              <w:left w:val="single" w:sz="4" w:space="0" w:color="auto"/>
              <w:bottom w:val="single" w:sz="4" w:space="0" w:color="auto"/>
              <w:right w:val="single" w:sz="4" w:space="0" w:color="auto"/>
            </w:tcBorders>
          </w:tcPr>
          <w:p w:rsidR="00A2218D" w:rsidRDefault="00A2218D" w:rsidP="00913075">
            <w:pPr>
              <w:pStyle w:val="affe"/>
            </w:pPr>
            <w:r>
              <w:t>Программа является магистерской. Бакалавриат по данному направлению в ВШЭ не реализуется. 2 студента – выпускника 2015 г. (</w:t>
            </w:r>
            <w:proofErr w:type="spellStart"/>
            <w:r>
              <w:t>Акиншина</w:t>
            </w:r>
            <w:proofErr w:type="spellEnd"/>
            <w:r>
              <w:t xml:space="preserve"> А., Дасаев Е.) намерены продолжить обучение в аспирантуре.</w:t>
            </w:r>
          </w:p>
        </w:tc>
      </w:tr>
    </w:tbl>
    <w:p w:rsidR="00A2218D" w:rsidRDefault="00A2218D" w:rsidP="00C56C61"/>
    <w:p w:rsidR="00A2218D" w:rsidRDefault="00A2218D" w:rsidP="00C56C61">
      <w:pPr>
        <w:spacing w:line="360" w:lineRule="auto"/>
        <w:jc w:val="left"/>
        <w:rPr>
          <w:b/>
        </w:rPr>
      </w:pPr>
    </w:p>
    <w:p w:rsidR="00A2218D" w:rsidRDefault="00A2218D" w:rsidP="00C56C61">
      <w:pPr>
        <w:spacing w:line="360" w:lineRule="auto"/>
        <w:jc w:val="left"/>
        <w:rPr>
          <w:b/>
        </w:rPr>
      </w:pPr>
    </w:p>
    <w:p w:rsidR="00141930" w:rsidRDefault="00141930" w:rsidP="00C56C61">
      <w:pPr>
        <w:sectPr w:rsidR="00141930" w:rsidSect="0035191B">
          <w:pgSz w:w="16838" w:h="11906" w:orient="landscape"/>
          <w:pgMar w:top="851" w:right="1134" w:bottom="1701" w:left="1134" w:header="709" w:footer="709" w:gutter="0"/>
          <w:cols w:space="708"/>
          <w:docGrid w:linePitch="360"/>
        </w:sectPr>
      </w:pPr>
    </w:p>
    <w:p w:rsidR="00141930" w:rsidRPr="00CA76D3" w:rsidRDefault="00141930" w:rsidP="00CA76D3">
      <w:pPr>
        <w:spacing w:before="0" w:after="0"/>
        <w:jc w:val="right"/>
        <w:rPr>
          <w:b/>
        </w:rPr>
      </w:pPr>
      <w:r w:rsidRPr="00CA76D3">
        <w:rPr>
          <w:b/>
        </w:rPr>
        <w:t>Приложение 1</w:t>
      </w:r>
    </w:p>
    <w:p w:rsidR="00141930" w:rsidRPr="00CA76D3" w:rsidRDefault="00141930" w:rsidP="00CA76D3">
      <w:pPr>
        <w:spacing w:before="0" w:after="0"/>
        <w:jc w:val="right"/>
        <w:rPr>
          <w:b/>
        </w:rPr>
      </w:pPr>
    </w:p>
    <w:p w:rsidR="00141930" w:rsidRPr="00CA76D3" w:rsidRDefault="00141930" w:rsidP="00CA76D3">
      <w:pPr>
        <w:spacing w:before="0" w:after="0"/>
        <w:jc w:val="center"/>
        <w:rPr>
          <w:b/>
        </w:rPr>
      </w:pPr>
      <w:r w:rsidRPr="00CA76D3">
        <w:rPr>
          <w:b/>
        </w:rPr>
        <w:t>РОССИЙСКИЙ ПРОРЫВ В ЭЛЕКТРОЭНЕРГЕТИКЕ</w:t>
      </w:r>
    </w:p>
    <w:p w:rsidR="00141930" w:rsidRPr="00CA76D3" w:rsidRDefault="00141930" w:rsidP="00CA76D3">
      <w:pPr>
        <w:spacing w:before="0" w:after="0"/>
      </w:pPr>
      <w:r w:rsidRPr="00CA76D3">
        <w:t xml:space="preserve">В начале 1980-х одним из основных направлений инновационного развития в электроэнергетике являлось повышение надежности энергосистем при сокращении затрат на обеспечение их функционирования. Следуя этому направлению, концерн </w:t>
      </w:r>
      <w:r w:rsidRPr="00CA76D3">
        <w:rPr>
          <w:i/>
          <w:lang w:val="en-US"/>
        </w:rPr>
        <w:t>ABB</w:t>
      </w:r>
      <w:r w:rsidRPr="00CA76D3">
        <w:t xml:space="preserve"> (Швеция) в своем </w:t>
      </w:r>
      <w:r w:rsidRPr="00CA76D3">
        <w:rPr>
          <w:lang w:val="en-US"/>
        </w:rPr>
        <w:t>R</w:t>
      </w:r>
      <w:r w:rsidRPr="00CA76D3">
        <w:t>&amp;</w:t>
      </w:r>
      <w:r w:rsidRPr="00CA76D3">
        <w:rPr>
          <w:lang w:val="en-US"/>
        </w:rPr>
        <w:t>D</w:t>
      </w:r>
      <w:r w:rsidRPr="00CA76D3">
        <w:t>-подразделении попытался создать управляемый реактор трансформаторного типа (УШРТ). Управляемый шунтирующий реактор – это электротехническое устройство, предназначенное для компенсации реактивной мощности и стабилизации уровня напряжения в высоковольтных электрических сетях напряжением 35 – 750 кВ. УШРТ предназначен для автоматического управления потоками реактивной мощности и стабилизации уровней напряжения, что, как отмечалось в обосновании разработки, позволяет:</w:t>
      </w:r>
    </w:p>
    <w:p w:rsidR="00141930" w:rsidRPr="00CA76D3" w:rsidRDefault="00141930" w:rsidP="00216B0F">
      <w:pPr>
        <w:pStyle w:val="12"/>
        <w:numPr>
          <w:ilvl w:val="0"/>
          <w:numId w:val="16"/>
        </w:numPr>
        <w:spacing w:before="0" w:after="0"/>
      </w:pPr>
      <w:r w:rsidRPr="00CA76D3">
        <w:t>устранить суточные и сезонные колебания напряжения в электрической сети;</w:t>
      </w:r>
    </w:p>
    <w:p w:rsidR="00141930" w:rsidRPr="00CA76D3" w:rsidRDefault="00141930" w:rsidP="00216B0F">
      <w:pPr>
        <w:pStyle w:val="12"/>
        <w:numPr>
          <w:ilvl w:val="0"/>
          <w:numId w:val="16"/>
        </w:numPr>
        <w:spacing w:before="0" w:after="0"/>
      </w:pPr>
      <w:r w:rsidRPr="00CA76D3">
        <w:t>повысить качество электрической энергии;</w:t>
      </w:r>
    </w:p>
    <w:p w:rsidR="00141930" w:rsidRPr="00CA76D3" w:rsidRDefault="00141930" w:rsidP="00216B0F">
      <w:pPr>
        <w:pStyle w:val="12"/>
        <w:numPr>
          <w:ilvl w:val="0"/>
          <w:numId w:val="16"/>
        </w:numPr>
        <w:spacing w:before="0" w:after="0"/>
      </w:pPr>
      <w:r w:rsidRPr="00CA76D3">
        <w:t>оптимизировать и автоматизировать режимы работы электрической сети;</w:t>
      </w:r>
    </w:p>
    <w:p w:rsidR="00141930" w:rsidRPr="00CA76D3" w:rsidRDefault="00141930" w:rsidP="00216B0F">
      <w:pPr>
        <w:pStyle w:val="12"/>
        <w:numPr>
          <w:ilvl w:val="0"/>
          <w:numId w:val="16"/>
        </w:numPr>
        <w:spacing w:before="0" w:after="0"/>
      </w:pPr>
      <w:r w:rsidRPr="00CA76D3">
        <w:t>снизить потери электроэнергии при её транспортировке и распределении;</w:t>
      </w:r>
    </w:p>
    <w:p w:rsidR="00141930" w:rsidRPr="00CA76D3" w:rsidRDefault="00141930" w:rsidP="00216B0F">
      <w:pPr>
        <w:pStyle w:val="12"/>
        <w:numPr>
          <w:ilvl w:val="0"/>
          <w:numId w:val="16"/>
        </w:numPr>
        <w:spacing w:before="0" w:after="0"/>
      </w:pPr>
      <w:r w:rsidRPr="00CA76D3">
        <w:t>повысить устойчивость энергосистемы;</w:t>
      </w:r>
    </w:p>
    <w:p w:rsidR="00141930" w:rsidRPr="00CA76D3" w:rsidRDefault="00141930" w:rsidP="00216B0F">
      <w:pPr>
        <w:pStyle w:val="12"/>
        <w:numPr>
          <w:ilvl w:val="0"/>
          <w:numId w:val="16"/>
        </w:numPr>
        <w:spacing w:before="0" w:after="0"/>
      </w:pPr>
      <w:r w:rsidRPr="00CA76D3">
        <w:t xml:space="preserve">значительно улучшить условия эксплуатации и повысить срок эксплуатации электротехнического оборудования за счёт резкого сокращения числа коммутаций нерегулируемых устройств компенсации реактивной мощности и ограничения </w:t>
      </w:r>
      <w:proofErr w:type="gramStart"/>
      <w:r w:rsidRPr="00CA76D3">
        <w:t>использования</w:t>
      </w:r>
      <w:proofErr w:type="gramEnd"/>
      <w:r w:rsidRPr="00CA76D3">
        <w:t xml:space="preserve"> менее надёжных в эксплуатации устройств </w:t>
      </w:r>
      <w:proofErr w:type="spellStart"/>
      <w:r w:rsidRPr="00CA76D3">
        <w:t>РПН-трансформаторов</w:t>
      </w:r>
      <w:proofErr w:type="spellEnd"/>
      <w:r w:rsidRPr="00CA76D3">
        <w:t xml:space="preserve"> и автотрансформаторов;</w:t>
      </w:r>
    </w:p>
    <w:p w:rsidR="00141930" w:rsidRPr="00CA76D3" w:rsidRDefault="00141930" w:rsidP="00216B0F">
      <w:pPr>
        <w:pStyle w:val="12"/>
        <w:numPr>
          <w:ilvl w:val="0"/>
          <w:numId w:val="16"/>
        </w:numPr>
        <w:spacing w:before="0" w:after="0"/>
      </w:pPr>
      <w:r w:rsidRPr="00CA76D3">
        <w:t xml:space="preserve">увеличить пропускную способность линий электропередачи и обеспечить надёжное автоматическое управление уровнями напряжения при </w:t>
      </w:r>
      <w:proofErr w:type="spellStart"/>
      <w:r w:rsidRPr="00CA76D3">
        <w:t>перетоках</w:t>
      </w:r>
      <w:proofErr w:type="spellEnd"/>
      <w:r w:rsidRPr="00CA76D3">
        <w:t xml:space="preserve"> мощности, близких к </w:t>
      </w:r>
      <w:proofErr w:type="gramStart"/>
      <w:r w:rsidRPr="00CA76D3">
        <w:t>предельным</w:t>
      </w:r>
      <w:proofErr w:type="gramEnd"/>
      <w:r w:rsidRPr="00CA76D3">
        <w:t xml:space="preserve"> по статической устойчивости;</w:t>
      </w:r>
    </w:p>
    <w:p w:rsidR="00141930" w:rsidRPr="00CA76D3" w:rsidRDefault="00141930" w:rsidP="00216B0F">
      <w:pPr>
        <w:pStyle w:val="12"/>
        <w:numPr>
          <w:ilvl w:val="0"/>
          <w:numId w:val="16"/>
        </w:numPr>
        <w:spacing w:before="0" w:after="0"/>
      </w:pPr>
      <w:r w:rsidRPr="00CA76D3">
        <w:t>избежать эффекта «лавины напряжения» при возникновении аварийных ситуаций в электрической сети (например, аварийное отключение нагрузки, генератора, линии электропередачи и прочее);</w:t>
      </w:r>
    </w:p>
    <w:p w:rsidR="00141930" w:rsidRPr="00CA76D3" w:rsidRDefault="00141930" w:rsidP="00216B0F">
      <w:pPr>
        <w:pStyle w:val="12"/>
        <w:numPr>
          <w:ilvl w:val="0"/>
          <w:numId w:val="16"/>
        </w:numPr>
        <w:spacing w:before="0" w:after="0"/>
      </w:pPr>
      <w:r w:rsidRPr="00CA76D3">
        <w:t>обеспечить условия для работы генераторов электростанций в таком диапазоне генерации реактивной мощности, который способствует наиболее благоприятным эксплуатационным режимам.</w:t>
      </w:r>
    </w:p>
    <w:p w:rsidR="00141930" w:rsidRPr="00CA76D3" w:rsidRDefault="00141930" w:rsidP="00CA76D3">
      <w:pPr>
        <w:spacing w:before="0" w:after="0"/>
      </w:pPr>
      <w:r w:rsidRPr="00CA76D3">
        <w:t xml:space="preserve">Однако НИОКР, </w:t>
      </w:r>
      <w:proofErr w:type="gramStart"/>
      <w:r w:rsidRPr="00CA76D3">
        <w:t>которую</w:t>
      </w:r>
      <w:proofErr w:type="gramEnd"/>
      <w:r w:rsidRPr="00CA76D3">
        <w:t xml:space="preserve"> проводили в концерне </w:t>
      </w:r>
      <w:r w:rsidRPr="00CA76D3">
        <w:rPr>
          <w:i/>
        </w:rPr>
        <w:t>АВВ</w:t>
      </w:r>
      <w:r w:rsidRPr="00CA76D3">
        <w:t xml:space="preserve">, в течение 6 лет не принесла никаких положительных результатов, и руководство концерна приняло решение о прекращении работ. Сотрудники </w:t>
      </w:r>
      <w:r w:rsidRPr="00CA76D3">
        <w:rPr>
          <w:lang w:val="en-US"/>
        </w:rPr>
        <w:t>R</w:t>
      </w:r>
      <w:r w:rsidRPr="00CA76D3">
        <w:t>&amp;</w:t>
      </w:r>
      <w:r w:rsidRPr="00CA76D3">
        <w:rPr>
          <w:lang w:val="en-US"/>
        </w:rPr>
        <w:t>D</w:t>
      </w:r>
      <w:r w:rsidRPr="00CA76D3">
        <w:t>-подразделения опубликовали статью, в которой описали проблемы, ограничивающие возможности создания УШРТ. На сайте концерна были выложены все материалы проведенного исследования.</w:t>
      </w:r>
    </w:p>
    <w:p w:rsidR="00141930" w:rsidRPr="00CA76D3" w:rsidRDefault="00141930" w:rsidP="00CA76D3">
      <w:pPr>
        <w:spacing w:before="0" w:after="0"/>
        <w:rPr>
          <w:color w:val="252525"/>
        </w:rPr>
      </w:pPr>
      <w:r w:rsidRPr="00CA76D3">
        <w:t xml:space="preserve">Данные материалы привлекли внимание профессора Г.Н. Александрова и его коллег из </w:t>
      </w:r>
      <w:r w:rsidRPr="00CA76D3">
        <w:rPr>
          <w:i/>
        </w:rPr>
        <w:t>Санкт-Петербургского государственного политехнического университета</w:t>
      </w:r>
      <w:r w:rsidRPr="00CA76D3">
        <w:t xml:space="preserve">, которые достаточно быстро поняли, как решить проблемы, выявленные шведскими коллегами при разработке УШРТ. Они предложили свое решение, которое, по расчетам, было способно обеспечить достижение всех эффектов, перечисленных в ТЗ на НИОКР. </w:t>
      </w:r>
      <w:r w:rsidRPr="00CA76D3">
        <w:rPr>
          <w:color w:val="252525"/>
        </w:rPr>
        <w:t xml:space="preserve">Заложенный Г.Н. Александровым и его коллегами в конструкцию УШРТ принцип позволил оптимальным образом использовать существующие разработки как в области </w:t>
      </w:r>
      <w:proofErr w:type="spellStart"/>
      <w:r w:rsidRPr="00CA76D3">
        <w:rPr>
          <w:color w:val="252525"/>
        </w:rPr>
        <w:t>трансформаторостроения</w:t>
      </w:r>
      <w:proofErr w:type="spellEnd"/>
      <w:r w:rsidRPr="00CA76D3">
        <w:rPr>
          <w:color w:val="252525"/>
        </w:rPr>
        <w:t>, так и в области силовой электроники.</w:t>
      </w:r>
    </w:p>
    <w:p w:rsidR="00141930" w:rsidRPr="00CA76D3" w:rsidRDefault="00141930" w:rsidP="00CA76D3">
      <w:pPr>
        <w:spacing w:before="0" w:after="0"/>
        <w:rPr>
          <w:color w:val="252525"/>
        </w:rPr>
      </w:pPr>
      <w:r w:rsidRPr="00CA76D3">
        <w:rPr>
          <w:color w:val="252525"/>
        </w:rPr>
        <w:t xml:space="preserve">На разработку был получен патент РФ № </w:t>
      </w:r>
      <w:proofErr w:type="gramStart"/>
      <w:r w:rsidRPr="00CA76D3">
        <w:rPr>
          <w:color w:val="252525"/>
        </w:rPr>
        <w:t>РФ</w:t>
      </w:r>
      <w:proofErr w:type="gramEnd"/>
      <w:r w:rsidRPr="00CA76D3">
        <w:rPr>
          <w:color w:val="252525"/>
        </w:rPr>
        <w:t xml:space="preserve"> № 2065654, закрепляющий авторские права за авторами Александровым Г.Н., </w:t>
      </w:r>
      <w:proofErr w:type="spellStart"/>
      <w:r w:rsidRPr="00CA76D3">
        <w:rPr>
          <w:color w:val="252525"/>
        </w:rPr>
        <w:t>Альбертинским</w:t>
      </w:r>
      <w:proofErr w:type="spellEnd"/>
      <w:r w:rsidRPr="00CA76D3">
        <w:rPr>
          <w:color w:val="252525"/>
        </w:rPr>
        <w:t xml:space="preserve"> Б.И., Федотовым М.Т., </w:t>
      </w:r>
      <w:proofErr w:type="spellStart"/>
      <w:r w:rsidRPr="00CA76D3">
        <w:rPr>
          <w:color w:val="252525"/>
        </w:rPr>
        <w:t>Шкуропатом</w:t>
      </w:r>
      <w:proofErr w:type="spellEnd"/>
      <w:r w:rsidRPr="00CA76D3">
        <w:rPr>
          <w:color w:val="252525"/>
        </w:rPr>
        <w:t xml:space="preserve"> И.А. и признающий в качестве </w:t>
      </w:r>
      <w:proofErr w:type="spellStart"/>
      <w:r w:rsidRPr="00CA76D3">
        <w:rPr>
          <w:color w:val="252525"/>
        </w:rPr>
        <w:t>патентообладателя</w:t>
      </w:r>
      <w:proofErr w:type="spellEnd"/>
      <w:r w:rsidRPr="00CA76D3">
        <w:rPr>
          <w:color w:val="252525"/>
        </w:rPr>
        <w:t xml:space="preserve"> Александрова Георгия Николаевича (Приоритеты: подача заявки: 1994-08-04, публикация патента: 20.08.1996).</w:t>
      </w:r>
    </w:p>
    <w:p w:rsidR="00141930" w:rsidRPr="00CA76D3" w:rsidRDefault="00141930" w:rsidP="00CA76D3">
      <w:pPr>
        <w:spacing w:before="0" w:after="0"/>
        <w:rPr>
          <w:lang w:eastAsia="en-US"/>
        </w:rPr>
      </w:pPr>
      <w:r w:rsidRPr="00CA76D3">
        <w:t xml:space="preserve">Основные принципы функционирования УШРТ Г.Н. Александров представил на Международной научно-практической конференции в 1998 году. Его доклад вызвал интерес, и сразу же после доклада к нему обратились коллеги из Индии, предложив на практике реализовать разработки профессора. В течение последующих двух лет на электростанции в </w:t>
      </w:r>
      <w:proofErr w:type="gramStart"/>
      <w:r w:rsidRPr="00CA76D3">
        <w:t>г</w:t>
      </w:r>
      <w:proofErr w:type="gramEnd"/>
      <w:r w:rsidRPr="00CA76D3">
        <w:t xml:space="preserve">. </w:t>
      </w:r>
      <w:proofErr w:type="spellStart"/>
      <w:r w:rsidRPr="00CA76D3">
        <w:t>Итарси</w:t>
      </w:r>
      <w:proofErr w:type="spellEnd"/>
      <w:r w:rsidRPr="00CA76D3">
        <w:t xml:space="preserve"> (Индия) был построен первый в мире УШРТ, эксплуатация которого полностью подтвердила все теоретические расчеты профессора Г.Н. Александрова.</w:t>
      </w:r>
    </w:p>
    <w:p w:rsidR="00141930" w:rsidRPr="00CA76D3" w:rsidRDefault="00141930" w:rsidP="00CA76D3">
      <w:pPr>
        <w:pStyle w:val="a9"/>
        <w:shd w:val="clear" w:color="auto" w:fill="FFFFFF"/>
        <w:spacing w:before="0" w:after="0"/>
        <w:rPr>
          <w:color w:val="252525"/>
        </w:rPr>
      </w:pPr>
      <w:r w:rsidRPr="00CA76D3">
        <w:rPr>
          <w:color w:val="252525"/>
        </w:rPr>
        <w:t>Исходя из задач, решаемых УШРТ, а также существующего опыта их эксплуатации, область применения управляемых реакторов распространяется (но не ограничивается) на следующие районы электрических сетей:</w:t>
      </w:r>
    </w:p>
    <w:p w:rsidR="00141930" w:rsidRPr="00CA76D3" w:rsidRDefault="00141930" w:rsidP="00CA76D3">
      <w:pPr>
        <w:pStyle w:val="a9"/>
        <w:shd w:val="clear" w:color="auto" w:fill="FFFFFF"/>
        <w:spacing w:before="0" w:after="0"/>
        <w:rPr>
          <w:color w:val="252525"/>
        </w:rPr>
      </w:pPr>
      <w:r w:rsidRPr="00CA76D3">
        <w:rPr>
          <w:color w:val="252525"/>
        </w:rPr>
        <w:t xml:space="preserve">- сети с </w:t>
      </w:r>
      <w:proofErr w:type="spellStart"/>
      <w:r w:rsidRPr="00CA76D3">
        <w:rPr>
          <w:color w:val="252525"/>
        </w:rPr>
        <w:t>резкопеременным</w:t>
      </w:r>
      <w:proofErr w:type="spellEnd"/>
      <w:r w:rsidRPr="00CA76D3">
        <w:rPr>
          <w:color w:val="252525"/>
        </w:rPr>
        <w:t xml:space="preserve"> графиком нагрузок;</w:t>
      </w:r>
    </w:p>
    <w:p w:rsidR="00141930" w:rsidRPr="00CA76D3" w:rsidRDefault="00141930" w:rsidP="00CA76D3">
      <w:pPr>
        <w:pStyle w:val="a9"/>
        <w:shd w:val="clear" w:color="auto" w:fill="FFFFFF"/>
        <w:spacing w:before="0" w:after="0"/>
        <w:rPr>
          <w:color w:val="252525"/>
        </w:rPr>
      </w:pPr>
      <w:r w:rsidRPr="00CA76D3">
        <w:rPr>
          <w:color w:val="252525"/>
        </w:rPr>
        <w:t>- сети с изношенным коммутационным и трансформаторным оборудованием, которое часто используется для регулирования уровней напряжения;</w:t>
      </w:r>
    </w:p>
    <w:p w:rsidR="00141930" w:rsidRPr="00CA76D3" w:rsidRDefault="00141930" w:rsidP="00CA76D3">
      <w:pPr>
        <w:pStyle w:val="a9"/>
        <w:shd w:val="clear" w:color="auto" w:fill="FFFFFF"/>
        <w:spacing w:before="0" w:after="0"/>
        <w:rPr>
          <w:color w:val="252525"/>
        </w:rPr>
      </w:pPr>
      <w:r w:rsidRPr="00CA76D3">
        <w:rPr>
          <w:color w:val="252525"/>
        </w:rPr>
        <w:t>- сети, образованные длинными транзитами, имеющими тенденцию к частому изменению величины и/или направления потоков мощности;</w:t>
      </w:r>
    </w:p>
    <w:p w:rsidR="00141930" w:rsidRPr="00CA76D3" w:rsidRDefault="00141930" w:rsidP="00CA76D3">
      <w:pPr>
        <w:pStyle w:val="a9"/>
        <w:shd w:val="clear" w:color="auto" w:fill="FFFFFF"/>
        <w:spacing w:before="0" w:after="0"/>
        <w:rPr>
          <w:color w:val="252525"/>
        </w:rPr>
      </w:pPr>
      <w:r w:rsidRPr="00CA76D3">
        <w:rPr>
          <w:color w:val="252525"/>
        </w:rPr>
        <w:t>- сети, питающие потребителей с повышенными требованиями к стабильности напряжения;</w:t>
      </w:r>
    </w:p>
    <w:p w:rsidR="00141930" w:rsidRPr="00CA76D3" w:rsidRDefault="00141930" w:rsidP="00CA76D3">
      <w:pPr>
        <w:pStyle w:val="a9"/>
        <w:shd w:val="clear" w:color="auto" w:fill="FFFFFF"/>
        <w:spacing w:before="0" w:after="0"/>
        <w:rPr>
          <w:color w:val="252525"/>
        </w:rPr>
      </w:pPr>
      <w:r w:rsidRPr="00CA76D3">
        <w:rPr>
          <w:color w:val="252525"/>
        </w:rPr>
        <w:t>- сети с повышенными потерями;</w:t>
      </w:r>
    </w:p>
    <w:p w:rsidR="00141930" w:rsidRPr="00CA76D3" w:rsidRDefault="00141930" w:rsidP="00CA76D3">
      <w:pPr>
        <w:pStyle w:val="a9"/>
        <w:shd w:val="clear" w:color="auto" w:fill="FFFFFF"/>
        <w:spacing w:before="0" w:after="0"/>
        <w:rPr>
          <w:color w:val="252525"/>
        </w:rPr>
      </w:pPr>
      <w:r w:rsidRPr="00CA76D3">
        <w:rPr>
          <w:color w:val="252525"/>
        </w:rPr>
        <w:t>- сети, режим работы которых не позволяет обеспечить допустимую загрузку генераторов по реактивной мощности.</w:t>
      </w:r>
    </w:p>
    <w:p w:rsidR="00141930" w:rsidRPr="00CA76D3" w:rsidRDefault="00141930" w:rsidP="00CA76D3">
      <w:pPr>
        <w:pStyle w:val="a9"/>
        <w:shd w:val="clear" w:color="auto" w:fill="FFFFFF"/>
        <w:spacing w:before="0" w:after="0"/>
        <w:rPr>
          <w:color w:val="252525"/>
        </w:rPr>
      </w:pPr>
      <w:r w:rsidRPr="00CA76D3">
        <w:rPr>
          <w:color w:val="252525"/>
        </w:rPr>
        <w:t>Широкие функциональные возможности УШРТ обеспечивают целесообразность их применения на различных классах напряжения. При этом ожидаемый эффект может проявляться как на уровне локального района потребительских сетей, так и при решении первоочередных задач национальной энергосистемы в целом.</w:t>
      </w:r>
    </w:p>
    <w:p w:rsidR="00141930" w:rsidRPr="00CA76D3" w:rsidRDefault="00141930" w:rsidP="00CA76D3">
      <w:pPr>
        <w:pStyle w:val="a9"/>
        <w:shd w:val="clear" w:color="auto" w:fill="FFFFFF"/>
        <w:spacing w:before="0" w:after="0"/>
        <w:jc w:val="center"/>
        <w:rPr>
          <w:b/>
          <w:i/>
          <w:color w:val="252525"/>
        </w:rPr>
      </w:pPr>
      <w:r w:rsidRPr="00CA76D3">
        <w:rPr>
          <w:b/>
          <w:i/>
          <w:color w:val="252525"/>
        </w:rPr>
        <w:t>Технологическое решение</w:t>
      </w:r>
    </w:p>
    <w:p w:rsidR="00141930" w:rsidRPr="00CA76D3" w:rsidRDefault="00141930" w:rsidP="00CA76D3">
      <w:pPr>
        <w:shd w:val="clear" w:color="auto" w:fill="FFFFFF"/>
        <w:spacing w:before="0" w:after="0"/>
        <w:rPr>
          <w:color w:val="252525"/>
        </w:rPr>
      </w:pPr>
      <w:r w:rsidRPr="00CA76D3">
        <w:rPr>
          <w:noProof/>
        </w:rPr>
        <w:drawing>
          <wp:anchor distT="0" distB="0" distL="114300" distR="114300" simplePos="0" relativeHeight="251667456" behindDoc="0" locked="0" layoutInCell="1" allowOverlap="1">
            <wp:simplePos x="0" y="0"/>
            <wp:positionH relativeFrom="column">
              <wp:posOffset>5715</wp:posOffset>
            </wp:positionH>
            <wp:positionV relativeFrom="paragraph">
              <wp:posOffset>50165</wp:posOffset>
            </wp:positionV>
            <wp:extent cx="1225550" cy="1865630"/>
            <wp:effectExtent l="19050" t="0" r="0" b="0"/>
            <wp:wrapSquare wrapText="bothSides"/>
            <wp:docPr id="27" name="Picture 24" descr="https://upload.wikimedia.org/wikipedia/commons/c/c5/%D0%A3%D0%A8%D0%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c/c5/%D0%A3%D0%A8%D0%A02.jpg"/>
                    <pic:cNvPicPr>
                      <a:picLocks noChangeAspect="1" noChangeArrowheads="1"/>
                    </pic:cNvPicPr>
                  </pic:nvPicPr>
                  <pic:blipFill>
                    <a:blip r:embed="rId125"/>
                    <a:srcRect/>
                    <a:stretch>
                      <a:fillRect/>
                    </a:stretch>
                  </pic:blipFill>
                  <pic:spPr bwMode="auto">
                    <a:xfrm>
                      <a:off x="0" y="0"/>
                      <a:ext cx="1225550" cy="1865630"/>
                    </a:xfrm>
                    <a:prstGeom prst="rect">
                      <a:avLst/>
                    </a:prstGeom>
                    <a:noFill/>
                    <a:ln w="9525">
                      <a:noFill/>
                      <a:miter lim="800000"/>
                      <a:headEnd/>
                      <a:tailEnd/>
                    </a:ln>
                  </pic:spPr>
                </pic:pic>
              </a:graphicData>
            </a:graphic>
          </wp:anchor>
        </w:drawing>
      </w:r>
      <w:r w:rsidRPr="00CA76D3">
        <w:rPr>
          <w:color w:val="252525"/>
        </w:rPr>
        <w:t>Магнитная система одной фазы УШР содержит два стержня с обмотками, вертикальные и горизонтальные ярма. На каждом стержне размещены обмотки управления, соединённые встречно, и сетевые (силовые) обмотки, соединённые согласно. В стержнях магнитной системы УШР отсутствуют немагнитные промежутки, вследствие чего при подключении реактора к сети он будет находиться в состоянии холостого хода. При этом величина потребляемой из сети реактивной мощности не будет превышать 3% номинального значения. Для увеличения загрузки реактора по реактивной мощности его рабочая зона должна быть смещена в нелинейную область гистерезисной характеристики, что достигается за счёт дополнительного подмагничивания магнитной системы. При подключении к обмоткам управления регулируемого источника постоянного напряжения происходит нарастание потока подмагничивания.</w:t>
      </w:r>
    </w:p>
    <w:p w:rsidR="00141930" w:rsidRPr="00CA76D3" w:rsidRDefault="00141930" w:rsidP="00CA76D3">
      <w:pPr>
        <w:shd w:val="clear" w:color="auto" w:fill="F9F9F9"/>
        <w:spacing w:before="0" w:after="0"/>
        <w:rPr>
          <w:i/>
          <w:color w:val="252525"/>
        </w:rPr>
      </w:pPr>
      <w:r w:rsidRPr="00CA76D3">
        <w:rPr>
          <w:i/>
          <w:color w:val="252525"/>
        </w:rPr>
        <w:t>Рис. 1 – Упрощенная схема соединений УШР</w:t>
      </w:r>
    </w:p>
    <w:p w:rsidR="00141930" w:rsidRPr="00CA76D3" w:rsidRDefault="00CA76D3" w:rsidP="00CA76D3">
      <w:pPr>
        <w:shd w:val="clear" w:color="auto" w:fill="FFFFFF"/>
        <w:spacing w:before="0" w:after="0"/>
        <w:rPr>
          <w:color w:val="252525"/>
        </w:rPr>
      </w:pPr>
      <w:r>
        <w:rPr>
          <w:noProof/>
        </w:rPr>
        <w:drawing>
          <wp:anchor distT="0" distB="0" distL="114300" distR="114300" simplePos="0" relativeHeight="251669504" behindDoc="0" locked="0" layoutInCell="1" allowOverlap="1">
            <wp:simplePos x="0" y="0"/>
            <wp:positionH relativeFrom="column">
              <wp:posOffset>8890</wp:posOffset>
            </wp:positionH>
            <wp:positionV relativeFrom="paragraph">
              <wp:posOffset>583565</wp:posOffset>
            </wp:positionV>
            <wp:extent cx="1835150" cy="1574800"/>
            <wp:effectExtent l="19050" t="0" r="0" b="0"/>
            <wp:wrapSquare wrapText="bothSides"/>
            <wp:docPr id="29" name="Picture 5" descr="https://upload.wikimedia.org/wikipedia/commons/thumb/8/8c/MCSR.jpg/220px-M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c/MCSR.jpg/220px-MCSR.jpg"/>
                    <pic:cNvPicPr>
                      <a:picLocks noChangeAspect="1" noChangeArrowheads="1"/>
                    </pic:cNvPicPr>
                  </pic:nvPicPr>
                  <pic:blipFill>
                    <a:blip r:embed="rId126"/>
                    <a:srcRect/>
                    <a:stretch>
                      <a:fillRect/>
                    </a:stretch>
                  </pic:blipFill>
                  <pic:spPr bwMode="auto">
                    <a:xfrm>
                      <a:off x="0" y="0"/>
                      <a:ext cx="1835150" cy="1574800"/>
                    </a:xfrm>
                    <a:prstGeom prst="rect">
                      <a:avLst/>
                    </a:prstGeom>
                    <a:noFill/>
                    <a:ln w="9525">
                      <a:noFill/>
                      <a:miter lim="800000"/>
                      <a:headEnd/>
                      <a:tailEnd/>
                    </a:ln>
                  </pic:spPr>
                </pic:pic>
              </a:graphicData>
            </a:graphic>
          </wp:anchor>
        </w:drawing>
      </w:r>
      <w:r w:rsidR="00141930" w:rsidRPr="00CA76D3">
        <w:rPr>
          <w:noProof/>
        </w:rPr>
        <w:drawing>
          <wp:anchor distT="0" distB="0" distL="114300" distR="114300" simplePos="0" relativeHeight="251668480" behindDoc="0" locked="0" layoutInCell="1" allowOverlap="1">
            <wp:simplePos x="0" y="0"/>
            <wp:positionH relativeFrom="column">
              <wp:posOffset>4065270</wp:posOffset>
            </wp:positionH>
            <wp:positionV relativeFrom="paragraph">
              <wp:posOffset>100965</wp:posOffset>
            </wp:positionV>
            <wp:extent cx="1925320" cy="1244600"/>
            <wp:effectExtent l="19050" t="0" r="0" b="0"/>
            <wp:wrapSquare wrapText="bothSides"/>
            <wp:docPr id="28" name="Picture 11" descr="https://upload.wikimedia.org/wikipedia/commons/thumb/b/b5/%D0%A3%D0%A8%D0%A01.png/220px-%D0%A3%D0%A8%D0%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b/b5/%D0%A3%D0%A8%D0%A01.png/220px-%D0%A3%D0%A8%D0%A01.png"/>
                    <pic:cNvPicPr>
                      <a:picLocks noChangeAspect="1" noChangeArrowheads="1"/>
                    </pic:cNvPicPr>
                  </pic:nvPicPr>
                  <pic:blipFill>
                    <a:blip r:embed="rId127"/>
                    <a:srcRect/>
                    <a:stretch>
                      <a:fillRect/>
                    </a:stretch>
                  </pic:blipFill>
                  <pic:spPr bwMode="auto">
                    <a:xfrm>
                      <a:off x="0" y="0"/>
                      <a:ext cx="1925320" cy="1244600"/>
                    </a:xfrm>
                    <a:prstGeom prst="rect">
                      <a:avLst/>
                    </a:prstGeom>
                    <a:noFill/>
                    <a:ln w="9525">
                      <a:noFill/>
                      <a:miter lim="800000"/>
                      <a:headEnd/>
                      <a:tailEnd/>
                    </a:ln>
                  </pic:spPr>
                </pic:pic>
              </a:graphicData>
            </a:graphic>
          </wp:anchor>
        </w:drawing>
      </w:r>
      <w:r w:rsidR="00141930" w:rsidRPr="00CA76D3">
        <w:rPr>
          <w:color w:val="252525"/>
        </w:rPr>
        <w:t xml:space="preserve">Так как на поток подмагничивания накладывается переменный поток сетевой обмотки, то результирующий поток смещается в область насыщения стержней </w:t>
      </w:r>
      <w:proofErr w:type="spellStart"/>
      <w:r w:rsidR="00141930" w:rsidRPr="00CA76D3">
        <w:rPr>
          <w:color w:val="252525"/>
        </w:rPr>
        <w:t>магнитопровода</w:t>
      </w:r>
      <w:proofErr w:type="spellEnd"/>
      <w:r w:rsidR="00141930" w:rsidRPr="00CA76D3">
        <w:rPr>
          <w:color w:val="252525"/>
        </w:rPr>
        <w:t>. В свою очередь, насыщение стержней приводит к появлению тока в сетевой обмотке. При вводе или выводе энергии из контура управления возникает переходный процесс увеличения или уменьшения сетевого тока и соответственно потребляемой реактором реактивной мощности.</w:t>
      </w:r>
    </w:p>
    <w:p w:rsidR="00141930" w:rsidRPr="00CA76D3" w:rsidRDefault="00141930" w:rsidP="00CA76D3">
      <w:pPr>
        <w:shd w:val="clear" w:color="auto" w:fill="F9F9F9"/>
        <w:spacing w:before="0" w:after="0"/>
        <w:jc w:val="right"/>
        <w:rPr>
          <w:i/>
          <w:color w:val="252525"/>
        </w:rPr>
      </w:pPr>
      <w:r w:rsidRPr="00CA76D3">
        <w:rPr>
          <w:i/>
          <w:color w:val="252525"/>
        </w:rPr>
        <w:t>Рис. 2 – Процессы в УШРТ при его наборе и сбросе мощности</w:t>
      </w:r>
    </w:p>
    <w:p w:rsidR="00141930" w:rsidRPr="00CA76D3" w:rsidRDefault="00141930" w:rsidP="00CA76D3">
      <w:pPr>
        <w:shd w:val="clear" w:color="auto" w:fill="FFFFFF"/>
        <w:spacing w:before="0" w:after="0"/>
        <w:rPr>
          <w:color w:val="252525"/>
        </w:rPr>
      </w:pPr>
      <w:r w:rsidRPr="00CA76D3">
        <w:rPr>
          <w:color w:val="252525"/>
        </w:rPr>
        <w:t xml:space="preserve">Регулирование тока сетевой обмотки реактора производится по пропорциональному закону, в котором угол управления тиристорами источника выпрямленного тока изменяется по линейному закону в зависимости от рассогласования между заданным напряжением </w:t>
      </w:r>
      <w:proofErr w:type="spellStart"/>
      <w:r w:rsidRPr="00CA76D3">
        <w:rPr>
          <w:color w:val="252525"/>
        </w:rPr>
        <w:t>уставки</w:t>
      </w:r>
      <w:proofErr w:type="spellEnd"/>
      <w:r w:rsidRPr="00CA76D3">
        <w:rPr>
          <w:color w:val="252525"/>
        </w:rPr>
        <w:t xml:space="preserve"> и напряжением в точке подключения реактора. При необходимости выполнения быстрого перехода реактора из одного квазиустановившегося режима в другой реализуется схема </w:t>
      </w:r>
      <w:proofErr w:type="spellStart"/>
      <w:r w:rsidRPr="00CA76D3">
        <w:rPr>
          <w:color w:val="252525"/>
        </w:rPr>
        <w:t>форсировки</w:t>
      </w:r>
      <w:proofErr w:type="spellEnd"/>
      <w:r w:rsidRPr="00CA76D3">
        <w:rPr>
          <w:color w:val="252525"/>
        </w:rPr>
        <w:t>/</w:t>
      </w:r>
      <w:proofErr w:type="spellStart"/>
      <w:r w:rsidRPr="00CA76D3">
        <w:rPr>
          <w:color w:val="252525"/>
        </w:rPr>
        <w:t>расфорсировки</w:t>
      </w:r>
      <w:proofErr w:type="spellEnd"/>
      <w:r w:rsidRPr="00CA76D3">
        <w:rPr>
          <w:color w:val="252525"/>
        </w:rPr>
        <w:t xml:space="preserve"> реактора. При этом время набора полной мощности из состояния холостого хода снижается до 0,3 </w:t>
      </w:r>
      <w:proofErr w:type="gramStart"/>
      <w:r w:rsidRPr="00CA76D3">
        <w:rPr>
          <w:color w:val="252525"/>
        </w:rPr>
        <w:t>с</w:t>
      </w:r>
      <w:proofErr w:type="gramEnd"/>
      <w:r w:rsidRPr="00CA76D3">
        <w:rPr>
          <w:color w:val="252525"/>
        </w:rPr>
        <w:t>.</w:t>
      </w:r>
    </w:p>
    <w:p w:rsidR="00141930" w:rsidRPr="00CA76D3" w:rsidRDefault="00141930" w:rsidP="00CA76D3">
      <w:pPr>
        <w:shd w:val="clear" w:color="auto" w:fill="F9F9F9"/>
        <w:spacing w:before="0" w:after="0"/>
        <w:rPr>
          <w:i/>
          <w:color w:val="252525"/>
        </w:rPr>
      </w:pPr>
      <w:r w:rsidRPr="00CA76D3">
        <w:rPr>
          <w:i/>
          <w:color w:val="252525"/>
        </w:rPr>
        <w:t>Рис. 3 – Насыщение электротехнической стали</w:t>
      </w:r>
    </w:p>
    <w:p w:rsidR="00141930" w:rsidRPr="00CA76D3" w:rsidRDefault="00141930" w:rsidP="00CA76D3">
      <w:pPr>
        <w:shd w:val="clear" w:color="auto" w:fill="FFFFFF"/>
        <w:spacing w:before="0" w:after="0"/>
        <w:rPr>
          <w:color w:val="252525"/>
        </w:rPr>
      </w:pPr>
      <w:r w:rsidRPr="00CA76D3">
        <w:rPr>
          <w:color w:val="252525"/>
        </w:rPr>
        <w:t>Конструктивно, может быть обеспечена любая требуемая скорость изменения мощности реактора. Однако в результате практического использования УШРТ был определён оптимальный баланс между быстродействием реактора и мощностью системы подмагничивания: скорость набора/сброса мощности за 0,3-1 с, мощность системы подмагничивания – 1-2% номинальной мощности реактора. В зависимости от предъявляемых требований, УШРТ настраивается таким образом, чтобы осуществлять либо стабилизацию уровней напряжения, либо величины потребляемой реактивной мощности, либо величины потребляемого тока.</w:t>
      </w:r>
    </w:p>
    <w:p w:rsidR="00141930" w:rsidRPr="00CA76D3" w:rsidRDefault="00141930" w:rsidP="00CA76D3">
      <w:pPr>
        <w:keepNext/>
        <w:spacing w:before="0" w:after="0"/>
        <w:jc w:val="center"/>
        <w:rPr>
          <w:b/>
          <w:i/>
          <w:lang w:eastAsia="en-US"/>
        </w:rPr>
      </w:pPr>
      <w:proofErr w:type="gramStart"/>
      <w:r w:rsidRPr="00CA76D3">
        <w:rPr>
          <w:b/>
          <w:i/>
        </w:rPr>
        <w:t>Экономические расходы</w:t>
      </w:r>
      <w:proofErr w:type="gramEnd"/>
      <w:r w:rsidRPr="00CA76D3">
        <w:rPr>
          <w:b/>
          <w:i/>
        </w:rPr>
        <w:t xml:space="preserve"> на создание 1 УШРТ, тыс. </w:t>
      </w:r>
      <w:proofErr w:type="spellStart"/>
      <w:r w:rsidRPr="00CA76D3">
        <w:rPr>
          <w:b/>
          <w:i/>
        </w:rPr>
        <w:t>ден</w:t>
      </w:r>
      <w:proofErr w:type="spellEnd"/>
      <w:r w:rsidRPr="00CA76D3">
        <w:rPr>
          <w:b/>
          <w:i/>
        </w:rPr>
        <w:t>. ед.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5"/>
        <w:gridCol w:w="4628"/>
        <w:gridCol w:w="1375"/>
        <w:gridCol w:w="2944"/>
      </w:tblGrid>
      <w:tr w:rsidR="00141930" w:rsidRPr="00CA76D3" w:rsidTr="00141930">
        <w:trPr>
          <w:tblHeader/>
        </w:trPr>
        <w:tc>
          <w:tcPr>
            <w:tcW w:w="533" w:type="dxa"/>
            <w:tcBorders>
              <w:top w:val="single" w:sz="4" w:space="0" w:color="auto"/>
              <w:left w:val="single" w:sz="4" w:space="0" w:color="auto"/>
              <w:bottom w:val="single" w:sz="4" w:space="0" w:color="auto"/>
              <w:right w:val="single" w:sz="4" w:space="0" w:color="auto"/>
            </w:tcBorders>
            <w:vAlign w:val="center"/>
          </w:tcPr>
          <w:p w:rsidR="00141930" w:rsidRPr="00CA76D3" w:rsidRDefault="00141930" w:rsidP="00CA76D3">
            <w:pPr>
              <w:spacing w:before="0" w:after="0"/>
              <w:jc w:val="center"/>
              <w:rPr>
                <w:b/>
                <w:lang w:eastAsia="en-US"/>
              </w:rPr>
            </w:pPr>
            <w:r w:rsidRPr="00CA76D3">
              <w:rPr>
                <w:b/>
              </w:rPr>
              <w:t>№</w:t>
            </w:r>
          </w:p>
        </w:tc>
        <w:tc>
          <w:tcPr>
            <w:tcW w:w="5529" w:type="dxa"/>
            <w:tcBorders>
              <w:top w:val="single" w:sz="4" w:space="0" w:color="auto"/>
              <w:left w:val="single" w:sz="4" w:space="0" w:color="auto"/>
              <w:bottom w:val="single" w:sz="4" w:space="0" w:color="auto"/>
              <w:right w:val="single" w:sz="4" w:space="0" w:color="auto"/>
            </w:tcBorders>
            <w:vAlign w:val="center"/>
          </w:tcPr>
          <w:p w:rsidR="00141930" w:rsidRPr="00CA76D3" w:rsidRDefault="00141930" w:rsidP="00CA76D3">
            <w:pPr>
              <w:spacing w:before="0" w:after="0"/>
              <w:jc w:val="center"/>
              <w:rPr>
                <w:b/>
                <w:lang w:eastAsia="en-US"/>
              </w:rPr>
            </w:pPr>
            <w:r w:rsidRPr="00CA76D3">
              <w:rPr>
                <w:b/>
              </w:rPr>
              <w:t>Стадия работ и направление затрат</w:t>
            </w:r>
          </w:p>
        </w:tc>
        <w:tc>
          <w:tcPr>
            <w:tcW w:w="1417" w:type="dxa"/>
            <w:tcBorders>
              <w:top w:val="single" w:sz="4" w:space="0" w:color="auto"/>
              <w:left w:val="single" w:sz="4" w:space="0" w:color="auto"/>
              <w:bottom w:val="single" w:sz="4" w:space="0" w:color="auto"/>
              <w:right w:val="single" w:sz="4" w:space="0" w:color="auto"/>
            </w:tcBorders>
            <w:vAlign w:val="center"/>
          </w:tcPr>
          <w:p w:rsidR="00141930" w:rsidRPr="00CA76D3" w:rsidRDefault="00141930" w:rsidP="00CA76D3">
            <w:pPr>
              <w:spacing w:before="0" w:after="0"/>
              <w:jc w:val="center"/>
              <w:rPr>
                <w:b/>
                <w:lang w:eastAsia="en-US"/>
              </w:rPr>
            </w:pPr>
            <w:r w:rsidRPr="00CA76D3">
              <w:rPr>
                <w:b/>
              </w:rPr>
              <w:t>Диапазон расходов</w:t>
            </w:r>
          </w:p>
        </w:tc>
        <w:tc>
          <w:tcPr>
            <w:tcW w:w="3203" w:type="dxa"/>
            <w:tcBorders>
              <w:top w:val="single" w:sz="4" w:space="0" w:color="auto"/>
              <w:left w:val="single" w:sz="4" w:space="0" w:color="auto"/>
              <w:bottom w:val="single" w:sz="4" w:space="0" w:color="auto"/>
              <w:right w:val="single" w:sz="4" w:space="0" w:color="auto"/>
            </w:tcBorders>
            <w:vAlign w:val="center"/>
          </w:tcPr>
          <w:p w:rsidR="00141930" w:rsidRPr="00CA76D3" w:rsidRDefault="00141930" w:rsidP="00CA76D3">
            <w:pPr>
              <w:spacing w:before="0" w:after="0"/>
              <w:jc w:val="center"/>
              <w:rPr>
                <w:b/>
                <w:lang w:eastAsia="en-US"/>
              </w:rPr>
            </w:pPr>
            <w:r w:rsidRPr="00CA76D3">
              <w:rPr>
                <w:b/>
              </w:rPr>
              <w:t>Примечание</w:t>
            </w:r>
          </w:p>
        </w:tc>
      </w:tr>
      <w:tr w:rsidR="00141930" w:rsidRPr="00CA76D3" w:rsidTr="00141930">
        <w:tc>
          <w:tcPr>
            <w:tcW w:w="53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jc w:val="center"/>
              <w:rPr>
                <w:lang w:eastAsia="en-US"/>
              </w:rPr>
            </w:pPr>
            <w:r w:rsidRPr="00CA76D3">
              <w:t>1.</w:t>
            </w:r>
          </w:p>
        </w:tc>
        <w:tc>
          <w:tcPr>
            <w:tcW w:w="5529"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Проектирование: адаптация УШРТ с учетом специфики эксплуатации</w:t>
            </w:r>
          </w:p>
        </w:tc>
        <w:tc>
          <w:tcPr>
            <w:tcW w:w="1417" w:type="dxa"/>
            <w:tcBorders>
              <w:top w:val="single" w:sz="4" w:space="0" w:color="auto"/>
              <w:left w:val="single" w:sz="4" w:space="0" w:color="auto"/>
              <w:bottom w:val="single" w:sz="4" w:space="0" w:color="auto"/>
              <w:right w:val="single" w:sz="4" w:space="0" w:color="auto"/>
            </w:tcBorders>
            <w:vAlign w:val="bottom"/>
          </w:tcPr>
          <w:p w:rsidR="00141930" w:rsidRPr="00CA76D3" w:rsidRDefault="00141930" w:rsidP="00CA76D3">
            <w:pPr>
              <w:spacing w:before="0" w:after="0"/>
              <w:jc w:val="center"/>
              <w:rPr>
                <w:lang w:eastAsia="en-US"/>
              </w:rPr>
            </w:pPr>
            <w:r w:rsidRPr="00CA76D3">
              <w:t>300 – 450</w:t>
            </w:r>
          </w:p>
        </w:tc>
        <w:tc>
          <w:tcPr>
            <w:tcW w:w="320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Выполняется собственными силами МИП</w:t>
            </w:r>
          </w:p>
        </w:tc>
      </w:tr>
      <w:tr w:rsidR="00141930" w:rsidRPr="00CA76D3" w:rsidTr="00141930">
        <w:tc>
          <w:tcPr>
            <w:tcW w:w="53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jc w:val="center"/>
              <w:rPr>
                <w:lang w:eastAsia="en-US"/>
              </w:rPr>
            </w:pPr>
            <w:r w:rsidRPr="00CA76D3">
              <w:t>2.</w:t>
            </w:r>
          </w:p>
        </w:tc>
        <w:tc>
          <w:tcPr>
            <w:tcW w:w="5529"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 xml:space="preserve">Изготовление </w:t>
            </w:r>
            <w:proofErr w:type="gramStart"/>
            <w:r w:rsidRPr="00CA76D3">
              <w:t>комплектующих</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141930" w:rsidRPr="00CA76D3" w:rsidRDefault="00141930" w:rsidP="00CA76D3">
            <w:pPr>
              <w:spacing w:before="0" w:after="0"/>
              <w:jc w:val="center"/>
              <w:rPr>
                <w:lang w:eastAsia="en-US"/>
              </w:rPr>
            </w:pPr>
            <w:r w:rsidRPr="00CA76D3">
              <w:t>1200 – 2700</w:t>
            </w:r>
          </w:p>
        </w:tc>
        <w:tc>
          <w:tcPr>
            <w:tcW w:w="320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Выполнение зависит от модели коммерциализации</w:t>
            </w:r>
          </w:p>
        </w:tc>
      </w:tr>
      <w:tr w:rsidR="00141930" w:rsidRPr="00CA76D3" w:rsidTr="00141930">
        <w:tc>
          <w:tcPr>
            <w:tcW w:w="53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jc w:val="center"/>
              <w:rPr>
                <w:lang w:eastAsia="en-US"/>
              </w:rPr>
            </w:pPr>
            <w:r w:rsidRPr="00CA76D3">
              <w:t>3.</w:t>
            </w:r>
          </w:p>
        </w:tc>
        <w:tc>
          <w:tcPr>
            <w:tcW w:w="5529"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Монтаж и пуско-наладка</w:t>
            </w:r>
          </w:p>
        </w:tc>
        <w:tc>
          <w:tcPr>
            <w:tcW w:w="1417" w:type="dxa"/>
            <w:tcBorders>
              <w:top w:val="single" w:sz="4" w:space="0" w:color="auto"/>
              <w:left w:val="single" w:sz="4" w:space="0" w:color="auto"/>
              <w:bottom w:val="single" w:sz="4" w:space="0" w:color="auto"/>
              <w:right w:val="single" w:sz="4" w:space="0" w:color="auto"/>
            </w:tcBorders>
            <w:vAlign w:val="bottom"/>
          </w:tcPr>
          <w:p w:rsidR="00141930" w:rsidRPr="00CA76D3" w:rsidRDefault="00141930" w:rsidP="00CA76D3">
            <w:pPr>
              <w:spacing w:before="0" w:after="0"/>
              <w:jc w:val="center"/>
              <w:rPr>
                <w:lang w:eastAsia="en-US"/>
              </w:rPr>
            </w:pPr>
            <w:r w:rsidRPr="00CA76D3">
              <w:t>600 – 2000</w:t>
            </w:r>
          </w:p>
        </w:tc>
        <w:tc>
          <w:tcPr>
            <w:tcW w:w="320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Выполняется специализиро</w:t>
            </w:r>
            <w:r w:rsidRPr="00CA76D3">
              <w:softHyphen/>
              <w:t>ванными сертифицирован</w:t>
            </w:r>
            <w:r w:rsidRPr="00CA76D3">
              <w:softHyphen/>
              <w:t>ными компаниями. МИП обеспечивает авторский надзор</w:t>
            </w:r>
          </w:p>
        </w:tc>
      </w:tr>
      <w:tr w:rsidR="00141930" w:rsidRPr="00CA76D3" w:rsidTr="00141930">
        <w:tc>
          <w:tcPr>
            <w:tcW w:w="53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jc w:val="center"/>
              <w:rPr>
                <w:lang w:eastAsia="en-US"/>
              </w:rPr>
            </w:pPr>
            <w:r w:rsidRPr="00CA76D3">
              <w:t>4.</w:t>
            </w:r>
          </w:p>
        </w:tc>
        <w:tc>
          <w:tcPr>
            <w:tcW w:w="5529"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Сопровождение эксплуатации, текущий ремонт и обслуживание (за период жизненного цикла, исходя из 30 лет эксплуатации оборудования)</w:t>
            </w:r>
          </w:p>
        </w:tc>
        <w:tc>
          <w:tcPr>
            <w:tcW w:w="1417" w:type="dxa"/>
            <w:tcBorders>
              <w:top w:val="single" w:sz="4" w:space="0" w:color="auto"/>
              <w:left w:val="single" w:sz="4" w:space="0" w:color="auto"/>
              <w:bottom w:val="single" w:sz="4" w:space="0" w:color="auto"/>
              <w:right w:val="single" w:sz="4" w:space="0" w:color="auto"/>
            </w:tcBorders>
            <w:vAlign w:val="bottom"/>
          </w:tcPr>
          <w:p w:rsidR="00141930" w:rsidRPr="00CA76D3" w:rsidRDefault="00141930" w:rsidP="00CA76D3">
            <w:pPr>
              <w:spacing w:before="0" w:after="0"/>
              <w:jc w:val="center"/>
              <w:rPr>
                <w:lang w:eastAsia="en-US"/>
              </w:rPr>
            </w:pPr>
            <w:r w:rsidRPr="00CA76D3">
              <w:t>300 – 700</w:t>
            </w:r>
          </w:p>
        </w:tc>
        <w:tc>
          <w:tcPr>
            <w:tcW w:w="3203" w:type="dxa"/>
            <w:tcBorders>
              <w:top w:val="single" w:sz="4" w:space="0" w:color="auto"/>
              <w:left w:val="single" w:sz="4" w:space="0" w:color="auto"/>
              <w:bottom w:val="single" w:sz="4" w:space="0" w:color="auto"/>
              <w:right w:val="single" w:sz="4" w:space="0" w:color="auto"/>
            </w:tcBorders>
          </w:tcPr>
          <w:p w:rsidR="00141930" w:rsidRPr="00CA76D3" w:rsidRDefault="00141930" w:rsidP="00CA76D3">
            <w:pPr>
              <w:spacing w:before="0" w:after="0"/>
              <w:rPr>
                <w:lang w:eastAsia="en-US"/>
              </w:rPr>
            </w:pPr>
            <w:r w:rsidRPr="00CA76D3">
              <w:t>Выполнение зависит от модели коммерциализации</w:t>
            </w:r>
          </w:p>
        </w:tc>
      </w:tr>
    </w:tbl>
    <w:p w:rsidR="00141930" w:rsidRPr="00CA76D3" w:rsidRDefault="00141930" w:rsidP="00CA76D3">
      <w:pPr>
        <w:spacing w:before="0" w:after="0"/>
        <w:jc w:val="center"/>
        <w:rPr>
          <w:b/>
          <w:i/>
          <w:lang w:eastAsia="en-US"/>
        </w:rPr>
      </w:pPr>
    </w:p>
    <w:p w:rsidR="00141930" w:rsidRPr="00CA76D3" w:rsidRDefault="00141930" w:rsidP="00CA76D3">
      <w:pPr>
        <w:spacing w:before="0" w:after="0"/>
        <w:jc w:val="center"/>
        <w:rPr>
          <w:b/>
          <w:i/>
        </w:rPr>
      </w:pPr>
      <w:r w:rsidRPr="00CA76D3">
        <w:rPr>
          <w:b/>
          <w:i/>
        </w:rPr>
        <w:t>Проблема</w:t>
      </w:r>
    </w:p>
    <w:p w:rsidR="00141930" w:rsidRPr="00CA76D3" w:rsidRDefault="00141930" w:rsidP="00CA76D3">
      <w:pPr>
        <w:spacing w:before="0" w:after="0"/>
      </w:pPr>
      <w:r w:rsidRPr="00CA76D3">
        <w:t xml:space="preserve">Успешная апробация результатов НИОКР в </w:t>
      </w:r>
      <w:proofErr w:type="spellStart"/>
      <w:r w:rsidRPr="00CA76D3">
        <w:t>Итарси</w:t>
      </w:r>
      <w:proofErr w:type="spellEnd"/>
      <w:r w:rsidRPr="00CA76D3">
        <w:t xml:space="preserve"> обозначила возможность организации российского производства УШРТ, по своим технико-технологическим характеристикам существенно превосходящего лучшие зарубежные образцы. Для коммерциализации разработки было создано малое инновационное предприятие (МИП), задачей которого явилось продвижение разработки на </w:t>
      </w:r>
      <w:proofErr w:type="spellStart"/>
      <w:r w:rsidRPr="00CA76D3">
        <w:t>внутрироссийском</w:t>
      </w:r>
      <w:proofErr w:type="spellEnd"/>
      <w:r w:rsidRPr="00CA76D3">
        <w:t xml:space="preserve"> и </w:t>
      </w:r>
      <w:proofErr w:type="gramStart"/>
      <w:r w:rsidRPr="00CA76D3">
        <w:t>международном</w:t>
      </w:r>
      <w:proofErr w:type="gramEnd"/>
      <w:r w:rsidRPr="00CA76D3">
        <w:t xml:space="preserve"> рынках электротехнического оборудования.</w:t>
      </w:r>
    </w:p>
    <w:p w:rsidR="00141930" w:rsidRPr="00CA76D3" w:rsidRDefault="00141930" w:rsidP="00CA76D3">
      <w:pPr>
        <w:spacing w:before="0" w:after="0"/>
      </w:pPr>
      <w:r w:rsidRPr="00CA76D3">
        <w:t xml:space="preserve">Среди альтернативных стратегических направлений развития </w:t>
      </w:r>
      <w:proofErr w:type="spellStart"/>
      <w:r w:rsidRPr="00CA76D3">
        <w:t>МИПа</w:t>
      </w:r>
      <w:proofErr w:type="spellEnd"/>
      <w:r w:rsidRPr="00CA76D3">
        <w:t xml:space="preserve"> рассматривались:</w:t>
      </w:r>
    </w:p>
    <w:p w:rsidR="00141930" w:rsidRPr="00CA76D3" w:rsidRDefault="00141930" w:rsidP="00216B0F">
      <w:pPr>
        <w:pStyle w:val="12"/>
        <w:numPr>
          <w:ilvl w:val="0"/>
          <w:numId w:val="17"/>
        </w:numPr>
        <w:spacing w:before="0" w:after="0"/>
      </w:pPr>
      <w:r w:rsidRPr="00CA76D3">
        <w:rPr>
          <w:u w:val="single"/>
        </w:rPr>
        <w:t>Создание международного инжинирингового центра (МИЦ).</w:t>
      </w:r>
      <w:r w:rsidRPr="00CA76D3">
        <w:t xml:space="preserve"> Для этого необходимо привлечение инвестиций, основная часть из которых должна быть направлена на создание собственного производства базовых компонентов УШРТ (примерно 280 – 400 </w:t>
      </w:r>
      <w:proofErr w:type="spellStart"/>
      <w:proofErr w:type="gramStart"/>
      <w:r w:rsidRPr="00CA76D3">
        <w:t>млн</w:t>
      </w:r>
      <w:proofErr w:type="spellEnd"/>
      <w:proofErr w:type="gramEnd"/>
      <w:r w:rsidRPr="00CA76D3">
        <w:t xml:space="preserve"> </w:t>
      </w:r>
      <w:proofErr w:type="spellStart"/>
      <w:r w:rsidRPr="00CA76D3">
        <w:t>ден</w:t>
      </w:r>
      <w:proofErr w:type="spellEnd"/>
      <w:r w:rsidRPr="00CA76D3">
        <w:t xml:space="preserve">. ед.). Также достаточно большие расходы требуются для создания базы проведения НИОКР в виде закупки программно-технического комплекса САПР (около 20 </w:t>
      </w:r>
      <w:proofErr w:type="spellStart"/>
      <w:proofErr w:type="gramStart"/>
      <w:r w:rsidRPr="00CA76D3">
        <w:t>млн</w:t>
      </w:r>
      <w:proofErr w:type="spellEnd"/>
      <w:proofErr w:type="gramEnd"/>
      <w:r w:rsidRPr="00CA76D3">
        <w:t xml:space="preserve"> </w:t>
      </w:r>
      <w:proofErr w:type="spellStart"/>
      <w:r w:rsidRPr="00CA76D3">
        <w:t>ден</w:t>
      </w:r>
      <w:proofErr w:type="spellEnd"/>
      <w:r w:rsidRPr="00CA76D3">
        <w:t xml:space="preserve">. ед.). МИЦ </w:t>
      </w:r>
      <w:proofErr w:type="gramStart"/>
      <w:r w:rsidRPr="00CA76D3">
        <w:t>ориентирован</w:t>
      </w:r>
      <w:proofErr w:type="gramEnd"/>
      <w:r w:rsidRPr="00CA76D3">
        <w:t xml:space="preserve"> на взаимодействие с предприятиями в области пуско-наладки, через которые планируется выходить на конечных пользователей – </w:t>
      </w:r>
      <w:proofErr w:type="spellStart"/>
      <w:r w:rsidRPr="00CA76D3">
        <w:t>энергогенерирующие</w:t>
      </w:r>
      <w:proofErr w:type="spellEnd"/>
      <w:r w:rsidRPr="00CA76D3">
        <w:t xml:space="preserve"> и сетевые </w:t>
      </w:r>
      <w:proofErr w:type="spellStart"/>
      <w:r w:rsidRPr="00CA76D3">
        <w:t>энергокомпании</w:t>
      </w:r>
      <w:proofErr w:type="spellEnd"/>
      <w:r w:rsidRPr="00CA76D3">
        <w:t xml:space="preserve"> в России и за рубежом.</w:t>
      </w:r>
    </w:p>
    <w:p w:rsidR="00141930" w:rsidRPr="00CA76D3" w:rsidRDefault="00141930" w:rsidP="00CA76D3">
      <w:pPr>
        <w:pStyle w:val="12"/>
        <w:spacing w:before="0" w:after="0"/>
        <w:ind w:left="1069"/>
      </w:pPr>
      <w:r w:rsidRPr="00CA76D3">
        <w:rPr>
          <w:i/>
        </w:rPr>
        <w:t>Финансовая модель:</w:t>
      </w:r>
      <w:r w:rsidRPr="00CA76D3">
        <w:t xml:space="preserve"> </w:t>
      </w:r>
      <w:proofErr w:type="spellStart"/>
      <w:r w:rsidRPr="00CA76D3">
        <w:t>Энергокомпания-заказчик</w:t>
      </w:r>
      <w:proofErr w:type="spellEnd"/>
      <w:r w:rsidRPr="00CA76D3">
        <w:t xml:space="preserve"> заключает договор с МИП-МИЦ (договор включает 12% рентабельности по отношению к сметной стоимости полного комплекса работ). Пуско-наладочные компании, а также партнеры по производственной кооперации (закупка типовых компонентов) привлекаются к выполнению работ по основному договору МИП-МИЦ на условиях субподряда. МИП-МИЦ не менее 20% от чистой прибыли направляет на рекламу и продвижение УШРТ (в т.ч. для участия в международных выставках) и не менее 40% – на НИОКР по совершенствованию конструкции и созданию новой техники. 10% чистой прибыли направляется для поддержания патентов.</w:t>
      </w:r>
    </w:p>
    <w:p w:rsidR="00141930" w:rsidRPr="00CA76D3" w:rsidRDefault="00141930" w:rsidP="00216B0F">
      <w:pPr>
        <w:pStyle w:val="12"/>
        <w:numPr>
          <w:ilvl w:val="0"/>
          <w:numId w:val="17"/>
        </w:numPr>
        <w:spacing w:before="0" w:after="0"/>
      </w:pPr>
      <w:r w:rsidRPr="00CA76D3">
        <w:rPr>
          <w:u w:val="single"/>
        </w:rPr>
        <w:t xml:space="preserve">Создание центра </w:t>
      </w:r>
      <w:proofErr w:type="spellStart"/>
      <w:r w:rsidRPr="00CA76D3">
        <w:rPr>
          <w:u w:val="single"/>
        </w:rPr>
        <w:t>трансфера</w:t>
      </w:r>
      <w:proofErr w:type="spellEnd"/>
      <w:r w:rsidRPr="00CA76D3">
        <w:rPr>
          <w:u w:val="single"/>
        </w:rPr>
        <w:t xml:space="preserve"> технологий (ЦТТ).</w:t>
      </w:r>
      <w:r w:rsidRPr="00CA76D3">
        <w:t xml:space="preserve"> ЦТТ обеспечивает продажу лицензий российским и зарубежным электротехническим предприятиям (изготовление компонентов и пуско-наладка в этом случае выполняется лицензиатами, а МИП-ЦТТ обеспечивает авторский надзор и соблюдение условий лицензионного договора). Для создания ЦТТ необходимы инвестиции в размере около 15 </w:t>
      </w:r>
      <w:proofErr w:type="spellStart"/>
      <w:proofErr w:type="gramStart"/>
      <w:r w:rsidRPr="00CA76D3">
        <w:t>млн</w:t>
      </w:r>
      <w:proofErr w:type="spellEnd"/>
      <w:proofErr w:type="gramEnd"/>
      <w:r w:rsidRPr="00CA76D3">
        <w:t xml:space="preserve"> </w:t>
      </w:r>
      <w:proofErr w:type="spellStart"/>
      <w:r w:rsidRPr="00CA76D3">
        <w:t>ден</w:t>
      </w:r>
      <w:proofErr w:type="spellEnd"/>
      <w:r w:rsidRPr="00CA76D3">
        <w:t xml:space="preserve">. ед., в т.ч. на закупку правовых баз. В МИП-ЦТТ планируется принять на работу 5 чел. юристов в области интеллектуальной собственности, 3 специалистов по международным финансам, 4 специалистов по маркетингу. ФОТ МИП-ЦТТ оценивается в 200 тыс. </w:t>
      </w:r>
      <w:proofErr w:type="spellStart"/>
      <w:r w:rsidRPr="00CA76D3">
        <w:t>ден</w:t>
      </w:r>
      <w:proofErr w:type="spellEnd"/>
      <w:r w:rsidRPr="00CA76D3">
        <w:t xml:space="preserve">. ед. в мес. (с отчислениями в фонды) Для переговоров с зарубежными покупателями планируется привлекать консультантов из стран, в которых расположены компании-лицензиаты. Средний консалтинговый договор составляет 1 </w:t>
      </w:r>
      <w:proofErr w:type="spellStart"/>
      <w:proofErr w:type="gramStart"/>
      <w:r w:rsidRPr="00CA76D3">
        <w:t>млн</w:t>
      </w:r>
      <w:proofErr w:type="spellEnd"/>
      <w:proofErr w:type="gramEnd"/>
      <w:r w:rsidRPr="00CA76D3">
        <w:t xml:space="preserve"> </w:t>
      </w:r>
      <w:proofErr w:type="spellStart"/>
      <w:r w:rsidRPr="00CA76D3">
        <w:t>ден</w:t>
      </w:r>
      <w:proofErr w:type="spellEnd"/>
      <w:r w:rsidRPr="00CA76D3">
        <w:t xml:space="preserve">. ед. МИП-ЦТТ планирует принимать участие не менее чем в 3 международных выставках в год, средняя стоимость участия с командировочными и представительскими расходами составляет 250 тыс. </w:t>
      </w:r>
      <w:proofErr w:type="spellStart"/>
      <w:r w:rsidRPr="00CA76D3">
        <w:t>ден</w:t>
      </w:r>
      <w:proofErr w:type="spellEnd"/>
      <w:r w:rsidRPr="00CA76D3">
        <w:t>. ед.</w:t>
      </w:r>
    </w:p>
    <w:p w:rsidR="00141930" w:rsidRPr="00CA76D3" w:rsidRDefault="00141930" w:rsidP="00CA76D3">
      <w:pPr>
        <w:pStyle w:val="12"/>
        <w:spacing w:before="0" w:after="0"/>
        <w:ind w:left="1069"/>
      </w:pPr>
      <w:r w:rsidRPr="00CA76D3">
        <w:rPr>
          <w:i/>
        </w:rPr>
        <w:t>Финансовая модель:</w:t>
      </w:r>
      <w:r w:rsidRPr="00CA76D3">
        <w:t xml:space="preserve"> Зарубежным электротехническим компаниям предлагается неисключительная лицензия на 5 лет со смешанными условиями: 10 </w:t>
      </w:r>
      <w:proofErr w:type="spellStart"/>
      <w:proofErr w:type="gramStart"/>
      <w:r w:rsidRPr="00CA76D3">
        <w:t>млн</w:t>
      </w:r>
      <w:proofErr w:type="spellEnd"/>
      <w:proofErr w:type="gramEnd"/>
      <w:r w:rsidRPr="00CA76D3">
        <w:t xml:space="preserve"> </w:t>
      </w:r>
      <w:proofErr w:type="spellStart"/>
      <w:r w:rsidRPr="00CA76D3">
        <w:t>ден</w:t>
      </w:r>
      <w:proofErr w:type="spellEnd"/>
      <w:r w:rsidRPr="00CA76D3">
        <w:t>. ед. – паушальный платеж и 5% – роялти по каждой продаже с обязательным авторским надзором в процессе пуско-наладки. МИП-МИЦ не менее 30% от чистой прибыли направляет на рекламу и продвижение УШРТ (в т.ч. для участия в международных выставках) и не менее 20% – на НИОКР по совершенствованию конструкции и созданию новой техники. 5% чистой прибыли направляется для поддержания патентов.</w:t>
      </w:r>
    </w:p>
    <w:p w:rsidR="00141930" w:rsidRPr="00CA76D3" w:rsidRDefault="00141930" w:rsidP="00216B0F">
      <w:pPr>
        <w:pStyle w:val="12"/>
        <w:numPr>
          <w:ilvl w:val="0"/>
          <w:numId w:val="17"/>
        </w:numPr>
        <w:spacing w:before="0" w:after="0"/>
      </w:pPr>
      <w:r w:rsidRPr="00CA76D3">
        <w:t xml:space="preserve">Совместное производство или покупка франшизы у </w:t>
      </w:r>
      <w:proofErr w:type="gramStart"/>
      <w:r w:rsidRPr="00CA76D3">
        <w:t xml:space="preserve">крупной зарубежной электротехнической компании, позволяющей МИП предлагать УШРТ </w:t>
      </w:r>
      <w:proofErr w:type="spellStart"/>
      <w:r w:rsidRPr="00CA76D3">
        <w:t>энергокомпаниям</w:t>
      </w:r>
      <w:proofErr w:type="spellEnd"/>
      <w:r w:rsidRPr="00CA76D3">
        <w:t xml:space="preserve"> под торговой маркой партнера и тем самым использовать партнерские каналы сбыта</w:t>
      </w:r>
      <w:proofErr w:type="gramEnd"/>
      <w:r w:rsidRPr="00CA76D3">
        <w:t xml:space="preserve"> для продвижения нового оборудования на глобальных рынках. При этом технология под брендом партнера продается «под ключ», по аналогии с моделью (1), а изготовление всех компонентов УШРТ обеспечивается местными электротехническими компаниями (в т.ч. на промышленной базе партнера). </w:t>
      </w:r>
    </w:p>
    <w:p w:rsidR="00141930" w:rsidRPr="00CA76D3" w:rsidRDefault="00141930" w:rsidP="00CA76D3">
      <w:pPr>
        <w:pStyle w:val="12"/>
        <w:spacing w:before="0" w:after="0"/>
        <w:ind w:left="1069"/>
      </w:pPr>
      <w:r w:rsidRPr="00CA76D3">
        <w:rPr>
          <w:i/>
        </w:rPr>
        <w:t>Финансовая модель:</w:t>
      </w:r>
      <w:r w:rsidRPr="00CA76D3">
        <w:t xml:space="preserve"> Стоимость франшизы – 6% от суммы заключенного договора на поставку и ввод в эксплуатацию УШРТ (выплачивается из прибыли МИП). МИП около 5% от чистой прибыли направляет на рекламу и позиционирования себя как разработчика электротехнического оборудования (в т.ч. для участия в международных конференциях и семинарах) и не менее 30% – на НИОКР по совершенствованию конструкции и созданию новой техники. 15% чистой прибыли направляется для поддержания патентов</w:t>
      </w:r>
    </w:p>
    <w:p w:rsidR="00141930" w:rsidRPr="00CA76D3" w:rsidRDefault="00141930" w:rsidP="00CA76D3">
      <w:pPr>
        <w:spacing w:before="0" w:after="0"/>
        <w:jc w:val="center"/>
        <w:rPr>
          <w:b/>
        </w:rPr>
      </w:pPr>
    </w:p>
    <w:p w:rsidR="00141930" w:rsidRPr="00CA76D3" w:rsidRDefault="00141930" w:rsidP="00CA76D3">
      <w:pPr>
        <w:spacing w:before="0" w:after="0"/>
        <w:jc w:val="center"/>
        <w:rPr>
          <w:b/>
        </w:rPr>
      </w:pPr>
      <w:r w:rsidRPr="00CA76D3">
        <w:rPr>
          <w:b/>
        </w:rPr>
        <w:t>ВОПРОСЫ И ЗАДАНИЯ</w:t>
      </w:r>
    </w:p>
    <w:p w:rsidR="00141930" w:rsidRPr="00CA76D3" w:rsidRDefault="00141930" w:rsidP="00CA76D3">
      <w:pPr>
        <w:spacing w:before="0" w:after="0"/>
        <w:jc w:val="center"/>
        <w:rPr>
          <w:b/>
        </w:rPr>
      </w:pPr>
      <w:r w:rsidRPr="00CA76D3">
        <w:rPr>
          <w:b/>
        </w:rPr>
        <w:t>(междисциплинарный подход, комплекс системных и профессиональных компетенций)</w:t>
      </w:r>
    </w:p>
    <w:p w:rsidR="00141930" w:rsidRPr="00CA76D3" w:rsidRDefault="00141930" w:rsidP="00CA76D3">
      <w:pPr>
        <w:pStyle w:val="afff"/>
        <w:spacing w:before="0" w:after="0"/>
        <w:rPr>
          <w:szCs w:val="24"/>
        </w:rPr>
      </w:pPr>
      <w:r w:rsidRPr="00CA76D3">
        <w:rPr>
          <w:szCs w:val="24"/>
        </w:rPr>
        <w:t>Приведите примеры инноваций различных видов, которые упоминаются в ситуации:</w:t>
      </w:r>
    </w:p>
    <w:p w:rsidR="00141930" w:rsidRPr="00CA76D3" w:rsidRDefault="00141930" w:rsidP="00CA76D3">
      <w:pPr>
        <w:pStyle w:val="12"/>
        <w:spacing w:before="0" w:after="0"/>
        <w:ind w:left="1069"/>
      </w:pPr>
      <w:r w:rsidRPr="00CA76D3">
        <w:t>а) технологические продуктовые</w:t>
      </w:r>
    </w:p>
    <w:p w:rsidR="00141930" w:rsidRPr="00CA76D3" w:rsidRDefault="00141930" w:rsidP="00CA76D3">
      <w:pPr>
        <w:pStyle w:val="12"/>
        <w:spacing w:before="0" w:after="0"/>
        <w:ind w:left="1069"/>
      </w:pPr>
      <w:r w:rsidRPr="00CA76D3">
        <w:t>б) технологические процессные</w:t>
      </w:r>
    </w:p>
    <w:p w:rsidR="00141930" w:rsidRPr="00CA76D3" w:rsidRDefault="00141930" w:rsidP="00CA76D3">
      <w:pPr>
        <w:pStyle w:val="12"/>
        <w:spacing w:before="0" w:after="0"/>
        <w:ind w:left="1069"/>
      </w:pPr>
      <w:r w:rsidRPr="00CA76D3">
        <w:t>в) организационные</w:t>
      </w:r>
    </w:p>
    <w:p w:rsidR="00141930" w:rsidRPr="00CA76D3" w:rsidRDefault="00141930" w:rsidP="00CA76D3">
      <w:pPr>
        <w:pStyle w:val="12"/>
        <w:spacing w:before="0" w:after="0"/>
        <w:ind w:left="1069"/>
      </w:pPr>
      <w:r w:rsidRPr="00CA76D3">
        <w:t>г) маркетинговые</w:t>
      </w:r>
    </w:p>
    <w:p w:rsidR="00141930" w:rsidRPr="00CA76D3" w:rsidRDefault="00141930" w:rsidP="00CA76D3">
      <w:pPr>
        <w:pStyle w:val="BodyText21"/>
        <w:widowControl/>
        <w:spacing w:before="0" w:after="0"/>
        <w:rPr>
          <w:szCs w:val="24"/>
          <w:lang w:val="ru-RU"/>
        </w:rPr>
      </w:pPr>
      <w:r w:rsidRPr="00CA76D3">
        <w:rPr>
          <w:szCs w:val="24"/>
          <w:lang w:val="ru-RU"/>
        </w:rPr>
        <w:t>2. Какая из моделей коммерциализации представляется Вам наименее рисковой? Почему?</w:t>
      </w:r>
    </w:p>
    <w:p w:rsidR="00141930" w:rsidRPr="00CA76D3" w:rsidRDefault="00141930" w:rsidP="00CA76D3">
      <w:pPr>
        <w:pStyle w:val="BodyText21"/>
        <w:widowControl/>
        <w:spacing w:before="0" w:after="0"/>
        <w:rPr>
          <w:szCs w:val="24"/>
          <w:lang w:val="ru-RU"/>
        </w:rPr>
      </w:pPr>
      <w:r w:rsidRPr="00CA76D3">
        <w:rPr>
          <w:szCs w:val="24"/>
          <w:lang w:val="ru-RU"/>
        </w:rPr>
        <w:t>3. Графически изобразите модель жизненного цикла УШРТ как рыночного продукта и примерно определите длительность стадий.</w:t>
      </w:r>
    </w:p>
    <w:p w:rsidR="00141930" w:rsidRPr="00CA76D3" w:rsidRDefault="00141930" w:rsidP="00CA76D3">
      <w:pPr>
        <w:pStyle w:val="BodyText21"/>
        <w:widowControl/>
        <w:spacing w:before="0" w:after="0"/>
        <w:rPr>
          <w:szCs w:val="24"/>
          <w:lang w:val="ru-RU"/>
        </w:rPr>
      </w:pPr>
      <w:r w:rsidRPr="00CA76D3">
        <w:rPr>
          <w:szCs w:val="24"/>
          <w:lang w:val="ru-RU"/>
        </w:rPr>
        <w:t>4. Какую структуру управления Вы бы рекомендовали применять в работе МИП? Зависит ли она от модели коммерциализации (объясните, почему)?</w:t>
      </w:r>
    </w:p>
    <w:p w:rsidR="00141930" w:rsidRPr="00CA76D3" w:rsidRDefault="00141930" w:rsidP="00CA76D3">
      <w:pPr>
        <w:pStyle w:val="BodyText21"/>
        <w:widowControl/>
        <w:spacing w:before="0" w:after="0"/>
        <w:rPr>
          <w:szCs w:val="24"/>
          <w:lang w:val="ru-RU"/>
        </w:rPr>
      </w:pPr>
      <w:r w:rsidRPr="00CA76D3">
        <w:rPr>
          <w:szCs w:val="24"/>
          <w:lang w:val="ru-RU"/>
        </w:rPr>
        <w:t>5. Опишите возможную конфигурацию инновационного процесса, назовите ее тип.</w:t>
      </w:r>
    </w:p>
    <w:p w:rsidR="00141930" w:rsidRPr="00CA76D3" w:rsidRDefault="00141930" w:rsidP="00CA76D3">
      <w:pPr>
        <w:pStyle w:val="BodyText21"/>
        <w:widowControl/>
        <w:spacing w:before="0" w:after="0"/>
        <w:rPr>
          <w:szCs w:val="24"/>
          <w:lang w:val="ru-RU"/>
        </w:rPr>
      </w:pPr>
      <w:r w:rsidRPr="00CA76D3">
        <w:rPr>
          <w:szCs w:val="24"/>
          <w:lang w:val="ru-RU"/>
        </w:rPr>
        <w:t>6. Перечислите критерии, на основе которых Вы бы принимали решение о выборе модели коммерциализации УШРТ.</w:t>
      </w:r>
    </w:p>
    <w:p w:rsidR="00141930" w:rsidRPr="00CA76D3" w:rsidRDefault="00141930" w:rsidP="00CA76D3">
      <w:pPr>
        <w:pStyle w:val="BodyText21"/>
        <w:widowControl/>
        <w:spacing w:before="0" w:after="0"/>
        <w:rPr>
          <w:szCs w:val="24"/>
          <w:lang w:val="ru-RU"/>
        </w:rPr>
      </w:pPr>
      <w:r w:rsidRPr="00CA76D3">
        <w:rPr>
          <w:szCs w:val="24"/>
          <w:lang w:val="ru-RU"/>
        </w:rPr>
        <w:t xml:space="preserve">7. Выделите ключевые технологические факторы успеха УШТР и </w:t>
      </w:r>
      <w:proofErr w:type="spellStart"/>
      <w:r w:rsidRPr="00CA76D3">
        <w:rPr>
          <w:szCs w:val="24"/>
          <w:lang w:val="ru-RU"/>
        </w:rPr>
        <w:t>МИПа</w:t>
      </w:r>
      <w:proofErr w:type="spellEnd"/>
      <w:r w:rsidRPr="00CA76D3">
        <w:rPr>
          <w:szCs w:val="24"/>
          <w:lang w:val="ru-RU"/>
        </w:rPr>
        <w:t xml:space="preserve"> на глобальном рынке электротехнического оборудования.</w:t>
      </w:r>
    </w:p>
    <w:p w:rsidR="00141930" w:rsidRPr="00CA76D3" w:rsidRDefault="00141930" w:rsidP="00CA76D3">
      <w:pPr>
        <w:pStyle w:val="BodyText21"/>
        <w:widowControl/>
        <w:spacing w:before="0" w:after="0"/>
        <w:rPr>
          <w:szCs w:val="24"/>
          <w:lang w:val="ru-RU"/>
        </w:rPr>
      </w:pPr>
      <w:r w:rsidRPr="00CA76D3">
        <w:rPr>
          <w:szCs w:val="24"/>
          <w:lang w:val="ru-RU"/>
        </w:rPr>
        <w:t xml:space="preserve">8. Схематически изобразите процесс создания МИП (по любой из моделей коммерциализации) в стандарте </w:t>
      </w:r>
      <w:r w:rsidRPr="00CA76D3">
        <w:rPr>
          <w:szCs w:val="24"/>
          <w:lang w:val="en-US"/>
        </w:rPr>
        <w:t>IDEF</w:t>
      </w:r>
      <w:r w:rsidRPr="00CA76D3">
        <w:rPr>
          <w:szCs w:val="24"/>
          <w:lang w:val="ru-RU"/>
        </w:rPr>
        <w:t>0.</w:t>
      </w:r>
    </w:p>
    <w:p w:rsidR="00141930" w:rsidRPr="00CA76D3" w:rsidRDefault="00141930" w:rsidP="00CA76D3">
      <w:pPr>
        <w:pStyle w:val="BodyText21"/>
        <w:widowControl/>
        <w:spacing w:before="0" w:after="0"/>
        <w:rPr>
          <w:szCs w:val="24"/>
          <w:lang w:val="ru-RU"/>
        </w:rPr>
      </w:pPr>
      <w:r w:rsidRPr="00CA76D3">
        <w:rPr>
          <w:szCs w:val="24"/>
          <w:lang w:val="ru-RU"/>
        </w:rPr>
        <w:t xml:space="preserve">9. Сформулируйте </w:t>
      </w:r>
      <w:r w:rsidRPr="00CA76D3">
        <w:rPr>
          <w:szCs w:val="24"/>
          <w:lang w:val="en-US"/>
        </w:rPr>
        <w:t>KPI</w:t>
      </w:r>
      <w:r w:rsidRPr="00CA76D3">
        <w:rPr>
          <w:szCs w:val="24"/>
          <w:lang w:val="ru-RU"/>
        </w:rPr>
        <w:t xml:space="preserve"> для руководства </w:t>
      </w:r>
      <w:proofErr w:type="spellStart"/>
      <w:r w:rsidRPr="00CA76D3">
        <w:rPr>
          <w:szCs w:val="24"/>
          <w:lang w:val="ru-RU"/>
        </w:rPr>
        <w:t>МИПа</w:t>
      </w:r>
      <w:proofErr w:type="spellEnd"/>
      <w:r w:rsidRPr="00CA76D3">
        <w:rPr>
          <w:szCs w:val="24"/>
          <w:lang w:val="ru-RU"/>
        </w:rPr>
        <w:t xml:space="preserve"> (по любой из моделей коммерциализации).</w:t>
      </w:r>
    </w:p>
    <w:p w:rsidR="00141930" w:rsidRPr="00CA76D3" w:rsidRDefault="00141930" w:rsidP="00CA76D3">
      <w:pPr>
        <w:pStyle w:val="BodyText21"/>
        <w:widowControl/>
        <w:spacing w:before="0" w:after="0"/>
        <w:rPr>
          <w:szCs w:val="24"/>
          <w:lang w:val="ru-RU"/>
        </w:rPr>
      </w:pPr>
      <w:r w:rsidRPr="00CA76D3">
        <w:rPr>
          <w:szCs w:val="24"/>
          <w:lang w:val="ru-RU"/>
        </w:rPr>
        <w:t xml:space="preserve">10. В каких случаях для управления </w:t>
      </w:r>
      <w:proofErr w:type="spellStart"/>
      <w:r w:rsidRPr="00CA76D3">
        <w:rPr>
          <w:szCs w:val="24"/>
          <w:lang w:val="ru-RU"/>
        </w:rPr>
        <w:t>МИПа</w:t>
      </w:r>
      <w:proofErr w:type="spellEnd"/>
      <w:r w:rsidRPr="00CA76D3">
        <w:rPr>
          <w:szCs w:val="24"/>
          <w:lang w:val="ru-RU"/>
        </w:rPr>
        <w:t xml:space="preserve"> целесообразно применение:</w:t>
      </w:r>
    </w:p>
    <w:p w:rsidR="00141930" w:rsidRPr="00CA76D3" w:rsidRDefault="00141930" w:rsidP="00CA76D3">
      <w:pPr>
        <w:pStyle w:val="12"/>
        <w:spacing w:before="0" w:after="0"/>
        <w:ind w:left="1069"/>
      </w:pPr>
      <w:r w:rsidRPr="00CA76D3">
        <w:t>а) функционального подхода к управлению инновационной деятельностью</w:t>
      </w:r>
    </w:p>
    <w:p w:rsidR="00141930" w:rsidRPr="00CA76D3" w:rsidRDefault="00141930" w:rsidP="00CA76D3">
      <w:pPr>
        <w:pStyle w:val="12"/>
        <w:spacing w:before="0" w:after="0"/>
        <w:ind w:left="1069"/>
      </w:pPr>
      <w:r w:rsidRPr="00CA76D3">
        <w:t>б) проектного подхода к управлению инновационной деятельностью</w:t>
      </w:r>
    </w:p>
    <w:p w:rsidR="00141930" w:rsidRPr="00CA76D3" w:rsidRDefault="00141930" w:rsidP="00CA76D3">
      <w:pPr>
        <w:pStyle w:val="12"/>
        <w:spacing w:before="0" w:after="0"/>
        <w:ind w:left="1069"/>
      </w:pPr>
      <w:r w:rsidRPr="00CA76D3">
        <w:t>в) процессного подхода к управлению инновационной деятельностью</w:t>
      </w:r>
    </w:p>
    <w:p w:rsidR="00141930" w:rsidRPr="00CA76D3" w:rsidRDefault="00141930" w:rsidP="00CA76D3">
      <w:pPr>
        <w:pStyle w:val="BodyText21"/>
        <w:widowControl/>
        <w:spacing w:before="0" w:after="0"/>
        <w:rPr>
          <w:szCs w:val="24"/>
          <w:lang w:val="ru-RU"/>
        </w:rPr>
      </w:pPr>
      <w:r w:rsidRPr="00CA76D3">
        <w:rPr>
          <w:szCs w:val="24"/>
          <w:lang w:val="ru-RU"/>
        </w:rPr>
        <w:t>11. Назовите ключевых участников команды, которые должны обеспечить коммерциализацию (по любой из моделей) и охарактеризуйте их функциональные роли.</w:t>
      </w:r>
    </w:p>
    <w:p w:rsidR="00141930" w:rsidRPr="00CA76D3" w:rsidRDefault="00141930" w:rsidP="00CA76D3">
      <w:pPr>
        <w:pStyle w:val="BodyText21"/>
        <w:widowControl/>
        <w:spacing w:before="0" w:after="0"/>
        <w:rPr>
          <w:szCs w:val="24"/>
          <w:lang w:val="ru-RU"/>
        </w:rPr>
      </w:pPr>
      <w:r w:rsidRPr="00CA76D3">
        <w:rPr>
          <w:szCs w:val="24"/>
          <w:lang w:val="ru-RU"/>
        </w:rPr>
        <w:t xml:space="preserve">12. Как стимулировать персонал и партнеров по бизнесу в процессе развития </w:t>
      </w:r>
      <w:proofErr w:type="spellStart"/>
      <w:r w:rsidRPr="00CA76D3">
        <w:rPr>
          <w:szCs w:val="24"/>
          <w:lang w:val="ru-RU"/>
        </w:rPr>
        <w:t>МИПа</w:t>
      </w:r>
      <w:proofErr w:type="spellEnd"/>
      <w:r w:rsidRPr="00CA76D3">
        <w:rPr>
          <w:szCs w:val="24"/>
          <w:lang w:val="ru-RU"/>
        </w:rPr>
        <w:t xml:space="preserve"> (по любой из моделей коммерциализации)? </w:t>
      </w:r>
    </w:p>
    <w:p w:rsidR="00141930" w:rsidRPr="00CA76D3" w:rsidRDefault="00141930" w:rsidP="00CA76D3">
      <w:pPr>
        <w:pStyle w:val="BodyText21"/>
        <w:widowControl/>
        <w:spacing w:before="0" w:after="0"/>
        <w:rPr>
          <w:szCs w:val="24"/>
          <w:lang w:val="ru-RU"/>
        </w:rPr>
      </w:pPr>
      <w:r w:rsidRPr="00CA76D3">
        <w:rPr>
          <w:szCs w:val="24"/>
          <w:lang w:val="ru-RU"/>
        </w:rPr>
        <w:t xml:space="preserve">13. Какие программные продукты Вы бы рекомендовали использовать руководству </w:t>
      </w:r>
      <w:proofErr w:type="spellStart"/>
      <w:r w:rsidRPr="00CA76D3">
        <w:rPr>
          <w:szCs w:val="24"/>
          <w:lang w:val="ru-RU"/>
        </w:rPr>
        <w:t>МИПа</w:t>
      </w:r>
      <w:proofErr w:type="spellEnd"/>
      <w:r w:rsidRPr="00CA76D3">
        <w:rPr>
          <w:szCs w:val="24"/>
          <w:lang w:val="ru-RU"/>
        </w:rPr>
        <w:t xml:space="preserve"> в процессе его развития и коммерциализации УШРТ?</w:t>
      </w:r>
    </w:p>
    <w:p w:rsidR="00141930" w:rsidRPr="00CA76D3" w:rsidRDefault="00141930" w:rsidP="00CA76D3">
      <w:pPr>
        <w:pStyle w:val="BodyText21"/>
        <w:widowControl/>
        <w:spacing w:before="0" w:after="0"/>
        <w:rPr>
          <w:szCs w:val="24"/>
          <w:lang w:val="ru-RU"/>
        </w:rPr>
      </w:pPr>
      <w:r w:rsidRPr="00CA76D3">
        <w:rPr>
          <w:szCs w:val="24"/>
          <w:lang w:val="ru-RU"/>
        </w:rPr>
        <w:t>14. Назовите основные риски в процессе коммерциализации УШРТ?</w:t>
      </w:r>
    </w:p>
    <w:p w:rsidR="00141930" w:rsidRPr="00CA76D3" w:rsidRDefault="00141930" w:rsidP="00CA76D3">
      <w:pPr>
        <w:pStyle w:val="BodyText21"/>
        <w:widowControl/>
        <w:spacing w:before="0" w:after="0"/>
        <w:rPr>
          <w:szCs w:val="24"/>
          <w:lang w:val="ru-RU"/>
        </w:rPr>
      </w:pPr>
      <w:r w:rsidRPr="00CA76D3">
        <w:rPr>
          <w:szCs w:val="24"/>
          <w:lang w:val="ru-RU"/>
        </w:rPr>
        <w:t>15. На какие меры государственной поддержки может рассчитывать руководство МИП в процессе коммерциализации УШРТ?</w:t>
      </w:r>
    </w:p>
    <w:p w:rsidR="00141930" w:rsidRPr="00CA76D3" w:rsidRDefault="00141930" w:rsidP="00CA76D3">
      <w:pPr>
        <w:spacing w:before="0" w:after="0"/>
      </w:pPr>
    </w:p>
    <w:p w:rsidR="00141930" w:rsidRPr="00CA76D3" w:rsidRDefault="00141930" w:rsidP="00CA76D3">
      <w:pPr>
        <w:spacing w:before="0" w:after="0"/>
      </w:pPr>
      <w:r w:rsidRPr="00CA76D3">
        <w:t>Ответы:</w:t>
      </w:r>
    </w:p>
    <w:p w:rsidR="00141930" w:rsidRPr="00CA76D3" w:rsidRDefault="00141930" w:rsidP="00CA76D3">
      <w:pPr>
        <w:spacing w:before="0" w:after="0"/>
      </w:pPr>
      <w:r w:rsidRPr="00CA76D3">
        <w:t xml:space="preserve">А.В. </w:t>
      </w:r>
      <w:proofErr w:type="spellStart"/>
      <w:r w:rsidRPr="00CA76D3">
        <w:t>Акиншина</w:t>
      </w:r>
      <w:proofErr w:type="spellEnd"/>
    </w:p>
    <w:p w:rsidR="00141930" w:rsidRPr="00CA76D3" w:rsidRDefault="00141930" w:rsidP="00CA76D3">
      <w:pPr>
        <w:pStyle w:val="BodyText21"/>
        <w:widowControl/>
        <w:spacing w:before="0" w:after="0"/>
        <w:rPr>
          <w:b/>
          <w:szCs w:val="24"/>
          <w:lang w:val="ru-RU"/>
        </w:rPr>
      </w:pPr>
      <w:r w:rsidRPr="00CA76D3">
        <w:rPr>
          <w:b/>
          <w:szCs w:val="24"/>
          <w:lang w:val="ru-RU"/>
        </w:rPr>
        <w:t>2.</w:t>
      </w:r>
      <w:r w:rsidRPr="00CA76D3">
        <w:rPr>
          <w:szCs w:val="24"/>
          <w:lang w:val="ru-RU"/>
        </w:rPr>
        <w:t xml:space="preserve"> </w:t>
      </w:r>
      <w:r w:rsidRPr="00CA76D3">
        <w:rPr>
          <w:b/>
          <w:szCs w:val="24"/>
          <w:lang w:val="ru-RU"/>
        </w:rPr>
        <w:t>Какая из моделей коммерциализации представляется Вам наименее рисковой? Почему?</w:t>
      </w:r>
    </w:p>
    <w:p w:rsidR="00141930" w:rsidRPr="00CA76D3" w:rsidRDefault="00141930" w:rsidP="00CA76D3">
      <w:pPr>
        <w:spacing w:before="0" w:after="0"/>
      </w:pPr>
      <w:r w:rsidRPr="00CA76D3">
        <w:t xml:space="preserve">Единственная практически возможная схема коммерциализации – по способу № 1 и только на территории Российской Федерации, потому что возможность получения патентной охраны за рубежом упущена. Однако, даже и в случае, если бы эта возможность не была упущена, способ № 1 является хотя и наиболее медленным, но </w:t>
      </w:r>
      <w:proofErr w:type="gramStart"/>
      <w:r w:rsidRPr="00CA76D3">
        <w:t>в</w:t>
      </w:r>
      <w:proofErr w:type="gramEnd"/>
      <w:r w:rsidRPr="00CA76D3">
        <w:t xml:space="preserve"> то же время наиболее надежным путем развития компании. При этом сложность выхода на международные рынки вполне компенсируется значительным объемом внутреннего рынка. Второй путь сопряжен с серьезными юридическими сложностями, высокими рисками, обусловленными незнанием специфики зарубежного законодательства. Успешность третьего пути развития прямо определяется конкретным партнером и условиями взаимодействия с ним, а также задачей поиска такого партнера.</w:t>
      </w:r>
    </w:p>
    <w:p w:rsidR="00141930" w:rsidRPr="00CA76D3" w:rsidRDefault="00141930" w:rsidP="00CA76D3">
      <w:pPr>
        <w:pStyle w:val="BodyText21"/>
        <w:widowControl/>
        <w:spacing w:before="0" w:after="0"/>
        <w:rPr>
          <w:b/>
          <w:szCs w:val="24"/>
          <w:lang w:val="ru-RU"/>
        </w:rPr>
      </w:pPr>
    </w:p>
    <w:p w:rsidR="00141930" w:rsidRPr="00CA76D3" w:rsidRDefault="00141930" w:rsidP="00CA76D3">
      <w:pPr>
        <w:pStyle w:val="BodyText21"/>
        <w:widowControl/>
        <w:spacing w:before="0" w:after="0"/>
        <w:rPr>
          <w:b/>
          <w:szCs w:val="24"/>
          <w:lang w:val="ru-RU"/>
        </w:rPr>
      </w:pPr>
      <w:r w:rsidRPr="00CA76D3">
        <w:rPr>
          <w:b/>
          <w:szCs w:val="24"/>
          <w:lang w:val="ru-RU"/>
        </w:rPr>
        <w:t>3. Графически изобразите модель жизненного цикла УШРТ как рыночного продукта и примерно определите длительность стадий.</w:t>
      </w:r>
    </w:p>
    <w:p w:rsidR="00141930" w:rsidRPr="00CA76D3" w:rsidRDefault="0028205F" w:rsidP="00CA76D3">
      <w:pPr>
        <w:pStyle w:val="BodyText21"/>
        <w:widowControl/>
        <w:spacing w:before="0" w:after="0"/>
        <w:rPr>
          <w:szCs w:val="24"/>
          <w:lang w:val="ru-RU"/>
        </w:rPr>
      </w:pPr>
      <w:r>
        <w:rPr>
          <w:noProof/>
          <w:szCs w:val="24"/>
          <w:lang w:val="ru-RU"/>
        </w:rPr>
        <w:pict>
          <v:shape id="Полилиния 4" o:spid="_x0000_s1051" style="position:absolute;left:0;text-align:left;margin-left:88.65pt;margin-top:11pt;width:334.45pt;height:82.0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247643,1043182" path="m,1043182v199623,-1074,827476,6376,1088281,-128843c1349086,779120,1395240,381598,1564830,231868,1734420,82138,1898692,38503,2105819,15956v207128,-22547,409875,-39060,701776,80629c3099496,216274,3623257,593495,3857223,734089v233966,140594,294068,174938,354169,206062c4271493,971275,4244662,946053,4217831,920832e" filled="f" strokecolor="#385d8a" strokeweight="2pt">
            <v:path arrowok="t" o:connecttype="custom" o:connectlocs="0,1042035;1088248,913334;1564783,231613;2105756,15938;2807510,96479;3857107,733282;4211265,939117;4217704,919820" o:connectangles="0,0,0,0,0,0,0,0"/>
          </v:shape>
        </w:pict>
      </w:r>
    </w:p>
    <w:p w:rsidR="00141930" w:rsidRPr="00CA76D3" w:rsidRDefault="0028205F" w:rsidP="00CA76D3">
      <w:pPr>
        <w:pStyle w:val="BodyText21"/>
        <w:widowControl/>
        <w:spacing w:before="0" w:after="0"/>
        <w:rPr>
          <w:szCs w:val="24"/>
          <w:lang w:val="ru-RU"/>
        </w:rPr>
      </w:pPr>
      <w:r>
        <w:rPr>
          <w:noProof/>
          <w:szCs w:val="24"/>
          <w:lang w:val="ru-RU"/>
        </w:rPr>
        <w:pict>
          <v:shapetype id="_x0000_t202" coordsize="21600,21600" o:spt="202" path="m,l,21600r21600,l21600,xe">
            <v:stroke joinstyle="miter"/>
            <v:path gradientshapeok="t" o:connecttype="rect"/>
          </v:shapetype>
          <v:shape id="Поле 8" o:spid="_x0000_s1044" type="#_x0000_t202" style="position:absolute;left:0;text-align:left;margin-left:2.05pt;margin-top:3.9pt;width:55.75pt;height:43.6pt;z-index:251673600;visibility:visible" fillcolor="window" strokecolor="window" strokeweight=".5pt">
            <v:path arrowok="t"/>
            <v:textbox>
              <w:txbxContent>
                <w:p w:rsidR="00E014C5" w:rsidRDefault="00E014C5" w:rsidP="00141930">
                  <w:r>
                    <w:t>Объем продаж</w:t>
                  </w:r>
                </w:p>
              </w:txbxContent>
            </v:textbox>
          </v:shape>
        </w:pict>
      </w:r>
      <w:r>
        <w:rPr>
          <w:noProof/>
          <w:szCs w:val="24"/>
          <w:lang w:val="ru-RU"/>
        </w:rPr>
        <w:pict>
          <v:shapetype id="_x0000_t32" coordsize="21600,21600" o:spt="32" o:oned="t" path="m,l21600,21600e" filled="f">
            <v:path arrowok="t" fillok="f" o:connecttype="none"/>
            <o:lock v:ext="edit" shapetype="t"/>
          </v:shapetype>
          <v:shape id="Прямая со стрелкой 7" o:spid="_x0000_s1043" type="#_x0000_t32" style="position:absolute;left:0;text-align:left;margin-left:76.05pt;margin-top:3.9pt;width:0;height:82.1pt;flip:y;z-index:251672576;visibility:visible;mso-wrap-distance-left:3.17497mm;mso-wrap-distance-right:3.17497mm" strokecolor="#4a7ebb">
            <v:stroke endarrow="open"/>
            <o:lock v:ext="edit" shapetype="f"/>
          </v:shape>
        </w:pict>
      </w:r>
    </w:p>
    <w:p w:rsidR="00141930" w:rsidRPr="00CA76D3" w:rsidRDefault="00141930" w:rsidP="00CA76D3">
      <w:pPr>
        <w:pStyle w:val="BodyText21"/>
        <w:widowControl/>
        <w:spacing w:before="0" w:after="0"/>
        <w:rPr>
          <w:szCs w:val="24"/>
          <w:lang w:val="ru-RU"/>
        </w:rPr>
      </w:pPr>
    </w:p>
    <w:p w:rsidR="00141930" w:rsidRPr="00CA76D3" w:rsidRDefault="00141930" w:rsidP="00CA76D3">
      <w:pPr>
        <w:pStyle w:val="BodyText21"/>
        <w:widowControl/>
        <w:spacing w:before="0" w:after="0"/>
        <w:rPr>
          <w:szCs w:val="24"/>
          <w:lang w:val="ru-RU"/>
        </w:rPr>
      </w:pPr>
    </w:p>
    <w:p w:rsidR="00141930" w:rsidRPr="00CA76D3" w:rsidRDefault="0028205F" w:rsidP="00CA76D3">
      <w:pPr>
        <w:pStyle w:val="BodyText21"/>
        <w:widowControl/>
        <w:spacing w:before="0" w:after="0"/>
        <w:rPr>
          <w:szCs w:val="24"/>
          <w:lang w:val="ru-RU"/>
        </w:rPr>
      </w:pPr>
      <w:r>
        <w:rPr>
          <w:noProof/>
          <w:szCs w:val="24"/>
          <w:lang w:val="ru-RU"/>
        </w:rPr>
        <w:pict>
          <v:shape id="Поле 14" o:spid="_x0000_s1050" type="#_x0000_t202" style="position:absolute;left:0;text-align:left;margin-left:49.95pt;margin-top:9.15pt;width:408.15pt;height:31.35pt;z-index:251679744;visibility:visible" filled="f" strokecolor="window" strokeweight=".5pt">
            <v:path arrowok="t"/>
            <v:textbox>
              <w:txbxContent>
                <w:p w:rsidR="00E014C5" w:rsidRDefault="00E014C5" w:rsidP="00141930">
                  <w:r>
                    <w:t>6</w:t>
                  </w:r>
                  <w:r>
                    <w:tab/>
                    <w:t>6</w:t>
                  </w:r>
                  <w:r>
                    <w:tab/>
                    <w:t xml:space="preserve">      3</w:t>
                  </w:r>
                  <w:r>
                    <w:tab/>
                  </w:r>
                  <w:r>
                    <w:tab/>
                  </w:r>
                  <w:r>
                    <w:tab/>
                    <w:t>20-25</w:t>
                  </w:r>
                  <w:r>
                    <w:tab/>
                  </w:r>
                  <w:r>
                    <w:tab/>
                  </w:r>
                  <w:r>
                    <w:tab/>
                    <w:t>5-7</w:t>
                  </w:r>
                </w:p>
              </w:txbxContent>
            </v:textbox>
          </v:shape>
        </w:pict>
      </w:r>
    </w:p>
    <w:p w:rsidR="00141930" w:rsidRPr="00CA76D3" w:rsidRDefault="0028205F" w:rsidP="00CA76D3">
      <w:pPr>
        <w:pStyle w:val="BodyText21"/>
        <w:widowControl/>
        <w:spacing w:before="0" w:after="0"/>
        <w:rPr>
          <w:szCs w:val="24"/>
          <w:lang w:val="ru-RU"/>
        </w:rPr>
      </w:pPr>
      <w:r>
        <w:rPr>
          <w:noProof/>
          <w:szCs w:val="24"/>
          <w:lang w:val="ru-RU"/>
        </w:rPr>
        <w:pict>
          <v:shape id="Прямая со стрелкой 9" o:spid="_x0000_s1045" type="#_x0000_t32" style="position:absolute;left:0;text-align:left;margin-left:39.5pt;margin-top:13.05pt;width:46.6pt;height:0;z-index:251674624;visibility:visible;mso-wrap-distance-top:-3e-5mm;mso-wrap-distance-bottom:-3e-5mm" strokecolor="#4a7ebb">
            <v:stroke startarrow="open" endarrow="open"/>
            <o:lock v:ext="edit" shapetype="f"/>
          </v:shape>
        </w:pict>
      </w:r>
      <w:r>
        <w:rPr>
          <w:noProof/>
          <w:szCs w:val="24"/>
          <w:lang w:val="ru-RU"/>
        </w:rPr>
        <w:pict>
          <v:shape id="Прямая со стрелкой 12" o:spid="_x0000_s1048" type="#_x0000_t32" style="position:absolute;left:0;text-align:left;margin-left:175.95pt;margin-top:13.1pt;width:138.95pt;height:2.55pt;z-index:251677696;visibility:visible" strokecolor="#4a7ebb">
            <v:stroke startarrow="open" endarrow="open"/>
            <o:lock v:ext="edit" shapetype="f"/>
          </v:shape>
        </w:pict>
      </w:r>
      <w:r>
        <w:rPr>
          <w:noProof/>
          <w:szCs w:val="24"/>
          <w:lang w:val="ru-RU"/>
        </w:rPr>
        <w:pict>
          <v:shape id="Прямая со стрелкой 11" o:spid="_x0000_s1047" type="#_x0000_t32" style="position:absolute;left:0;text-align:left;margin-left:120.7pt;margin-top:13.1pt;width:55.25pt;height:0;z-index:251676672;visibility:visible;mso-wrap-distance-top:-3e-5mm;mso-wrap-distance-bottom:-3e-5mm" strokecolor="#4a7ebb">
            <v:stroke startarrow="open" endarrow="open"/>
            <o:lock v:ext="edit" shapetype="f"/>
          </v:shape>
        </w:pict>
      </w:r>
      <w:r>
        <w:rPr>
          <w:noProof/>
          <w:szCs w:val="24"/>
          <w:lang w:val="ru-RU"/>
        </w:rPr>
        <w:pict>
          <v:shape id="Прямая со стрелкой 10" o:spid="_x0000_s1046" type="#_x0000_t32" style="position:absolute;left:0;text-align:left;margin-left:86.2pt;margin-top:13.1pt;width:34.5pt;height:0;z-index:251675648;visibility:visible;mso-wrap-distance-top:-3e-5mm;mso-wrap-distance-bottom:-3e-5mm" strokecolor="#4a7ebb">
            <v:stroke startarrow="open" endarrow="open"/>
            <o:lock v:ext="edit" shapetype="f"/>
          </v:shape>
        </w:pict>
      </w:r>
    </w:p>
    <w:p w:rsidR="00CA76D3" w:rsidRDefault="00CA76D3" w:rsidP="00CA76D3">
      <w:pPr>
        <w:pStyle w:val="BodyText21"/>
        <w:widowControl/>
        <w:spacing w:before="0" w:after="0"/>
        <w:rPr>
          <w:szCs w:val="24"/>
          <w:lang w:val="ru-RU"/>
        </w:rPr>
      </w:pPr>
    </w:p>
    <w:p w:rsidR="00141930" w:rsidRPr="00CA76D3" w:rsidRDefault="0028205F" w:rsidP="00CA76D3">
      <w:pPr>
        <w:pStyle w:val="BodyText21"/>
        <w:widowControl/>
        <w:spacing w:before="0" w:after="0"/>
        <w:rPr>
          <w:szCs w:val="24"/>
          <w:lang w:val="ru-RU"/>
        </w:rPr>
      </w:pPr>
      <w:r>
        <w:rPr>
          <w:noProof/>
          <w:szCs w:val="24"/>
          <w:lang w:val="ru-RU"/>
        </w:rPr>
        <w:pict>
          <v:shape id="Прямая со стрелкой 13" o:spid="_x0000_s1049" type="#_x0000_t32" style="position:absolute;left:0;text-align:left;margin-left:311.85pt;margin-top:1.85pt;width:103.95pt;height:0;z-index:251678720;visibility:visible;mso-wrap-distance-top:-3e-5mm;mso-wrap-distance-bottom:-3e-5mm" strokecolor="#4a7ebb">
            <v:stroke startarrow="open" endarrow="open"/>
            <o:lock v:ext="edit" shapetype="f"/>
          </v:shape>
        </w:pict>
      </w:r>
      <w:r>
        <w:rPr>
          <w:noProof/>
          <w:szCs w:val="24"/>
          <w:lang w:val="ru-RU"/>
        </w:rPr>
        <w:pict>
          <v:shape id="Прямая со стрелкой 5" o:spid="_x0000_s1041" type="#_x0000_t32" style="position:absolute;left:0;text-align:left;margin-left:69.45pt;margin-top:13pt;width:379.25pt;height:.5pt;flip:y;z-index:251670528;visibility:visible" strokecolor="#4a7ebb">
            <v:stroke endarrow="open"/>
            <o:lock v:ext="edit" shapetype="f"/>
          </v:shape>
        </w:pict>
      </w:r>
    </w:p>
    <w:p w:rsidR="00CA76D3" w:rsidRDefault="00CA76D3" w:rsidP="00CA76D3">
      <w:pPr>
        <w:spacing w:before="0" w:after="0"/>
        <w:rPr>
          <w:b/>
        </w:rPr>
      </w:pPr>
    </w:p>
    <w:p w:rsidR="00141930" w:rsidRPr="00CA76D3" w:rsidRDefault="00141930" w:rsidP="00CA76D3">
      <w:pPr>
        <w:spacing w:before="0" w:after="0"/>
        <w:rPr>
          <w:b/>
        </w:rPr>
      </w:pPr>
      <w:r w:rsidRPr="00CA76D3">
        <w:rPr>
          <w:b/>
        </w:rPr>
        <w:t>6. Перечислите критерии, на основе которых Вы бы принимали решение о выборе модели коммерциализации УШРТ.</w:t>
      </w:r>
    </w:p>
    <w:p w:rsidR="00141930" w:rsidRPr="00CA76D3" w:rsidRDefault="00141930" w:rsidP="00CA76D3">
      <w:pPr>
        <w:spacing w:before="0" w:after="0"/>
      </w:pPr>
      <w:r w:rsidRPr="00CA76D3">
        <w:t>В первую очередь, следовало бы учесть следующие факторы:</w:t>
      </w:r>
    </w:p>
    <w:p w:rsidR="00141930" w:rsidRPr="00CA76D3" w:rsidRDefault="00141930" w:rsidP="00CA76D3">
      <w:pPr>
        <w:spacing w:before="0" w:after="0"/>
      </w:pPr>
      <w:r w:rsidRPr="00CA76D3">
        <w:t xml:space="preserve">а) </w:t>
      </w:r>
      <w:r w:rsidRPr="00CA76D3">
        <w:rPr>
          <w:b/>
        </w:rPr>
        <w:t>финансово-экономические:</w:t>
      </w:r>
      <w:r w:rsidRPr="00CA76D3">
        <w:t xml:space="preserve"> необходимо построить финансовую модель по каждому из вариантов, сделать прогноз продаж, оценить такие показатели, как NPV (чистый дисконтированный доход), рентабельность, срок окупаемости и др.</w:t>
      </w:r>
    </w:p>
    <w:p w:rsidR="00141930" w:rsidRPr="00CA76D3" w:rsidRDefault="00141930" w:rsidP="00CA76D3">
      <w:pPr>
        <w:spacing w:before="0" w:after="0"/>
      </w:pPr>
      <w:r w:rsidRPr="00CA76D3">
        <w:t xml:space="preserve">б) </w:t>
      </w:r>
      <w:r w:rsidRPr="00CA76D3">
        <w:rPr>
          <w:b/>
        </w:rPr>
        <w:t>организационно-технические:</w:t>
      </w:r>
      <w:r w:rsidRPr="00CA76D3">
        <w:t xml:space="preserve"> наличие и доступность требуемых человеческих ресурсов, возможность структурирования компании в рамках избранной модели и т.д.</w:t>
      </w:r>
    </w:p>
    <w:p w:rsidR="00141930" w:rsidRPr="00CA76D3" w:rsidRDefault="00141930" w:rsidP="00CA76D3">
      <w:pPr>
        <w:spacing w:before="0" w:after="0"/>
      </w:pPr>
      <w:r w:rsidRPr="00CA76D3">
        <w:t xml:space="preserve">в) </w:t>
      </w:r>
      <w:r w:rsidRPr="00CA76D3">
        <w:rPr>
          <w:b/>
        </w:rPr>
        <w:t>технологические:</w:t>
      </w:r>
      <w:r w:rsidRPr="00CA76D3">
        <w:t xml:space="preserve"> защищенность технологического решения в рамках каждой из моделей, возможность минимизации рисков копирования решения, отсутствие ограничений по патентной чистоте и т.д.</w:t>
      </w:r>
    </w:p>
    <w:p w:rsidR="00141930" w:rsidRPr="00CA76D3" w:rsidRDefault="00141930" w:rsidP="00CA76D3">
      <w:pPr>
        <w:spacing w:before="0" w:after="0"/>
      </w:pPr>
      <w:r w:rsidRPr="00CA76D3">
        <w:t xml:space="preserve">в) </w:t>
      </w:r>
      <w:r w:rsidRPr="00CA76D3">
        <w:rPr>
          <w:b/>
        </w:rPr>
        <w:t>политические (с учетом международного характера проекта):</w:t>
      </w:r>
      <w:r w:rsidRPr="00CA76D3">
        <w:t xml:space="preserve"> возможность введения санкций, изменения международного законодательства и т. д.</w:t>
      </w:r>
    </w:p>
    <w:p w:rsidR="00141930" w:rsidRPr="00CA76D3" w:rsidRDefault="00141930" w:rsidP="00CA76D3">
      <w:pPr>
        <w:spacing w:before="0" w:after="0"/>
      </w:pPr>
    </w:p>
    <w:p w:rsidR="00141930" w:rsidRPr="00CA76D3" w:rsidRDefault="00141930" w:rsidP="00CA76D3">
      <w:pPr>
        <w:pStyle w:val="BodyText21"/>
        <w:widowControl/>
        <w:spacing w:before="0" w:after="0"/>
        <w:rPr>
          <w:b/>
          <w:szCs w:val="24"/>
          <w:lang w:val="ru-RU"/>
        </w:rPr>
      </w:pPr>
      <w:r w:rsidRPr="00CA76D3">
        <w:rPr>
          <w:b/>
          <w:szCs w:val="24"/>
          <w:lang w:val="ru-RU"/>
        </w:rPr>
        <w:t xml:space="preserve">7. Выделите ключевые технологические факторы успеха УШТР и </w:t>
      </w:r>
      <w:proofErr w:type="spellStart"/>
      <w:r w:rsidRPr="00CA76D3">
        <w:rPr>
          <w:b/>
          <w:szCs w:val="24"/>
          <w:lang w:val="ru-RU"/>
        </w:rPr>
        <w:t>МИПа</w:t>
      </w:r>
      <w:proofErr w:type="spellEnd"/>
      <w:r w:rsidRPr="00CA76D3">
        <w:rPr>
          <w:b/>
          <w:szCs w:val="24"/>
          <w:lang w:val="ru-RU"/>
        </w:rPr>
        <w:t xml:space="preserve"> на глобальном рынке электротехнического оборудования.</w:t>
      </w:r>
    </w:p>
    <w:p w:rsidR="00141930" w:rsidRPr="00CA76D3" w:rsidRDefault="00141930" w:rsidP="00CA76D3">
      <w:pPr>
        <w:spacing w:before="0" w:after="0"/>
      </w:pPr>
      <w:r w:rsidRPr="00CA76D3">
        <w:t xml:space="preserve">Ключевые технологические факторы успеха: гибкие возможности настройки параметров УШРТ, что позволяет обеспечить оптимальные параметры соотношения цены и качества продукта; сохранение в тайне ноу-хау, позволяющих осуществлять финишную настройку и монтаж УШРТ; формирование системы поддержки и </w:t>
      </w:r>
      <w:proofErr w:type="gramStart"/>
      <w:r w:rsidRPr="00CA76D3">
        <w:t>сопровождения</w:t>
      </w:r>
      <w:proofErr w:type="gramEnd"/>
      <w:r w:rsidRPr="00CA76D3">
        <w:t xml:space="preserve"> введенных в эксплуатацию УШРТ (продажа запчастей, осуществление гарантийного ремонта, заключение контрактов полного жизненного цикла).</w:t>
      </w:r>
    </w:p>
    <w:p w:rsidR="00141930" w:rsidRPr="00CA76D3" w:rsidRDefault="00141930" w:rsidP="00CA76D3">
      <w:pPr>
        <w:spacing w:before="0" w:after="0"/>
      </w:pPr>
    </w:p>
    <w:p w:rsidR="00141930" w:rsidRPr="00CA76D3" w:rsidRDefault="00141930" w:rsidP="00CA76D3">
      <w:pPr>
        <w:pStyle w:val="BodyText21"/>
        <w:widowControl/>
        <w:spacing w:before="0" w:after="0"/>
        <w:rPr>
          <w:b/>
          <w:szCs w:val="24"/>
          <w:lang w:val="ru-RU"/>
        </w:rPr>
      </w:pPr>
      <w:r w:rsidRPr="00CA76D3">
        <w:rPr>
          <w:b/>
          <w:szCs w:val="24"/>
          <w:lang w:val="ru-RU"/>
        </w:rPr>
        <w:t xml:space="preserve">12. Как стимулировать персонал и партнеров по бизнесу в процессе развития </w:t>
      </w:r>
      <w:proofErr w:type="spellStart"/>
      <w:r w:rsidRPr="00CA76D3">
        <w:rPr>
          <w:b/>
          <w:szCs w:val="24"/>
          <w:lang w:val="ru-RU"/>
        </w:rPr>
        <w:t>МИПа</w:t>
      </w:r>
      <w:proofErr w:type="spellEnd"/>
      <w:r w:rsidRPr="00CA76D3">
        <w:rPr>
          <w:b/>
          <w:szCs w:val="24"/>
          <w:lang w:val="ru-RU"/>
        </w:rPr>
        <w:t xml:space="preserve"> (по любой из моделей коммерциализации)? </w:t>
      </w:r>
    </w:p>
    <w:p w:rsidR="00141930" w:rsidRPr="00CA76D3" w:rsidRDefault="00141930" w:rsidP="00CA76D3">
      <w:pPr>
        <w:spacing w:before="0" w:after="0"/>
      </w:pPr>
      <w:proofErr w:type="gramStart"/>
      <w:r w:rsidRPr="00CA76D3">
        <w:t>Меры по стимулированию персонала: ключевой менеджмент – доля в компании; специалисты по продвижению и продажам – доля от выручки (прибыли) проекта, премии за выполнение плана продаж (плана заключения контрактов); технические специалисты – материальные вознаграждения (премии), меры нематериального стимулирования, в том числе участие в конференциях, повышение квалификации, направление на стажировки.</w:t>
      </w:r>
      <w:proofErr w:type="gramEnd"/>
      <w:r w:rsidRPr="00CA76D3">
        <w:t xml:space="preserve"> Стимулирование партнеров осуществляется по условиям заключенных договоров (агентские комиссии, постоянные выплаты и т.д.), также необходима поддержка лояльных взаимоотношений и контактов с партнерами.</w:t>
      </w:r>
    </w:p>
    <w:p w:rsidR="00141930" w:rsidRPr="00CA76D3" w:rsidRDefault="00141930" w:rsidP="00CA76D3">
      <w:pPr>
        <w:spacing w:before="0" w:after="0"/>
      </w:pPr>
    </w:p>
    <w:p w:rsidR="00141930" w:rsidRPr="00CA76D3" w:rsidRDefault="00141930" w:rsidP="00CA76D3">
      <w:pPr>
        <w:spacing w:before="0" w:after="0"/>
      </w:pPr>
      <w:r w:rsidRPr="00CA76D3">
        <w:t>О.Е. Дасаев</w:t>
      </w:r>
    </w:p>
    <w:p w:rsidR="00141930" w:rsidRPr="00CA76D3" w:rsidRDefault="00141930" w:rsidP="00CA76D3">
      <w:pPr>
        <w:pStyle w:val="BodyText21"/>
        <w:widowControl/>
        <w:spacing w:before="0" w:after="0"/>
        <w:rPr>
          <w:b/>
          <w:szCs w:val="24"/>
          <w:lang w:val="ru-RU"/>
        </w:rPr>
      </w:pPr>
      <w:r w:rsidRPr="00CA76D3">
        <w:rPr>
          <w:b/>
          <w:szCs w:val="24"/>
          <w:lang w:val="ru-RU"/>
        </w:rPr>
        <w:t>4. Какую структуру управления Вы бы рекомендовали применять в работе МИП? Зависит ли она от модели коммерциализации (объясните, почему)?</w:t>
      </w:r>
    </w:p>
    <w:p w:rsidR="00141930" w:rsidRPr="00CA76D3" w:rsidRDefault="00141930" w:rsidP="00CA76D3">
      <w:pPr>
        <w:pStyle w:val="BodyText21"/>
        <w:widowControl/>
        <w:spacing w:before="0" w:after="0"/>
        <w:rPr>
          <w:szCs w:val="24"/>
          <w:lang w:val="ru-RU"/>
        </w:rPr>
      </w:pPr>
      <w:r w:rsidRPr="00CA76D3">
        <w:rPr>
          <w:szCs w:val="24"/>
          <w:lang w:val="ru-RU"/>
        </w:rPr>
        <w:t>Структура управления зависит от модели коммерциализации, в случае:</w:t>
      </w:r>
    </w:p>
    <w:p w:rsidR="00141930" w:rsidRPr="00CA76D3" w:rsidRDefault="00141930" w:rsidP="00216B0F">
      <w:pPr>
        <w:pStyle w:val="BodyText21"/>
        <w:widowControl/>
        <w:numPr>
          <w:ilvl w:val="0"/>
          <w:numId w:val="37"/>
        </w:numPr>
        <w:spacing w:before="0" w:after="0"/>
        <w:rPr>
          <w:szCs w:val="24"/>
          <w:lang w:val="ru-RU"/>
        </w:rPr>
      </w:pPr>
      <w:r w:rsidRPr="00CA76D3">
        <w:rPr>
          <w:szCs w:val="24"/>
          <w:lang w:val="ru-RU"/>
        </w:rPr>
        <w:t>создания МИЦ – проектная структура (матричная);</w:t>
      </w:r>
    </w:p>
    <w:p w:rsidR="00141930" w:rsidRPr="00CA76D3" w:rsidRDefault="00141930" w:rsidP="00216B0F">
      <w:pPr>
        <w:pStyle w:val="BodyText21"/>
        <w:widowControl/>
        <w:numPr>
          <w:ilvl w:val="0"/>
          <w:numId w:val="37"/>
        </w:numPr>
        <w:spacing w:before="0" w:after="0"/>
        <w:rPr>
          <w:szCs w:val="24"/>
          <w:lang w:val="ru-RU"/>
        </w:rPr>
      </w:pPr>
      <w:r w:rsidRPr="00CA76D3">
        <w:rPr>
          <w:szCs w:val="24"/>
          <w:lang w:val="ru-RU"/>
        </w:rPr>
        <w:t>создания ЦТТ – традиционная, линейно-функциональная и процессная, т.к. в основном стабильные бизнес-процессы и функциональная специализация;</w:t>
      </w:r>
    </w:p>
    <w:p w:rsidR="00141930" w:rsidRPr="00CA76D3" w:rsidRDefault="00141930" w:rsidP="00216B0F">
      <w:pPr>
        <w:pStyle w:val="BodyText21"/>
        <w:widowControl/>
        <w:numPr>
          <w:ilvl w:val="0"/>
          <w:numId w:val="37"/>
        </w:numPr>
        <w:spacing w:before="0" w:after="0"/>
        <w:rPr>
          <w:szCs w:val="24"/>
          <w:lang w:val="ru-RU"/>
        </w:rPr>
      </w:pPr>
      <w:r w:rsidRPr="00CA76D3">
        <w:rPr>
          <w:szCs w:val="24"/>
          <w:lang w:val="ru-RU"/>
        </w:rPr>
        <w:t xml:space="preserve">создание совместного производства – </w:t>
      </w:r>
      <w:proofErr w:type="spellStart"/>
      <w:r w:rsidRPr="00CA76D3">
        <w:rPr>
          <w:szCs w:val="24"/>
          <w:lang w:val="ru-RU"/>
        </w:rPr>
        <w:t>дивизиональная</w:t>
      </w:r>
      <w:proofErr w:type="spellEnd"/>
      <w:r w:rsidRPr="00CA76D3">
        <w:rPr>
          <w:szCs w:val="24"/>
          <w:lang w:val="ru-RU"/>
        </w:rPr>
        <w:t xml:space="preserve">, создание временных </w:t>
      </w:r>
      <w:proofErr w:type="gramStart"/>
      <w:r w:rsidRPr="00CA76D3">
        <w:rPr>
          <w:szCs w:val="24"/>
          <w:lang w:val="ru-RU"/>
        </w:rPr>
        <w:t>офисах</w:t>
      </w:r>
      <w:proofErr w:type="gramEnd"/>
      <w:r w:rsidRPr="00CA76D3">
        <w:rPr>
          <w:szCs w:val="24"/>
          <w:lang w:val="ru-RU"/>
        </w:rPr>
        <w:t xml:space="preserve"> по месту внедрения УШРТ. </w:t>
      </w:r>
    </w:p>
    <w:p w:rsidR="00141930" w:rsidRPr="00CA76D3" w:rsidRDefault="00141930" w:rsidP="00CA76D3">
      <w:pPr>
        <w:pStyle w:val="BodyText21"/>
        <w:widowControl/>
        <w:spacing w:before="0" w:after="0"/>
        <w:rPr>
          <w:b/>
          <w:szCs w:val="24"/>
          <w:lang w:val="ru-RU"/>
        </w:rPr>
      </w:pPr>
    </w:p>
    <w:p w:rsidR="00141930" w:rsidRPr="00CA76D3" w:rsidRDefault="00141930" w:rsidP="00CA76D3">
      <w:pPr>
        <w:pStyle w:val="BodyText21"/>
        <w:widowControl/>
        <w:spacing w:before="0" w:after="0"/>
        <w:rPr>
          <w:b/>
          <w:szCs w:val="24"/>
          <w:lang w:val="ru-RU"/>
        </w:rPr>
      </w:pPr>
      <w:r w:rsidRPr="00CA76D3">
        <w:rPr>
          <w:b/>
          <w:szCs w:val="24"/>
          <w:lang w:val="ru-RU"/>
        </w:rPr>
        <w:t>5. Опишите возможную конфигурацию инновационного процесса, назовите ее тип.</w:t>
      </w:r>
    </w:p>
    <w:p w:rsidR="00141930" w:rsidRPr="00CA76D3" w:rsidRDefault="00141930" w:rsidP="00216B0F">
      <w:pPr>
        <w:pStyle w:val="BodyText21"/>
        <w:widowControl/>
        <w:numPr>
          <w:ilvl w:val="0"/>
          <w:numId w:val="38"/>
        </w:numPr>
        <w:spacing w:before="0" w:after="0"/>
        <w:rPr>
          <w:szCs w:val="24"/>
          <w:lang w:val="ru-RU"/>
        </w:rPr>
      </w:pPr>
      <w:r w:rsidRPr="00CA76D3">
        <w:rPr>
          <w:szCs w:val="24"/>
          <w:lang w:val="ru-RU"/>
        </w:rPr>
        <w:t xml:space="preserve">сетевая конфигурация: </w:t>
      </w:r>
      <w:proofErr w:type="gramStart"/>
      <w:r w:rsidRPr="00CA76D3">
        <w:rPr>
          <w:szCs w:val="24"/>
          <w:lang w:val="ru-RU"/>
        </w:rPr>
        <w:t>максимальный</w:t>
      </w:r>
      <w:proofErr w:type="gramEnd"/>
      <w:r w:rsidRPr="00CA76D3">
        <w:rPr>
          <w:szCs w:val="24"/>
          <w:lang w:val="ru-RU"/>
        </w:rPr>
        <w:t xml:space="preserve"> </w:t>
      </w:r>
      <w:proofErr w:type="spellStart"/>
      <w:r w:rsidRPr="00CA76D3">
        <w:rPr>
          <w:szCs w:val="24"/>
          <w:lang w:val="ru-RU"/>
        </w:rPr>
        <w:t>аутсорсинг</w:t>
      </w:r>
      <w:proofErr w:type="spellEnd"/>
      <w:r w:rsidRPr="00CA76D3">
        <w:rPr>
          <w:szCs w:val="24"/>
          <w:lang w:val="ru-RU"/>
        </w:rPr>
        <w:t xml:space="preserve"> и запараллеливание работ;</w:t>
      </w:r>
    </w:p>
    <w:p w:rsidR="00141930" w:rsidRPr="00CA76D3" w:rsidRDefault="00141930" w:rsidP="00216B0F">
      <w:pPr>
        <w:pStyle w:val="BodyText21"/>
        <w:widowControl/>
        <w:numPr>
          <w:ilvl w:val="0"/>
          <w:numId w:val="38"/>
        </w:numPr>
        <w:spacing w:before="0" w:after="0"/>
        <w:rPr>
          <w:szCs w:val="24"/>
          <w:lang w:val="ru-RU"/>
        </w:rPr>
      </w:pPr>
      <w:r w:rsidRPr="00CA76D3">
        <w:rPr>
          <w:szCs w:val="24"/>
          <w:lang w:val="ru-RU"/>
        </w:rPr>
        <w:t>линейная модель: последовательные стадии;</w:t>
      </w:r>
    </w:p>
    <w:p w:rsidR="00141930" w:rsidRPr="00CA76D3" w:rsidRDefault="00141930" w:rsidP="00216B0F">
      <w:pPr>
        <w:pStyle w:val="BodyText21"/>
        <w:widowControl/>
        <w:numPr>
          <w:ilvl w:val="0"/>
          <w:numId w:val="38"/>
        </w:numPr>
        <w:spacing w:before="0" w:after="0"/>
        <w:rPr>
          <w:szCs w:val="24"/>
          <w:lang w:val="ru-RU"/>
        </w:rPr>
      </w:pPr>
      <w:r w:rsidRPr="00CA76D3">
        <w:rPr>
          <w:szCs w:val="24"/>
          <w:lang w:val="ru-RU"/>
        </w:rPr>
        <w:t xml:space="preserve">модель открытых инноваций не вполне применима: ее должны организовывать </w:t>
      </w:r>
      <w:proofErr w:type="spellStart"/>
      <w:r w:rsidRPr="00CA76D3">
        <w:rPr>
          <w:szCs w:val="24"/>
          <w:lang w:val="ru-RU"/>
        </w:rPr>
        <w:t>энергокомпании</w:t>
      </w:r>
      <w:proofErr w:type="spellEnd"/>
      <w:r w:rsidRPr="00CA76D3">
        <w:rPr>
          <w:szCs w:val="24"/>
          <w:lang w:val="ru-RU"/>
        </w:rPr>
        <w:t xml:space="preserve"> в данном случае (потребители).</w:t>
      </w:r>
    </w:p>
    <w:p w:rsidR="00141930" w:rsidRPr="00CA76D3" w:rsidRDefault="00141930" w:rsidP="00CA76D3">
      <w:pPr>
        <w:pStyle w:val="BodyText21"/>
        <w:widowControl/>
        <w:spacing w:before="0" w:after="0"/>
        <w:rPr>
          <w:b/>
          <w:szCs w:val="24"/>
          <w:lang w:val="ru-RU"/>
        </w:rPr>
      </w:pPr>
    </w:p>
    <w:p w:rsidR="00141930" w:rsidRPr="00CA76D3" w:rsidRDefault="00141930" w:rsidP="00CA76D3">
      <w:pPr>
        <w:pStyle w:val="BodyText21"/>
        <w:widowControl/>
        <w:spacing w:before="0" w:after="0"/>
        <w:rPr>
          <w:b/>
          <w:szCs w:val="24"/>
          <w:lang w:val="ru-RU"/>
        </w:rPr>
      </w:pPr>
      <w:r w:rsidRPr="00CA76D3">
        <w:rPr>
          <w:b/>
          <w:szCs w:val="24"/>
          <w:lang w:val="ru-RU"/>
        </w:rPr>
        <w:t>8. Схематически изобразите процесс создания МИП (по любой из моделей коммерциализации) в стандарте IDEF0.</w:t>
      </w:r>
    </w:p>
    <w:p w:rsidR="00141930" w:rsidRPr="00CA76D3" w:rsidRDefault="00141930" w:rsidP="00CA76D3">
      <w:pPr>
        <w:pStyle w:val="BodyText21"/>
        <w:widowControl/>
        <w:spacing w:before="0" w:after="0"/>
        <w:rPr>
          <w:szCs w:val="24"/>
          <w:lang w:val="ru-RU"/>
        </w:rPr>
      </w:pPr>
    </w:p>
    <w:p w:rsidR="00141930" w:rsidRPr="00CA76D3" w:rsidRDefault="00141930" w:rsidP="00CA76D3">
      <w:pPr>
        <w:pStyle w:val="BodyText21"/>
        <w:widowControl/>
        <w:spacing w:before="0" w:after="0"/>
        <w:jc w:val="center"/>
        <w:rPr>
          <w:szCs w:val="24"/>
          <w:lang w:val="ru-RU"/>
        </w:rPr>
      </w:pPr>
      <w:r w:rsidRPr="00CA76D3">
        <w:rPr>
          <w:noProof/>
          <w:szCs w:val="24"/>
          <w:lang w:val="ru-RU"/>
        </w:rPr>
        <w:drawing>
          <wp:inline distT="0" distB="0" distL="0" distR="0">
            <wp:extent cx="4013200" cy="3327400"/>
            <wp:effectExtent l="19050" t="0" r="635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8">
                      <a:grayscl/>
                    </a:blip>
                    <a:srcRect/>
                    <a:stretch>
                      <a:fillRect/>
                    </a:stretch>
                  </pic:blipFill>
                  <pic:spPr bwMode="auto">
                    <a:xfrm>
                      <a:off x="0" y="0"/>
                      <a:ext cx="4013200" cy="3327400"/>
                    </a:xfrm>
                    <a:prstGeom prst="rect">
                      <a:avLst/>
                    </a:prstGeom>
                    <a:noFill/>
                    <a:ln w="9525">
                      <a:noFill/>
                      <a:miter lim="800000"/>
                      <a:headEnd/>
                      <a:tailEnd/>
                    </a:ln>
                  </pic:spPr>
                </pic:pic>
              </a:graphicData>
            </a:graphic>
          </wp:inline>
        </w:drawing>
      </w:r>
    </w:p>
    <w:p w:rsidR="00141930" w:rsidRPr="00CA76D3" w:rsidRDefault="00141930" w:rsidP="00CA76D3">
      <w:pPr>
        <w:pStyle w:val="BodyText21"/>
        <w:widowControl/>
        <w:spacing w:before="0" w:after="0"/>
        <w:rPr>
          <w:szCs w:val="24"/>
          <w:lang w:val="ru-RU"/>
        </w:rPr>
      </w:pPr>
    </w:p>
    <w:p w:rsidR="00141930" w:rsidRPr="00CA76D3" w:rsidRDefault="00141930" w:rsidP="00CA76D3">
      <w:pPr>
        <w:pStyle w:val="BodyText21"/>
        <w:widowControl/>
        <w:spacing w:before="0" w:after="0"/>
        <w:rPr>
          <w:b/>
          <w:szCs w:val="24"/>
          <w:lang w:val="ru-RU"/>
        </w:rPr>
      </w:pPr>
      <w:r w:rsidRPr="00CA76D3">
        <w:rPr>
          <w:b/>
          <w:szCs w:val="24"/>
          <w:lang w:val="ru-RU"/>
        </w:rPr>
        <w:t xml:space="preserve">10. В каких случаях для управления </w:t>
      </w:r>
      <w:proofErr w:type="spellStart"/>
      <w:r w:rsidRPr="00CA76D3">
        <w:rPr>
          <w:b/>
          <w:szCs w:val="24"/>
          <w:lang w:val="ru-RU"/>
        </w:rPr>
        <w:t>МИПа</w:t>
      </w:r>
      <w:proofErr w:type="spellEnd"/>
      <w:r w:rsidRPr="00CA76D3">
        <w:rPr>
          <w:b/>
          <w:szCs w:val="24"/>
          <w:lang w:val="ru-RU"/>
        </w:rPr>
        <w:t xml:space="preserve"> целесообразно применение:</w:t>
      </w:r>
    </w:p>
    <w:p w:rsidR="00141930" w:rsidRPr="00CA76D3" w:rsidRDefault="00141930" w:rsidP="00CA76D3">
      <w:pPr>
        <w:pStyle w:val="12"/>
        <w:spacing w:before="0" w:after="0"/>
        <w:ind w:left="1069"/>
        <w:rPr>
          <w:i/>
        </w:rPr>
      </w:pPr>
      <w:r w:rsidRPr="00CA76D3">
        <w:rPr>
          <w:i/>
        </w:rPr>
        <w:t>а) функционального подхода к управлению инновационной деятельностью</w:t>
      </w:r>
    </w:p>
    <w:p w:rsidR="00141930" w:rsidRPr="00CA76D3" w:rsidRDefault="00141930" w:rsidP="00216B0F">
      <w:pPr>
        <w:pStyle w:val="12"/>
        <w:numPr>
          <w:ilvl w:val="0"/>
          <w:numId w:val="39"/>
        </w:numPr>
        <w:spacing w:before="0" w:after="0"/>
      </w:pPr>
      <w:r w:rsidRPr="00CA76D3">
        <w:t xml:space="preserve">на стадии формирования: нужен директор и бухгалтер, </w:t>
      </w:r>
      <w:proofErr w:type="spellStart"/>
      <w:r w:rsidRPr="00CA76D3">
        <w:t>маркетолог</w:t>
      </w:r>
      <w:proofErr w:type="spellEnd"/>
      <w:r w:rsidRPr="00CA76D3">
        <w:t xml:space="preserve"> и юрист.</w:t>
      </w:r>
    </w:p>
    <w:p w:rsidR="00141930" w:rsidRPr="00CA76D3" w:rsidRDefault="00141930" w:rsidP="00CA76D3">
      <w:pPr>
        <w:pStyle w:val="12"/>
        <w:spacing w:before="0" w:after="0"/>
        <w:ind w:left="1069"/>
        <w:rPr>
          <w:i/>
        </w:rPr>
      </w:pPr>
      <w:r w:rsidRPr="00CA76D3">
        <w:rPr>
          <w:i/>
        </w:rPr>
        <w:t>б) проектного подхода к управлению инновационной деятельностью</w:t>
      </w:r>
    </w:p>
    <w:p w:rsidR="00141930" w:rsidRPr="00CA76D3" w:rsidRDefault="00141930" w:rsidP="00216B0F">
      <w:pPr>
        <w:pStyle w:val="12"/>
        <w:numPr>
          <w:ilvl w:val="0"/>
          <w:numId w:val="40"/>
        </w:numPr>
        <w:spacing w:before="0" w:after="0"/>
      </w:pPr>
      <w:r w:rsidRPr="00CA76D3">
        <w:t xml:space="preserve">на стадии продажи УШРТ под ключ: проект изготовления </w:t>
      </w:r>
      <w:proofErr w:type="gramStart"/>
      <w:r w:rsidRPr="00CA76D3">
        <w:t>комплектующих</w:t>
      </w:r>
      <w:proofErr w:type="gramEnd"/>
      <w:r w:rsidRPr="00CA76D3">
        <w:t>, монтажа и ввода в эксплуатацию УШРТ.</w:t>
      </w:r>
    </w:p>
    <w:p w:rsidR="00141930" w:rsidRPr="00CA76D3" w:rsidRDefault="00141930" w:rsidP="00CA76D3">
      <w:pPr>
        <w:pStyle w:val="12"/>
        <w:spacing w:before="0" w:after="0"/>
        <w:ind w:left="1069"/>
        <w:rPr>
          <w:i/>
        </w:rPr>
      </w:pPr>
      <w:r w:rsidRPr="00CA76D3">
        <w:rPr>
          <w:i/>
        </w:rPr>
        <w:t>в) процессного подхода к управлению инновационной деятельностью</w:t>
      </w:r>
    </w:p>
    <w:p w:rsidR="00141930" w:rsidRPr="00CA76D3" w:rsidRDefault="00141930" w:rsidP="00216B0F">
      <w:pPr>
        <w:pStyle w:val="12"/>
        <w:numPr>
          <w:ilvl w:val="0"/>
          <w:numId w:val="41"/>
        </w:numPr>
        <w:spacing w:before="0" w:after="0"/>
      </w:pPr>
      <w:r w:rsidRPr="00CA76D3">
        <w:t>для стабильных бизнес-процессов, например, для ЦТТ</w:t>
      </w:r>
    </w:p>
    <w:p w:rsidR="00141930" w:rsidRPr="00CA76D3" w:rsidRDefault="00141930" w:rsidP="00CA76D3">
      <w:pPr>
        <w:pStyle w:val="BodyText21"/>
        <w:widowControl/>
        <w:spacing w:before="0" w:after="0"/>
        <w:rPr>
          <w:b/>
          <w:szCs w:val="24"/>
          <w:lang w:val="ru-RU"/>
        </w:rPr>
      </w:pPr>
    </w:p>
    <w:p w:rsidR="00141930" w:rsidRPr="00CA76D3" w:rsidRDefault="00141930" w:rsidP="00CA76D3">
      <w:pPr>
        <w:pStyle w:val="BodyText21"/>
        <w:widowControl/>
        <w:spacing w:before="0" w:after="0"/>
        <w:rPr>
          <w:b/>
          <w:szCs w:val="24"/>
          <w:lang w:val="ru-RU"/>
        </w:rPr>
      </w:pPr>
      <w:r w:rsidRPr="00CA76D3">
        <w:rPr>
          <w:b/>
          <w:szCs w:val="24"/>
          <w:lang w:val="ru-RU"/>
        </w:rPr>
        <w:t>14. Назовите основные риски в процессе коммерциализации УШРТ?</w:t>
      </w:r>
    </w:p>
    <w:p w:rsidR="00141930" w:rsidRPr="00CA76D3" w:rsidRDefault="00141930" w:rsidP="00216B0F">
      <w:pPr>
        <w:pStyle w:val="BodyText21"/>
        <w:widowControl/>
        <w:numPr>
          <w:ilvl w:val="0"/>
          <w:numId w:val="42"/>
        </w:numPr>
        <w:spacing w:before="0" w:after="0"/>
        <w:rPr>
          <w:szCs w:val="24"/>
          <w:lang w:val="ru-RU"/>
        </w:rPr>
      </w:pPr>
      <w:r w:rsidRPr="00CA76D3">
        <w:rPr>
          <w:szCs w:val="24"/>
          <w:lang w:val="ru-RU"/>
        </w:rPr>
        <w:t>Правовые: пропущены сроки выхода на международное патентование.</w:t>
      </w:r>
    </w:p>
    <w:p w:rsidR="00141930" w:rsidRPr="00CA76D3" w:rsidRDefault="00141930" w:rsidP="00216B0F">
      <w:pPr>
        <w:pStyle w:val="BodyText21"/>
        <w:widowControl/>
        <w:numPr>
          <w:ilvl w:val="0"/>
          <w:numId w:val="42"/>
        </w:numPr>
        <w:spacing w:before="0" w:after="0"/>
        <w:rPr>
          <w:szCs w:val="24"/>
          <w:lang w:val="ru-RU"/>
        </w:rPr>
      </w:pPr>
      <w:proofErr w:type="gramStart"/>
      <w:r w:rsidRPr="00CA76D3">
        <w:rPr>
          <w:szCs w:val="24"/>
          <w:lang w:val="ru-RU"/>
        </w:rPr>
        <w:t>Ресурсные</w:t>
      </w:r>
      <w:proofErr w:type="gramEnd"/>
      <w:r w:rsidRPr="00CA76D3">
        <w:rPr>
          <w:szCs w:val="24"/>
          <w:lang w:val="ru-RU"/>
        </w:rPr>
        <w:t>: риск не найти/привлечь высококвалифицированных специалистов (инженеров, юристов, менеджеров и т.д.).</w:t>
      </w:r>
    </w:p>
    <w:p w:rsidR="00141930" w:rsidRPr="00CA76D3" w:rsidRDefault="00141930" w:rsidP="00216B0F">
      <w:pPr>
        <w:pStyle w:val="BodyText21"/>
        <w:widowControl/>
        <w:numPr>
          <w:ilvl w:val="0"/>
          <w:numId w:val="42"/>
        </w:numPr>
        <w:spacing w:before="0" w:after="0"/>
        <w:rPr>
          <w:szCs w:val="24"/>
          <w:lang w:val="ru-RU"/>
        </w:rPr>
      </w:pPr>
      <w:r w:rsidRPr="00CA76D3">
        <w:rPr>
          <w:szCs w:val="24"/>
          <w:lang w:val="ru-RU"/>
        </w:rPr>
        <w:t>Финансово-экономические: высокие стартовые финансовые затраты.</w:t>
      </w:r>
    </w:p>
    <w:p w:rsidR="00141930" w:rsidRPr="00CA76D3" w:rsidRDefault="00141930" w:rsidP="00216B0F">
      <w:pPr>
        <w:pStyle w:val="BodyText21"/>
        <w:widowControl/>
        <w:numPr>
          <w:ilvl w:val="0"/>
          <w:numId w:val="42"/>
        </w:numPr>
        <w:spacing w:before="0" w:after="0"/>
        <w:rPr>
          <w:szCs w:val="24"/>
          <w:lang w:val="ru-RU"/>
        </w:rPr>
      </w:pPr>
      <w:proofErr w:type="gramStart"/>
      <w:r w:rsidRPr="00CA76D3">
        <w:rPr>
          <w:szCs w:val="24"/>
          <w:lang w:val="ru-RU"/>
        </w:rPr>
        <w:t>Социальные</w:t>
      </w:r>
      <w:proofErr w:type="gramEnd"/>
      <w:r w:rsidRPr="00CA76D3">
        <w:rPr>
          <w:szCs w:val="24"/>
          <w:lang w:val="ru-RU"/>
        </w:rPr>
        <w:t>: риск не найти партнера, инвестора.</w:t>
      </w:r>
    </w:p>
    <w:p w:rsidR="00141930" w:rsidRPr="00CA76D3" w:rsidRDefault="00141930" w:rsidP="00CA76D3">
      <w:pPr>
        <w:spacing w:before="0" w:after="0"/>
      </w:pPr>
    </w:p>
    <w:p w:rsidR="00A2218D" w:rsidRPr="00CA76D3" w:rsidRDefault="00A2218D" w:rsidP="00CA76D3">
      <w:pPr>
        <w:spacing w:before="0" w:after="0"/>
      </w:pPr>
    </w:p>
    <w:sectPr w:rsidR="00A2218D" w:rsidRPr="00CA76D3" w:rsidSect="0014193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4C5" w:rsidRDefault="00E014C5" w:rsidP="00D4121D">
      <w:r>
        <w:separator/>
      </w:r>
    </w:p>
  </w:endnote>
  <w:endnote w:type="continuationSeparator" w:id="1">
    <w:p w:rsidR="00E014C5" w:rsidRDefault="00E014C5" w:rsidP="00D412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C5" w:rsidRDefault="00E014C5">
    <w:pPr>
      <w:pStyle w:val="af2"/>
      <w:jc w:val="right"/>
    </w:pPr>
    <w:fldSimple w:instr=" PAGE   \* MERGEFORMAT ">
      <w:r w:rsidR="00792AE3">
        <w:rPr>
          <w:noProof/>
        </w:rPr>
        <w:t>10</w:t>
      </w:r>
    </w:fldSimple>
  </w:p>
  <w:p w:rsidR="00E014C5" w:rsidRDefault="00E014C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4C5" w:rsidRDefault="00E014C5" w:rsidP="00D4121D">
      <w:r>
        <w:separator/>
      </w:r>
    </w:p>
  </w:footnote>
  <w:footnote w:type="continuationSeparator" w:id="1">
    <w:p w:rsidR="00E014C5" w:rsidRDefault="00E014C5" w:rsidP="00D4121D">
      <w:r>
        <w:continuationSeparator/>
      </w:r>
    </w:p>
  </w:footnote>
  <w:footnote w:id="2">
    <w:p w:rsidR="00E014C5" w:rsidRDefault="00E014C5" w:rsidP="00C56C61">
      <w:pPr>
        <w:pStyle w:val="ab"/>
      </w:pPr>
      <w:r>
        <w:rPr>
          <w:rStyle w:val="ad"/>
        </w:rPr>
        <w:footnoteRef/>
      </w:r>
      <w:r>
        <w:t xml:space="preserve"> </w:t>
      </w:r>
      <w:proofErr w:type="spellStart"/>
      <w:proofErr w:type="gramStart"/>
      <w:r>
        <w:rPr>
          <w:lang w:val="en-US"/>
        </w:rPr>
        <w:t>iR</w:t>
      </w:r>
      <w:proofErr w:type="spellEnd"/>
      <w:r>
        <w:t>&amp;</w:t>
      </w:r>
      <w:proofErr w:type="spellStart"/>
      <w:proofErr w:type="gramEnd"/>
      <w:r>
        <w:rPr>
          <w:lang w:val="en-US"/>
        </w:rPr>
        <w:t>DClub</w:t>
      </w:r>
      <w:proofErr w:type="spellEnd"/>
      <w:r w:rsidRPr="00C56C61">
        <w:t xml:space="preserve"> </w:t>
      </w:r>
      <w:r>
        <w:t>(http://irdclub.ru)– Клуб директоров по науке и инновациям (</w:t>
      </w:r>
      <w:proofErr w:type="spellStart"/>
      <w:r>
        <w:rPr>
          <w:lang w:val="en-US"/>
        </w:rPr>
        <w:t>iR</w:t>
      </w:r>
      <w:proofErr w:type="spellEnd"/>
      <w:r>
        <w:t>&amp;</w:t>
      </w:r>
      <w:proofErr w:type="spellStart"/>
      <w:r>
        <w:rPr>
          <w:lang w:val="en-US"/>
        </w:rPr>
        <w:t>DClub</w:t>
      </w:r>
      <w:proofErr w:type="spellEnd"/>
      <w:r>
        <w:t xml:space="preserve">) – профессиональное сообщество </w:t>
      </w:r>
      <w:proofErr w:type="spellStart"/>
      <w:r>
        <w:t>топ-менеджеров</w:t>
      </w:r>
      <w:proofErr w:type="spellEnd"/>
      <w:r>
        <w:t xml:space="preserve">, отвечающих в крупнейших российских компаниях за инновационное развитие, науку, технологическую политику, исследования и разработки. Это площадка по обмену опытом и лучшими практиками, установлению горизонтальных связей, формулированию и отстаиванию интересов профессионалов в сфере управления инновациями и </w:t>
      </w:r>
      <w:r>
        <w:rPr>
          <w:lang w:val="en-US"/>
        </w:rPr>
        <w:t>R</w:t>
      </w:r>
      <w:r>
        <w:t>&amp;</w:t>
      </w:r>
      <w:r>
        <w:rPr>
          <w:lang w:val="en-US"/>
        </w:rPr>
        <w:t>D</w:t>
      </w:r>
      <w:r>
        <w:t xml:space="preserve"> – </w:t>
      </w:r>
      <w:proofErr w:type="spellStart"/>
      <w:r>
        <w:rPr>
          <w:lang w:val="en-US"/>
        </w:rPr>
        <w:t>iR</w:t>
      </w:r>
      <w:proofErr w:type="spellEnd"/>
      <w:r>
        <w:t>&amp;</w:t>
      </w:r>
      <w:r>
        <w:rPr>
          <w:lang w:val="en-US"/>
        </w:rPr>
        <w:t>D</w:t>
      </w:r>
      <w:r>
        <w:t>. Клуб создан в 2011 г. по инициативе крупного частного бизнеса и госкомпаний на базе Института менеджмента инноваций НИУ ВШЭ при поддержке Министерства экономического развития Российской Федерации, Министерства образования и науки Российской Федерации, ОАО «Российская венчурная компания», при участии НИУ ВШЭ и Фонда «ВЭБ Инновации».</w:t>
      </w:r>
    </w:p>
  </w:footnote>
  <w:footnote w:id="3">
    <w:p w:rsidR="00E014C5" w:rsidRDefault="00E014C5" w:rsidP="00C56C61">
      <w:pPr>
        <w:pStyle w:val="ab"/>
      </w:pPr>
      <w:r>
        <w:rPr>
          <w:rStyle w:val="ad"/>
        </w:rPr>
        <w:footnoteRef/>
      </w:r>
      <w:r>
        <w:t xml:space="preserve"> Показатели, обязательные для заполнения ОО</w:t>
      </w:r>
    </w:p>
  </w:footnote>
  <w:footnote w:id="4">
    <w:p w:rsidR="00E014C5" w:rsidRDefault="00E014C5" w:rsidP="00C56C61">
      <w:pPr>
        <w:pStyle w:val="ab"/>
      </w:pPr>
      <w:r>
        <w:rPr>
          <w:rStyle w:val="ad"/>
        </w:rPr>
        <w:footnoteRef/>
      </w:r>
      <w:r>
        <w:t xml:space="preserve"> «Фабрика кейсов» создана в 2010 году на базе ИМИ НИУ ВШЭ по инициативе и при стартовой поддержке ректора НИУ ВШЭ Я.И. Кузьминова. В ее создании приняли участие</w:t>
      </w:r>
      <w:proofErr w:type="gramStart"/>
      <w:r>
        <w:t xml:space="preserve"> П</w:t>
      </w:r>
      <w:proofErr w:type="gramEnd"/>
      <w:r>
        <w:t xml:space="preserve">ервый проректор Л.М. </w:t>
      </w:r>
      <w:proofErr w:type="spellStart"/>
      <w:r>
        <w:t>Гохберг</w:t>
      </w:r>
      <w:proofErr w:type="spellEnd"/>
      <w:r>
        <w:t xml:space="preserve"> и проректор С.Ю. Рощин. Создание данного подразделения направлено на производство на регулярной основе кейсов, связанных с проблемами инновационной деятельности и предпринимательства на основе практики работы </w:t>
      </w:r>
      <w:proofErr w:type="spellStart"/>
      <w:r>
        <w:t>инновационно</w:t>
      </w:r>
      <w:proofErr w:type="spellEnd"/>
      <w:r>
        <w:t xml:space="preserve"> активных компаний. В базе данных «Фабрики кейсов» – более 20 кейсов, обобщающих опыт российских компаний и инновационных предпринимателей. Решением кафедры менеджмента инноваций (протокол №8 от 09.08.2012) кейсы, разработанные в рамках проекта «Фабрика кейсов», утверждены в качестве учебных материалов для использования в рамках преподавания учебных дисциплин программы. Всем преподавателям программы рекомендовано включать данные кейсы в ФОС по своим программам.</w:t>
      </w:r>
    </w:p>
  </w:footnote>
  <w:footnote w:id="5">
    <w:p w:rsidR="00E014C5" w:rsidRDefault="00E014C5" w:rsidP="00C56C61">
      <w:pPr>
        <w:pStyle w:val="ab"/>
      </w:pPr>
      <w:r>
        <w:rPr>
          <w:rStyle w:val="ad"/>
        </w:rPr>
        <w:footnoteRef/>
      </w:r>
      <w:r>
        <w:t xml:space="preserve"> Заполнение показателей на усмотрение ОО, однако, если результаты профессионально-общественной аккредитации будут использованы ОО при государственной аккредитации, то данный блок показателей обязателен для заполнения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20931F5"/>
    <w:multiLevelType w:val="hybridMultilevel"/>
    <w:tmpl w:val="5F5CC620"/>
    <w:lvl w:ilvl="0" w:tplc="04190001">
      <w:start w:val="1"/>
      <w:numFmt w:val="bullet"/>
      <w:lvlText w:val=""/>
      <w:lvlJc w:val="left"/>
      <w:pPr>
        <w:ind w:left="644" w:hanging="360"/>
      </w:pPr>
      <w:rPr>
        <w:rFonts w:ascii="Symbol" w:hAnsi="Symbol"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2">
    <w:nsid w:val="0216410A"/>
    <w:multiLevelType w:val="hybridMultilevel"/>
    <w:tmpl w:val="9FCE1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3C63C4"/>
    <w:multiLevelType w:val="hybridMultilevel"/>
    <w:tmpl w:val="1D86DD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59D77EF"/>
    <w:multiLevelType w:val="hybridMultilevel"/>
    <w:tmpl w:val="70304BCE"/>
    <w:lvl w:ilvl="0" w:tplc="287808EA">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07311DDE"/>
    <w:multiLevelType w:val="hybridMultilevel"/>
    <w:tmpl w:val="64FA669E"/>
    <w:lvl w:ilvl="0" w:tplc="0419000F">
      <w:start w:val="1"/>
      <w:numFmt w:val="decimal"/>
      <w:lvlText w:val="%1."/>
      <w:lvlJc w:val="left"/>
      <w:pPr>
        <w:ind w:left="928" w:hanging="360"/>
      </w:pPr>
      <w:rPr>
        <w:rFonts w:cs="Times New Roman" w:hint="default"/>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6">
    <w:nsid w:val="09F077B4"/>
    <w:multiLevelType w:val="hybridMultilevel"/>
    <w:tmpl w:val="2E2E0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B21991"/>
    <w:multiLevelType w:val="hybridMultilevel"/>
    <w:tmpl w:val="FE34D9D0"/>
    <w:lvl w:ilvl="0" w:tplc="0419000F">
      <w:start w:val="1"/>
      <w:numFmt w:val="decimal"/>
      <w:lvlText w:val="%1."/>
      <w:lvlJc w:val="left"/>
      <w:pPr>
        <w:ind w:left="785" w:hanging="360"/>
      </w:pPr>
      <w:rPr>
        <w:rFonts w:cs="Times New Roman"/>
      </w:rPr>
    </w:lvl>
    <w:lvl w:ilvl="1" w:tplc="04190019">
      <w:start w:val="1"/>
      <w:numFmt w:val="lowerLetter"/>
      <w:lvlText w:val="%2."/>
      <w:lvlJc w:val="left"/>
      <w:pPr>
        <w:ind w:left="2324" w:hanging="360"/>
      </w:pPr>
      <w:rPr>
        <w:rFonts w:cs="Times New Roman"/>
      </w:rPr>
    </w:lvl>
    <w:lvl w:ilvl="2" w:tplc="0419001B">
      <w:start w:val="1"/>
      <w:numFmt w:val="lowerRoman"/>
      <w:lvlText w:val="%3."/>
      <w:lvlJc w:val="right"/>
      <w:pPr>
        <w:ind w:left="3044" w:hanging="180"/>
      </w:pPr>
      <w:rPr>
        <w:rFonts w:cs="Times New Roman"/>
      </w:rPr>
    </w:lvl>
    <w:lvl w:ilvl="3" w:tplc="0419000F">
      <w:start w:val="1"/>
      <w:numFmt w:val="decimal"/>
      <w:lvlText w:val="%4."/>
      <w:lvlJc w:val="left"/>
      <w:pPr>
        <w:ind w:left="3764" w:hanging="360"/>
      </w:pPr>
      <w:rPr>
        <w:rFonts w:cs="Times New Roman"/>
      </w:rPr>
    </w:lvl>
    <w:lvl w:ilvl="4" w:tplc="04190019">
      <w:start w:val="1"/>
      <w:numFmt w:val="lowerLetter"/>
      <w:lvlText w:val="%5."/>
      <w:lvlJc w:val="left"/>
      <w:pPr>
        <w:ind w:left="4484" w:hanging="360"/>
      </w:pPr>
      <w:rPr>
        <w:rFonts w:cs="Times New Roman"/>
      </w:rPr>
    </w:lvl>
    <w:lvl w:ilvl="5" w:tplc="0419001B">
      <w:start w:val="1"/>
      <w:numFmt w:val="lowerRoman"/>
      <w:lvlText w:val="%6."/>
      <w:lvlJc w:val="right"/>
      <w:pPr>
        <w:ind w:left="5204" w:hanging="180"/>
      </w:pPr>
      <w:rPr>
        <w:rFonts w:cs="Times New Roman"/>
      </w:rPr>
    </w:lvl>
    <w:lvl w:ilvl="6" w:tplc="0419000F">
      <w:start w:val="1"/>
      <w:numFmt w:val="decimal"/>
      <w:lvlText w:val="%7."/>
      <w:lvlJc w:val="left"/>
      <w:pPr>
        <w:ind w:left="5924" w:hanging="360"/>
      </w:pPr>
      <w:rPr>
        <w:rFonts w:cs="Times New Roman"/>
      </w:rPr>
    </w:lvl>
    <w:lvl w:ilvl="7" w:tplc="04190019">
      <w:start w:val="1"/>
      <w:numFmt w:val="lowerLetter"/>
      <w:lvlText w:val="%8."/>
      <w:lvlJc w:val="left"/>
      <w:pPr>
        <w:ind w:left="6644" w:hanging="360"/>
      </w:pPr>
      <w:rPr>
        <w:rFonts w:cs="Times New Roman"/>
      </w:rPr>
    </w:lvl>
    <w:lvl w:ilvl="8" w:tplc="0419001B">
      <w:start w:val="1"/>
      <w:numFmt w:val="lowerRoman"/>
      <w:lvlText w:val="%9."/>
      <w:lvlJc w:val="right"/>
      <w:pPr>
        <w:ind w:left="7364" w:hanging="180"/>
      </w:pPr>
      <w:rPr>
        <w:rFonts w:cs="Times New Roman"/>
      </w:rPr>
    </w:lvl>
  </w:abstractNum>
  <w:abstractNum w:abstractNumId="8">
    <w:nsid w:val="0F0C7456"/>
    <w:multiLevelType w:val="hybridMultilevel"/>
    <w:tmpl w:val="EF58AA00"/>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9">
    <w:nsid w:val="124929E8"/>
    <w:multiLevelType w:val="hybridMultilevel"/>
    <w:tmpl w:val="C40A2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7B12C4"/>
    <w:multiLevelType w:val="hybridMultilevel"/>
    <w:tmpl w:val="316669D8"/>
    <w:lvl w:ilvl="0" w:tplc="53BA697E">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3B95CAB"/>
    <w:multiLevelType w:val="hybridMultilevel"/>
    <w:tmpl w:val="890E79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426273C"/>
    <w:multiLevelType w:val="hybridMultilevel"/>
    <w:tmpl w:val="B5D2BA08"/>
    <w:lvl w:ilvl="0" w:tplc="8B7ED162">
      <w:start w:val="1"/>
      <w:numFmt w:val="decimal"/>
      <w:lvlText w:val="10.%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7CD3AE0"/>
    <w:multiLevelType w:val="hybridMultilevel"/>
    <w:tmpl w:val="CD34C37C"/>
    <w:lvl w:ilvl="0" w:tplc="04190005">
      <w:start w:val="1"/>
      <w:numFmt w:val="bullet"/>
      <w:lvlText w:val=""/>
      <w:lvlJc w:val="left"/>
      <w:pPr>
        <w:ind w:left="1789" w:hanging="360"/>
      </w:pPr>
      <w:rPr>
        <w:rFonts w:ascii="Wingdings" w:hAnsi="Wingdings"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14">
    <w:nsid w:val="18147692"/>
    <w:multiLevelType w:val="hybridMultilevel"/>
    <w:tmpl w:val="0960F97E"/>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9660731"/>
    <w:multiLevelType w:val="hybridMultilevel"/>
    <w:tmpl w:val="3F4A6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1800AD"/>
    <w:multiLevelType w:val="multilevel"/>
    <w:tmpl w:val="17F0C4DC"/>
    <w:lvl w:ilvl="0">
      <w:start w:val="4"/>
      <w:numFmt w:val="decimal"/>
      <w:lvlText w:val="%1."/>
      <w:lvlJc w:val="left"/>
      <w:pPr>
        <w:ind w:left="540" w:hanging="540"/>
      </w:pPr>
      <w:rPr>
        <w:rFonts w:cs="Times New Roman" w:hint="default"/>
      </w:rPr>
    </w:lvl>
    <w:lvl w:ilvl="1">
      <w:start w:val="8"/>
      <w:numFmt w:val="decimal"/>
      <w:lvlText w:val="%1.%2."/>
      <w:lvlJc w:val="left"/>
      <w:pPr>
        <w:ind w:left="1254" w:hanging="540"/>
      </w:pPr>
      <w:rPr>
        <w:rFonts w:cs="Times New Roman" w:hint="default"/>
      </w:rPr>
    </w:lvl>
    <w:lvl w:ilvl="2">
      <w:start w:val="1"/>
      <w:numFmt w:val="decimal"/>
      <w:lvlText w:val="4.10.%3"/>
      <w:lvlJc w:val="left"/>
      <w:pPr>
        <w:ind w:left="2148" w:hanging="720"/>
      </w:pPr>
      <w:rPr>
        <w:rFonts w:cs="Times New Roman" w:hint="default"/>
      </w:rPr>
    </w:lvl>
    <w:lvl w:ilvl="3">
      <w:start w:val="1"/>
      <w:numFmt w:val="decimal"/>
      <w:lvlText w:val="%1.%2.%3.%4."/>
      <w:lvlJc w:val="left"/>
      <w:pPr>
        <w:ind w:left="2862" w:hanging="72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4650" w:hanging="108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438" w:hanging="1440"/>
      </w:pPr>
      <w:rPr>
        <w:rFonts w:cs="Times New Roman" w:hint="default"/>
      </w:rPr>
    </w:lvl>
    <w:lvl w:ilvl="8">
      <w:start w:val="1"/>
      <w:numFmt w:val="decimal"/>
      <w:lvlText w:val="%1.%2.%3.%4.%5.%6.%7.%8.%9."/>
      <w:lvlJc w:val="left"/>
      <w:pPr>
        <w:ind w:left="7512" w:hanging="1800"/>
      </w:pPr>
      <w:rPr>
        <w:rFonts w:cs="Times New Roman" w:hint="default"/>
      </w:rPr>
    </w:lvl>
  </w:abstractNum>
  <w:abstractNum w:abstractNumId="17">
    <w:nsid w:val="2008113A"/>
    <w:multiLevelType w:val="hybridMultilevel"/>
    <w:tmpl w:val="1004E6FE"/>
    <w:lvl w:ilvl="0" w:tplc="04190005">
      <w:start w:val="1"/>
      <w:numFmt w:val="bullet"/>
      <w:lvlText w:val=""/>
      <w:lvlJc w:val="left"/>
      <w:pPr>
        <w:ind w:left="1789" w:hanging="360"/>
      </w:pPr>
      <w:rPr>
        <w:rFonts w:ascii="Wingdings" w:hAnsi="Wingdings"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18">
    <w:nsid w:val="2094758E"/>
    <w:multiLevelType w:val="multilevel"/>
    <w:tmpl w:val="4C6409B2"/>
    <w:lvl w:ilvl="0">
      <w:start w:val="4"/>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45C0659"/>
    <w:multiLevelType w:val="hybridMultilevel"/>
    <w:tmpl w:val="425AD95C"/>
    <w:lvl w:ilvl="0" w:tplc="FD100C6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nsid w:val="27CE4519"/>
    <w:multiLevelType w:val="hybridMultilevel"/>
    <w:tmpl w:val="011E52A2"/>
    <w:lvl w:ilvl="0" w:tplc="0419000F">
      <w:start w:val="1"/>
      <w:numFmt w:val="decimal"/>
      <w:lvlText w:val="%1."/>
      <w:lvlJc w:val="left"/>
      <w:pPr>
        <w:ind w:left="1070" w:hanging="360"/>
      </w:pPr>
      <w:rPr>
        <w:rFonts w:cs="Times New Roman" w:hint="default"/>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21">
    <w:nsid w:val="2C4C2979"/>
    <w:multiLevelType w:val="multilevel"/>
    <w:tmpl w:val="8AF8F270"/>
    <w:lvl w:ilvl="0">
      <w:start w:val="4"/>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sz w:val="19"/>
      </w:rPr>
    </w:lvl>
    <w:lvl w:ilvl="2">
      <w:start w:val="1"/>
      <w:numFmt w:val="decimal"/>
      <w:isLgl/>
      <w:lvlText w:val="%1.%2.%3."/>
      <w:lvlJc w:val="left"/>
      <w:pPr>
        <w:tabs>
          <w:tab w:val="num" w:pos="1080"/>
        </w:tabs>
        <w:ind w:left="1080" w:hanging="720"/>
      </w:pPr>
      <w:rPr>
        <w:rFonts w:cs="Times New Roman" w:hint="default"/>
        <w:sz w:val="19"/>
      </w:rPr>
    </w:lvl>
    <w:lvl w:ilvl="3">
      <w:start w:val="1"/>
      <w:numFmt w:val="decimal"/>
      <w:isLgl/>
      <w:lvlText w:val="%1.%2.%3.%4."/>
      <w:lvlJc w:val="left"/>
      <w:pPr>
        <w:tabs>
          <w:tab w:val="num" w:pos="1080"/>
        </w:tabs>
        <w:ind w:left="1080" w:hanging="720"/>
      </w:pPr>
      <w:rPr>
        <w:rFonts w:cs="Times New Roman" w:hint="default"/>
        <w:sz w:val="19"/>
      </w:rPr>
    </w:lvl>
    <w:lvl w:ilvl="4">
      <w:start w:val="1"/>
      <w:numFmt w:val="decimal"/>
      <w:isLgl/>
      <w:lvlText w:val="%1.%2.%3.%4.%5."/>
      <w:lvlJc w:val="left"/>
      <w:pPr>
        <w:tabs>
          <w:tab w:val="num" w:pos="1440"/>
        </w:tabs>
        <w:ind w:left="1440" w:hanging="1080"/>
      </w:pPr>
      <w:rPr>
        <w:rFonts w:cs="Times New Roman" w:hint="default"/>
        <w:sz w:val="19"/>
      </w:rPr>
    </w:lvl>
    <w:lvl w:ilvl="5">
      <w:start w:val="1"/>
      <w:numFmt w:val="decimal"/>
      <w:isLgl/>
      <w:lvlText w:val="%1.%2.%3.%4.%5.%6."/>
      <w:lvlJc w:val="left"/>
      <w:pPr>
        <w:tabs>
          <w:tab w:val="num" w:pos="1440"/>
        </w:tabs>
        <w:ind w:left="1440" w:hanging="1080"/>
      </w:pPr>
      <w:rPr>
        <w:rFonts w:cs="Times New Roman" w:hint="default"/>
        <w:sz w:val="19"/>
      </w:rPr>
    </w:lvl>
    <w:lvl w:ilvl="6">
      <w:start w:val="1"/>
      <w:numFmt w:val="decimal"/>
      <w:isLgl/>
      <w:lvlText w:val="%1.%2.%3.%4.%5.%6.%7."/>
      <w:lvlJc w:val="left"/>
      <w:pPr>
        <w:tabs>
          <w:tab w:val="num" w:pos="1800"/>
        </w:tabs>
        <w:ind w:left="1800" w:hanging="1440"/>
      </w:pPr>
      <w:rPr>
        <w:rFonts w:cs="Times New Roman" w:hint="default"/>
        <w:sz w:val="19"/>
      </w:rPr>
    </w:lvl>
    <w:lvl w:ilvl="7">
      <w:start w:val="1"/>
      <w:numFmt w:val="decimal"/>
      <w:isLgl/>
      <w:lvlText w:val="%1.%2.%3.%4.%5.%6.%7.%8."/>
      <w:lvlJc w:val="left"/>
      <w:pPr>
        <w:tabs>
          <w:tab w:val="num" w:pos="1800"/>
        </w:tabs>
        <w:ind w:left="1800" w:hanging="1440"/>
      </w:pPr>
      <w:rPr>
        <w:rFonts w:cs="Times New Roman" w:hint="default"/>
        <w:sz w:val="19"/>
      </w:rPr>
    </w:lvl>
    <w:lvl w:ilvl="8">
      <w:start w:val="1"/>
      <w:numFmt w:val="decimal"/>
      <w:isLgl/>
      <w:lvlText w:val="%1.%2.%3.%4.%5.%6.%7.%8.%9."/>
      <w:lvlJc w:val="left"/>
      <w:pPr>
        <w:tabs>
          <w:tab w:val="num" w:pos="1800"/>
        </w:tabs>
        <w:ind w:left="1800" w:hanging="1440"/>
      </w:pPr>
      <w:rPr>
        <w:rFonts w:cs="Times New Roman" w:hint="default"/>
        <w:sz w:val="19"/>
      </w:rPr>
    </w:lvl>
  </w:abstractNum>
  <w:abstractNum w:abstractNumId="22">
    <w:nsid w:val="2F5F1A51"/>
    <w:multiLevelType w:val="multilevel"/>
    <w:tmpl w:val="AF8C4284"/>
    <w:styleLink w:val="1"/>
    <w:lvl w:ilvl="0">
      <w:start w:val="1"/>
      <w:numFmt w:val="decimal"/>
      <w:lvlText w:val="%1."/>
      <w:lvlJc w:val="left"/>
      <w:pPr>
        <w:ind w:left="1065" w:hanging="705"/>
      </w:pPr>
      <w:rPr>
        <w:rFonts w:cs="Times New Roman" w:hint="default"/>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30501A6D"/>
    <w:multiLevelType w:val="hybridMultilevel"/>
    <w:tmpl w:val="E50C8E2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30FF684A"/>
    <w:multiLevelType w:val="multilevel"/>
    <w:tmpl w:val="36108D60"/>
    <w:lvl w:ilvl="0">
      <w:start w:val="4"/>
      <w:numFmt w:val="decimal"/>
      <w:lvlText w:val="%1."/>
      <w:lvlJc w:val="left"/>
      <w:pPr>
        <w:ind w:left="540" w:hanging="540"/>
      </w:pPr>
      <w:rPr>
        <w:rFonts w:cs="Times New Roman" w:hint="default"/>
      </w:rPr>
    </w:lvl>
    <w:lvl w:ilvl="1">
      <w:start w:val="3"/>
      <w:numFmt w:val="decimal"/>
      <w:lvlText w:val="%1.%2."/>
      <w:lvlJc w:val="left"/>
      <w:pPr>
        <w:ind w:left="894" w:hanging="54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5">
    <w:nsid w:val="34804662"/>
    <w:multiLevelType w:val="hybridMultilevel"/>
    <w:tmpl w:val="72B89B62"/>
    <w:lvl w:ilvl="0" w:tplc="04190003">
      <w:start w:val="1"/>
      <w:numFmt w:val="decimal"/>
      <w:lvlText w:val="%1."/>
      <w:lvlJc w:val="left"/>
      <w:pPr>
        <w:ind w:left="644"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26">
    <w:nsid w:val="380B36E6"/>
    <w:multiLevelType w:val="hybridMultilevel"/>
    <w:tmpl w:val="964EAF22"/>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3858461B"/>
    <w:multiLevelType w:val="hybridMultilevel"/>
    <w:tmpl w:val="6A549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3F5BDE"/>
    <w:multiLevelType w:val="hybridMultilevel"/>
    <w:tmpl w:val="3A52A5E4"/>
    <w:lvl w:ilvl="0" w:tplc="F1E2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D7E386A"/>
    <w:multiLevelType w:val="hybridMultilevel"/>
    <w:tmpl w:val="D3F8750E"/>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3F36293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6530F03"/>
    <w:multiLevelType w:val="hybridMultilevel"/>
    <w:tmpl w:val="553A1FA2"/>
    <w:lvl w:ilvl="0" w:tplc="E63E6F9E">
      <w:start w:val="1"/>
      <w:numFmt w:val="decimal"/>
      <w:lvlText w:val="8.%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46DB0BE9"/>
    <w:multiLevelType w:val="hybridMultilevel"/>
    <w:tmpl w:val="93D6278E"/>
    <w:lvl w:ilvl="0" w:tplc="AAE49DB4">
      <w:start w:val="1"/>
      <w:numFmt w:val="decimal"/>
      <w:lvlText w:val="%1."/>
      <w:lvlJc w:val="left"/>
      <w:pPr>
        <w:ind w:left="720" w:hanging="360"/>
      </w:pPr>
      <w:rPr>
        <w:rFonts w:cs="Times New Roman" w:hint="default"/>
      </w:rPr>
    </w:lvl>
    <w:lvl w:ilvl="1" w:tplc="871CCF8C">
      <w:start w:val="1"/>
      <w:numFmt w:val="lowerLetter"/>
      <w:lvlText w:val="%2."/>
      <w:lvlJc w:val="left"/>
      <w:pPr>
        <w:ind w:left="1440" w:hanging="360"/>
      </w:pPr>
      <w:rPr>
        <w:rFonts w:cs="Times New Roman"/>
      </w:rPr>
    </w:lvl>
    <w:lvl w:ilvl="2" w:tplc="CB3A275E">
      <w:start w:val="1"/>
      <w:numFmt w:val="lowerRoman"/>
      <w:lvlText w:val="%3."/>
      <w:lvlJc w:val="right"/>
      <w:pPr>
        <w:ind w:left="2160" w:hanging="180"/>
      </w:pPr>
      <w:rPr>
        <w:rFonts w:cs="Times New Roman"/>
      </w:rPr>
    </w:lvl>
    <w:lvl w:ilvl="3" w:tplc="B0D0BDB4">
      <w:start w:val="1"/>
      <w:numFmt w:val="decimal"/>
      <w:lvlText w:val="%4."/>
      <w:lvlJc w:val="left"/>
      <w:pPr>
        <w:ind w:left="2880" w:hanging="360"/>
      </w:pPr>
      <w:rPr>
        <w:rFonts w:cs="Times New Roman"/>
      </w:rPr>
    </w:lvl>
    <w:lvl w:ilvl="4" w:tplc="28F6CC70">
      <w:start w:val="1"/>
      <w:numFmt w:val="lowerLetter"/>
      <w:lvlText w:val="%5."/>
      <w:lvlJc w:val="left"/>
      <w:pPr>
        <w:ind w:left="3600" w:hanging="360"/>
      </w:pPr>
      <w:rPr>
        <w:rFonts w:cs="Times New Roman"/>
      </w:rPr>
    </w:lvl>
    <w:lvl w:ilvl="5" w:tplc="8E96875C">
      <w:start w:val="1"/>
      <w:numFmt w:val="lowerRoman"/>
      <w:lvlText w:val="%6."/>
      <w:lvlJc w:val="right"/>
      <w:pPr>
        <w:ind w:left="4320" w:hanging="180"/>
      </w:pPr>
      <w:rPr>
        <w:rFonts w:cs="Times New Roman"/>
      </w:rPr>
    </w:lvl>
    <w:lvl w:ilvl="6" w:tplc="53A8B782">
      <w:start w:val="1"/>
      <w:numFmt w:val="decimal"/>
      <w:lvlText w:val="%7."/>
      <w:lvlJc w:val="left"/>
      <w:pPr>
        <w:ind w:left="5040" w:hanging="360"/>
      </w:pPr>
      <w:rPr>
        <w:rFonts w:cs="Times New Roman"/>
      </w:rPr>
    </w:lvl>
    <w:lvl w:ilvl="7" w:tplc="69B23028">
      <w:start w:val="1"/>
      <w:numFmt w:val="lowerLetter"/>
      <w:lvlText w:val="%8."/>
      <w:lvlJc w:val="left"/>
      <w:pPr>
        <w:ind w:left="5760" w:hanging="360"/>
      </w:pPr>
      <w:rPr>
        <w:rFonts w:cs="Times New Roman"/>
      </w:rPr>
    </w:lvl>
    <w:lvl w:ilvl="8" w:tplc="F230A5B8">
      <w:start w:val="1"/>
      <w:numFmt w:val="lowerRoman"/>
      <w:lvlText w:val="%9."/>
      <w:lvlJc w:val="right"/>
      <w:pPr>
        <w:ind w:left="6480" w:hanging="180"/>
      </w:pPr>
      <w:rPr>
        <w:rFonts w:cs="Times New Roman"/>
      </w:rPr>
    </w:lvl>
  </w:abstractNum>
  <w:abstractNum w:abstractNumId="33">
    <w:nsid w:val="485353FA"/>
    <w:multiLevelType w:val="hybridMultilevel"/>
    <w:tmpl w:val="FB9C3B8E"/>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4D5E4C3E"/>
    <w:multiLevelType w:val="hybridMultilevel"/>
    <w:tmpl w:val="964EAF22"/>
    <w:lvl w:ilvl="0" w:tplc="04190001">
      <w:start w:val="1"/>
      <w:numFmt w:val="decimal"/>
      <w:lvlText w:val="%1."/>
      <w:lvlJc w:val="left"/>
      <w:pPr>
        <w:ind w:left="644"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35">
    <w:nsid w:val="54342984"/>
    <w:multiLevelType w:val="hybridMultilevel"/>
    <w:tmpl w:val="FB9C3B8E"/>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55740725"/>
    <w:multiLevelType w:val="hybridMultilevel"/>
    <w:tmpl w:val="2B50EA9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7">
    <w:nsid w:val="56FA7DFF"/>
    <w:multiLevelType w:val="hybridMultilevel"/>
    <w:tmpl w:val="CC7E9B76"/>
    <w:lvl w:ilvl="0" w:tplc="04190005">
      <w:start w:val="1"/>
      <w:numFmt w:val="bullet"/>
      <w:lvlText w:val=""/>
      <w:lvlJc w:val="left"/>
      <w:pPr>
        <w:ind w:left="1789" w:hanging="360"/>
      </w:pPr>
      <w:rPr>
        <w:rFonts w:ascii="Wingdings" w:hAnsi="Wingdings"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38">
    <w:nsid w:val="5B0D53F9"/>
    <w:multiLevelType w:val="hybridMultilevel"/>
    <w:tmpl w:val="C1F445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5C4174C8"/>
    <w:multiLevelType w:val="multilevel"/>
    <w:tmpl w:val="D0804A68"/>
    <w:lvl w:ilvl="0">
      <w:start w:val="4"/>
      <w:numFmt w:val="decimal"/>
      <w:lvlText w:val="%1."/>
      <w:lvlJc w:val="left"/>
      <w:pPr>
        <w:ind w:left="540" w:hanging="540"/>
      </w:pPr>
      <w:rPr>
        <w:rFonts w:cs="Times New Roman" w:hint="default"/>
      </w:rPr>
    </w:lvl>
    <w:lvl w:ilvl="1">
      <w:start w:val="4"/>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5D1F27EB"/>
    <w:multiLevelType w:val="hybridMultilevel"/>
    <w:tmpl w:val="3C363DB4"/>
    <w:lvl w:ilvl="0" w:tplc="2990BBEA">
      <w:start w:val="1"/>
      <w:numFmt w:val="bullet"/>
      <w:pStyle w:val="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A841D9"/>
    <w:multiLevelType w:val="hybridMultilevel"/>
    <w:tmpl w:val="EBA82470"/>
    <w:lvl w:ilvl="0" w:tplc="0419000F">
      <w:start w:val="1"/>
      <w:numFmt w:val="decimal"/>
      <w:lvlText w:val="4.11.%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5FD37C6F"/>
    <w:multiLevelType w:val="hybridMultilevel"/>
    <w:tmpl w:val="D292E272"/>
    <w:lvl w:ilvl="0" w:tplc="BDC4AC4E">
      <w:start w:val="1"/>
      <w:numFmt w:val="decimal"/>
      <w:lvlText w:val="%1."/>
      <w:lvlJc w:val="left"/>
      <w:pPr>
        <w:ind w:left="360" w:hanging="360"/>
      </w:pPr>
      <w:rPr>
        <w:rFonts w:cs="Times New Roman" w:hint="default"/>
      </w:rPr>
    </w:lvl>
    <w:lvl w:ilvl="1" w:tplc="AD5671FC">
      <w:start w:val="1"/>
      <w:numFmt w:val="lowerLetter"/>
      <w:lvlText w:val="%2."/>
      <w:lvlJc w:val="left"/>
      <w:pPr>
        <w:ind w:left="1440" w:hanging="360"/>
      </w:pPr>
      <w:rPr>
        <w:rFonts w:cs="Times New Roman"/>
      </w:rPr>
    </w:lvl>
    <w:lvl w:ilvl="2" w:tplc="5350ACC4">
      <w:start w:val="1"/>
      <w:numFmt w:val="lowerRoman"/>
      <w:lvlText w:val="%3."/>
      <w:lvlJc w:val="right"/>
      <w:pPr>
        <w:ind w:left="2160" w:hanging="180"/>
      </w:pPr>
      <w:rPr>
        <w:rFonts w:cs="Times New Roman"/>
      </w:rPr>
    </w:lvl>
    <w:lvl w:ilvl="3" w:tplc="460EF502">
      <w:start w:val="1"/>
      <w:numFmt w:val="decimal"/>
      <w:lvlText w:val="%4."/>
      <w:lvlJc w:val="left"/>
      <w:pPr>
        <w:ind w:left="2880" w:hanging="360"/>
      </w:pPr>
      <w:rPr>
        <w:rFonts w:cs="Times New Roman"/>
      </w:rPr>
    </w:lvl>
    <w:lvl w:ilvl="4" w:tplc="E874359A">
      <w:start w:val="1"/>
      <w:numFmt w:val="lowerLetter"/>
      <w:lvlText w:val="%5."/>
      <w:lvlJc w:val="left"/>
      <w:pPr>
        <w:ind w:left="3600" w:hanging="360"/>
      </w:pPr>
      <w:rPr>
        <w:rFonts w:cs="Times New Roman"/>
      </w:rPr>
    </w:lvl>
    <w:lvl w:ilvl="5" w:tplc="B14AE8D8">
      <w:start w:val="1"/>
      <w:numFmt w:val="lowerRoman"/>
      <w:lvlText w:val="%6."/>
      <w:lvlJc w:val="right"/>
      <w:pPr>
        <w:ind w:left="4320" w:hanging="180"/>
      </w:pPr>
      <w:rPr>
        <w:rFonts w:cs="Times New Roman"/>
      </w:rPr>
    </w:lvl>
    <w:lvl w:ilvl="6" w:tplc="305248A8">
      <w:start w:val="1"/>
      <w:numFmt w:val="decimal"/>
      <w:lvlText w:val="%7."/>
      <w:lvlJc w:val="left"/>
      <w:pPr>
        <w:ind w:left="5040" w:hanging="360"/>
      </w:pPr>
      <w:rPr>
        <w:rFonts w:cs="Times New Roman"/>
      </w:rPr>
    </w:lvl>
    <w:lvl w:ilvl="7" w:tplc="C090CF9E">
      <w:start w:val="1"/>
      <w:numFmt w:val="lowerLetter"/>
      <w:lvlText w:val="%8."/>
      <w:lvlJc w:val="left"/>
      <w:pPr>
        <w:ind w:left="5760" w:hanging="360"/>
      </w:pPr>
      <w:rPr>
        <w:rFonts w:cs="Times New Roman"/>
      </w:rPr>
    </w:lvl>
    <w:lvl w:ilvl="8" w:tplc="57A27A3A">
      <w:start w:val="1"/>
      <w:numFmt w:val="lowerRoman"/>
      <w:lvlText w:val="%9."/>
      <w:lvlJc w:val="right"/>
      <w:pPr>
        <w:ind w:left="6480" w:hanging="180"/>
      </w:pPr>
      <w:rPr>
        <w:rFonts w:cs="Times New Roman"/>
      </w:rPr>
    </w:lvl>
  </w:abstractNum>
  <w:abstractNum w:abstractNumId="43">
    <w:nsid w:val="61210A9F"/>
    <w:multiLevelType w:val="hybridMultilevel"/>
    <w:tmpl w:val="6F92A8F2"/>
    <w:lvl w:ilvl="0" w:tplc="96860388">
      <w:start w:val="1"/>
      <w:numFmt w:val="decimal"/>
      <w:lvlText w:val="%1."/>
      <w:lvlJc w:val="left"/>
      <w:pPr>
        <w:ind w:left="785"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685846CF"/>
    <w:multiLevelType w:val="hybridMultilevel"/>
    <w:tmpl w:val="5ED0DDFA"/>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5">
    <w:nsid w:val="6C903022"/>
    <w:multiLevelType w:val="hybridMultilevel"/>
    <w:tmpl w:val="8B8263BA"/>
    <w:lvl w:ilvl="0" w:tplc="A5CE5E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F96163B"/>
    <w:multiLevelType w:val="multilevel"/>
    <w:tmpl w:val="0478AC20"/>
    <w:lvl w:ilvl="0">
      <w:start w:val="4"/>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sz w:val="24"/>
        <w:szCs w:val="24"/>
      </w:rPr>
    </w:lvl>
    <w:lvl w:ilvl="2">
      <w:start w:val="1"/>
      <w:numFmt w:val="decimal"/>
      <w:isLgl/>
      <w:lvlText w:val="%1.%2.%3."/>
      <w:lvlJc w:val="left"/>
      <w:pPr>
        <w:tabs>
          <w:tab w:val="num" w:pos="1080"/>
        </w:tabs>
        <w:ind w:left="1080" w:hanging="720"/>
      </w:pPr>
      <w:rPr>
        <w:rFonts w:cs="Times New Roman" w:hint="default"/>
        <w:sz w:val="19"/>
      </w:rPr>
    </w:lvl>
    <w:lvl w:ilvl="3">
      <w:start w:val="1"/>
      <w:numFmt w:val="decimal"/>
      <w:isLgl/>
      <w:lvlText w:val="%1.%2.%3.%4."/>
      <w:lvlJc w:val="left"/>
      <w:pPr>
        <w:tabs>
          <w:tab w:val="num" w:pos="1080"/>
        </w:tabs>
        <w:ind w:left="1080" w:hanging="720"/>
      </w:pPr>
      <w:rPr>
        <w:rFonts w:cs="Times New Roman" w:hint="default"/>
        <w:sz w:val="19"/>
      </w:rPr>
    </w:lvl>
    <w:lvl w:ilvl="4">
      <w:start w:val="1"/>
      <w:numFmt w:val="decimal"/>
      <w:isLgl/>
      <w:lvlText w:val="%1.%2.%3.%4.%5."/>
      <w:lvlJc w:val="left"/>
      <w:pPr>
        <w:tabs>
          <w:tab w:val="num" w:pos="1440"/>
        </w:tabs>
        <w:ind w:left="1440" w:hanging="1080"/>
      </w:pPr>
      <w:rPr>
        <w:rFonts w:cs="Times New Roman" w:hint="default"/>
        <w:sz w:val="19"/>
      </w:rPr>
    </w:lvl>
    <w:lvl w:ilvl="5">
      <w:start w:val="1"/>
      <w:numFmt w:val="decimal"/>
      <w:isLgl/>
      <w:lvlText w:val="%1.%2.%3.%4.%5.%6."/>
      <w:lvlJc w:val="left"/>
      <w:pPr>
        <w:tabs>
          <w:tab w:val="num" w:pos="1440"/>
        </w:tabs>
        <w:ind w:left="1440" w:hanging="1080"/>
      </w:pPr>
      <w:rPr>
        <w:rFonts w:cs="Times New Roman" w:hint="default"/>
        <w:sz w:val="19"/>
      </w:rPr>
    </w:lvl>
    <w:lvl w:ilvl="6">
      <w:start w:val="1"/>
      <w:numFmt w:val="decimal"/>
      <w:isLgl/>
      <w:lvlText w:val="%1.%2.%3.%4.%5.%6.%7."/>
      <w:lvlJc w:val="left"/>
      <w:pPr>
        <w:tabs>
          <w:tab w:val="num" w:pos="1800"/>
        </w:tabs>
        <w:ind w:left="1800" w:hanging="1440"/>
      </w:pPr>
      <w:rPr>
        <w:rFonts w:cs="Times New Roman" w:hint="default"/>
        <w:sz w:val="19"/>
      </w:rPr>
    </w:lvl>
    <w:lvl w:ilvl="7">
      <w:start w:val="1"/>
      <w:numFmt w:val="decimal"/>
      <w:isLgl/>
      <w:lvlText w:val="%1.%2.%3.%4.%5.%6.%7.%8."/>
      <w:lvlJc w:val="left"/>
      <w:pPr>
        <w:tabs>
          <w:tab w:val="num" w:pos="1800"/>
        </w:tabs>
        <w:ind w:left="1800" w:hanging="1440"/>
      </w:pPr>
      <w:rPr>
        <w:rFonts w:cs="Times New Roman" w:hint="default"/>
        <w:sz w:val="19"/>
      </w:rPr>
    </w:lvl>
    <w:lvl w:ilvl="8">
      <w:start w:val="1"/>
      <w:numFmt w:val="decimal"/>
      <w:isLgl/>
      <w:lvlText w:val="%1.%2.%3.%4.%5.%6.%7.%8.%9."/>
      <w:lvlJc w:val="left"/>
      <w:pPr>
        <w:tabs>
          <w:tab w:val="num" w:pos="1800"/>
        </w:tabs>
        <w:ind w:left="1800" w:hanging="1440"/>
      </w:pPr>
      <w:rPr>
        <w:rFonts w:cs="Times New Roman" w:hint="default"/>
        <w:sz w:val="19"/>
      </w:rPr>
    </w:lvl>
  </w:abstractNum>
  <w:abstractNum w:abstractNumId="47">
    <w:nsid w:val="714B0BA1"/>
    <w:multiLevelType w:val="hybridMultilevel"/>
    <w:tmpl w:val="82AA529C"/>
    <w:lvl w:ilvl="0" w:tplc="DFF2E77A">
      <w:start w:val="1"/>
      <w:numFmt w:val="upperRoman"/>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3706C61"/>
    <w:multiLevelType w:val="hybridMultilevel"/>
    <w:tmpl w:val="23F4CF30"/>
    <w:lvl w:ilvl="0" w:tplc="04190001">
      <w:start w:val="1"/>
      <w:numFmt w:val="decimal"/>
      <w:lvlText w:val="%1."/>
      <w:lvlJc w:val="left"/>
      <w:pPr>
        <w:ind w:left="644"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49">
    <w:nsid w:val="7735701F"/>
    <w:multiLevelType w:val="hybridMultilevel"/>
    <w:tmpl w:val="7C36B3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78996815"/>
    <w:multiLevelType w:val="multilevel"/>
    <w:tmpl w:val="0AB4F2DE"/>
    <w:lvl w:ilvl="0">
      <w:start w:val="4"/>
      <w:numFmt w:val="decimal"/>
      <w:lvlText w:val="%1."/>
      <w:lvlJc w:val="left"/>
      <w:pPr>
        <w:ind w:left="540" w:hanging="540"/>
      </w:pPr>
      <w:rPr>
        <w:rFonts w:cs="Times New Roman" w:hint="default"/>
      </w:rPr>
    </w:lvl>
    <w:lvl w:ilvl="1">
      <w:start w:val="7"/>
      <w:numFmt w:val="decimal"/>
      <w:lvlText w:val="%1.%2."/>
      <w:lvlJc w:val="left"/>
      <w:pPr>
        <w:ind w:left="987" w:hanging="540"/>
      </w:pPr>
      <w:rPr>
        <w:rFonts w:cs="Times New Roman" w:hint="default"/>
      </w:rPr>
    </w:lvl>
    <w:lvl w:ilvl="2">
      <w:start w:val="1"/>
      <w:numFmt w:val="decimal"/>
      <w:lvlText w:val="4.9.%3"/>
      <w:lvlJc w:val="left"/>
      <w:pPr>
        <w:ind w:left="1614" w:hanging="720"/>
      </w:pPr>
      <w:rPr>
        <w:rFonts w:cs="Times New Roman" w:hint="default"/>
      </w:rPr>
    </w:lvl>
    <w:lvl w:ilvl="3">
      <w:start w:val="1"/>
      <w:numFmt w:val="decimal"/>
      <w:lvlText w:val="%1.%2.%3.%4."/>
      <w:lvlJc w:val="left"/>
      <w:pPr>
        <w:ind w:left="2061" w:hanging="720"/>
      </w:pPr>
      <w:rPr>
        <w:rFonts w:cs="Times New Roman" w:hint="default"/>
      </w:rPr>
    </w:lvl>
    <w:lvl w:ilvl="4">
      <w:start w:val="1"/>
      <w:numFmt w:val="decimal"/>
      <w:lvlText w:val="%1.%2.%3.%4.%5."/>
      <w:lvlJc w:val="left"/>
      <w:pPr>
        <w:ind w:left="2868" w:hanging="1080"/>
      </w:pPr>
      <w:rPr>
        <w:rFonts w:cs="Times New Roman" w:hint="default"/>
      </w:rPr>
    </w:lvl>
    <w:lvl w:ilvl="5">
      <w:start w:val="1"/>
      <w:numFmt w:val="decimal"/>
      <w:lvlText w:val="%1.%2.%3.%4.%5.%6."/>
      <w:lvlJc w:val="left"/>
      <w:pPr>
        <w:ind w:left="3315" w:hanging="1080"/>
      </w:pPr>
      <w:rPr>
        <w:rFonts w:cs="Times New Roman" w:hint="default"/>
      </w:rPr>
    </w:lvl>
    <w:lvl w:ilvl="6">
      <w:start w:val="1"/>
      <w:numFmt w:val="decimal"/>
      <w:lvlText w:val="%1.%2.%3.%4.%5.%6.%7."/>
      <w:lvlJc w:val="left"/>
      <w:pPr>
        <w:ind w:left="4122" w:hanging="1440"/>
      </w:pPr>
      <w:rPr>
        <w:rFonts w:cs="Times New Roman" w:hint="default"/>
      </w:rPr>
    </w:lvl>
    <w:lvl w:ilvl="7">
      <w:start w:val="1"/>
      <w:numFmt w:val="decimal"/>
      <w:lvlText w:val="%1.%2.%3.%4.%5.%6.%7.%8."/>
      <w:lvlJc w:val="left"/>
      <w:pPr>
        <w:ind w:left="4569" w:hanging="1440"/>
      </w:pPr>
      <w:rPr>
        <w:rFonts w:cs="Times New Roman" w:hint="default"/>
      </w:rPr>
    </w:lvl>
    <w:lvl w:ilvl="8">
      <w:start w:val="1"/>
      <w:numFmt w:val="decimal"/>
      <w:lvlText w:val="%1.%2.%3.%4.%5.%6.%7.%8.%9."/>
      <w:lvlJc w:val="left"/>
      <w:pPr>
        <w:ind w:left="5376" w:hanging="1800"/>
      </w:pPr>
      <w:rPr>
        <w:rFonts w:cs="Times New Roman" w:hint="default"/>
      </w:rPr>
    </w:lvl>
  </w:abstractNum>
  <w:abstractNum w:abstractNumId="51">
    <w:nsid w:val="7C7149B7"/>
    <w:multiLevelType w:val="multilevel"/>
    <w:tmpl w:val="564C3974"/>
    <w:lvl w:ilvl="0">
      <w:start w:val="4"/>
      <w:numFmt w:val="decimal"/>
      <w:lvlText w:val="%1."/>
      <w:lvlJc w:val="left"/>
      <w:pPr>
        <w:ind w:left="540" w:hanging="540"/>
      </w:pPr>
      <w:rPr>
        <w:rFonts w:cs="Times New Roman" w:hint="default"/>
      </w:rPr>
    </w:lvl>
    <w:lvl w:ilvl="1">
      <w:start w:val="6"/>
      <w:numFmt w:val="decimal"/>
      <w:lvlText w:val="%1.%2."/>
      <w:lvlJc w:val="left"/>
      <w:pPr>
        <w:ind w:left="894" w:hanging="540"/>
      </w:pPr>
      <w:rPr>
        <w:rFonts w:cs="Times New Roman" w:hint="default"/>
      </w:rPr>
    </w:lvl>
    <w:lvl w:ilvl="2">
      <w:start w:val="1"/>
      <w:numFmt w:val="decimal"/>
      <w:lvlText w:val="4.8.%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num w:numId="1">
    <w:abstractNumId w:val="22"/>
  </w:num>
  <w:num w:numId="2">
    <w:abstractNumId w:val="21"/>
  </w:num>
  <w:num w:numId="3">
    <w:abstractNumId w:val="18"/>
  </w:num>
  <w:num w:numId="4">
    <w:abstractNumId w:val="24"/>
  </w:num>
  <w:num w:numId="5">
    <w:abstractNumId w:val="39"/>
  </w:num>
  <w:num w:numId="6">
    <w:abstractNumId w:val="51"/>
  </w:num>
  <w:num w:numId="7">
    <w:abstractNumId w:val="7"/>
  </w:num>
  <w:num w:numId="8">
    <w:abstractNumId w:val="50"/>
  </w:num>
  <w:num w:numId="9">
    <w:abstractNumId w:val="16"/>
  </w:num>
  <w:num w:numId="10">
    <w:abstractNumId w:val="41"/>
  </w:num>
  <w:num w:numId="11">
    <w:abstractNumId w:val="10"/>
  </w:num>
  <w:num w:numId="12">
    <w:abstractNumId w:val="8"/>
  </w:num>
  <w:num w:numId="13">
    <w:abstractNumId w:val="36"/>
  </w:num>
  <w:num w:numId="14">
    <w:abstractNumId w:val="38"/>
  </w:num>
  <w:num w:numId="15">
    <w:abstractNumId w:val="43"/>
  </w:num>
  <w:num w:numId="16">
    <w:abstractNumId w:val="2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9"/>
  </w:num>
  <w:num w:numId="39">
    <w:abstractNumId w:val="37"/>
  </w:num>
  <w:num w:numId="40">
    <w:abstractNumId w:val="17"/>
  </w:num>
  <w:num w:numId="41">
    <w:abstractNumId w:val="13"/>
  </w:num>
  <w:num w:numId="42">
    <w:abstractNumId w:val="23"/>
  </w:num>
  <w:num w:numId="43">
    <w:abstractNumId w:val="47"/>
  </w:num>
  <w:num w:numId="44">
    <w:abstractNumId w:val="40"/>
  </w:num>
  <w:num w:numId="45">
    <w:abstractNumId w:val="15"/>
  </w:num>
  <w:num w:numId="46">
    <w:abstractNumId w:val="2"/>
  </w:num>
  <w:num w:numId="47">
    <w:abstractNumId w:val="9"/>
  </w:num>
  <w:num w:numId="48">
    <w:abstractNumId w:val="44"/>
  </w:num>
  <w:num w:numId="49">
    <w:abstractNumId w:val="45"/>
  </w:num>
  <w:num w:numId="50">
    <w:abstractNumId w:val="27"/>
  </w:num>
  <w:num w:numId="51">
    <w:abstractNumId w:val="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8"/>
  <w:defaultTabStop w:val="709"/>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3040A5"/>
    <w:rsid w:val="00000331"/>
    <w:rsid w:val="000006BF"/>
    <w:rsid w:val="00002261"/>
    <w:rsid w:val="000026BF"/>
    <w:rsid w:val="0000380C"/>
    <w:rsid w:val="00003892"/>
    <w:rsid w:val="000061FF"/>
    <w:rsid w:val="00006A76"/>
    <w:rsid w:val="00010AC3"/>
    <w:rsid w:val="00010C6E"/>
    <w:rsid w:val="00013AAB"/>
    <w:rsid w:val="00014218"/>
    <w:rsid w:val="00014A59"/>
    <w:rsid w:val="00014AF6"/>
    <w:rsid w:val="00015AB7"/>
    <w:rsid w:val="00016394"/>
    <w:rsid w:val="00017F40"/>
    <w:rsid w:val="00020401"/>
    <w:rsid w:val="00020AB8"/>
    <w:rsid w:val="00021346"/>
    <w:rsid w:val="0002170C"/>
    <w:rsid w:val="00022308"/>
    <w:rsid w:val="00033A94"/>
    <w:rsid w:val="000348F3"/>
    <w:rsid w:val="00035FFD"/>
    <w:rsid w:val="0003626C"/>
    <w:rsid w:val="00036D23"/>
    <w:rsid w:val="000415D3"/>
    <w:rsid w:val="0004271C"/>
    <w:rsid w:val="00042F27"/>
    <w:rsid w:val="00045ED7"/>
    <w:rsid w:val="00046262"/>
    <w:rsid w:val="000510BD"/>
    <w:rsid w:val="00051797"/>
    <w:rsid w:val="000543B9"/>
    <w:rsid w:val="00054F89"/>
    <w:rsid w:val="000553AB"/>
    <w:rsid w:val="00055926"/>
    <w:rsid w:val="00055B38"/>
    <w:rsid w:val="0006221E"/>
    <w:rsid w:val="00062603"/>
    <w:rsid w:val="000631B3"/>
    <w:rsid w:val="00065005"/>
    <w:rsid w:val="00065879"/>
    <w:rsid w:val="00067828"/>
    <w:rsid w:val="000678A9"/>
    <w:rsid w:val="00070B8E"/>
    <w:rsid w:val="00073423"/>
    <w:rsid w:val="00074309"/>
    <w:rsid w:val="00082E6B"/>
    <w:rsid w:val="0008338D"/>
    <w:rsid w:val="0008766B"/>
    <w:rsid w:val="0008775E"/>
    <w:rsid w:val="00087995"/>
    <w:rsid w:val="00090FF3"/>
    <w:rsid w:val="000960D3"/>
    <w:rsid w:val="000963D6"/>
    <w:rsid w:val="000A23D5"/>
    <w:rsid w:val="000A3EFC"/>
    <w:rsid w:val="000A40FD"/>
    <w:rsid w:val="000B01A6"/>
    <w:rsid w:val="000B0F2B"/>
    <w:rsid w:val="000B25F3"/>
    <w:rsid w:val="000B2E47"/>
    <w:rsid w:val="000B3319"/>
    <w:rsid w:val="000B3C15"/>
    <w:rsid w:val="000B6063"/>
    <w:rsid w:val="000C0BB1"/>
    <w:rsid w:val="000C2EDA"/>
    <w:rsid w:val="000D3AA5"/>
    <w:rsid w:val="000D43BC"/>
    <w:rsid w:val="000D4E32"/>
    <w:rsid w:val="000D5657"/>
    <w:rsid w:val="000D70C7"/>
    <w:rsid w:val="000E02A6"/>
    <w:rsid w:val="000E0AD2"/>
    <w:rsid w:val="000E0D11"/>
    <w:rsid w:val="000E2CFC"/>
    <w:rsid w:val="000E3E0E"/>
    <w:rsid w:val="000E7D90"/>
    <w:rsid w:val="000F2BFC"/>
    <w:rsid w:val="000F2FF6"/>
    <w:rsid w:val="000F6CDE"/>
    <w:rsid w:val="00100236"/>
    <w:rsid w:val="00100D3F"/>
    <w:rsid w:val="001016FB"/>
    <w:rsid w:val="00101A19"/>
    <w:rsid w:val="0010206E"/>
    <w:rsid w:val="00102AF1"/>
    <w:rsid w:val="00104B35"/>
    <w:rsid w:val="001060F8"/>
    <w:rsid w:val="00110A71"/>
    <w:rsid w:val="00111081"/>
    <w:rsid w:val="00112E26"/>
    <w:rsid w:val="0011490E"/>
    <w:rsid w:val="00114D6D"/>
    <w:rsid w:val="001156DA"/>
    <w:rsid w:val="00120AF7"/>
    <w:rsid w:val="001219A5"/>
    <w:rsid w:val="0012426F"/>
    <w:rsid w:val="00125374"/>
    <w:rsid w:val="00125FA4"/>
    <w:rsid w:val="00130AF6"/>
    <w:rsid w:val="00130EB7"/>
    <w:rsid w:val="00130F6C"/>
    <w:rsid w:val="00131E75"/>
    <w:rsid w:val="0013202E"/>
    <w:rsid w:val="00132630"/>
    <w:rsid w:val="00133243"/>
    <w:rsid w:val="00134D7E"/>
    <w:rsid w:val="00135925"/>
    <w:rsid w:val="00135FBF"/>
    <w:rsid w:val="00135FE8"/>
    <w:rsid w:val="00141930"/>
    <w:rsid w:val="001429C0"/>
    <w:rsid w:val="00144D2F"/>
    <w:rsid w:val="00145490"/>
    <w:rsid w:val="0014564C"/>
    <w:rsid w:val="00151DBB"/>
    <w:rsid w:val="00152E14"/>
    <w:rsid w:val="0015372A"/>
    <w:rsid w:val="00153C55"/>
    <w:rsid w:val="00161CE9"/>
    <w:rsid w:val="001675E8"/>
    <w:rsid w:val="00167B7F"/>
    <w:rsid w:val="00170731"/>
    <w:rsid w:val="00174B6D"/>
    <w:rsid w:val="00176217"/>
    <w:rsid w:val="00177965"/>
    <w:rsid w:val="001841E9"/>
    <w:rsid w:val="001857D7"/>
    <w:rsid w:val="001864B7"/>
    <w:rsid w:val="0019338B"/>
    <w:rsid w:val="001939CB"/>
    <w:rsid w:val="00193AFC"/>
    <w:rsid w:val="00194FDE"/>
    <w:rsid w:val="001951AB"/>
    <w:rsid w:val="001952C1"/>
    <w:rsid w:val="00195D96"/>
    <w:rsid w:val="001A2B52"/>
    <w:rsid w:val="001A3B08"/>
    <w:rsid w:val="001A5809"/>
    <w:rsid w:val="001A5FB1"/>
    <w:rsid w:val="001A6F04"/>
    <w:rsid w:val="001B5603"/>
    <w:rsid w:val="001B6680"/>
    <w:rsid w:val="001C4BC8"/>
    <w:rsid w:val="001C5480"/>
    <w:rsid w:val="001C6212"/>
    <w:rsid w:val="001C6C9A"/>
    <w:rsid w:val="001C7571"/>
    <w:rsid w:val="001C7EE7"/>
    <w:rsid w:val="001D0C23"/>
    <w:rsid w:val="001D2FC7"/>
    <w:rsid w:val="001D43B7"/>
    <w:rsid w:val="001D746F"/>
    <w:rsid w:val="001E0F4C"/>
    <w:rsid w:val="001E108B"/>
    <w:rsid w:val="001E28BA"/>
    <w:rsid w:val="001E601B"/>
    <w:rsid w:val="001E6710"/>
    <w:rsid w:val="001E729F"/>
    <w:rsid w:val="001F4944"/>
    <w:rsid w:val="002004F5"/>
    <w:rsid w:val="00200B54"/>
    <w:rsid w:val="00200F36"/>
    <w:rsid w:val="0020107C"/>
    <w:rsid w:val="00205002"/>
    <w:rsid w:val="002058A9"/>
    <w:rsid w:val="00206319"/>
    <w:rsid w:val="002065E7"/>
    <w:rsid w:val="002069D8"/>
    <w:rsid w:val="002078B9"/>
    <w:rsid w:val="00207F61"/>
    <w:rsid w:val="00212508"/>
    <w:rsid w:val="0021318B"/>
    <w:rsid w:val="00214AD3"/>
    <w:rsid w:val="0021571F"/>
    <w:rsid w:val="00215B86"/>
    <w:rsid w:val="00216B0F"/>
    <w:rsid w:val="00217E0E"/>
    <w:rsid w:val="00221190"/>
    <w:rsid w:val="00223757"/>
    <w:rsid w:val="00223CB9"/>
    <w:rsid w:val="002247AD"/>
    <w:rsid w:val="00227C3E"/>
    <w:rsid w:val="002323E7"/>
    <w:rsid w:val="0023242E"/>
    <w:rsid w:val="00234F0C"/>
    <w:rsid w:val="00236741"/>
    <w:rsid w:val="00237586"/>
    <w:rsid w:val="002420AA"/>
    <w:rsid w:val="00242D40"/>
    <w:rsid w:val="00244290"/>
    <w:rsid w:val="00244A7B"/>
    <w:rsid w:val="0025056F"/>
    <w:rsid w:val="00252271"/>
    <w:rsid w:val="0025246E"/>
    <w:rsid w:val="00252555"/>
    <w:rsid w:val="0025278B"/>
    <w:rsid w:val="00252F48"/>
    <w:rsid w:val="00254367"/>
    <w:rsid w:val="00256EF0"/>
    <w:rsid w:val="002570B4"/>
    <w:rsid w:val="002604EC"/>
    <w:rsid w:val="00260D16"/>
    <w:rsid w:val="00261080"/>
    <w:rsid w:val="0026280D"/>
    <w:rsid w:val="00265663"/>
    <w:rsid w:val="00270EDE"/>
    <w:rsid w:val="00271F8C"/>
    <w:rsid w:val="0027230D"/>
    <w:rsid w:val="00274807"/>
    <w:rsid w:val="00277503"/>
    <w:rsid w:val="00277EA2"/>
    <w:rsid w:val="0028205F"/>
    <w:rsid w:val="00282E18"/>
    <w:rsid w:val="00291E20"/>
    <w:rsid w:val="0029231C"/>
    <w:rsid w:val="00293649"/>
    <w:rsid w:val="00293CB9"/>
    <w:rsid w:val="00294624"/>
    <w:rsid w:val="0029582E"/>
    <w:rsid w:val="002A0C04"/>
    <w:rsid w:val="002A2C6A"/>
    <w:rsid w:val="002A6C07"/>
    <w:rsid w:val="002B2DEF"/>
    <w:rsid w:val="002B3239"/>
    <w:rsid w:val="002B436D"/>
    <w:rsid w:val="002B5BC7"/>
    <w:rsid w:val="002B62B8"/>
    <w:rsid w:val="002B79A1"/>
    <w:rsid w:val="002C0D04"/>
    <w:rsid w:val="002C0E08"/>
    <w:rsid w:val="002C1524"/>
    <w:rsid w:val="002C20C4"/>
    <w:rsid w:val="002C656A"/>
    <w:rsid w:val="002D07A5"/>
    <w:rsid w:val="002D0C9A"/>
    <w:rsid w:val="002D1A32"/>
    <w:rsid w:val="002D1BA5"/>
    <w:rsid w:val="002D31C6"/>
    <w:rsid w:val="002D5553"/>
    <w:rsid w:val="002E053E"/>
    <w:rsid w:val="002E0E1C"/>
    <w:rsid w:val="002E2852"/>
    <w:rsid w:val="002E4350"/>
    <w:rsid w:val="002E5843"/>
    <w:rsid w:val="002E5CA3"/>
    <w:rsid w:val="002E5CC6"/>
    <w:rsid w:val="002E627C"/>
    <w:rsid w:val="002E6710"/>
    <w:rsid w:val="002E6C75"/>
    <w:rsid w:val="002E7085"/>
    <w:rsid w:val="002E7168"/>
    <w:rsid w:val="002E721F"/>
    <w:rsid w:val="002F1424"/>
    <w:rsid w:val="002F18D2"/>
    <w:rsid w:val="002F376C"/>
    <w:rsid w:val="002F4918"/>
    <w:rsid w:val="002F49DC"/>
    <w:rsid w:val="002F7632"/>
    <w:rsid w:val="003040A5"/>
    <w:rsid w:val="0030456F"/>
    <w:rsid w:val="00304AB8"/>
    <w:rsid w:val="00306242"/>
    <w:rsid w:val="0031568A"/>
    <w:rsid w:val="00317348"/>
    <w:rsid w:val="00322EA6"/>
    <w:rsid w:val="003249BA"/>
    <w:rsid w:val="0032762E"/>
    <w:rsid w:val="00330945"/>
    <w:rsid w:val="00331D05"/>
    <w:rsid w:val="0033706B"/>
    <w:rsid w:val="003404BF"/>
    <w:rsid w:val="003437D1"/>
    <w:rsid w:val="00344134"/>
    <w:rsid w:val="003461C7"/>
    <w:rsid w:val="003470C5"/>
    <w:rsid w:val="003518D7"/>
    <w:rsid w:val="0035191B"/>
    <w:rsid w:val="003549A3"/>
    <w:rsid w:val="00354AEF"/>
    <w:rsid w:val="00355DAE"/>
    <w:rsid w:val="003565F5"/>
    <w:rsid w:val="0036128D"/>
    <w:rsid w:val="00361656"/>
    <w:rsid w:val="003625B8"/>
    <w:rsid w:val="00363941"/>
    <w:rsid w:val="00365210"/>
    <w:rsid w:val="00366AF8"/>
    <w:rsid w:val="00377249"/>
    <w:rsid w:val="00382D1D"/>
    <w:rsid w:val="00384121"/>
    <w:rsid w:val="00386879"/>
    <w:rsid w:val="00386B7E"/>
    <w:rsid w:val="003877CC"/>
    <w:rsid w:val="00391004"/>
    <w:rsid w:val="003944AE"/>
    <w:rsid w:val="00394D99"/>
    <w:rsid w:val="0039571A"/>
    <w:rsid w:val="00397AA0"/>
    <w:rsid w:val="003A2C93"/>
    <w:rsid w:val="003A46EF"/>
    <w:rsid w:val="003A5600"/>
    <w:rsid w:val="003A70F7"/>
    <w:rsid w:val="003A730C"/>
    <w:rsid w:val="003A7EE6"/>
    <w:rsid w:val="003B3457"/>
    <w:rsid w:val="003B38D9"/>
    <w:rsid w:val="003B3E3F"/>
    <w:rsid w:val="003B49E0"/>
    <w:rsid w:val="003B4A74"/>
    <w:rsid w:val="003C1768"/>
    <w:rsid w:val="003C18B8"/>
    <w:rsid w:val="003C2B2F"/>
    <w:rsid w:val="003C3F1B"/>
    <w:rsid w:val="003C5360"/>
    <w:rsid w:val="003C64BD"/>
    <w:rsid w:val="003D14CA"/>
    <w:rsid w:val="003D1DC3"/>
    <w:rsid w:val="003D2173"/>
    <w:rsid w:val="003D2329"/>
    <w:rsid w:val="003D390D"/>
    <w:rsid w:val="003D3A55"/>
    <w:rsid w:val="003D4C86"/>
    <w:rsid w:val="003D688C"/>
    <w:rsid w:val="003D7C99"/>
    <w:rsid w:val="003E15AA"/>
    <w:rsid w:val="003E1DF4"/>
    <w:rsid w:val="003E36AB"/>
    <w:rsid w:val="003E3BF6"/>
    <w:rsid w:val="003E4BC2"/>
    <w:rsid w:val="003E50D3"/>
    <w:rsid w:val="003E56D4"/>
    <w:rsid w:val="003E5708"/>
    <w:rsid w:val="003E5756"/>
    <w:rsid w:val="003E6B3A"/>
    <w:rsid w:val="003F1084"/>
    <w:rsid w:val="003F2745"/>
    <w:rsid w:val="003F3002"/>
    <w:rsid w:val="003F4339"/>
    <w:rsid w:val="00400533"/>
    <w:rsid w:val="00402D07"/>
    <w:rsid w:val="00405716"/>
    <w:rsid w:val="00407C0B"/>
    <w:rsid w:val="00412304"/>
    <w:rsid w:val="0041655F"/>
    <w:rsid w:val="004211C2"/>
    <w:rsid w:val="0043093C"/>
    <w:rsid w:val="00432DC4"/>
    <w:rsid w:val="0043332E"/>
    <w:rsid w:val="004344E5"/>
    <w:rsid w:val="00437050"/>
    <w:rsid w:val="0043729F"/>
    <w:rsid w:val="004417C0"/>
    <w:rsid w:val="00442AD8"/>
    <w:rsid w:val="00444B42"/>
    <w:rsid w:val="00445A22"/>
    <w:rsid w:val="00446F97"/>
    <w:rsid w:val="00447EFF"/>
    <w:rsid w:val="00451E09"/>
    <w:rsid w:val="00452250"/>
    <w:rsid w:val="00452FFD"/>
    <w:rsid w:val="00454744"/>
    <w:rsid w:val="004560CC"/>
    <w:rsid w:val="00456B52"/>
    <w:rsid w:val="004602D4"/>
    <w:rsid w:val="004613F9"/>
    <w:rsid w:val="004614DD"/>
    <w:rsid w:val="00462D27"/>
    <w:rsid w:val="00463EB0"/>
    <w:rsid w:val="00467920"/>
    <w:rsid w:val="00470791"/>
    <w:rsid w:val="00471108"/>
    <w:rsid w:val="004712C2"/>
    <w:rsid w:val="00471817"/>
    <w:rsid w:val="004730E6"/>
    <w:rsid w:val="00473628"/>
    <w:rsid w:val="00473A3D"/>
    <w:rsid w:val="00475DD1"/>
    <w:rsid w:val="00477537"/>
    <w:rsid w:val="00480007"/>
    <w:rsid w:val="004812AC"/>
    <w:rsid w:val="00482E6F"/>
    <w:rsid w:val="00483DFF"/>
    <w:rsid w:val="00493708"/>
    <w:rsid w:val="004A0E85"/>
    <w:rsid w:val="004A164B"/>
    <w:rsid w:val="004A2027"/>
    <w:rsid w:val="004A35C7"/>
    <w:rsid w:val="004A5696"/>
    <w:rsid w:val="004A602D"/>
    <w:rsid w:val="004A671D"/>
    <w:rsid w:val="004B312D"/>
    <w:rsid w:val="004B538D"/>
    <w:rsid w:val="004B5522"/>
    <w:rsid w:val="004B6370"/>
    <w:rsid w:val="004B6438"/>
    <w:rsid w:val="004B7712"/>
    <w:rsid w:val="004B7A42"/>
    <w:rsid w:val="004C1986"/>
    <w:rsid w:val="004C6DF1"/>
    <w:rsid w:val="004C7478"/>
    <w:rsid w:val="004D0192"/>
    <w:rsid w:val="004D1F58"/>
    <w:rsid w:val="004D4238"/>
    <w:rsid w:val="004D5625"/>
    <w:rsid w:val="004D6EA3"/>
    <w:rsid w:val="004E2841"/>
    <w:rsid w:val="004E2CEC"/>
    <w:rsid w:val="004E370E"/>
    <w:rsid w:val="004E48D2"/>
    <w:rsid w:val="004E4E51"/>
    <w:rsid w:val="004E7263"/>
    <w:rsid w:val="004F0B50"/>
    <w:rsid w:val="004F3BED"/>
    <w:rsid w:val="004F70A9"/>
    <w:rsid w:val="004F7374"/>
    <w:rsid w:val="00501B06"/>
    <w:rsid w:val="00502233"/>
    <w:rsid w:val="00502C60"/>
    <w:rsid w:val="0050411A"/>
    <w:rsid w:val="00507B36"/>
    <w:rsid w:val="00511A2E"/>
    <w:rsid w:val="005121FE"/>
    <w:rsid w:val="00513EDB"/>
    <w:rsid w:val="00514038"/>
    <w:rsid w:val="005155FD"/>
    <w:rsid w:val="00515B97"/>
    <w:rsid w:val="00516760"/>
    <w:rsid w:val="00517403"/>
    <w:rsid w:val="00517872"/>
    <w:rsid w:val="00517ABC"/>
    <w:rsid w:val="00521A64"/>
    <w:rsid w:val="00523B01"/>
    <w:rsid w:val="00524039"/>
    <w:rsid w:val="005240BA"/>
    <w:rsid w:val="00525D92"/>
    <w:rsid w:val="005262E7"/>
    <w:rsid w:val="00534EDC"/>
    <w:rsid w:val="00542323"/>
    <w:rsid w:val="00543576"/>
    <w:rsid w:val="005441D2"/>
    <w:rsid w:val="005455D0"/>
    <w:rsid w:val="005467AF"/>
    <w:rsid w:val="005476D1"/>
    <w:rsid w:val="00547924"/>
    <w:rsid w:val="005515FA"/>
    <w:rsid w:val="00553A25"/>
    <w:rsid w:val="00554328"/>
    <w:rsid w:val="0056492E"/>
    <w:rsid w:val="00564F36"/>
    <w:rsid w:val="00565D4C"/>
    <w:rsid w:val="00565F8F"/>
    <w:rsid w:val="00567F1D"/>
    <w:rsid w:val="00571748"/>
    <w:rsid w:val="00572D11"/>
    <w:rsid w:val="00575738"/>
    <w:rsid w:val="0057790A"/>
    <w:rsid w:val="00580B59"/>
    <w:rsid w:val="00581CD9"/>
    <w:rsid w:val="005826EA"/>
    <w:rsid w:val="00582DDA"/>
    <w:rsid w:val="00587639"/>
    <w:rsid w:val="00587DBD"/>
    <w:rsid w:val="00590449"/>
    <w:rsid w:val="005948A5"/>
    <w:rsid w:val="00597018"/>
    <w:rsid w:val="005A0770"/>
    <w:rsid w:val="005A09BF"/>
    <w:rsid w:val="005A280D"/>
    <w:rsid w:val="005A3880"/>
    <w:rsid w:val="005A420A"/>
    <w:rsid w:val="005B035C"/>
    <w:rsid w:val="005B0B00"/>
    <w:rsid w:val="005C14E6"/>
    <w:rsid w:val="005C32D5"/>
    <w:rsid w:val="005C39B9"/>
    <w:rsid w:val="005C42F7"/>
    <w:rsid w:val="005C51CA"/>
    <w:rsid w:val="005C6616"/>
    <w:rsid w:val="005C6AD4"/>
    <w:rsid w:val="005D09C9"/>
    <w:rsid w:val="005D1C1D"/>
    <w:rsid w:val="005D1FCC"/>
    <w:rsid w:val="005D3ED8"/>
    <w:rsid w:val="005D65EE"/>
    <w:rsid w:val="005E59DD"/>
    <w:rsid w:val="005E6448"/>
    <w:rsid w:val="005E7F5C"/>
    <w:rsid w:val="005F2A93"/>
    <w:rsid w:val="005F4787"/>
    <w:rsid w:val="005F6F7F"/>
    <w:rsid w:val="005F78DB"/>
    <w:rsid w:val="005F7B3B"/>
    <w:rsid w:val="00601BA4"/>
    <w:rsid w:val="00601ED3"/>
    <w:rsid w:val="006034D3"/>
    <w:rsid w:val="00606085"/>
    <w:rsid w:val="006075F8"/>
    <w:rsid w:val="006111D4"/>
    <w:rsid w:val="00611236"/>
    <w:rsid w:val="00611E52"/>
    <w:rsid w:val="0061304F"/>
    <w:rsid w:val="0061406B"/>
    <w:rsid w:val="00615046"/>
    <w:rsid w:val="00615997"/>
    <w:rsid w:val="0061737B"/>
    <w:rsid w:val="00620634"/>
    <w:rsid w:val="00620933"/>
    <w:rsid w:val="00620F89"/>
    <w:rsid w:val="00621C6F"/>
    <w:rsid w:val="00622E00"/>
    <w:rsid w:val="006250F7"/>
    <w:rsid w:val="006306BD"/>
    <w:rsid w:val="00630904"/>
    <w:rsid w:val="00631C0E"/>
    <w:rsid w:val="00632626"/>
    <w:rsid w:val="00634920"/>
    <w:rsid w:val="00641D16"/>
    <w:rsid w:val="0064327E"/>
    <w:rsid w:val="00644B06"/>
    <w:rsid w:val="00645B17"/>
    <w:rsid w:val="00650A1C"/>
    <w:rsid w:val="006542F6"/>
    <w:rsid w:val="00656F46"/>
    <w:rsid w:val="00662053"/>
    <w:rsid w:val="0066363A"/>
    <w:rsid w:val="006655A3"/>
    <w:rsid w:val="00665AC4"/>
    <w:rsid w:val="00670BAC"/>
    <w:rsid w:val="0067252C"/>
    <w:rsid w:val="00672B23"/>
    <w:rsid w:val="00672E34"/>
    <w:rsid w:val="00676F7D"/>
    <w:rsid w:val="00677ED0"/>
    <w:rsid w:val="006800CE"/>
    <w:rsid w:val="006817E4"/>
    <w:rsid w:val="00682718"/>
    <w:rsid w:val="006829FA"/>
    <w:rsid w:val="00684245"/>
    <w:rsid w:val="006843E0"/>
    <w:rsid w:val="00684817"/>
    <w:rsid w:val="006852C0"/>
    <w:rsid w:val="0068652F"/>
    <w:rsid w:val="0068703A"/>
    <w:rsid w:val="00687B9A"/>
    <w:rsid w:val="00687DFD"/>
    <w:rsid w:val="00692BC7"/>
    <w:rsid w:val="006A0E2B"/>
    <w:rsid w:val="006A1889"/>
    <w:rsid w:val="006A241D"/>
    <w:rsid w:val="006A5639"/>
    <w:rsid w:val="006A7AA0"/>
    <w:rsid w:val="006B0347"/>
    <w:rsid w:val="006B1D68"/>
    <w:rsid w:val="006B23CD"/>
    <w:rsid w:val="006B254E"/>
    <w:rsid w:val="006B4111"/>
    <w:rsid w:val="006B5E10"/>
    <w:rsid w:val="006B6D83"/>
    <w:rsid w:val="006C059D"/>
    <w:rsid w:val="006C0AF1"/>
    <w:rsid w:val="006C10E2"/>
    <w:rsid w:val="006C1270"/>
    <w:rsid w:val="006C147E"/>
    <w:rsid w:val="006C629E"/>
    <w:rsid w:val="006C6E8F"/>
    <w:rsid w:val="006C79EC"/>
    <w:rsid w:val="006D09BF"/>
    <w:rsid w:val="006D1372"/>
    <w:rsid w:val="006D14D7"/>
    <w:rsid w:val="006D20EB"/>
    <w:rsid w:val="006D3083"/>
    <w:rsid w:val="006D3DA0"/>
    <w:rsid w:val="006D7EA7"/>
    <w:rsid w:val="006E0908"/>
    <w:rsid w:val="006E239D"/>
    <w:rsid w:val="006E3C58"/>
    <w:rsid w:val="006E4645"/>
    <w:rsid w:val="006E5CC9"/>
    <w:rsid w:val="006E66A7"/>
    <w:rsid w:val="006E6DCC"/>
    <w:rsid w:val="006E739F"/>
    <w:rsid w:val="006F0DFB"/>
    <w:rsid w:val="006F13C3"/>
    <w:rsid w:val="006F14F0"/>
    <w:rsid w:val="006F2199"/>
    <w:rsid w:val="006F2ED4"/>
    <w:rsid w:val="006F66FC"/>
    <w:rsid w:val="0070076F"/>
    <w:rsid w:val="00704B07"/>
    <w:rsid w:val="00705533"/>
    <w:rsid w:val="00711497"/>
    <w:rsid w:val="0071193C"/>
    <w:rsid w:val="00711E01"/>
    <w:rsid w:val="00715E3A"/>
    <w:rsid w:val="00724DC5"/>
    <w:rsid w:val="007258D5"/>
    <w:rsid w:val="00725F3C"/>
    <w:rsid w:val="00726895"/>
    <w:rsid w:val="00726BA5"/>
    <w:rsid w:val="007319F8"/>
    <w:rsid w:val="00731DAA"/>
    <w:rsid w:val="00732182"/>
    <w:rsid w:val="00736FA0"/>
    <w:rsid w:val="007377AA"/>
    <w:rsid w:val="00740FCE"/>
    <w:rsid w:val="00741616"/>
    <w:rsid w:val="007416D1"/>
    <w:rsid w:val="00741B5E"/>
    <w:rsid w:val="00742FBC"/>
    <w:rsid w:val="007434DE"/>
    <w:rsid w:val="007440EC"/>
    <w:rsid w:val="00746C9C"/>
    <w:rsid w:val="00746F88"/>
    <w:rsid w:val="00750EE7"/>
    <w:rsid w:val="007549BC"/>
    <w:rsid w:val="00755E23"/>
    <w:rsid w:val="0075751E"/>
    <w:rsid w:val="007624C4"/>
    <w:rsid w:val="00762D6D"/>
    <w:rsid w:val="007632E2"/>
    <w:rsid w:val="0076466D"/>
    <w:rsid w:val="007647CD"/>
    <w:rsid w:val="0076489F"/>
    <w:rsid w:val="007657E4"/>
    <w:rsid w:val="0076735B"/>
    <w:rsid w:val="00767543"/>
    <w:rsid w:val="00770896"/>
    <w:rsid w:val="0077105C"/>
    <w:rsid w:val="00771189"/>
    <w:rsid w:val="00771C7D"/>
    <w:rsid w:val="00774D01"/>
    <w:rsid w:val="00777A31"/>
    <w:rsid w:val="00781648"/>
    <w:rsid w:val="00781FAF"/>
    <w:rsid w:val="00783A6D"/>
    <w:rsid w:val="0078509C"/>
    <w:rsid w:val="007863CF"/>
    <w:rsid w:val="00787EC1"/>
    <w:rsid w:val="00790578"/>
    <w:rsid w:val="007917F5"/>
    <w:rsid w:val="00792518"/>
    <w:rsid w:val="00792AE3"/>
    <w:rsid w:val="00795B5E"/>
    <w:rsid w:val="007A282A"/>
    <w:rsid w:val="007A407D"/>
    <w:rsid w:val="007A46C9"/>
    <w:rsid w:val="007A5808"/>
    <w:rsid w:val="007A7B75"/>
    <w:rsid w:val="007B1267"/>
    <w:rsid w:val="007B1A02"/>
    <w:rsid w:val="007B32C1"/>
    <w:rsid w:val="007B6E8C"/>
    <w:rsid w:val="007C2DAE"/>
    <w:rsid w:val="007C3BF0"/>
    <w:rsid w:val="007C5542"/>
    <w:rsid w:val="007C6EB2"/>
    <w:rsid w:val="007C7B78"/>
    <w:rsid w:val="007D01B5"/>
    <w:rsid w:val="007D186B"/>
    <w:rsid w:val="007D1978"/>
    <w:rsid w:val="007D6AD3"/>
    <w:rsid w:val="007D7474"/>
    <w:rsid w:val="007E0720"/>
    <w:rsid w:val="007E0C66"/>
    <w:rsid w:val="007E11C3"/>
    <w:rsid w:val="007E14F7"/>
    <w:rsid w:val="007E151F"/>
    <w:rsid w:val="007E3234"/>
    <w:rsid w:val="007E4BA6"/>
    <w:rsid w:val="007E5C08"/>
    <w:rsid w:val="007E666F"/>
    <w:rsid w:val="007F1692"/>
    <w:rsid w:val="007F18B2"/>
    <w:rsid w:val="007F32EA"/>
    <w:rsid w:val="007F3CDF"/>
    <w:rsid w:val="007F4B87"/>
    <w:rsid w:val="007F6DB5"/>
    <w:rsid w:val="00801F4E"/>
    <w:rsid w:val="00803CD7"/>
    <w:rsid w:val="0080520B"/>
    <w:rsid w:val="00814ADC"/>
    <w:rsid w:val="0081531E"/>
    <w:rsid w:val="00815394"/>
    <w:rsid w:val="00816F50"/>
    <w:rsid w:val="008173E7"/>
    <w:rsid w:val="0082328E"/>
    <w:rsid w:val="008253F6"/>
    <w:rsid w:val="0082590A"/>
    <w:rsid w:val="00827233"/>
    <w:rsid w:val="0083191A"/>
    <w:rsid w:val="0083213D"/>
    <w:rsid w:val="00832753"/>
    <w:rsid w:val="008330AB"/>
    <w:rsid w:val="00835C04"/>
    <w:rsid w:val="00836588"/>
    <w:rsid w:val="00841AF8"/>
    <w:rsid w:val="00841C61"/>
    <w:rsid w:val="0084461C"/>
    <w:rsid w:val="008468C0"/>
    <w:rsid w:val="00847778"/>
    <w:rsid w:val="00851375"/>
    <w:rsid w:val="00851B5C"/>
    <w:rsid w:val="00852B0C"/>
    <w:rsid w:val="00853E0D"/>
    <w:rsid w:val="00854483"/>
    <w:rsid w:val="008557C0"/>
    <w:rsid w:val="00855987"/>
    <w:rsid w:val="008576B3"/>
    <w:rsid w:val="008578E5"/>
    <w:rsid w:val="0086147E"/>
    <w:rsid w:val="0086185D"/>
    <w:rsid w:val="008624E2"/>
    <w:rsid w:val="008643C4"/>
    <w:rsid w:val="00865566"/>
    <w:rsid w:val="00867BBE"/>
    <w:rsid w:val="00871461"/>
    <w:rsid w:val="008722AC"/>
    <w:rsid w:val="00874169"/>
    <w:rsid w:val="00874494"/>
    <w:rsid w:val="008765A0"/>
    <w:rsid w:val="0087662A"/>
    <w:rsid w:val="00880411"/>
    <w:rsid w:val="0088120B"/>
    <w:rsid w:val="0088224E"/>
    <w:rsid w:val="0088269B"/>
    <w:rsid w:val="008836C9"/>
    <w:rsid w:val="008840AB"/>
    <w:rsid w:val="0088682E"/>
    <w:rsid w:val="00890291"/>
    <w:rsid w:val="00890C46"/>
    <w:rsid w:val="008916B6"/>
    <w:rsid w:val="0089302E"/>
    <w:rsid w:val="00894E9F"/>
    <w:rsid w:val="008956F3"/>
    <w:rsid w:val="0089598B"/>
    <w:rsid w:val="008A02E2"/>
    <w:rsid w:val="008A0E4A"/>
    <w:rsid w:val="008A2E6B"/>
    <w:rsid w:val="008A399A"/>
    <w:rsid w:val="008A50AE"/>
    <w:rsid w:val="008A6045"/>
    <w:rsid w:val="008A7B18"/>
    <w:rsid w:val="008B0236"/>
    <w:rsid w:val="008B303F"/>
    <w:rsid w:val="008B3534"/>
    <w:rsid w:val="008B443A"/>
    <w:rsid w:val="008B5BFA"/>
    <w:rsid w:val="008B6D10"/>
    <w:rsid w:val="008C1268"/>
    <w:rsid w:val="008C22EA"/>
    <w:rsid w:val="008C564E"/>
    <w:rsid w:val="008D0B4C"/>
    <w:rsid w:val="008D18C8"/>
    <w:rsid w:val="008D5B47"/>
    <w:rsid w:val="008D5D98"/>
    <w:rsid w:val="008E063F"/>
    <w:rsid w:val="008E0BB4"/>
    <w:rsid w:val="008E14C7"/>
    <w:rsid w:val="008E1732"/>
    <w:rsid w:val="008E2C76"/>
    <w:rsid w:val="008E5A3C"/>
    <w:rsid w:val="008E5F52"/>
    <w:rsid w:val="008E6B5D"/>
    <w:rsid w:val="008F0731"/>
    <w:rsid w:val="008F09E4"/>
    <w:rsid w:val="008F0F87"/>
    <w:rsid w:val="008F14D7"/>
    <w:rsid w:val="008F431C"/>
    <w:rsid w:val="008F4AAC"/>
    <w:rsid w:val="008F4EA8"/>
    <w:rsid w:val="008F56E4"/>
    <w:rsid w:val="008F5E75"/>
    <w:rsid w:val="00900A76"/>
    <w:rsid w:val="0090347B"/>
    <w:rsid w:val="00903FF5"/>
    <w:rsid w:val="00904DC0"/>
    <w:rsid w:val="00905D45"/>
    <w:rsid w:val="009062FD"/>
    <w:rsid w:val="00906723"/>
    <w:rsid w:val="00906ED1"/>
    <w:rsid w:val="00906EFD"/>
    <w:rsid w:val="0091070E"/>
    <w:rsid w:val="00910C53"/>
    <w:rsid w:val="00911976"/>
    <w:rsid w:val="00911F88"/>
    <w:rsid w:val="0091267C"/>
    <w:rsid w:val="009128E4"/>
    <w:rsid w:val="00913075"/>
    <w:rsid w:val="00916D28"/>
    <w:rsid w:val="00917363"/>
    <w:rsid w:val="00921CA7"/>
    <w:rsid w:val="009221B8"/>
    <w:rsid w:val="00923B91"/>
    <w:rsid w:val="00925259"/>
    <w:rsid w:val="00925FC0"/>
    <w:rsid w:val="009266EF"/>
    <w:rsid w:val="00926F51"/>
    <w:rsid w:val="0092734E"/>
    <w:rsid w:val="009274C4"/>
    <w:rsid w:val="00930991"/>
    <w:rsid w:val="00931A34"/>
    <w:rsid w:val="009333C9"/>
    <w:rsid w:val="00933ACD"/>
    <w:rsid w:val="00935723"/>
    <w:rsid w:val="0094189A"/>
    <w:rsid w:val="00942949"/>
    <w:rsid w:val="00942C18"/>
    <w:rsid w:val="00943E53"/>
    <w:rsid w:val="0094438B"/>
    <w:rsid w:val="00947FC1"/>
    <w:rsid w:val="00950A37"/>
    <w:rsid w:val="00951228"/>
    <w:rsid w:val="00951AA6"/>
    <w:rsid w:val="00951BCB"/>
    <w:rsid w:val="00951D62"/>
    <w:rsid w:val="00952348"/>
    <w:rsid w:val="009525CF"/>
    <w:rsid w:val="00952619"/>
    <w:rsid w:val="0095262F"/>
    <w:rsid w:val="0095353F"/>
    <w:rsid w:val="009546A4"/>
    <w:rsid w:val="0095600E"/>
    <w:rsid w:val="0095657B"/>
    <w:rsid w:val="00965AA0"/>
    <w:rsid w:val="0097073E"/>
    <w:rsid w:val="0097096C"/>
    <w:rsid w:val="00971B13"/>
    <w:rsid w:val="00972A1A"/>
    <w:rsid w:val="00975120"/>
    <w:rsid w:val="0097744F"/>
    <w:rsid w:val="00977F64"/>
    <w:rsid w:val="0098494D"/>
    <w:rsid w:val="0098535E"/>
    <w:rsid w:val="009862B6"/>
    <w:rsid w:val="00987B7A"/>
    <w:rsid w:val="00990681"/>
    <w:rsid w:val="00990F6E"/>
    <w:rsid w:val="00993DCC"/>
    <w:rsid w:val="009957C5"/>
    <w:rsid w:val="0099608E"/>
    <w:rsid w:val="00996AC1"/>
    <w:rsid w:val="00996FA4"/>
    <w:rsid w:val="00997F3F"/>
    <w:rsid w:val="009A5AAA"/>
    <w:rsid w:val="009A62F3"/>
    <w:rsid w:val="009A731E"/>
    <w:rsid w:val="009A7B95"/>
    <w:rsid w:val="009B0E55"/>
    <w:rsid w:val="009B0FE9"/>
    <w:rsid w:val="009B1F53"/>
    <w:rsid w:val="009B21EB"/>
    <w:rsid w:val="009B3809"/>
    <w:rsid w:val="009B45EC"/>
    <w:rsid w:val="009B4DF6"/>
    <w:rsid w:val="009C031B"/>
    <w:rsid w:val="009C0B2F"/>
    <w:rsid w:val="009C2649"/>
    <w:rsid w:val="009C3C43"/>
    <w:rsid w:val="009C405D"/>
    <w:rsid w:val="009C4C5E"/>
    <w:rsid w:val="009C6F22"/>
    <w:rsid w:val="009C713B"/>
    <w:rsid w:val="009C71C2"/>
    <w:rsid w:val="009C79F0"/>
    <w:rsid w:val="009D1A5F"/>
    <w:rsid w:val="009D238C"/>
    <w:rsid w:val="009D2B79"/>
    <w:rsid w:val="009D3B13"/>
    <w:rsid w:val="009D48F3"/>
    <w:rsid w:val="009D6400"/>
    <w:rsid w:val="009E39CB"/>
    <w:rsid w:val="009E4D3C"/>
    <w:rsid w:val="009E55C4"/>
    <w:rsid w:val="009E5E09"/>
    <w:rsid w:val="009F1D2C"/>
    <w:rsid w:val="009F282F"/>
    <w:rsid w:val="009F340B"/>
    <w:rsid w:val="009F3B2E"/>
    <w:rsid w:val="009F6190"/>
    <w:rsid w:val="009F6847"/>
    <w:rsid w:val="009F70E8"/>
    <w:rsid w:val="009F7598"/>
    <w:rsid w:val="00A0041F"/>
    <w:rsid w:val="00A00823"/>
    <w:rsid w:val="00A008D5"/>
    <w:rsid w:val="00A012D7"/>
    <w:rsid w:val="00A0352B"/>
    <w:rsid w:val="00A05107"/>
    <w:rsid w:val="00A065F7"/>
    <w:rsid w:val="00A113F1"/>
    <w:rsid w:val="00A129F4"/>
    <w:rsid w:val="00A14A9B"/>
    <w:rsid w:val="00A15014"/>
    <w:rsid w:val="00A162FE"/>
    <w:rsid w:val="00A17156"/>
    <w:rsid w:val="00A203DF"/>
    <w:rsid w:val="00A2140C"/>
    <w:rsid w:val="00A2218D"/>
    <w:rsid w:val="00A2286C"/>
    <w:rsid w:val="00A22F65"/>
    <w:rsid w:val="00A23B69"/>
    <w:rsid w:val="00A2609E"/>
    <w:rsid w:val="00A26A0E"/>
    <w:rsid w:val="00A31ED2"/>
    <w:rsid w:val="00A33155"/>
    <w:rsid w:val="00A33FE0"/>
    <w:rsid w:val="00A4116C"/>
    <w:rsid w:val="00A43973"/>
    <w:rsid w:val="00A4398B"/>
    <w:rsid w:val="00A44BE1"/>
    <w:rsid w:val="00A45103"/>
    <w:rsid w:val="00A47AD6"/>
    <w:rsid w:val="00A53DFD"/>
    <w:rsid w:val="00A55E27"/>
    <w:rsid w:val="00A56463"/>
    <w:rsid w:val="00A56768"/>
    <w:rsid w:val="00A56AB6"/>
    <w:rsid w:val="00A57490"/>
    <w:rsid w:val="00A60B11"/>
    <w:rsid w:val="00A62CB2"/>
    <w:rsid w:val="00A6322C"/>
    <w:rsid w:val="00A63342"/>
    <w:rsid w:val="00A65103"/>
    <w:rsid w:val="00A65C3A"/>
    <w:rsid w:val="00A67AF6"/>
    <w:rsid w:val="00A71866"/>
    <w:rsid w:val="00A72B3E"/>
    <w:rsid w:val="00A73CEA"/>
    <w:rsid w:val="00A74571"/>
    <w:rsid w:val="00A7519D"/>
    <w:rsid w:val="00A75FD4"/>
    <w:rsid w:val="00A77146"/>
    <w:rsid w:val="00A773A6"/>
    <w:rsid w:val="00A80497"/>
    <w:rsid w:val="00A8145C"/>
    <w:rsid w:val="00A81C24"/>
    <w:rsid w:val="00A83615"/>
    <w:rsid w:val="00A84992"/>
    <w:rsid w:val="00A87FED"/>
    <w:rsid w:val="00A9054F"/>
    <w:rsid w:val="00A90BE9"/>
    <w:rsid w:val="00A91E7A"/>
    <w:rsid w:val="00A94400"/>
    <w:rsid w:val="00A947A8"/>
    <w:rsid w:val="00A96235"/>
    <w:rsid w:val="00A9638E"/>
    <w:rsid w:val="00A96845"/>
    <w:rsid w:val="00A979D9"/>
    <w:rsid w:val="00A97FF0"/>
    <w:rsid w:val="00AA2ACD"/>
    <w:rsid w:val="00AA2B51"/>
    <w:rsid w:val="00AA3CD6"/>
    <w:rsid w:val="00AA413B"/>
    <w:rsid w:val="00AA6AA8"/>
    <w:rsid w:val="00AA74E9"/>
    <w:rsid w:val="00AA78A8"/>
    <w:rsid w:val="00AA7E88"/>
    <w:rsid w:val="00AB0515"/>
    <w:rsid w:val="00AB14AC"/>
    <w:rsid w:val="00AB3D06"/>
    <w:rsid w:val="00AB5A8C"/>
    <w:rsid w:val="00AB615B"/>
    <w:rsid w:val="00AB6FBD"/>
    <w:rsid w:val="00AB77F2"/>
    <w:rsid w:val="00AC06FB"/>
    <w:rsid w:val="00AC124F"/>
    <w:rsid w:val="00AC1B12"/>
    <w:rsid w:val="00AC51ED"/>
    <w:rsid w:val="00AC63F3"/>
    <w:rsid w:val="00AC79D0"/>
    <w:rsid w:val="00AD245F"/>
    <w:rsid w:val="00AD264C"/>
    <w:rsid w:val="00AD28B3"/>
    <w:rsid w:val="00AE234B"/>
    <w:rsid w:val="00AE3576"/>
    <w:rsid w:val="00AE433D"/>
    <w:rsid w:val="00AE49CF"/>
    <w:rsid w:val="00AE57D5"/>
    <w:rsid w:val="00AE743F"/>
    <w:rsid w:val="00AF198D"/>
    <w:rsid w:val="00AF1A4B"/>
    <w:rsid w:val="00AF4FA0"/>
    <w:rsid w:val="00AF6A4E"/>
    <w:rsid w:val="00AF785F"/>
    <w:rsid w:val="00B00C2F"/>
    <w:rsid w:val="00B01CCE"/>
    <w:rsid w:val="00B02C52"/>
    <w:rsid w:val="00B0356B"/>
    <w:rsid w:val="00B03D7B"/>
    <w:rsid w:val="00B05A2A"/>
    <w:rsid w:val="00B11628"/>
    <w:rsid w:val="00B11885"/>
    <w:rsid w:val="00B11FB1"/>
    <w:rsid w:val="00B14F34"/>
    <w:rsid w:val="00B162CC"/>
    <w:rsid w:val="00B17F2B"/>
    <w:rsid w:val="00B21691"/>
    <w:rsid w:val="00B22E2C"/>
    <w:rsid w:val="00B24767"/>
    <w:rsid w:val="00B24E96"/>
    <w:rsid w:val="00B262DF"/>
    <w:rsid w:val="00B33F5D"/>
    <w:rsid w:val="00B362E1"/>
    <w:rsid w:val="00B40613"/>
    <w:rsid w:val="00B423BE"/>
    <w:rsid w:val="00B42630"/>
    <w:rsid w:val="00B45780"/>
    <w:rsid w:val="00B4613F"/>
    <w:rsid w:val="00B4782B"/>
    <w:rsid w:val="00B50DA9"/>
    <w:rsid w:val="00B52C47"/>
    <w:rsid w:val="00B542CB"/>
    <w:rsid w:val="00B542F0"/>
    <w:rsid w:val="00B54499"/>
    <w:rsid w:val="00B55BE3"/>
    <w:rsid w:val="00B55E5D"/>
    <w:rsid w:val="00B560C4"/>
    <w:rsid w:val="00B60277"/>
    <w:rsid w:val="00B60F31"/>
    <w:rsid w:val="00B62217"/>
    <w:rsid w:val="00B63483"/>
    <w:rsid w:val="00B63740"/>
    <w:rsid w:val="00B6462D"/>
    <w:rsid w:val="00B662E8"/>
    <w:rsid w:val="00B73706"/>
    <w:rsid w:val="00B74F50"/>
    <w:rsid w:val="00B819EF"/>
    <w:rsid w:val="00B82BD5"/>
    <w:rsid w:val="00B82F42"/>
    <w:rsid w:val="00B873C9"/>
    <w:rsid w:val="00B879D6"/>
    <w:rsid w:val="00B90D0D"/>
    <w:rsid w:val="00B925E5"/>
    <w:rsid w:val="00B9299C"/>
    <w:rsid w:val="00B92ADD"/>
    <w:rsid w:val="00B93969"/>
    <w:rsid w:val="00B95F98"/>
    <w:rsid w:val="00B969F0"/>
    <w:rsid w:val="00B97622"/>
    <w:rsid w:val="00BA14DE"/>
    <w:rsid w:val="00BA1794"/>
    <w:rsid w:val="00BA4BF6"/>
    <w:rsid w:val="00BA707D"/>
    <w:rsid w:val="00BA7E01"/>
    <w:rsid w:val="00BB0626"/>
    <w:rsid w:val="00BB191C"/>
    <w:rsid w:val="00BB32CA"/>
    <w:rsid w:val="00BB7B88"/>
    <w:rsid w:val="00BB7FE4"/>
    <w:rsid w:val="00BC0D50"/>
    <w:rsid w:val="00BC1157"/>
    <w:rsid w:val="00BC2916"/>
    <w:rsid w:val="00BC6007"/>
    <w:rsid w:val="00BC601E"/>
    <w:rsid w:val="00BD0B12"/>
    <w:rsid w:val="00BD0B58"/>
    <w:rsid w:val="00BD127C"/>
    <w:rsid w:val="00BD2405"/>
    <w:rsid w:val="00BD3B0C"/>
    <w:rsid w:val="00BD598F"/>
    <w:rsid w:val="00BD7007"/>
    <w:rsid w:val="00BD7132"/>
    <w:rsid w:val="00BD7533"/>
    <w:rsid w:val="00BD7C5D"/>
    <w:rsid w:val="00BE0951"/>
    <w:rsid w:val="00BE0DE7"/>
    <w:rsid w:val="00BE17F6"/>
    <w:rsid w:val="00BE2400"/>
    <w:rsid w:val="00BE367B"/>
    <w:rsid w:val="00BE765E"/>
    <w:rsid w:val="00BF0DDA"/>
    <w:rsid w:val="00BF3118"/>
    <w:rsid w:val="00BF3488"/>
    <w:rsid w:val="00BF47FD"/>
    <w:rsid w:val="00BF49E5"/>
    <w:rsid w:val="00BF4EE7"/>
    <w:rsid w:val="00BF53D5"/>
    <w:rsid w:val="00BF6C34"/>
    <w:rsid w:val="00BF790F"/>
    <w:rsid w:val="00BF7AB2"/>
    <w:rsid w:val="00C00070"/>
    <w:rsid w:val="00C0085E"/>
    <w:rsid w:val="00C01280"/>
    <w:rsid w:val="00C01442"/>
    <w:rsid w:val="00C046F6"/>
    <w:rsid w:val="00C049B8"/>
    <w:rsid w:val="00C056AD"/>
    <w:rsid w:val="00C059F4"/>
    <w:rsid w:val="00C05E35"/>
    <w:rsid w:val="00C071E5"/>
    <w:rsid w:val="00C134F3"/>
    <w:rsid w:val="00C15210"/>
    <w:rsid w:val="00C16674"/>
    <w:rsid w:val="00C22378"/>
    <w:rsid w:val="00C22889"/>
    <w:rsid w:val="00C232E7"/>
    <w:rsid w:val="00C23997"/>
    <w:rsid w:val="00C23B65"/>
    <w:rsid w:val="00C23BEE"/>
    <w:rsid w:val="00C24D22"/>
    <w:rsid w:val="00C32433"/>
    <w:rsid w:val="00C32A59"/>
    <w:rsid w:val="00C32FE4"/>
    <w:rsid w:val="00C33716"/>
    <w:rsid w:val="00C344DD"/>
    <w:rsid w:val="00C34A14"/>
    <w:rsid w:val="00C41ECA"/>
    <w:rsid w:val="00C436E3"/>
    <w:rsid w:val="00C44A73"/>
    <w:rsid w:val="00C46B03"/>
    <w:rsid w:val="00C527E8"/>
    <w:rsid w:val="00C52BE7"/>
    <w:rsid w:val="00C52D26"/>
    <w:rsid w:val="00C5307B"/>
    <w:rsid w:val="00C53C0D"/>
    <w:rsid w:val="00C5594B"/>
    <w:rsid w:val="00C56C61"/>
    <w:rsid w:val="00C571C8"/>
    <w:rsid w:val="00C57475"/>
    <w:rsid w:val="00C579BC"/>
    <w:rsid w:val="00C57FE2"/>
    <w:rsid w:val="00C619AB"/>
    <w:rsid w:val="00C649C3"/>
    <w:rsid w:val="00C65707"/>
    <w:rsid w:val="00C66482"/>
    <w:rsid w:val="00C66816"/>
    <w:rsid w:val="00C7798F"/>
    <w:rsid w:val="00C81F67"/>
    <w:rsid w:val="00C85209"/>
    <w:rsid w:val="00C86149"/>
    <w:rsid w:val="00C86DB8"/>
    <w:rsid w:val="00C87F7C"/>
    <w:rsid w:val="00C90372"/>
    <w:rsid w:val="00C90EDF"/>
    <w:rsid w:val="00C9127A"/>
    <w:rsid w:val="00C9156C"/>
    <w:rsid w:val="00C9165A"/>
    <w:rsid w:val="00C968D5"/>
    <w:rsid w:val="00C97FCD"/>
    <w:rsid w:val="00CA1C5A"/>
    <w:rsid w:val="00CA27C7"/>
    <w:rsid w:val="00CA2826"/>
    <w:rsid w:val="00CA5E1D"/>
    <w:rsid w:val="00CA76D3"/>
    <w:rsid w:val="00CB0D8F"/>
    <w:rsid w:val="00CB11A2"/>
    <w:rsid w:val="00CB17F2"/>
    <w:rsid w:val="00CB265B"/>
    <w:rsid w:val="00CB370B"/>
    <w:rsid w:val="00CB4880"/>
    <w:rsid w:val="00CB516C"/>
    <w:rsid w:val="00CB5A20"/>
    <w:rsid w:val="00CB5C60"/>
    <w:rsid w:val="00CB613F"/>
    <w:rsid w:val="00CB799C"/>
    <w:rsid w:val="00CC1519"/>
    <w:rsid w:val="00CC5CDF"/>
    <w:rsid w:val="00CC7357"/>
    <w:rsid w:val="00CD0C46"/>
    <w:rsid w:val="00CD1180"/>
    <w:rsid w:val="00CD128A"/>
    <w:rsid w:val="00CD1A30"/>
    <w:rsid w:val="00CD594F"/>
    <w:rsid w:val="00CD73CF"/>
    <w:rsid w:val="00CE0A60"/>
    <w:rsid w:val="00CE3A0C"/>
    <w:rsid w:val="00CE544E"/>
    <w:rsid w:val="00CE615D"/>
    <w:rsid w:val="00CE71F7"/>
    <w:rsid w:val="00CF1AD6"/>
    <w:rsid w:val="00CF2073"/>
    <w:rsid w:val="00CF3F32"/>
    <w:rsid w:val="00CF669B"/>
    <w:rsid w:val="00D000CA"/>
    <w:rsid w:val="00D0094B"/>
    <w:rsid w:val="00D02178"/>
    <w:rsid w:val="00D02DB8"/>
    <w:rsid w:val="00D02F81"/>
    <w:rsid w:val="00D04B62"/>
    <w:rsid w:val="00D0522E"/>
    <w:rsid w:val="00D05777"/>
    <w:rsid w:val="00D057B7"/>
    <w:rsid w:val="00D06D52"/>
    <w:rsid w:val="00D12306"/>
    <w:rsid w:val="00D1302D"/>
    <w:rsid w:val="00D14188"/>
    <w:rsid w:val="00D141B3"/>
    <w:rsid w:val="00D1505B"/>
    <w:rsid w:val="00D23402"/>
    <w:rsid w:val="00D253B7"/>
    <w:rsid w:val="00D25BD8"/>
    <w:rsid w:val="00D2702D"/>
    <w:rsid w:val="00D30E63"/>
    <w:rsid w:val="00D32562"/>
    <w:rsid w:val="00D33A48"/>
    <w:rsid w:val="00D37C34"/>
    <w:rsid w:val="00D37C4D"/>
    <w:rsid w:val="00D40E4E"/>
    <w:rsid w:val="00D4121D"/>
    <w:rsid w:val="00D414F9"/>
    <w:rsid w:val="00D433CE"/>
    <w:rsid w:val="00D4438B"/>
    <w:rsid w:val="00D454A2"/>
    <w:rsid w:val="00D46718"/>
    <w:rsid w:val="00D472AF"/>
    <w:rsid w:val="00D47866"/>
    <w:rsid w:val="00D47D44"/>
    <w:rsid w:val="00D50F5F"/>
    <w:rsid w:val="00D542F9"/>
    <w:rsid w:val="00D55119"/>
    <w:rsid w:val="00D552EC"/>
    <w:rsid w:val="00D5561F"/>
    <w:rsid w:val="00D55C73"/>
    <w:rsid w:val="00D57F15"/>
    <w:rsid w:val="00D60AAE"/>
    <w:rsid w:val="00D60DDA"/>
    <w:rsid w:val="00D67E5F"/>
    <w:rsid w:val="00D70584"/>
    <w:rsid w:val="00D725A0"/>
    <w:rsid w:val="00D73C11"/>
    <w:rsid w:val="00D73CC5"/>
    <w:rsid w:val="00D75347"/>
    <w:rsid w:val="00D80400"/>
    <w:rsid w:val="00D81659"/>
    <w:rsid w:val="00D8425D"/>
    <w:rsid w:val="00D85F55"/>
    <w:rsid w:val="00D8618B"/>
    <w:rsid w:val="00D862AC"/>
    <w:rsid w:val="00D86A47"/>
    <w:rsid w:val="00D874BA"/>
    <w:rsid w:val="00D90483"/>
    <w:rsid w:val="00D93CBA"/>
    <w:rsid w:val="00D9718B"/>
    <w:rsid w:val="00DA639A"/>
    <w:rsid w:val="00DA7620"/>
    <w:rsid w:val="00DB2519"/>
    <w:rsid w:val="00DB4321"/>
    <w:rsid w:val="00DB4B8F"/>
    <w:rsid w:val="00DC0412"/>
    <w:rsid w:val="00DC0609"/>
    <w:rsid w:val="00DC12DC"/>
    <w:rsid w:val="00DC1608"/>
    <w:rsid w:val="00DC2F3E"/>
    <w:rsid w:val="00DD0276"/>
    <w:rsid w:val="00DD18D4"/>
    <w:rsid w:val="00DD38A1"/>
    <w:rsid w:val="00DD3CAC"/>
    <w:rsid w:val="00DD49BB"/>
    <w:rsid w:val="00DD719D"/>
    <w:rsid w:val="00DE5172"/>
    <w:rsid w:val="00DE607A"/>
    <w:rsid w:val="00DE62A0"/>
    <w:rsid w:val="00DE6584"/>
    <w:rsid w:val="00DF1538"/>
    <w:rsid w:val="00DF24B5"/>
    <w:rsid w:val="00DF49BF"/>
    <w:rsid w:val="00DF55CE"/>
    <w:rsid w:val="00DF76B7"/>
    <w:rsid w:val="00E014C5"/>
    <w:rsid w:val="00E01EB0"/>
    <w:rsid w:val="00E032D4"/>
    <w:rsid w:val="00E0397B"/>
    <w:rsid w:val="00E03F87"/>
    <w:rsid w:val="00E04B5B"/>
    <w:rsid w:val="00E04F56"/>
    <w:rsid w:val="00E053AB"/>
    <w:rsid w:val="00E0557C"/>
    <w:rsid w:val="00E05BCC"/>
    <w:rsid w:val="00E07857"/>
    <w:rsid w:val="00E123E2"/>
    <w:rsid w:val="00E125A7"/>
    <w:rsid w:val="00E12B3E"/>
    <w:rsid w:val="00E13046"/>
    <w:rsid w:val="00E14206"/>
    <w:rsid w:val="00E150A5"/>
    <w:rsid w:val="00E16789"/>
    <w:rsid w:val="00E22718"/>
    <w:rsid w:val="00E22B98"/>
    <w:rsid w:val="00E23B66"/>
    <w:rsid w:val="00E24BDE"/>
    <w:rsid w:val="00E25926"/>
    <w:rsid w:val="00E26EC2"/>
    <w:rsid w:val="00E274C3"/>
    <w:rsid w:val="00E31261"/>
    <w:rsid w:val="00E31950"/>
    <w:rsid w:val="00E33C89"/>
    <w:rsid w:val="00E33EA9"/>
    <w:rsid w:val="00E3634C"/>
    <w:rsid w:val="00E379B2"/>
    <w:rsid w:val="00E40F6F"/>
    <w:rsid w:val="00E410D7"/>
    <w:rsid w:val="00E41A65"/>
    <w:rsid w:val="00E43210"/>
    <w:rsid w:val="00E44AFD"/>
    <w:rsid w:val="00E5551D"/>
    <w:rsid w:val="00E5555E"/>
    <w:rsid w:val="00E55A7E"/>
    <w:rsid w:val="00E55EAD"/>
    <w:rsid w:val="00E567CE"/>
    <w:rsid w:val="00E56832"/>
    <w:rsid w:val="00E56A38"/>
    <w:rsid w:val="00E62A69"/>
    <w:rsid w:val="00E62E4A"/>
    <w:rsid w:val="00E62E58"/>
    <w:rsid w:val="00E65B9C"/>
    <w:rsid w:val="00E66184"/>
    <w:rsid w:val="00E7094D"/>
    <w:rsid w:val="00E70D43"/>
    <w:rsid w:val="00E71AA3"/>
    <w:rsid w:val="00E7209B"/>
    <w:rsid w:val="00E73C45"/>
    <w:rsid w:val="00E74B5D"/>
    <w:rsid w:val="00E74C14"/>
    <w:rsid w:val="00E76559"/>
    <w:rsid w:val="00E768AA"/>
    <w:rsid w:val="00E774F4"/>
    <w:rsid w:val="00E80C48"/>
    <w:rsid w:val="00E83E92"/>
    <w:rsid w:val="00E903E4"/>
    <w:rsid w:val="00E90411"/>
    <w:rsid w:val="00E90569"/>
    <w:rsid w:val="00E912A2"/>
    <w:rsid w:val="00E91A81"/>
    <w:rsid w:val="00E93280"/>
    <w:rsid w:val="00E9345E"/>
    <w:rsid w:val="00E97FCE"/>
    <w:rsid w:val="00EA02D3"/>
    <w:rsid w:val="00EA0333"/>
    <w:rsid w:val="00EA284E"/>
    <w:rsid w:val="00EA3397"/>
    <w:rsid w:val="00EA35CC"/>
    <w:rsid w:val="00EA4335"/>
    <w:rsid w:val="00EA4B18"/>
    <w:rsid w:val="00EA5A1F"/>
    <w:rsid w:val="00EA6FED"/>
    <w:rsid w:val="00EA7CD0"/>
    <w:rsid w:val="00EB08BF"/>
    <w:rsid w:val="00EB2830"/>
    <w:rsid w:val="00EB2EEE"/>
    <w:rsid w:val="00EB3C41"/>
    <w:rsid w:val="00EB4378"/>
    <w:rsid w:val="00EB45B2"/>
    <w:rsid w:val="00EB57F0"/>
    <w:rsid w:val="00EB5B50"/>
    <w:rsid w:val="00EB67BE"/>
    <w:rsid w:val="00EC085E"/>
    <w:rsid w:val="00EC0CF7"/>
    <w:rsid w:val="00EC0D4A"/>
    <w:rsid w:val="00EC3223"/>
    <w:rsid w:val="00EC5873"/>
    <w:rsid w:val="00ED353C"/>
    <w:rsid w:val="00ED35F7"/>
    <w:rsid w:val="00ED3AA0"/>
    <w:rsid w:val="00ED72CB"/>
    <w:rsid w:val="00EE1DC5"/>
    <w:rsid w:val="00EE409C"/>
    <w:rsid w:val="00EE7BEE"/>
    <w:rsid w:val="00EE7C75"/>
    <w:rsid w:val="00EF0803"/>
    <w:rsid w:val="00EF2371"/>
    <w:rsid w:val="00EF3366"/>
    <w:rsid w:val="00EF38AE"/>
    <w:rsid w:val="00EF53BE"/>
    <w:rsid w:val="00EF6EAE"/>
    <w:rsid w:val="00EF7134"/>
    <w:rsid w:val="00F02416"/>
    <w:rsid w:val="00F0588D"/>
    <w:rsid w:val="00F05C6E"/>
    <w:rsid w:val="00F05FFE"/>
    <w:rsid w:val="00F10695"/>
    <w:rsid w:val="00F11A4A"/>
    <w:rsid w:val="00F16600"/>
    <w:rsid w:val="00F17C2F"/>
    <w:rsid w:val="00F20E0F"/>
    <w:rsid w:val="00F24635"/>
    <w:rsid w:val="00F2523B"/>
    <w:rsid w:val="00F25D80"/>
    <w:rsid w:val="00F3066A"/>
    <w:rsid w:val="00F30BD6"/>
    <w:rsid w:val="00F30C25"/>
    <w:rsid w:val="00F3143B"/>
    <w:rsid w:val="00F32ED2"/>
    <w:rsid w:val="00F36E78"/>
    <w:rsid w:val="00F4238D"/>
    <w:rsid w:val="00F42574"/>
    <w:rsid w:val="00F428F5"/>
    <w:rsid w:val="00F42B39"/>
    <w:rsid w:val="00F47DA4"/>
    <w:rsid w:val="00F538E2"/>
    <w:rsid w:val="00F54A9F"/>
    <w:rsid w:val="00F604BC"/>
    <w:rsid w:val="00F612C5"/>
    <w:rsid w:val="00F62D7F"/>
    <w:rsid w:val="00F6643B"/>
    <w:rsid w:val="00F66C8C"/>
    <w:rsid w:val="00F67B22"/>
    <w:rsid w:val="00F70D6B"/>
    <w:rsid w:val="00F720B1"/>
    <w:rsid w:val="00F73071"/>
    <w:rsid w:val="00F777A5"/>
    <w:rsid w:val="00F804C4"/>
    <w:rsid w:val="00F81014"/>
    <w:rsid w:val="00F8168D"/>
    <w:rsid w:val="00F82192"/>
    <w:rsid w:val="00F833D2"/>
    <w:rsid w:val="00F87000"/>
    <w:rsid w:val="00F8739C"/>
    <w:rsid w:val="00F87BCE"/>
    <w:rsid w:val="00F92C65"/>
    <w:rsid w:val="00F939F7"/>
    <w:rsid w:val="00F94858"/>
    <w:rsid w:val="00F95D61"/>
    <w:rsid w:val="00F96676"/>
    <w:rsid w:val="00F972FD"/>
    <w:rsid w:val="00FA0556"/>
    <w:rsid w:val="00FA1669"/>
    <w:rsid w:val="00FA44F4"/>
    <w:rsid w:val="00FB1176"/>
    <w:rsid w:val="00FB282A"/>
    <w:rsid w:val="00FB2A2E"/>
    <w:rsid w:val="00FB2A35"/>
    <w:rsid w:val="00FB2C0C"/>
    <w:rsid w:val="00FB37B8"/>
    <w:rsid w:val="00FB3D38"/>
    <w:rsid w:val="00FB655B"/>
    <w:rsid w:val="00FB6D82"/>
    <w:rsid w:val="00FB715B"/>
    <w:rsid w:val="00FC0638"/>
    <w:rsid w:val="00FC215C"/>
    <w:rsid w:val="00FC295A"/>
    <w:rsid w:val="00FC3439"/>
    <w:rsid w:val="00FC5295"/>
    <w:rsid w:val="00FC52D9"/>
    <w:rsid w:val="00FC5AFE"/>
    <w:rsid w:val="00FC6929"/>
    <w:rsid w:val="00FD1082"/>
    <w:rsid w:val="00FD35C0"/>
    <w:rsid w:val="00FD4873"/>
    <w:rsid w:val="00FD7B5B"/>
    <w:rsid w:val="00FE0E35"/>
    <w:rsid w:val="00FE1378"/>
    <w:rsid w:val="00FE1BFF"/>
    <w:rsid w:val="00FE5176"/>
    <w:rsid w:val="00FE5D6E"/>
    <w:rsid w:val="00FE7E30"/>
    <w:rsid w:val="00FF0AB7"/>
    <w:rsid w:val="00FF2D6A"/>
    <w:rsid w:val="00FF5AC9"/>
    <w:rsid w:val="00FF5FDB"/>
    <w:rsid w:val="00FF7112"/>
    <w:rsid w:val="00FF73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rules v:ext="edit">
        <o:r id="V:Rule8" type="connector" idref="#Прямая со стрелкой 12"/>
        <o:r id="V:Rule9" type="connector" idref="#Прямая со стрелкой 11"/>
        <o:r id="V:Rule10" type="connector" idref="#Прямая со стрелкой 13"/>
        <o:r id="V:Rule11" type="connector" idref="#Прямая со стрелкой 10"/>
        <o:r id="V:Rule12" type="connector" idref="#Прямая со стрелкой 7"/>
        <o:r id="V:Rule13" type="connector" idref="#Прямая со стрелкой 9"/>
        <o:r id="V:Rule14" type="connector" idref="#Прямая со стрелкой 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uiPriority="10"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8E5A3C"/>
    <w:pPr>
      <w:spacing w:before="60" w:after="60"/>
      <w:ind w:firstLine="709"/>
      <w:jc w:val="both"/>
    </w:pPr>
    <w:rPr>
      <w:rFonts w:ascii="Times New Roman" w:hAnsi="Times New Roman"/>
      <w:sz w:val="24"/>
      <w:szCs w:val="24"/>
    </w:rPr>
  </w:style>
  <w:style w:type="paragraph" w:styleId="10">
    <w:name w:val="heading 1"/>
    <w:basedOn w:val="a"/>
    <w:next w:val="a"/>
    <w:link w:val="11"/>
    <w:qFormat/>
    <w:rsid w:val="00A45103"/>
    <w:pPr>
      <w:keepNext/>
      <w:numPr>
        <w:numId w:val="43"/>
      </w:numPr>
      <w:spacing w:before="240"/>
      <w:jc w:val="center"/>
      <w:outlineLvl w:val="0"/>
    </w:pPr>
    <w:rPr>
      <w:rFonts w:ascii="Cambria" w:hAnsi="Cambria"/>
      <w:b/>
      <w:bCs/>
      <w:kern w:val="32"/>
      <w:sz w:val="32"/>
      <w:szCs w:val="32"/>
    </w:rPr>
  </w:style>
  <w:style w:type="paragraph" w:styleId="2">
    <w:name w:val="heading 2"/>
    <w:basedOn w:val="a"/>
    <w:next w:val="a"/>
    <w:link w:val="20"/>
    <w:qFormat/>
    <w:rsid w:val="00A45103"/>
    <w:pPr>
      <w:keepNext/>
      <w:keepLines/>
      <w:spacing w:before="240" w:after="120"/>
      <w:ind w:firstLine="0"/>
      <w:jc w:val="center"/>
      <w:outlineLvl w:val="1"/>
    </w:pPr>
    <w:rPr>
      <w:b/>
      <w:bCs/>
      <w:i/>
      <w:iCs/>
      <w:sz w:val="28"/>
      <w:szCs w:val="28"/>
    </w:rPr>
  </w:style>
  <w:style w:type="paragraph" w:styleId="3">
    <w:name w:val="heading 3"/>
    <w:basedOn w:val="2"/>
    <w:next w:val="a"/>
    <w:link w:val="30"/>
    <w:qFormat/>
    <w:rsid w:val="00A45103"/>
    <w:pPr>
      <w:numPr>
        <w:numId w:val="44"/>
      </w:numPr>
      <w:spacing w:before="120"/>
      <w:ind w:left="714" w:hanging="357"/>
      <w:jc w:val="left"/>
      <w:outlineLvl w:val="2"/>
    </w:pPr>
  </w:style>
  <w:style w:type="paragraph" w:styleId="4">
    <w:name w:val="heading 4"/>
    <w:basedOn w:val="a"/>
    <w:next w:val="a"/>
    <w:link w:val="40"/>
    <w:qFormat/>
    <w:rsid w:val="009C2649"/>
    <w:pPr>
      <w:keepNext/>
      <w:spacing w:before="240"/>
      <w:outlineLvl w:val="3"/>
    </w:pPr>
    <w:rPr>
      <w:rFonts w:ascii="Calibri" w:hAnsi="Calibri"/>
      <w:b/>
      <w:bCs/>
      <w:sz w:val="28"/>
      <w:szCs w:val="28"/>
    </w:rPr>
  </w:style>
  <w:style w:type="paragraph" w:styleId="5">
    <w:name w:val="heading 5"/>
    <w:basedOn w:val="a"/>
    <w:next w:val="a"/>
    <w:link w:val="50"/>
    <w:qFormat/>
    <w:rsid w:val="009C2649"/>
    <w:pPr>
      <w:spacing w:before="240"/>
      <w:outlineLvl w:val="4"/>
    </w:pPr>
    <w:rPr>
      <w:rFonts w:ascii="Calibri" w:hAnsi="Calibri"/>
      <w:b/>
      <w:bCs/>
      <w:i/>
      <w:iCs/>
      <w:sz w:val="26"/>
      <w:szCs w:val="26"/>
    </w:rPr>
  </w:style>
  <w:style w:type="paragraph" w:styleId="6">
    <w:name w:val="heading 6"/>
    <w:basedOn w:val="a"/>
    <w:next w:val="a"/>
    <w:link w:val="60"/>
    <w:qFormat/>
    <w:rsid w:val="009C2649"/>
    <w:pPr>
      <w:spacing w:before="240"/>
      <w:outlineLvl w:val="5"/>
    </w:pPr>
    <w:rPr>
      <w:rFonts w:ascii="Calibri" w:hAnsi="Calibri"/>
      <w:b/>
      <w:bCs/>
      <w:sz w:val="22"/>
      <w:szCs w:val="22"/>
    </w:rPr>
  </w:style>
  <w:style w:type="paragraph" w:styleId="7">
    <w:name w:val="heading 7"/>
    <w:basedOn w:val="a"/>
    <w:next w:val="a"/>
    <w:link w:val="70"/>
    <w:qFormat/>
    <w:rsid w:val="00DD49BB"/>
    <w:pPr>
      <w:keepNext/>
      <w:keepLines/>
      <w:spacing w:before="200" w:line="276" w:lineRule="auto"/>
      <w:ind w:left="1296" w:hanging="1296"/>
      <w:outlineLvl w:val="6"/>
    </w:pPr>
    <w:rPr>
      <w:rFonts w:ascii="Cambria" w:hAnsi="Cambria"/>
      <w:i/>
      <w:iCs/>
      <w:color w:val="404040"/>
      <w:sz w:val="22"/>
      <w:szCs w:val="22"/>
    </w:rPr>
  </w:style>
  <w:style w:type="paragraph" w:styleId="8">
    <w:name w:val="heading 8"/>
    <w:basedOn w:val="a"/>
    <w:next w:val="a"/>
    <w:link w:val="80"/>
    <w:qFormat/>
    <w:rsid w:val="00DD49BB"/>
    <w:pPr>
      <w:keepNext/>
      <w:keepLines/>
      <w:spacing w:before="200" w:line="276" w:lineRule="auto"/>
      <w:ind w:left="1440" w:hanging="1440"/>
      <w:outlineLvl w:val="7"/>
    </w:pPr>
    <w:rPr>
      <w:rFonts w:ascii="Cambria" w:hAnsi="Cambria"/>
      <w:color w:val="404040"/>
      <w:sz w:val="20"/>
      <w:szCs w:val="20"/>
    </w:rPr>
  </w:style>
  <w:style w:type="paragraph" w:styleId="9">
    <w:name w:val="heading 9"/>
    <w:basedOn w:val="a"/>
    <w:next w:val="a"/>
    <w:link w:val="90"/>
    <w:qFormat/>
    <w:rsid w:val="00DD49BB"/>
    <w:pPr>
      <w:keepNext/>
      <w:keepLines/>
      <w:spacing w:before="200" w:line="276" w:lineRule="auto"/>
      <w:ind w:left="1584" w:hanging="1584"/>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locked/>
    <w:rsid w:val="00A45103"/>
    <w:rPr>
      <w:rFonts w:ascii="Cambria" w:hAnsi="Cambria"/>
      <w:b/>
      <w:bCs/>
      <w:kern w:val="32"/>
      <w:sz w:val="32"/>
      <w:szCs w:val="32"/>
    </w:rPr>
  </w:style>
  <w:style w:type="character" w:customStyle="1" w:styleId="20">
    <w:name w:val="Заголовок 2 Знак"/>
    <w:basedOn w:val="a0"/>
    <w:link w:val="2"/>
    <w:locked/>
    <w:rsid w:val="00A45103"/>
    <w:rPr>
      <w:rFonts w:ascii="Times New Roman" w:hAnsi="Times New Roman"/>
      <w:b/>
      <w:bCs/>
      <w:i/>
      <w:iCs/>
      <w:sz w:val="28"/>
      <w:szCs w:val="28"/>
    </w:rPr>
  </w:style>
  <w:style w:type="character" w:customStyle="1" w:styleId="30">
    <w:name w:val="Заголовок 3 Знак"/>
    <w:basedOn w:val="a0"/>
    <w:link w:val="3"/>
    <w:locked/>
    <w:rsid w:val="00A45103"/>
    <w:rPr>
      <w:rFonts w:ascii="Times New Roman" w:hAnsi="Times New Roman"/>
      <w:b/>
      <w:bCs/>
      <w:i/>
      <w:iCs/>
      <w:sz w:val="28"/>
      <w:szCs w:val="28"/>
    </w:rPr>
  </w:style>
  <w:style w:type="character" w:customStyle="1" w:styleId="40">
    <w:name w:val="Заголовок 4 Знак"/>
    <w:basedOn w:val="a0"/>
    <w:link w:val="4"/>
    <w:locked/>
    <w:rsid w:val="009C2649"/>
    <w:rPr>
      <w:rFonts w:ascii="Calibri" w:hAnsi="Calibri" w:cs="Times New Roman"/>
      <w:b/>
      <w:sz w:val="28"/>
    </w:rPr>
  </w:style>
  <w:style w:type="character" w:customStyle="1" w:styleId="50">
    <w:name w:val="Заголовок 5 Знак"/>
    <w:basedOn w:val="a0"/>
    <w:link w:val="5"/>
    <w:semiHidden/>
    <w:locked/>
    <w:rsid w:val="009C2649"/>
    <w:rPr>
      <w:rFonts w:ascii="Calibri" w:hAnsi="Calibri" w:cs="Times New Roman"/>
      <w:b/>
      <w:i/>
      <w:sz w:val="26"/>
    </w:rPr>
  </w:style>
  <w:style w:type="character" w:customStyle="1" w:styleId="60">
    <w:name w:val="Заголовок 6 Знак"/>
    <w:basedOn w:val="a0"/>
    <w:link w:val="6"/>
    <w:semiHidden/>
    <w:locked/>
    <w:rsid w:val="009C2649"/>
    <w:rPr>
      <w:rFonts w:ascii="Calibri" w:hAnsi="Calibri" w:cs="Times New Roman"/>
      <w:b/>
      <w:sz w:val="22"/>
    </w:rPr>
  </w:style>
  <w:style w:type="character" w:customStyle="1" w:styleId="70">
    <w:name w:val="Заголовок 7 Знак"/>
    <w:basedOn w:val="a0"/>
    <w:link w:val="7"/>
    <w:semiHidden/>
    <w:locked/>
    <w:rsid w:val="00DD49BB"/>
    <w:rPr>
      <w:rFonts w:ascii="Cambria" w:hAnsi="Cambria" w:cs="Times New Roman"/>
      <w:i/>
      <w:iCs/>
      <w:color w:val="404040"/>
      <w:sz w:val="22"/>
      <w:szCs w:val="22"/>
    </w:rPr>
  </w:style>
  <w:style w:type="character" w:customStyle="1" w:styleId="80">
    <w:name w:val="Заголовок 8 Знак"/>
    <w:basedOn w:val="a0"/>
    <w:link w:val="8"/>
    <w:semiHidden/>
    <w:locked/>
    <w:rsid w:val="00DD49BB"/>
    <w:rPr>
      <w:rFonts w:ascii="Cambria" w:hAnsi="Cambria" w:cs="Times New Roman"/>
      <w:color w:val="404040"/>
    </w:rPr>
  </w:style>
  <w:style w:type="character" w:customStyle="1" w:styleId="90">
    <w:name w:val="Заголовок 9 Знак"/>
    <w:basedOn w:val="a0"/>
    <w:link w:val="9"/>
    <w:semiHidden/>
    <w:locked/>
    <w:rsid w:val="00DD49BB"/>
    <w:rPr>
      <w:rFonts w:ascii="Cambria" w:hAnsi="Cambria" w:cs="Times New Roman"/>
      <w:i/>
      <w:iCs/>
      <w:color w:val="404040"/>
    </w:rPr>
  </w:style>
  <w:style w:type="paragraph" w:styleId="a3">
    <w:name w:val="Title"/>
    <w:basedOn w:val="a"/>
    <w:link w:val="a4"/>
    <w:uiPriority w:val="10"/>
    <w:qFormat/>
    <w:rsid w:val="009C2649"/>
    <w:pPr>
      <w:spacing w:before="240"/>
      <w:jc w:val="center"/>
      <w:outlineLvl w:val="0"/>
    </w:pPr>
    <w:rPr>
      <w:rFonts w:ascii="Cambria" w:hAnsi="Cambria"/>
      <w:b/>
      <w:bCs/>
      <w:kern w:val="28"/>
      <w:sz w:val="32"/>
      <w:szCs w:val="32"/>
    </w:rPr>
  </w:style>
  <w:style w:type="character" w:customStyle="1" w:styleId="a4">
    <w:name w:val="Название Знак"/>
    <w:basedOn w:val="a0"/>
    <w:link w:val="a3"/>
    <w:uiPriority w:val="10"/>
    <w:locked/>
    <w:rsid w:val="009C2649"/>
    <w:rPr>
      <w:rFonts w:ascii="Cambria" w:hAnsi="Cambria" w:cs="Times New Roman"/>
      <w:b/>
      <w:kern w:val="28"/>
      <w:sz w:val="32"/>
    </w:rPr>
  </w:style>
  <w:style w:type="paragraph" w:styleId="a5">
    <w:name w:val="Subtitle"/>
    <w:basedOn w:val="a"/>
    <w:link w:val="a6"/>
    <w:qFormat/>
    <w:rsid w:val="009C2649"/>
    <w:pPr>
      <w:jc w:val="center"/>
      <w:outlineLvl w:val="1"/>
    </w:pPr>
    <w:rPr>
      <w:rFonts w:ascii="Cambria" w:hAnsi="Cambria"/>
    </w:rPr>
  </w:style>
  <w:style w:type="character" w:customStyle="1" w:styleId="a6">
    <w:name w:val="Подзаголовок Знак"/>
    <w:basedOn w:val="a0"/>
    <w:link w:val="a5"/>
    <w:locked/>
    <w:rsid w:val="009C2649"/>
    <w:rPr>
      <w:rFonts w:ascii="Cambria" w:hAnsi="Cambria" w:cs="Times New Roman"/>
      <w:sz w:val="24"/>
    </w:rPr>
  </w:style>
  <w:style w:type="character" w:styleId="a7">
    <w:name w:val="Strong"/>
    <w:basedOn w:val="a0"/>
    <w:qFormat/>
    <w:rsid w:val="00631C0E"/>
    <w:rPr>
      <w:rFonts w:cs="Times New Roman"/>
      <w:b/>
    </w:rPr>
  </w:style>
  <w:style w:type="character" w:styleId="a8">
    <w:name w:val="Emphasis"/>
    <w:basedOn w:val="a0"/>
    <w:qFormat/>
    <w:rsid w:val="00631C0E"/>
    <w:rPr>
      <w:rFonts w:cs="Times New Roman"/>
      <w:i/>
    </w:rPr>
  </w:style>
  <w:style w:type="paragraph" w:customStyle="1" w:styleId="12">
    <w:name w:val="Абзац списка1"/>
    <w:basedOn w:val="a"/>
    <w:rsid w:val="00631C0E"/>
    <w:pPr>
      <w:ind w:left="720"/>
    </w:pPr>
  </w:style>
  <w:style w:type="paragraph" w:customStyle="1" w:styleId="13">
    <w:name w:val="Заголовок оглавления1"/>
    <w:basedOn w:val="10"/>
    <w:next w:val="a"/>
    <w:rsid w:val="009C2649"/>
    <w:pPr>
      <w:outlineLvl w:val="9"/>
    </w:pPr>
  </w:style>
  <w:style w:type="paragraph" w:customStyle="1" w:styleId="31">
    <w:name w:val="Стиль3"/>
    <w:basedOn w:val="10"/>
    <w:rsid w:val="009C2649"/>
    <w:pPr>
      <w:pageBreakBefore/>
      <w:spacing w:before="0" w:line="360" w:lineRule="auto"/>
    </w:pPr>
    <w:rPr>
      <w:rFonts w:ascii="Times New Roman" w:hAnsi="Times New Roman"/>
    </w:rPr>
  </w:style>
  <w:style w:type="paragraph" w:customStyle="1" w:styleId="14">
    <w:name w:val="Стиль Обычный (веб) + 14 пт"/>
    <w:basedOn w:val="a9"/>
    <w:rsid w:val="00CB5C60"/>
    <w:pPr>
      <w:spacing w:before="100" w:beforeAutospacing="1" w:after="100" w:afterAutospacing="1"/>
    </w:pPr>
  </w:style>
  <w:style w:type="paragraph" w:styleId="a9">
    <w:name w:val="Normal (Web)"/>
    <w:basedOn w:val="a"/>
    <w:rsid w:val="00CB5C60"/>
  </w:style>
  <w:style w:type="character" w:styleId="aa">
    <w:name w:val="Hyperlink"/>
    <w:basedOn w:val="a0"/>
    <w:uiPriority w:val="99"/>
    <w:rsid w:val="00767543"/>
    <w:rPr>
      <w:rFonts w:ascii="Arial" w:hAnsi="Arial" w:cs="Times New Roman"/>
      <w:color w:val="000080"/>
      <w:sz w:val="14"/>
      <w:u w:val="single"/>
    </w:rPr>
  </w:style>
  <w:style w:type="paragraph" w:styleId="ab">
    <w:name w:val="footnote text"/>
    <w:basedOn w:val="a"/>
    <w:link w:val="ac"/>
    <w:semiHidden/>
    <w:rsid w:val="00D4121D"/>
    <w:rPr>
      <w:sz w:val="20"/>
      <w:szCs w:val="20"/>
    </w:rPr>
  </w:style>
  <w:style w:type="character" w:customStyle="1" w:styleId="ac">
    <w:name w:val="Текст сноски Знак"/>
    <w:basedOn w:val="a0"/>
    <w:link w:val="ab"/>
    <w:semiHidden/>
    <w:locked/>
    <w:rsid w:val="00D4121D"/>
    <w:rPr>
      <w:rFonts w:ascii="Times New Roman" w:hAnsi="Times New Roman" w:cs="Times New Roman"/>
    </w:rPr>
  </w:style>
  <w:style w:type="character" w:styleId="ad">
    <w:name w:val="footnote reference"/>
    <w:basedOn w:val="a0"/>
    <w:semiHidden/>
    <w:rsid w:val="00D4121D"/>
    <w:rPr>
      <w:rFonts w:cs="Times New Roman"/>
      <w:vertAlign w:val="superscript"/>
    </w:rPr>
  </w:style>
  <w:style w:type="character" w:customStyle="1" w:styleId="b-serp-itemtranslate">
    <w:name w:val="b-serp-item__translate"/>
    <w:basedOn w:val="a0"/>
    <w:rsid w:val="00010AC3"/>
    <w:rPr>
      <w:rFonts w:cs="Times New Roman"/>
    </w:rPr>
  </w:style>
  <w:style w:type="paragraph" w:styleId="21">
    <w:name w:val="Body Text Indent 2"/>
    <w:basedOn w:val="a"/>
    <w:link w:val="22"/>
    <w:rsid w:val="00AC63F3"/>
    <w:pPr>
      <w:tabs>
        <w:tab w:val="left" w:pos="1080"/>
      </w:tabs>
      <w:ind w:left="360"/>
    </w:pPr>
  </w:style>
  <w:style w:type="character" w:customStyle="1" w:styleId="22">
    <w:name w:val="Основной текст с отступом 2 Знак"/>
    <w:basedOn w:val="a0"/>
    <w:link w:val="21"/>
    <w:locked/>
    <w:rsid w:val="00AC63F3"/>
    <w:rPr>
      <w:rFonts w:ascii="Times New Roman" w:hAnsi="Times New Roman" w:cs="Times New Roman"/>
      <w:sz w:val="24"/>
    </w:rPr>
  </w:style>
  <w:style w:type="paragraph" w:styleId="ae">
    <w:name w:val="Body Text"/>
    <w:basedOn w:val="a"/>
    <w:link w:val="af"/>
    <w:rsid w:val="00AC63F3"/>
    <w:rPr>
      <w:color w:val="0000FF"/>
    </w:rPr>
  </w:style>
  <w:style w:type="character" w:customStyle="1" w:styleId="af">
    <w:name w:val="Основной текст Знак"/>
    <w:basedOn w:val="a0"/>
    <w:link w:val="ae"/>
    <w:locked/>
    <w:rsid w:val="00AC63F3"/>
    <w:rPr>
      <w:rFonts w:ascii="Times New Roman" w:hAnsi="Times New Roman" w:cs="Times New Roman"/>
      <w:color w:val="0000FF"/>
      <w:sz w:val="24"/>
    </w:rPr>
  </w:style>
  <w:style w:type="paragraph" w:styleId="23">
    <w:name w:val="Body Text 2"/>
    <w:basedOn w:val="a"/>
    <w:link w:val="24"/>
    <w:rsid w:val="00AC63F3"/>
    <w:pPr>
      <w:tabs>
        <w:tab w:val="left" w:pos="540"/>
      </w:tabs>
    </w:pPr>
  </w:style>
  <w:style w:type="character" w:customStyle="1" w:styleId="24">
    <w:name w:val="Основной текст 2 Знак"/>
    <w:basedOn w:val="a0"/>
    <w:link w:val="23"/>
    <w:locked/>
    <w:rsid w:val="00AC63F3"/>
    <w:rPr>
      <w:rFonts w:ascii="Times New Roman" w:hAnsi="Times New Roman" w:cs="Times New Roman"/>
      <w:sz w:val="24"/>
    </w:rPr>
  </w:style>
  <w:style w:type="paragraph" w:styleId="af0">
    <w:name w:val="header"/>
    <w:basedOn w:val="a"/>
    <w:link w:val="af1"/>
    <w:rsid w:val="000B2E47"/>
    <w:pPr>
      <w:tabs>
        <w:tab w:val="center" w:pos="4677"/>
        <w:tab w:val="right" w:pos="9355"/>
      </w:tabs>
    </w:pPr>
  </w:style>
  <w:style w:type="character" w:customStyle="1" w:styleId="af1">
    <w:name w:val="Верхний колонтитул Знак"/>
    <w:basedOn w:val="a0"/>
    <w:link w:val="af0"/>
    <w:locked/>
    <w:rsid w:val="000B2E47"/>
    <w:rPr>
      <w:rFonts w:ascii="Times New Roman" w:hAnsi="Times New Roman" w:cs="Times New Roman"/>
      <w:sz w:val="24"/>
    </w:rPr>
  </w:style>
  <w:style w:type="paragraph" w:styleId="af2">
    <w:name w:val="footer"/>
    <w:basedOn w:val="a"/>
    <w:link w:val="af3"/>
    <w:rsid w:val="000B2E47"/>
    <w:pPr>
      <w:tabs>
        <w:tab w:val="center" w:pos="4677"/>
        <w:tab w:val="right" w:pos="9355"/>
      </w:tabs>
    </w:pPr>
  </w:style>
  <w:style w:type="character" w:customStyle="1" w:styleId="af3">
    <w:name w:val="Нижний колонтитул Знак"/>
    <w:basedOn w:val="a0"/>
    <w:link w:val="af2"/>
    <w:locked/>
    <w:rsid w:val="000B2E47"/>
    <w:rPr>
      <w:rFonts w:ascii="Times New Roman" w:hAnsi="Times New Roman" w:cs="Times New Roman"/>
      <w:sz w:val="24"/>
    </w:rPr>
  </w:style>
  <w:style w:type="paragraph" w:customStyle="1" w:styleId="af4">
    <w:name w:val="Знак Знак Знак Знак Знак Знак Знак"/>
    <w:basedOn w:val="a"/>
    <w:rsid w:val="002078B9"/>
    <w:pPr>
      <w:spacing w:before="120" w:line="360" w:lineRule="auto"/>
    </w:pPr>
    <w:rPr>
      <w:rFonts w:cs="Verdana"/>
      <w:lang w:eastAsia="en-US"/>
    </w:rPr>
  </w:style>
  <w:style w:type="character" w:customStyle="1" w:styleId="b-translatetr2">
    <w:name w:val="b-translate__tr2"/>
    <w:basedOn w:val="a0"/>
    <w:rsid w:val="0012426F"/>
    <w:rPr>
      <w:rFonts w:cs="Times New Roman"/>
    </w:rPr>
  </w:style>
  <w:style w:type="character" w:customStyle="1" w:styleId="b-audio1">
    <w:name w:val="b-audio1"/>
    <w:rsid w:val="0012426F"/>
    <w:rPr>
      <w:vanish/>
    </w:rPr>
  </w:style>
  <w:style w:type="table" w:styleId="af5">
    <w:name w:val="Table Grid"/>
    <w:basedOn w:val="a1"/>
    <w:rsid w:val="0012426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tro">
    <w:name w:val="intro"/>
    <w:basedOn w:val="a"/>
    <w:rsid w:val="0012426F"/>
    <w:pPr>
      <w:ind w:firstLine="480"/>
    </w:pPr>
    <w:rPr>
      <w:rFonts w:ascii="Verdana" w:eastAsia="Times New Roman" w:hAnsi="Verdana" w:cs="Verdana"/>
      <w:color w:val="0F0860"/>
      <w:sz w:val="18"/>
      <w:szCs w:val="18"/>
    </w:rPr>
  </w:style>
  <w:style w:type="paragraph" w:customStyle="1" w:styleId="12pt127">
    <w:name w:val="Стиль 12 pt по ширине Первая строка:  127 см"/>
    <w:basedOn w:val="a"/>
    <w:rsid w:val="0012426F"/>
    <w:pPr>
      <w:ind w:firstLine="720"/>
    </w:pPr>
    <w:rPr>
      <w:szCs w:val="20"/>
    </w:rPr>
  </w:style>
  <w:style w:type="paragraph" w:customStyle="1" w:styleId="Default">
    <w:name w:val="Default"/>
    <w:rsid w:val="0012426F"/>
    <w:pPr>
      <w:autoSpaceDE w:val="0"/>
      <w:autoSpaceDN w:val="0"/>
      <w:adjustRightInd w:val="0"/>
      <w:jc w:val="both"/>
    </w:pPr>
    <w:rPr>
      <w:rFonts w:eastAsia="Times New Roman" w:cs="Calibri"/>
      <w:color w:val="000000"/>
      <w:sz w:val="24"/>
      <w:szCs w:val="24"/>
      <w:lang w:eastAsia="en-US"/>
    </w:rPr>
  </w:style>
  <w:style w:type="paragraph" w:customStyle="1" w:styleId="14-095">
    <w:name w:val="Стиль 14 пт полужирный По центру Слева:  -095 см Первая строка..."/>
    <w:basedOn w:val="a"/>
    <w:rsid w:val="0012426F"/>
    <w:pPr>
      <w:spacing w:line="360" w:lineRule="auto"/>
      <w:ind w:firstLine="567"/>
      <w:jc w:val="center"/>
    </w:pPr>
    <w:rPr>
      <w:b/>
      <w:bCs/>
      <w:sz w:val="28"/>
      <w:szCs w:val="20"/>
    </w:rPr>
  </w:style>
  <w:style w:type="paragraph" w:customStyle="1" w:styleId="af6">
    <w:name w:val="Стиль По ширине"/>
    <w:basedOn w:val="a"/>
    <w:rsid w:val="0012426F"/>
    <w:pPr>
      <w:spacing w:line="360" w:lineRule="auto"/>
    </w:pPr>
    <w:rPr>
      <w:szCs w:val="20"/>
    </w:rPr>
  </w:style>
  <w:style w:type="paragraph" w:customStyle="1" w:styleId="af7">
    <w:name w:val="Знак"/>
    <w:basedOn w:val="a"/>
    <w:autoRedefine/>
    <w:rsid w:val="00221190"/>
    <w:pPr>
      <w:spacing w:before="120" w:after="120" w:line="240" w:lineRule="exact"/>
      <w:ind w:left="709"/>
    </w:pPr>
    <w:rPr>
      <w:rFonts w:cs="Verdana"/>
      <w:lang w:eastAsia="en-US"/>
    </w:rPr>
  </w:style>
  <w:style w:type="paragraph" w:customStyle="1" w:styleId="Iniiaiieoaeno">
    <w:name w:val="Iniiaiie oaeno"/>
    <w:basedOn w:val="a"/>
    <w:next w:val="a"/>
    <w:rsid w:val="00832753"/>
    <w:pPr>
      <w:autoSpaceDE w:val="0"/>
      <w:autoSpaceDN w:val="0"/>
      <w:adjustRightInd w:val="0"/>
    </w:pPr>
  </w:style>
  <w:style w:type="paragraph" w:customStyle="1" w:styleId="0">
    <w:name w:val="Стиль по ширине Первая строка:  0 см"/>
    <w:basedOn w:val="a"/>
    <w:rsid w:val="00832753"/>
    <w:pPr>
      <w:spacing w:line="360" w:lineRule="auto"/>
    </w:pPr>
    <w:rPr>
      <w:szCs w:val="20"/>
    </w:rPr>
  </w:style>
  <w:style w:type="paragraph" w:styleId="af8">
    <w:name w:val="Body Text Indent"/>
    <w:basedOn w:val="a"/>
    <w:link w:val="af9"/>
    <w:rsid w:val="00517ABC"/>
    <w:pPr>
      <w:spacing w:after="120"/>
      <w:ind w:left="283"/>
    </w:pPr>
  </w:style>
  <w:style w:type="character" w:customStyle="1" w:styleId="af9">
    <w:name w:val="Основной текст с отступом Знак"/>
    <w:basedOn w:val="a0"/>
    <w:link w:val="af8"/>
    <w:locked/>
    <w:rsid w:val="00517ABC"/>
    <w:rPr>
      <w:rFonts w:ascii="Times New Roman" w:hAnsi="Times New Roman" w:cs="Times New Roman"/>
      <w:sz w:val="24"/>
    </w:rPr>
  </w:style>
  <w:style w:type="character" w:styleId="afa">
    <w:name w:val="annotation reference"/>
    <w:basedOn w:val="a0"/>
    <w:semiHidden/>
    <w:rsid w:val="007647CD"/>
    <w:rPr>
      <w:rFonts w:cs="Times New Roman"/>
      <w:sz w:val="16"/>
    </w:rPr>
  </w:style>
  <w:style w:type="paragraph" w:styleId="afb">
    <w:name w:val="annotation text"/>
    <w:basedOn w:val="a"/>
    <w:link w:val="afc"/>
    <w:semiHidden/>
    <w:rsid w:val="007647CD"/>
    <w:rPr>
      <w:sz w:val="20"/>
      <w:szCs w:val="20"/>
    </w:rPr>
  </w:style>
  <w:style w:type="character" w:customStyle="1" w:styleId="afc">
    <w:name w:val="Текст примечания Знак"/>
    <w:basedOn w:val="a0"/>
    <w:link w:val="afb"/>
    <w:locked/>
    <w:rsid w:val="007647CD"/>
    <w:rPr>
      <w:rFonts w:ascii="Times New Roman" w:hAnsi="Times New Roman" w:cs="Times New Roman"/>
    </w:rPr>
  </w:style>
  <w:style w:type="paragraph" w:styleId="afd">
    <w:name w:val="annotation subject"/>
    <w:basedOn w:val="afb"/>
    <w:next w:val="afb"/>
    <w:link w:val="afe"/>
    <w:semiHidden/>
    <w:rsid w:val="007647CD"/>
    <w:rPr>
      <w:b/>
      <w:bCs/>
    </w:rPr>
  </w:style>
  <w:style w:type="character" w:customStyle="1" w:styleId="afe">
    <w:name w:val="Тема примечания Знак"/>
    <w:basedOn w:val="afc"/>
    <w:link w:val="afd"/>
    <w:locked/>
    <w:rsid w:val="007647CD"/>
    <w:rPr>
      <w:b/>
    </w:rPr>
  </w:style>
  <w:style w:type="paragraph" w:styleId="aff">
    <w:name w:val="Balloon Text"/>
    <w:basedOn w:val="a"/>
    <w:link w:val="aff0"/>
    <w:semiHidden/>
    <w:rsid w:val="007647CD"/>
    <w:rPr>
      <w:rFonts w:ascii="Tahoma" w:hAnsi="Tahoma"/>
      <w:sz w:val="16"/>
      <w:szCs w:val="16"/>
    </w:rPr>
  </w:style>
  <w:style w:type="character" w:customStyle="1" w:styleId="aff0">
    <w:name w:val="Текст выноски Знак"/>
    <w:basedOn w:val="a0"/>
    <w:link w:val="aff"/>
    <w:locked/>
    <w:rsid w:val="007647CD"/>
    <w:rPr>
      <w:rFonts w:ascii="Tahoma" w:hAnsi="Tahoma" w:cs="Times New Roman"/>
      <w:sz w:val="16"/>
    </w:rPr>
  </w:style>
  <w:style w:type="character" w:customStyle="1" w:styleId="apple-style-span">
    <w:name w:val="apple-style-span"/>
    <w:basedOn w:val="a0"/>
    <w:rsid w:val="00B4613F"/>
    <w:rPr>
      <w:rFonts w:cs="Times New Roman"/>
    </w:rPr>
  </w:style>
  <w:style w:type="paragraph" w:customStyle="1" w:styleId="ConsPlusNormal">
    <w:name w:val="ConsPlusNormal"/>
    <w:rsid w:val="0003626C"/>
    <w:pPr>
      <w:widowControl w:val="0"/>
      <w:autoSpaceDE w:val="0"/>
      <w:autoSpaceDN w:val="0"/>
      <w:adjustRightInd w:val="0"/>
      <w:jc w:val="both"/>
    </w:pPr>
    <w:rPr>
      <w:rFonts w:ascii="Arial" w:hAnsi="Arial" w:cs="Arial"/>
    </w:rPr>
  </w:style>
  <w:style w:type="paragraph" w:customStyle="1" w:styleId="15">
    <w:name w:val="Абзац списка1"/>
    <w:basedOn w:val="a"/>
    <w:rsid w:val="003D7C99"/>
    <w:pPr>
      <w:spacing w:after="200" w:line="276" w:lineRule="auto"/>
      <w:ind w:left="720"/>
    </w:pPr>
    <w:rPr>
      <w:szCs w:val="22"/>
      <w:lang w:eastAsia="en-US"/>
    </w:rPr>
  </w:style>
  <w:style w:type="paragraph" w:styleId="16">
    <w:name w:val="toc 1"/>
    <w:basedOn w:val="a"/>
    <w:next w:val="a"/>
    <w:autoRedefine/>
    <w:uiPriority w:val="39"/>
    <w:rsid w:val="008E5A3C"/>
    <w:pPr>
      <w:spacing w:after="100"/>
      <w:ind w:firstLine="0"/>
    </w:pPr>
  </w:style>
  <w:style w:type="paragraph" w:styleId="25">
    <w:name w:val="toc 2"/>
    <w:basedOn w:val="a"/>
    <w:next w:val="a"/>
    <w:autoRedefine/>
    <w:uiPriority w:val="39"/>
    <w:rsid w:val="008E5A3C"/>
    <w:pPr>
      <w:tabs>
        <w:tab w:val="right" w:leader="dot" w:pos="9344"/>
      </w:tabs>
      <w:spacing w:after="100"/>
      <w:ind w:left="567" w:firstLine="0"/>
    </w:pPr>
  </w:style>
  <w:style w:type="paragraph" w:styleId="32">
    <w:name w:val="toc 3"/>
    <w:basedOn w:val="a"/>
    <w:next w:val="a"/>
    <w:autoRedefine/>
    <w:uiPriority w:val="39"/>
    <w:rsid w:val="000B01A6"/>
    <w:pPr>
      <w:tabs>
        <w:tab w:val="left" w:pos="1680"/>
        <w:tab w:val="right" w:leader="dot" w:pos="9344"/>
      </w:tabs>
      <w:spacing w:after="100"/>
      <w:ind w:left="480"/>
    </w:pPr>
  </w:style>
  <w:style w:type="paragraph" w:customStyle="1" w:styleId="aff1">
    <w:name w:val="Стиль"/>
    <w:rsid w:val="00A56AB6"/>
    <w:pPr>
      <w:widowControl w:val="0"/>
      <w:autoSpaceDE w:val="0"/>
      <w:autoSpaceDN w:val="0"/>
      <w:adjustRightInd w:val="0"/>
      <w:jc w:val="both"/>
    </w:pPr>
    <w:rPr>
      <w:rFonts w:ascii="Arial" w:hAnsi="Arial" w:cs="Arial"/>
      <w:sz w:val="24"/>
      <w:szCs w:val="24"/>
    </w:rPr>
  </w:style>
  <w:style w:type="table" w:customStyle="1" w:styleId="1-51">
    <w:name w:val="Средняя заливка 1 - Акцент 51"/>
    <w:rsid w:val="00A71866"/>
    <w:rPr>
      <w:rFonts w:eastAsia="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17">
    <w:name w:val="Обычный1"/>
    <w:rsid w:val="00A71866"/>
    <w:pPr>
      <w:widowControl w:val="0"/>
      <w:spacing w:line="260" w:lineRule="auto"/>
      <w:ind w:firstLine="220"/>
      <w:jc w:val="both"/>
    </w:pPr>
    <w:rPr>
      <w:rFonts w:ascii="Times New Roman" w:hAnsi="Times New Roman"/>
      <w:sz w:val="18"/>
    </w:rPr>
  </w:style>
  <w:style w:type="character" w:styleId="aff2">
    <w:name w:val="page number"/>
    <w:basedOn w:val="a0"/>
    <w:rsid w:val="00A71866"/>
    <w:rPr>
      <w:rFonts w:cs="Verdana"/>
      <w:sz w:val="24"/>
      <w:szCs w:val="24"/>
      <w:lang w:val="ru-RU" w:eastAsia="en-US" w:bidi="ar-SA"/>
    </w:rPr>
  </w:style>
  <w:style w:type="paragraph" w:customStyle="1" w:styleId="18">
    <w:name w:val="Без интервала1"/>
    <w:rsid w:val="00A71866"/>
    <w:pPr>
      <w:jc w:val="both"/>
    </w:pPr>
    <w:rPr>
      <w:rFonts w:ascii="Times New Roman" w:hAnsi="Times New Roman"/>
      <w:sz w:val="24"/>
      <w:szCs w:val="24"/>
    </w:rPr>
  </w:style>
  <w:style w:type="paragraph" w:customStyle="1" w:styleId="26">
    <w:name w:val="Знак2"/>
    <w:basedOn w:val="a"/>
    <w:rsid w:val="00A71866"/>
    <w:pPr>
      <w:spacing w:after="160" w:line="240" w:lineRule="exact"/>
    </w:pPr>
    <w:rPr>
      <w:rFonts w:ascii="Verdana" w:hAnsi="Verdana"/>
      <w:sz w:val="20"/>
      <w:szCs w:val="20"/>
      <w:lang w:val="en-US" w:eastAsia="en-US"/>
    </w:rPr>
  </w:style>
  <w:style w:type="paragraph" w:customStyle="1" w:styleId="27">
    <w:name w:val="Знак2 Знак Знак Знак"/>
    <w:basedOn w:val="a"/>
    <w:rsid w:val="00A71866"/>
    <w:pPr>
      <w:spacing w:after="160" w:line="240" w:lineRule="exact"/>
    </w:pPr>
    <w:rPr>
      <w:rFonts w:ascii="Verdana" w:hAnsi="Verdana"/>
      <w:sz w:val="20"/>
      <w:szCs w:val="20"/>
      <w:lang w:val="en-US" w:eastAsia="en-US"/>
    </w:rPr>
  </w:style>
  <w:style w:type="character" w:customStyle="1" w:styleId="sem">
    <w:name w:val="sem"/>
    <w:basedOn w:val="a0"/>
    <w:rsid w:val="00A71866"/>
    <w:rPr>
      <w:rFonts w:cs="Times New Roman"/>
    </w:rPr>
  </w:style>
  <w:style w:type="paragraph" w:customStyle="1" w:styleId="28">
    <w:name w:val="Стиль Заголовок 2"/>
    <w:basedOn w:val="2"/>
    <w:rsid w:val="00A71866"/>
    <w:pPr>
      <w:spacing w:line="276" w:lineRule="auto"/>
      <w:ind w:firstLine="709"/>
    </w:pPr>
    <w:rPr>
      <w:b w:val="0"/>
    </w:rPr>
  </w:style>
  <w:style w:type="paragraph" w:customStyle="1" w:styleId="114">
    <w:name w:val="Стиль Заголовок 1 + 14 пт"/>
    <w:basedOn w:val="10"/>
    <w:rsid w:val="00A71866"/>
    <w:pPr>
      <w:spacing w:line="276" w:lineRule="auto"/>
    </w:pPr>
    <w:rPr>
      <w:rFonts w:ascii="Times New Roman" w:hAnsi="Times New Roman"/>
      <w:sz w:val="28"/>
    </w:rPr>
  </w:style>
  <w:style w:type="character" w:customStyle="1" w:styleId="aff3">
    <w:name w:val="Основной текст_"/>
    <w:link w:val="91"/>
    <w:locked/>
    <w:rsid w:val="00A71866"/>
    <w:rPr>
      <w:sz w:val="28"/>
      <w:shd w:val="clear" w:color="auto" w:fill="FFFFFF"/>
    </w:rPr>
  </w:style>
  <w:style w:type="paragraph" w:customStyle="1" w:styleId="91">
    <w:name w:val="Основной текст9"/>
    <w:basedOn w:val="a"/>
    <w:link w:val="aff3"/>
    <w:rsid w:val="00A71866"/>
    <w:pPr>
      <w:shd w:val="clear" w:color="auto" w:fill="FFFFFF"/>
      <w:spacing w:before="120" w:line="240" w:lineRule="atLeast"/>
    </w:pPr>
    <w:rPr>
      <w:rFonts w:ascii="Calibri" w:hAnsi="Calibri"/>
      <w:sz w:val="28"/>
      <w:szCs w:val="20"/>
    </w:rPr>
  </w:style>
  <w:style w:type="paragraph" w:styleId="41">
    <w:name w:val="toc 4"/>
    <w:basedOn w:val="a"/>
    <w:next w:val="a"/>
    <w:autoRedefine/>
    <w:semiHidden/>
    <w:rsid w:val="00A71866"/>
    <w:pPr>
      <w:spacing w:line="276" w:lineRule="auto"/>
      <w:ind w:left="840"/>
    </w:pPr>
    <w:rPr>
      <w:rFonts w:ascii="Calibri" w:hAnsi="Calibri"/>
      <w:sz w:val="20"/>
      <w:szCs w:val="20"/>
    </w:rPr>
  </w:style>
  <w:style w:type="paragraph" w:styleId="51">
    <w:name w:val="toc 5"/>
    <w:basedOn w:val="a"/>
    <w:next w:val="a"/>
    <w:autoRedefine/>
    <w:semiHidden/>
    <w:rsid w:val="00A71866"/>
    <w:pPr>
      <w:spacing w:line="276" w:lineRule="auto"/>
      <w:ind w:left="1120"/>
    </w:pPr>
    <w:rPr>
      <w:rFonts w:ascii="Calibri" w:hAnsi="Calibri"/>
      <w:sz w:val="20"/>
      <w:szCs w:val="20"/>
    </w:rPr>
  </w:style>
  <w:style w:type="paragraph" w:styleId="61">
    <w:name w:val="toc 6"/>
    <w:basedOn w:val="a"/>
    <w:next w:val="a"/>
    <w:autoRedefine/>
    <w:semiHidden/>
    <w:rsid w:val="00A71866"/>
    <w:pPr>
      <w:spacing w:line="276" w:lineRule="auto"/>
      <w:ind w:left="1400"/>
    </w:pPr>
    <w:rPr>
      <w:rFonts w:ascii="Calibri" w:hAnsi="Calibri"/>
      <w:sz w:val="20"/>
      <w:szCs w:val="20"/>
    </w:rPr>
  </w:style>
  <w:style w:type="paragraph" w:styleId="71">
    <w:name w:val="toc 7"/>
    <w:basedOn w:val="a"/>
    <w:next w:val="a"/>
    <w:autoRedefine/>
    <w:semiHidden/>
    <w:rsid w:val="00A71866"/>
    <w:pPr>
      <w:spacing w:line="276" w:lineRule="auto"/>
      <w:ind w:left="1680"/>
    </w:pPr>
    <w:rPr>
      <w:rFonts w:ascii="Calibri" w:hAnsi="Calibri"/>
      <w:sz w:val="20"/>
      <w:szCs w:val="20"/>
    </w:rPr>
  </w:style>
  <w:style w:type="paragraph" w:styleId="81">
    <w:name w:val="toc 8"/>
    <w:basedOn w:val="a"/>
    <w:next w:val="a"/>
    <w:autoRedefine/>
    <w:semiHidden/>
    <w:rsid w:val="00A71866"/>
    <w:pPr>
      <w:spacing w:line="276" w:lineRule="auto"/>
      <w:ind w:left="1960"/>
    </w:pPr>
    <w:rPr>
      <w:rFonts w:ascii="Calibri" w:hAnsi="Calibri"/>
      <w:sz w:val="20"/>
      <w:szCs w:val="20"/>
    </w:rPr>
  </w:style>
  <w:style w:type="paragraph" w:styleId="92">
    <w:name w:val="toc 9"/>
    <w:basedOn w:val="a"/>
    <w:next w:val="a"/>
    <w:autoRedefine/>
    <w:semiHidden/>
    <w:rsid w:val="00A71866"/>
    <w:pPr>
      <w:spacing w:line="276" w:lineRule="auto"/>
      <w:ind w:left="2240"/>
    </w:pPr>
    <w:rPr>
      <w:rFonts w:ascii="Calibri" w:hAnsi="Calibri"/>
      <w:sz w:val="20"/>
      <w:szCs w:val="20"/>
    </w:rPr>
  </w:style>
  <w:style w:type="character" w:styleId="aff4">
    <w:name w:val="FollowedHyperlink"/>
    <w:basedOn w:val="a0"/>
    <w:rsid w:val="00A71866"/>
    <w:rPr>
      <w:rFonts w:cs="Times New Roman"/>
      <w:color w:val="800080"/>
      <w:u w:val="single"/>
    </w:rPr>
  </w:style>
  <w:style w:type="character" w:customStyle="1" w:styleId="19">
    <w:name w:val="Название книги1"/>
    <w:basedOn w:val="a0"/>
    <w:rsid w:val="00A71866"/>
    <w:rPr>
      <w:rFonts w:cs="Times New Roman"/>
      <w:b/>
      <w:bCs/>
      <w:smallCaps/>
      <w:spacing w:val="5"/>
    </w:rPr>
  </w:style>
  <w:style w:type="character" w:customStyle="1" w:styleId="1a">
    <w:name w:val="Слабое выделение1"/>
    <w:basedOn w:val="a0"/>
    <w:rsid w:val="00A71866"/>
    <w:rPr>
      <w:rFonts w:cs="Times New Roman"/>
      <w:i/>
      <w:iCs/>
      <w:color w:val="808080"/>
    </w:rPr>
  </w:style>
  <w:style w:type="character" w:customStyle="1" w:styleId="82">
    <w:name w:val="Основной текст (8)_"/>
    <w:basedOn w:val="a0"/>
    <w:link w:val="83"/>
    <w:locked/>
    <w:rsid w:val="00A71866"/>
    <w:rPr>
      <w:rFonts w:ascii="Microsoft Sans Serif" w:hAnsi="Microsoft Sans Serif" w:cs="Times New Roman"/>
      <w:sz w:val="8"/>
      <w:szCs w:val="8"/>
      <w:shd w:val="clear" w:color="auto" w:fill="FFFFFF"/>
    </w:rPr>
  </w:style>
  <w:style w:type="paragraph" w:customStyle="1" w:styleId="83">
    <w:name w:val="Основной текст (8)"/>
    <w:basedOn w:val="a"/>
    <w:link w:val="82"/>
    <w:rsid w:val="00A71866"/>
    <w:pPr>
      <w:shd w:val="clear" w:color="auto" w:fill="FFFFFF"/>
      <w:spacing w:line="98" w:lineRule="exact"/>
    </w:pPr>
    <w:rPr>
      <w:rFonts w:ascii="Microsoft Sans Serif" w:eastAsia="Times New Roman" w:hAnsi="Microsoft Sans Serif"/>
      <w:sz w:val="8"/>
      <w:szCs w:val="8"/>
    </w:rPr>
  </w:style>
  <w:style w:type="paragraph" w:customStyle="1" w:styleId="ConsPlusNonformat">
    <w:name w:val="ConsPlusNonformat"/>
    <w:rsid w:val="00A71866"/>
    <w:pPr>
      <w:widowControl w:val="0"/>
      <w:autoSpaceDE w:val="0"/>
      <w:autoSpaceDN w:val="0"/>
      <w:adjustRightInd w:val="0"/>
      <w:jc w:val="both"/>
    </w:pPr>
    <w:rPr>
      <w:rFonts w:ascii="Courier New" w:hAnsi="Courier New" w:cs="Courier New"/>
    </w:rPr>
  </w:style>
  <w:style w:type="character" w:customStyle="1" w:styleId="aff5">
    <w:name w:val="Текст концевой сноски Знак"/>
    <w:basedOn w:val="a0"/>
    <w:link w:val="aff6"/>
    <w:semiHidden/>
    <w:locked/>
    <w:rsid w:val="00A71866"/>
    <w:rPr>
      <w:rFonts w:ascii="Times New Roman" w:hAnsi="Times New Roman" w:cs="Times New Roman"/>
    </w:rPr>
  </w:style>
  <w:style w:type="paragraph" w:styleId="aff6">
    <w:name w:val="endnote text"/>
    <w:basedOn w:val="a"/>
    <w:link w:val="aff5"/>
    <w:semiHidden/>
    <w:rsid w:val="00A71866"/>
    <w:rPr>
      <w:sz w:val="20"/>
      <w:szCs w:val="20"/>
    </w:rPr>
  </w:style>
  <w:style w:type="character" w:customStyle="1" w:styleId="EndnoteTextChar1">
    <w:name w:val="Endnote Text Char1"/>
    <w:basedOn w:val="a0"/>
    <w:semiHidden/>
    <w:rsid w:val="007657E4"/>
    <w:rPr>
      <w:rFonts w:ascii="Times New Roman" w:hAnsi="Times New Roman" w:cs="Times New Roman"/>
      <w:sz w:val="20"/>
      <w:szCs w:val="20"/>
    </w:rPr>
  </w:style>
  <w:style w:type="character" w:customStyle="1" w:styleId="1b">
    <w:name w:val="Текст концевой сноски Знак1"/>
    <w:basedOn w:val="a0"/>
    <w:semiHidden/>
    <w:rsid w:val="00A71866"/>
    <w:rPr>
      <w:rFonts w:ascii="Times New Roman" w:hAnsi="Times New Roman" w:cs="Times New Roman"/>
    </w:rPr>
  </w:style>
  <w:style w:type="character" w:styleId="aff7">
    <w:name w:val="endnote reference"/>
    <w:basedOn w:val="a0"/>
    <w:semiHidden/>
    <w:rsid w:val="00A71866"/>
    <w:rPr>
      <w:rFonts w:cs="Times New Roman"/>
      <w:vertAlign w:val="superscript"/>
    </w:rPr>
  </w:style>
  <w:style w:type="table" w:customStyle="1" w:styleId="-51">
    <w:name w:val="Светлая заливка - Акцент 51"/>
    <w:rsid w:val="00A71866"/>
    <w:rPr>
      <w:rFonts w:eastAsia="Times New Roman"/>
      <w:color w:val="31849B"/>
      <w:lang w:eastAsia="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Светлый список - Акцент 51"/>
    <w:rsid w:val="00A71866"/>
    <w:rPr>
      <w:rFonts w:eastAsia="Times New Roman"/>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paragraph" w:customStyle="1" w:styleId="aff8">
    <w:name w:val="текст сноски"/>
    <w:basedOn w:val="a"/>
    <w:rsid w:val="00DD49BB"/>
    <w:pPr>
      <w:widowControl w:val="0"/>
    </w:pPr>
    <w:rPr>
      <w:rFonts w:ascii="Gelvetsky 12pt" w:hAnsi="Gelvetsky 12pt"/>
      <w:szCs w:val="20"/>
      <w:lang w:val="en-US"/>
    </w:rPr>
  </w:style>
  <w:style w:type="character" w:customStyle="1" w:styleId="apple-converted-space">
    <w:name w:val="apple-converted-space"/>
    <w:basedOn w:val="a0"/>
    <w:rsid w:val="00DD49BB"/>
    <w:rPr>
      <w:rFonts w:cs="Times New Roman"/>
    </w:rPr>
  </w:style>
  <w:style w:type="paragraph" w:customStyle="1" w:styleId="ConsPlusTitle">
    <w:name w:val="ConsPlusTitle"/>
    <w:rsid w:val="00DD49BB"/>
    <w:pPr>
      <w:widowControl w:val="0"/>
      <w:suppressAutoHyphens/>
      <w:autoSpaceDE w:val="0"/>
      <w:jc w:val="both"/>
    </w:pPr>
    <w:rPr>
      <w:rFonts w:ascii="Times New Roman" w:hAnsi="Times New Roman"/>
      <w:b/>
      <w:bCs/>
      <w:sz w:val="28"/>
      <w:szCs w:val="28"/>
      <w:lang w:eastAsia="zh-CN"/>
    </w:rPr>
  </w:style>
  <w:style w:type="paragraph" w:styleId="aff9">
    <w:name w:val="caption"/>
    <w:basedOn w:val="a"/>
    <w:next w:val="a"/>
    <w:qFormat/>
    <w:rsid w:val="00DD49BB"/>
    <w:pPr>
      <w:spacing w:after="200"/>
    </w:pPr>
    <w:rPr>
      <w:rFonts w:ascii="Calibri" w:hAnsi="Calibri"/>
      <w:b/>
      <w:bCs/>
      <w:color w:val="4F81BD"/>
      <w:sz w:val="18"/>
      <w:szCs w:val="18"/>
    </w:rPr>
  </w:style>
  <w:style w:type="character" w:customStyle="1" w:styleId="apple-tab-span">
    <w:name w:val="apple-tab-span"/>
    <w:basedOn w:val="a0"/>
    <w:rsid w:val="00DD49BB"/>
    <w:rPr>
      <w:rFonts w:cs="Times New Roman"/>
    </w:rPr>
  </w:style>
  <w:style w:type="paragraph" w:customStyle="1" w:styleId="1c">
    <w:name w:val="Рецензия1"/>
    <w:hidden/>
    <w:semiHidden/>
    <w:rsid w:val="00BF53D5"/>
    <w:pPr>
      <w:jc w:val="both"/>
    </w:pPr>
    <w:rPr>
      <w:rFonts w:ascii="Times New Roman" w:hAnsi="Times New Roman"/>
      <w:sz w:val="24"/>
      <w:szCs w:val="24"/>
    </w:rPr>
  </w:style>
  <w:style w:type="paragraph" w:styleId="33">
    <w:name w:val="Body Text 3"/>
    <w:basedOn w:val="a"/>
    <w:link w:val="34"/>
    <w:rsid w:val="00BF53D5"/>
    <w:pPr>
      <w:spacing w:after="120" w:line="276" w:lineRule="auto"/>
    </w:pPr>
    <w:rPr>
      <w:sz w:val="16"/>
      <w:szCs w:val="16"/>
    </w:rPr>
  </w:style>
  <w:style w:type="character" w:customStyle="1" w:styleId="34">
    <w:name w:val="Основной текст 3 Знак"/>
    <w:basedOn w:val="a0"/>
    <w:link w:val="33"/>
    <w:locked/>
    <w:rsid w:val="00BF53D5"/>
    <w:rPr>
      <w:rFonts w:ascii="Times New Roman" w:hAnsi="Times New Roman" w:cs="Times New Roman"/>
      <w:sz w:val="16"/>
      <w:szCs w:val="16"/>
    </w:rPr>
  </w:style>
  <w:style w:type="paragraph" w:customStyle="1" w:styleId="affa">
    <w:name w:val="Знак Знак Знак Знак"/>
    <w:basedOn w:val="a"/>
    <w:semiHidden/>
    <w:rsid w:val="00BF53D5"/>
    <w:pPr>
      <w:spacing w:after="160" w:line="240" w:lineRule="exact"/>
    </w:pPr>
    <w:rPr>
      <w:rFonts w:ascii="Verdana" w:hAnsi="Verdana"/>
      <w:sz w:val="20"/>
      <w:szCs w:val="20"/>
      <w:lang w:val="en-US" w:eastAsia="en-US"/>
    </w:rPr>
  </w:style>
  <w:style w:type="paragraph" w:customStyle="1" w:styleId="BodyText21">
    <w:name w:val="Body Text 21"/>
    <w:basedOn w:val="a"/>
    <w:rsid w:val="00DD0276"/>
    <w:pPr>
      <w:widowControl w:val="0"/>
    </w:pPr>
    <w:rPr>
      <w:szCs w:val="20"/>
      <w:lang w:val="en-GB"/>
    </w:rPr>
  </w:style>
  <w:style w:type="numbering" w:customStyle="1" w:styleId="1">
    <w:name w:val="Стиль1"/>
    <w:rsid w:val="00454502"/>
    <w:pPr>
      <w:numPr>
        <w:numId w:val="1"/>
      </w:numPr>
    </w:pPr>
  </w:style>
  <w:style w:type="paragraph" w:customStyle="1" w:styleId="120">
    <w:name w:val="СтильПоЦентру12"/>
    <w:basedOn w:val="a"/>
    <w:qFormat/>
    <w:rsid w:val="00A45103"/>
    <w:pPr>
      <w:keepNext/>
      <w:ind w:firstLine="0"/>
      <w:jc w:val="center"/>
    </w:pPr>
    <w:rPr>
      <w:szCs w:val="28"/>
    </w:rPr>
  </w:style>
  <w:style w:type="paragraph" w:customStyle="1" w:styleId="affb">
    <w:name w:val="СтильУтверждаю"/>
    <w:basedOn w:val="a"/>
    <w:qFormat/>
    <w:rsid w:val="00EB5B50"/>
    <w:pPr>
      <w:spacing w:before="0" w:after="0"/>
      <w:ind w:left="5103" w:firstLine="0"/>
      <w:jc w:val="left"/>
    </w:pPr>
    <w:rPr>
      <w:bCs/>
      <w:noProof/>
      <w:sz w:val="28"/>
      <w:szCs w:val="28"/>
    </w:rPr>
  </w:style>
  <w:style w:type="paragraph" w:customStyle="1" w:styleId="affc">
    <w:name w:val="СтильЭксперты"/>
    <w:basedOn w:val="17"/>
    <w:qFormat/>
    <w:rsid w:val="00EB5B50"/>
    <w:pPr>
      <w:spacing w:before="240" w:after="240" w:line="240" w:lineRule="auto"/>
      <w:ind w:firstLine="0"/>
      <w:jc w:val="right"/>
    </w:pPr>
    <w:rPr>
      <w:sz w:val="28"/>
      <w:szCs w:val="28"/>
    </w:rPr>
  </w:style>
  <w:style w:type="paragraph" w:customStyle="1" w:styleId="affd">
    <w:name w:val="СтильПоЦентру"/>
    <w:basedOn w:val="a"/>
    <w:qFormat/>
    <w:rsid w:val="0087662A"/>
    <w:pPr>
      <w:pageBreakBefore/>
      <w:ind w:firstLine="0"/>
      <w:jc w:val="center"/>
    </w:pPr>
  </w:style>
  <w:style w:type="paragraph" w:customStyle="1" w:styleId="affe">
    <w:name w:val="СтильБезОтступа"/>
    <w:basedOn w:val="a"/>
    <w:qFormat/>
    <w:rsid w:val="00C90372"/>
    <w:pPr>
      <w:shd w:val="clear" w:color="auto" w:fill="FFFFFF"/>
      <w:tabs>
        <w:tab w:val="left" w:pos="1134"/>
      </w:tabs>
      <w:spacing w:before="40" w:after="40"/>
      <w:ind w:firstLine="0"/>
    </w:pPr>
    <w:rPr>
      <w:szCs w:val="28"/>
    </w:rPr>
  </w:style>
  <w:style w:type="paragraph" w:customStyle="1" w:styleId="afff">
    <w:name w:val="СтильПоЦентруЖ"/>
    <w:basedOn w:val="120"/>
    <w:qFormat/>
    <w:rsid w:val="00A45103"/>
    <w:rPr>
      <w:b/>
      <w:lang w:eastAsia="en-US"/>
    </w:rPr>
  </w:style>
  <w:style w:type="paragraph" w:customStyle="1" w:styleId="afff0">
    <w:name w:val="СтильБезОтступаК"/>
    <w:basedOn w:val="12"/>
    <w:qFormat/>
    <w:rsid w:val="00BE2400"/>
    <w:pPr>
      <w:keepNext/>
      <w:tabs>
        <w:tab w:val="left" w:pos="993"/>
      </w:tabs>
      <w:ind w:left="0" w:firstLine="0"/>
    </w:pPr>
    <w:rPr>
      <w:i/>
      <w:szCs w:val="28"/>
    </w:rPr>
  </w:style>
  <w:style w:type="paragraph" w:styleId="afff1">
    <w:name w:val="TOC Heading"/>
    <w:basedOn w:val="10"/>
    <w:next w:val="a"/>
    <w:uiPriority w:val="39"/>
    <w:semiHidden/>
    <w:unhideWhenUsed/>
    <w:qFormat/>
    <w:rsid w:val="008E5A3C"/>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hyperlink" Target="http://www.hse.ru/cpc/studenti" TargetMode="External"/><Relationship Id="rId21" Type="http://schemas.openxmlformats.org/officeDocument/2006/relationships/chart" Target="charts/chart13.xml"/><Relationship Id="rId42" Type="http://schemas.openxmlformats.org/officeDocument/2006/relationships/hyperlink" Target="http://www.hse.ru/ma/rdi/concept/" TargetMode="External"/><Relationship Id="rId47" Type="http://schemas.openxmlformats.org/officeDocument/2006/relationships/hyperlink" Target="http://www.hse.ru/docs/130619818.html" TargetMode="External"/><Relationship Id="rId63" Type="http://schemas.openxmlformats.org/officeDocument/2006/relationships/hyperlink" Target="http://www.hse.ru/org/hse/science/scifund/doc" TargetMode="External"/><Relationship Id="rId68" Type="http://schemas.openxmlformats.org/officeDocument/2006/relationships/hyperlink" Target="http://www.hse.ru/docs/110031084.html" TargetMode="External"/><Relationship Id="rId84" Type="http://schemas.openxmlformats.org/officeDocument/2006/relationships/hyperlink" Target="http://vk.com/hse_university" TargetMode="External"/><Relationship Id="rId89" Type="http://schemas.openxmlformats.org/officeDocument/2006/relationships/hyperlink" Target="https://www.linkedin.com/edu/school?id=17073" TargetMode="External"/><Relationship Id="rId112" Type="http://schemas.openxmlformats.org/officeDocument/2006/relationships/hyperlink" Target="http://studsupport.hse.ru/" TargetMode="External"/><Relationship Id="rId16" Type="http://schemas.openxmlformats.org/officeDocument/2006/relationships/chart" Target="charts/chart8.xml"/><Relationship Id="rId107" Type="http://schemas.openxmlformats.org/officeDocument/2006/relationships/hyperlink" Target="http://www.hse.ru/docs/129194496.html" TargetMode="External"/><Relationship Id="rId11" Type="http://schemas.openxmlformats.org/officeDocument/2006/relationships/chart" Target="charts/chart3.xml"/><Relationship Id="rId32" Type="http://schemas.openxmlformats.org/officeDocument/2006/relationships/footer" Target="footer1.xml"/><Relationship Id="rId37" Type="http://schemas.openxmlformats.org/officeDocument/2006/relationships/hyperlink" Target="http://career.hse.ru/cycle" TargetMode="External"/><Relationship Id="rId53" Type="http://schemas.openxmlformats.org/officeDocument/2006/relationships/hyperlink" Target="http://foi.hse.ru/regulation" TargetMode="External"/><Relationship Id="rId58" Type="http://schemas.openxmlformats.org/officeDocument/2006/relationships/hyperlink" Target="http://foi.hse.ru/regulation" TargetMode="External"/><Relationship Id="rId74" Type="http://schemas.openxmlformats.org/officeDocument/2006/relationships/hyperlink" Target="http://www.hse.ru/docs/139293794.html" TargetMode="External"/><Relationship Id="rId79" Type="http://schemas.openxmlformats.org/officeDocument/2006/relationships/hyperlink" Target="http://www.hse.ru/studyspravka/PlanUchebNagr" TargetMode="External"/><Relationship Id="rId102" Type="http://schemas.openxmlformats.org/officeDocument/2006/relationships/hyperlink" Target="http://studsovet.hse.ru/about/" TargetMode="External"/><Relationship Id="rId123" Type="http://schemas.openxmlformats.org/officeDocument/2006/relationships/hyperlink" Target="http://www.hse.ru/winter/about" TargetMode="External"/><Relationship Id="rId128" Type="http://schemas.openxmlformats.org/officeDocument/2006/relationships/image" Target="media/image7.emf"/><Relationship Id="rId5" Type="http://schemas.openxmlformats.org/officeDocument/2006/relationships/webSettings" Target="webSettings.xml"/><Relationship Id="rId90" Type="http://schemas.openxmlformats.org/officeDocument/2006/relationships/hyperlink" Target="https://www.facebook.com/HSE.english" TargetMode="External"/><Relationship Id="rId95" Type="http://schemas.openxmlformats.org/officeDocument/2006/relationships/hyperlink" Target="http://www.hse.ru/edu/vkr/"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2.jpeg"/><Relationship Id="rId35" Type="http://schemas.openxmlformats.org/officeDocument/2006/relationships/hyperlink" Target="http://career.hse.ru/sites/default/files/polozhenie_o_crk_gu-vshe_14_01_10_itog.pdf" TargetMode="External"/><Relationship Id="rId43" Type="http://schemas.openxmlformats.org/officeDocument/2006/relationships/hyperlink" Target="http://www.hse.ru/data/2014/12/05/1104226045/%D0%9E%D1%82%D1%87%D0%B5%D1%82%20222000.68%20%D0%98%D0%BD%D0%BD%D0%BE%D0%B2%D0%B0%D1%82%D0%B8%D0%BA%D0%B0.pdf" TargetMode="External"/><Relationship Id="rId48" Type="http://schemas.openxmlformats.org/officeDocument/2006/relationships/hyperlink" Target="http://www.hse.ru/docs/130619818.html" TargetMode="External"/><Relationship Id="rId56" Type="http://schemas.openxmlformats.org/officeDocument/2006/relationships/hyperlink" Target="http://www.hse.ru/deprog/methodsr" TargetMode="External"/><Relationship Id="rId64" Type="http://schemas.openxmlformats.org/officeDocument/2006/relationships/hyperlink" Target="http://www.hse.ru/docs/26797477.html" TargetMode="External"/><Relationship Id="rId69" Type="http://schemas.openxmlformats.org/officeDocument/2006/relationships/hyperlink" Target="http://www.hse.ru/gold/" TargetMode="External"/><Relationship Id="rId77" Type="http://schemas.openxmlformats.org/officeDocument/2006/relationships/hyperlink" Target="http://www.hse.ru/docs/55348262.html" TargetMode="External"/><Relationship Id="rId100" Type="http://schemas.openxmlformats.org/officeDocument/2006/relationships/hyperlink" Target="consultantplus://offline/ref=D86AE3B11FF8176C1BF203F1034BFA3CD118A2EC0D3F7BA5614D53CE3316D1EE07CF8814DB8B93ECL6W1M" TargetMode="External"/><Relationship Id="rId105" Type="http://schemas.openxmlformats.org/officeDocument/2006/relationships/hyperlink" Target="http://www.hse.ru/expresspolls/poll/119768607.html" TargetMode="External"/><Relationship Id="rId113" Type="http://schemas.openxmlformats.org/officeDocument/2006/relationships/hyperlink" Target="http://www.hse.ru/docs/89067457.html" TargetMode="External"/><Relationship Id="rId118" Type="http://schemas.openxmlformats.org/officeDocument/2006/relationships/hyperlink" Target="http://www.hse.ru/org/hse/kredo/" TargetMode="External"/><Relationship Id="rId126"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www.hse.ru/science/evaluation" TargetMode="External"/><Relationship Id="rId72" Type="http://schemas.openxmlformats.org/officeDocument/2006/relationships/hyperlink" Target="http://www.hse.ru/us/collegium/docs" TargetMode="External"/><Relationship Id="rId80" Type="http://schemas.openxmlformats.org/officeDocument/2006/relationships/hyperlink" Target="http://www.hse.ru/docs/68399374.html" TargetMode="External"/><Relationship Id="rId85" Type="http://schemas.openxmlformats.org/officeDocument/2006/relationships/hyperlink" Target="https://www.facebook.com/hse.ru" TargetMode="External"/><Relationship Id="rId93" Type="http://schemas.openxmlformats.org/officeDocument/2006/relationships/hyperlink" Target="http://www.hse.ru/ma/rdi/pod/" TargetMode="External"/><Relationship Id="rId98" Type="http://schemas.openxmlformats.org/officeDocument/2006/relationships/hyperlink" Target="http://www.onlinepatent.ru" TargetMode="External"/><Relationship Id="rId121" Type="http://schemas.openxmlformats.org/officeDocument/2006/relationships/hyperlink" Target="http://www.hse.ru/studyspravka/spravk"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alumni.hse.ru/WorkGraduates" TargetMode="External"/><Relationship Id="rId38" Type="http://schemas.openxmlformats.org/officeDocument/2006/relationships/hyperlink" Target="http://career.hse.ru/consult_center" TargetMode="External"/><Relationship Id="rId46" Type="http://schemas.openxmlformats.org/officeDocument/2006/relationships/hyperlink" Target="http://www.hse.ru/studyspravka/programmauchdisc" TargetMode="External"/><Relationship Id="rId59" Type="http://schemas.openxmlformats.org/officeDocument/2006/relationships/hyperlink" Target="http://www.hse.ru/docs/125556998.html" TargetMode="External"/><Relationship Id="rId67" Type="http://schemas.openxmlformats.org/officeDocument/2006/relationships/hyperlink" Target="http://www.hse.ru/docs/139293794.html" TargetMode="External"/><Relationship Id="rId103" Type="http://schemas.openxmlformats.org/officeDocument/2006/relationships/hyperlink" Target="http://cim.hse.ru/projects" TargetMode="External"/><Relationship Id="rId108" Type="http://schemas.openxmlformats.org/officeDocument/2006/relationships/hyperlink" Target="http://career.hse.ru/" TargetMode="External"/><Relationship Id="rId116" Type="http://schemas.openxmlformats.org/officeDocument/2006/relationships/hyperlink" Target="http://www.hse.ru/studyspravka/uchprocess" TargetMode="External"/><Relationship Id="rId124" Type="http://schemas.openxmlformats.org/officeDocument/2006/relationships/hyperlink" Target="http://fdp.hse.ru/bschools" TargetMode="External"/><Relationship Id="rId129"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hyperlink" Target="http://www.hse.ru/deprog/Department3_01" TargetMode="External"/><Relationship Id="rId54" Type="http://schemas.openxmlformats.org/officeDocument/2006/relationships/hyperlink" Target="http://www.hse.ru/studyspravka2/news/" TargetMode="External"/><Relationship Id="rId62" Type="http://schemas.openxmlformats.org/officeDocument/2006/relationships/hyperlink" Target="http://www.hse.ru/docs/126758846.html" TargetMode="External"/><Relationship Id="rId70" Type="http://schemas.openxmlformats.org/officeDocument/2006/relationships/hyperlink" Target="http://www.hse.ru/docs/134285552.html" TargetMode="External"/><Relationship Id="rId75" Type="http://schemas.openxmlformats.org/officeDocument/2006/relationships/hyperlink" Target="http://www.hse.ru/docs/126758846.html" TargetMode="External"/><Relationship Id="rId83" Type="http://schemas.openxmlformats.org/officeDocument/2006/relationships/hyperlink" Target="http://career.hse.ru/" TargetMode="External"/><Relationship Id="rId88" Type="http://schemas.openxmlformats.org/officeDocument/2006/relationships/hyperlink" Target="http://instagram.com/hse_live" TargetMode="External"/><Relationship Id="rId91" Type="http://schemas.openxmlformats.org/officeDocument/2006/relationships/hyperlink" Target="https://twitter.com/HSE_eng" TargetMode="External"/><Relationship Id="rId96" Type="http://schemas.openxmlformats.org/officeDocument/2006/relationships/hyperlink" Target="http://www.hse.ru/sci/diss/" TargetMode="External"/><Relationship Id="rId111" Type="http://schemas.openxmlformats.org/officeDocument/2006/relationships/hyperlink" Target="http://www.hse.ru/cp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career.hse.ru/analytics" TargetMode="External"/><Relationship Id="rId49" Type="http://schemas.openxmlformats.org/officeDocument/2006/relationships/hyperlink" Target="http://strategy.hse.ru/program20" TargetMode="External"/><Relationship Id="rId57" Type="http://schemas.openxmlformats.org/officeDocument/2006/relationships/hyperlink" Target="http://www.hse.ru/best" TargetMode="External"/><Relationship Id="rId106" Type="http://schemas.openxmlformats.org/officeDocument/2006/relationships/hyperlink" Target="http://www.hse.ru/docs/68399374.html" TargetMode="External"/><Relationship Id="rId114" Type="http://schemas.openxmlformats.org/officeDocument/2006/relationships/hyperlink" Target="http://www.hse.ru/org/hse/international/iii/description" TargetMode="External"/><Relationship Id="rId119" Type="http://schemas.openxmlformats.org/officeDocument/2006/relationships/hyperlink" Target="http://www.hse.ru/docs/86971014.html" TargetMode="External"/><Relationship Id="rId127" Type="http://schemas.openxmlformats.org/officeDocument/2006/relationships/image" Target="media/image6.png"/><Relationship Id="rId10" Type="http://schemas.openxmlformats.org/officeDocument/2006/relationships/chart" Target="charts/chart2.xml"/><Relationship Id="rId31" Type="http://schemas.openxmlformats.org/officeDocument/2006/relationships/image" Target="media/image3.jpeg"/><Relationship Id="rId44" Type="http://schemas.openxmlformats.org/officeDocument/2006/relationships/hyperlink" Target="http://www.hse.ru/ma/rdi/concept/" TargetMode="External"/><Relationship Id="rId52" Type="http://schemas.openxmlformats.org/officeDocument/2006/relationships/hyperlink" Target="http://www.hse.ru/docs/11062609.html" TargetMode="External"/><Relationship Id="rId60" Type="http://schemas.openxmlformats.org/officeDocument/2006/relationships/hyperlink" Target="http://www.hse.ru/science/evaluation" TargetMode="External"/><Relationship Id="rId65" Type="http://schemas.openxmlformats.org/officeDocument/2006/relationships/hyperlink" Target="http://www.hse.ru/docs/68399374.html" TargetMode="External"/><Relationship Id="rId73" Type="http://schemas.openxmlformats.org/officeDocument/2006/relationships/hyperlink" Target="http://academics.hse.ru/adaptation" TargetMode="External"/><Relationship Id="rId78" Type="http://schemas.openxmlformats.org/officeDocument/2006/relationships/hyperlink" Target="http://hr.hse.ru/pps2014/criteria" TargetMode="External"/><Relationship Id="rId81" Type="http://schemas.openxmlformats.org/officeDocument/2006/relationships/hyperlink" Target="http://www.hse.ru/docs/20958018.html" TargetMode="External"/><Relationship Id="rId86" Type="http://schemas.openxmlformats.org/officeDocument/2006/relationships/hyperlink" Target="http://www.youtube.com/user/hse/" TargetMode="External"/><Relationship Id="rId94" Type="http://schemas.openxmlformats.org/officeDocument/2006/relationships/hyperlink" Target="http://publications.hse.ru" TargetMode="External"/><Relationship Id="rId99" Type="http://schemas.openxmlformats.org/officeDocument/2006/relationships/hyperlink" Target="consultantplus://offline/ref=D86AE3B11FF8176C1BF20AE8044BFA3CD519A1E50E3F7BA5614D53CE3316D1EE07CF8814DB8B93ECL6W4M" TargetMode="External"/><Relationship Id="rId101" Type="http://schemas.openxmlformats.org/officeDocument/2006/relationships/hyperlink" Target="consultantplus://offline/ref=094B97F48D99D40AA8B98614EB2ACAD69D9804E061B80FD9FA7206E39F63665FF22D2BCFEE684D2838wFK" TargetMode="External"/><Relationship Id="rId122" Type="http://schemas.openxmlformats.org/officeDocument/2006/relationships/hyperlink" Target="http://fdp.hse.ru/magistr"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career.hse.ru/vacancy" TargetMode="External"/><Relationship Id="rId109" Type="http://schemas.openxmlformats.org/officeDocument/2006/relationships/hyperlink" Target="http://www.hse.ru/scholarships/" TargetMode="External"/><Relationship Id="rId34" Type="http://schemas.openxmlformats.org/officeDocument/2006/relationships/hyperlink" Target="http://alumni.hse.ru/analytics" TargetMode="External"/><Relationship Id="rId50" Type="http://schemas.openxmlformats.org/officeDocument/2006/relationships/hyperlink" Target="http://www.hse.ru/docs/125556998.html" TargetMode="External"/><Relationship Id="rId55" Type="http://schemas.openxmlformats.org/officeDocument/2006/relationships/hyperlink" Target="https://hse.pryaniky.com" TargetMode="External"/><Relationship Id="rId76" Type="http://schemas.openxmlformats.org/officeDocument/2006/relationships/hyperlink" Target="http://www.hse.ru/docs/26351385.html" TargetMode="External"/><Relationship Id="rId97" Type="http://schemas.openxmlformats.org/officeDocument/2006/relationships/hyperlink" Target="http://imi.hse.ru" TargetMode="External"/><Relationship Id="rId104" Type="http://schemas.openxmlformats.org/officeDocument/2006/relationships/hyperlink" Target="http://www.hse.ru/docs/68399374.html" TargetMode="External"/><Relationship Id="rId120" Type="http://schemas.openxmlformats.org/officeDocument/2006/relationships/hyperlink" Target="http://www.imi.hse.ru" TargetMode="External"/><Relationship Id="rId125"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foi.hse.ru/polozh1" TargetMode="External"/><Relationship Id="rId92" Type="http://schemas.openxmlformats.org/officeDocument/2006/relationships/hyperlink" Target="https://www.facebook.com/MagistraturaInnovatika"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hyperlink" Target="https://www.facebook.com/MagistraturaInnovatika" TargetMode="External"/><Relationship Id="rId45" Type="http://schemas.openxmlformats.org/officeDocument/2006/relationships/hyperlink" Target="http://www.hse.ru/docs/72428917.html" TargetMode="External"/><Relationship Id="rId66" Type="http://schemas.openxmlformats.org/officeDocument/2006/relationships/hyperlink" Target="file:///C:\Users\aserova\AppData\Local\Microsoft\Windows\Temporary%20Internet%20Files\Content.Outlook\2LELKCHA\&#1055;&#1086;&#1083;&#1086;&#1078;&#1077;&#1085;&#1080;&#1077;&#1084;%20&#1086;%20&#1075;&#1088;&#1091;&#1087;&#1087;&#1077;%20&#1074;&#1099;&#1089;&#1086;&#1082;&#1086;&#1075;&#1086;%20&#1087;&#1088;&#1086;&#1092;&#1077;&#1089;&#1089;&#1080;&#1086;&#1085;&#1072;&#1083;&#1100;&#1085;&#1086;&#1075;&#1086;%20&#1087;&#1086;&#1090;&#1077;&#1085;&#1094;&#1080;&#1072;&#1083;&#1072;%20(&#1082;&#1072;&#1076;&#1088;&#1086;&#1074;&#1086;&#1084;%20&#1088;&#1077;&#1079;&#1077;&#1088;&#1074;&#1077;)%20&#1074;%20&#1053;&#1048;&#1059;%20&#1042;&#1064;&#1069;" TargetMode="External"/><Relationship Id="rId87" Type="http://schemas.openxmlformats.org/officeDocument/2006/relationships/hyperlink" Target="https://twitter.com/SU_HSE" TargetMode="External"/><Relationship Id="rId110" Type="http://schemas.openxmlformats.org/officeDocument/2006/relationships/hyperlink" Target="http://alumni.hse.ru/WorkGraduates" TargetMode="External"/><Relationship Id="rId115" Type="http://schemas.openxmlformats.org/officeDocument/2006/relationships/hyperlink" Target="http://www.hse.ru/docs/48094015.html" TargetMode="External"/><Relationship Id="rId61" Type="http://schemas.openxmlformats.org/officeDocument/2006/relationships/hyperlink" Target="http://www.hse.ru/docs/11119003.html" TargetMode="External"/><Relationship Id="rId82" Type="http://schemas.openxmlformats.org/officeDocument/2006/relationships/hyperlink" Target="http://www.hse.ru/use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cs typeface="Times New Roman" panose="02020603050405020304" pitchFamily="18" charset="0"/>
              </a:defRPr>
            </a:pPr>
            <a:r>
              <a:rPr lang="ru-RU" sz="1200">
                <a:latin typeface="+mn-lt"/>
                <a:cs typeface="Times New Roman" panose="02020603050405020304" pitchFamily="18" charset="0"/>
              </a:rPr>
              <a:t>Роль программы в формировании Московского рынка труда специалистов по управлению</a:t>
            </a:r>
            <a:r>
              <a:rPr lang="ru-RU" sz="1200" baseline="0">
                <a:latin typeface="+mn-lt"/>
                <a:cs typeface="Times New Roman" panose="02020603050405020304" pitchFamily="18" charset="0"/>
              </a:rPr>
              <a:t> инновационной деятельностью (по итогам выпуска 2014/2015 уч. года)</a:t>
            </a:r>
            <a:endParaRPr lang="ru-RU" sz="1200">
              <a:latin typeface="+mn-lt"/>
              <a:cs typeface="Times New Roman" panose="02020603050405020304" pitchFamily="18" charset="0"/>
            </a:endParaRPr>
          </a:p>
        </c:rich>
      </c:tx>
      <c:spPr>
        <a:noFill/>
        <a:ln w="25395">
          <a:noFill/>
        </a:ln>
      </c:spPr>
    </c:title>
    <c:view3D>
      <c:rotX val="30"/>
      <c:perspective val="30"/>
    </c:view3D>
    <c:plotArea>
      <c:layout/>
      <c:pie3DChart>
        <c:varyColors val="1"/>
        <c:ser>
          <c:idx val="0"/>
          <c:order val="0"/>
          <c:tx>
            <c:strRef>
              <c:f>Лист1!$B$1</c:f>
              <c:strCache>
                <c:ptCount val="1"/>
                <c:pt idx="0">
                  <c:v>Роль ОУ в формировании рынка труда</c:v>
                </c:pt>
              </c:strCache>
            </c:strRef>
          </c:tx>
          <c:dPt>
            <c:idx val="0"/>
            <c:explosion val="3"/>
          </c:dPt>
          <c:dPt>
            <c:idx val="1"/>
            <c:explosion val="8"/>
          </c:dPt>
          <c:dLbls>
            <c:dLbl>
              <c:idx val="0"/>
              <c:tx>
                <c:rich>
                  <a:bodyPr/>
                  <a:lstStyle/>
                  <a:p>
                    <a:r>
                      <a:rPr lang="en-US">
                        <a:solidFill>
                          <a:sysClr val="windowText" lastClr="000000"/>
                        </a:solidFill>
                        <a:latin typeface="Times New Roman" panose="02020603050405020304" pitchFamily="18" charset="0"/>
                        <a:cs typeface="Times New Roman" panose="02020603050405020304" pitchFamily="18" charset="0"/>
                      </a:rPr>
                      <a:t>8</a:t>
                    </a:r>
                    <a:r>
                      <a:rPr lang="ru-RU">
                        <a:solidFill>
                          <a:sysClr val="windowText" lastClr="000000"/>
                        </a:solidFill>
                        <a:latin typeface="Times New Roman" panose="02020603050405020304" pitchFamily="18" charset="0"/>
                        <a:cs typeface="Times New Roman" panose="02020603050405020304" pitchFamily="18" charset="0"/>
                      </a:rPr>
                      <a:t> чел.</a:t>
                    </a:r>
                    <a:r>
                      <a:rPr lang="en-US">
                        <a:solidFill>
                          <a:sysClr val="windowText" lastClr="000000"/>
                        </a:solidFill>
                        <a:latin typeface="Times New Roman" panose="02020603050405020304" pitchFamily="18" charset="0"/>
                        <a:cs typeface="Times New Roman" panose="02020603050405020304" pitchFamily="18" charset="0"/>
                      </a:rPr>
                      <a:t>, </a:t>
                    </a:r>
                    <a:r>
                      <a:rPr lang="ru-RU">
                        <a:solidFill>
                          <a:sysClr val="windowText" lastClr="000000"/>
                        </a:solidFill>
                        <a:latin typeface="Times New Roman" panose="02020603050405020304" pitchFamily="18" charset="0"/>
                        <a:cs typeface="Times New Roman" panose="02020603050405020304" pitchFamily="18" charset="0"/>
                      </a:rPr>
                      <a:t/>
                    </a:r>
                    <a:br>
                      <a:rPr lang="ru-RU">
                        <a:solidFill>
                          <a:sysClr val="windowText" lastClr="000000"/>
                        </a:solidFill>
                        <a:latin typeface="Times New Roman" panose="02020603050405020304" pitchFamily="18" charset="0"/>
                        <a:cs typeface="Times New Roman" panose="02020603050405020304" pitchFamily="18" charset="0"/>
                      </a:rPr>
                    </a:br>
                    <a:r>
                      <a:rPr lang="en-US">
                        <a:solidFill>
                          <a:sysClr val="windowText" lastClr="000000"/>
                        </a:solidFill>
                        <a:latin typeface="Times New Roman" panose="02020603050405020304" pitchFamily="18" charset="0"/>
                        <a:cs typeface="Times New Roman" panose="02020603050405020304" pitchFamily="18" charset="0"/>
                      </a:rPr>
                      <a:t>
2</a:t>
                    </a:r>
                    <a:endParaRPr lang="en-US">
                      <a:solidFill>
                        <a:sysClr val="windowText" lastClr="000000"/>
                      </a:solidFill>
                    </a:endParaRPr>
                  </a:p>
                </c:rich>
              </c:tx>
              <c:showPercent val="1"/>
            </c:dLbl>
            <c:dLbl>
              <c:idx val="1"/>
              <c:tx>
                <c:rich>
                  <a:bodyPr/>
                  <a:lstStyle/>
                  <a:p>
                    <a:r>
                      <a:rPr lang="en-US">
                        <a:solidFill>
                          <a:sysClr val="windowText" lastClr="000000"/>
                        </a:solidFill>
                        <a:latin typeface="Times New Roman" panose="02020603050405020304" pitchFamily="18" charset="0"/>
                        <a:cs typeface="Times New Roman" panose="02020603050405020304" pitchFamily="18" charset="0"/>
                      </a:rPr>
                      <a:t>21</a:t>
                    </a:r>
                    <a:r>
                      <a:rPr lang="ru-RU">
                        <a:solidFill>
                          <a:sysClr val="windowText" lastClr="000000"/>
                        </a:solidFill>
                        <a:latin typeface="Times New Roman" panose="02020603050405020304" pitchFamily="18" charset="0"/>
                        <a:cs typeface="Times New Roman" panose="02020603050405020304" pitchFamily="18" charset="0"/>
                      </a:rPr>
                      <a:t> чел.</a:t>
                    </a:r>
                    <a:r>
                      <a:rPr lang="en-US">
                        <a:solidFill>
                          <a:sysClr val="windowText" lastClr="000000"/>
                        </a:solidFill>
                        <a:latin typeface="Times New Roman" panose="02020603050405020304" pitchFamily="18" charset="0"/>
                        <a:cs typeface="Times New Roman" panose="02020603050405020304" pitchFamily="18" charset="0"/>
                      </a:rPr>
                      <a:t>, </a:t>
                    </a:r>
                    <a:r>
                      <a:rPr lang="ru-RU">
                        <a:solidFill>
                          <a:sysClr val="windowText" lastClr="000000"/>
                        </a:solidFill>
                        <a:latin typeface="Times New Roman" panose="02020603050405020304" pitchFamily="18" charset="0"/>
                        <a:cs typeface="Times New Roman" panose="02020603050405020304" pitchFamily="18" charset="0"/>
                      </a:rPr>
                      <a:t/>
                    </a:r>
                    <a:br>
                      <a:rPr lang="ru-RU">
                        <a:solidFill>
                          <a:sysClr val="windowText" lastClr="000000"/>
                        </a:solidFill>
                        <a:latin typeface="Times New Roman" panose="02020603050405020304" pitchFamily="18" charset="0"/>
                        <a:cs typeface="Times New Roman" panose="02020603050405020304" pitchFamily="18" charset="0"/>
                      </a:rPr>
                    </a:br>
                    <a:r>
                      <a:rPr lang="en-US">
                        <a:solidFill>
                          <a:sysClr val="windowText" lastClr="000000"/>
                        </a:solidFill>
                        <a:latin typeface="Times New Roman" panose="02020603050405020304" pitchFamily="18" charset="0"/>
                        <a:cs typeface="Times New Roman" panose="02020603050405020304" pitchFamily="18" charset="0"/>
                      </a:rPr>
                      <a:t>
7</a:t>
                    </a:r>
                    <a:endParaRPr lang="en-US">
                      <a:solidFill>
                        <a:sysClr val="windowText" lastClr="000000"/>
                      </a:solidFill>
                    </a:endParaRPr>
                  </a:p>
                </c:rich>
              </c:tx>
              <c:showPercent val="1"/>
            </c:dLbl>
            <c:spPr>
              <a:noFill/>
              <a:ln w="25395">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Percent val="1"/>
          </c:dLbls>
          <c:cat>
            <c:strRef>
              <c:f>Лист1!$A$2:$A$3</c:f>
              <c:strCache>
                <c:ptCount val="2"/>
                <c:pt idx="0">
                  <c:v>Число выпускников выпускников данной программы</c:v>
                </c:pt>
                <c:pt idx="1">
                  <c:v>Число выпускников направления в Москве</c:v>
                </c:pt>
              </c:strCache>
            </c:strRef>
          </c:cat>
          <c:val>
            <c:numRef>
              <c:f>Лист1!$B$2:$B$3</c:f>
              <c:numCache>
                <c:formatCode>General</c:formatCode>
                <c:ptCount val="2"/>
                <c:pt idx="0">
                  <c:v>8</c:v>
                </c:pt>
                <c:pt idx="1">
                  <c:v>21</c:v>
                </c:pt>
              </c:numCache>
            </c:numRef>
          </c:val>
        </c:ser>
        <c:dLbls>
          <c:showPercent val="1"/>
        </c:dLbls>
      </c:pie3DChart>
      <c:spPr>
        <a:noFill/>
        <a:ln w="25395">
          <a:noFill/>
        </a:ln>
      </c:spPr>
    </c:plotArea>
    <c:legend>
      <c:legendPos val="r"/>
      <c:layout>
        <c:manualLayout>
          <c:xMode val="edge"/>
          <c:yMode val="edge"/>
          <c:x val="0.68946333835930074"/>
          <c:y val="0.27614266966629175"/>
          <c:w val="0.29635226447757868"/>
          <c:h val="0.51100799900012484"/>
        </c:manualLayout>
      </c:layout>
      <c:txPr>
        <a:bodyPr/>
        <a:lstStyle/>
        <a:p>
          <a:pPr>
            <a:defRPr sz="1100">
              <a:latin typeface="+mn-lt"/>
              <a:cs typeface="Times New Roman" panose="02020603050405020304" pitchFamily="18" charset="0"/>
            </a:defRPr>
          </a:pPr>
          <a:endParaRPr lang="ru-RU"/>
        </a:p>
      </c:txPr>
    </c:legend>
    <c:plotVisOnly val="1"/>
    <c:dispBlanksAs val="zero"/>
  </c:chart>
  <c:spPr>
    <a:noFill/>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latin typeface="+mn-lt"/>
              </a:defRPr>
            </a:pPr>
            <a:r>
              <a:rPr lang="ru-RU">
                <a:latin typeface="+mn-lt"/>
              </a:rPr>
              <a:t>Соответствие структуры и содержания ООП ожиданиям студентов</a:t>
            </a:r>
          </a:p>
        </c:rich>
      </c:tx>
      <c:spPr>
        <a:noFill/>
        <a:ln w="25120">
          <a:noFill/>
        </a:ln>
      </c:spPr>
    </c:title>
    <c:plotArea>
      <c:layout>
        <c:manualLayout>
          <c:layoutTarget val="inner"/>
          <c:xMode val="edge"/>
          <c:yMode val="edge"/>
          <c:x val="0.15398550724637688"/>
          <c:y val="0.2559523809523811"/>
          <c:w val="0.38949275362318841"/>
          <c:h val="0.63988095238095266"/>
        </c:manualLayout>
      </c:layout>
      <c:barChart>
        <c:barDir val="col"/>
        <c:grouping val="clustered"/>
        <c:ser>
          <c:idx val="0"/>
          <c:order val="0"/>
          <c:tx>
            <c:strRef>
              <c:f>Лист1!$A$2</c:f>
              <c:strCache>
                <c:ptCount val="1"/>
                <c:pt idx="0">
                  <c:v>соответствуют</c:v>
                </c:pt>
              </c:strCache>
            </c:strRef>
          </c:tx>
          <c:dLbls>
            <c:dLbl>
              <c:idx val="0"/>
              <c:tx>
                <c:rich>
                  <a:bodyPr/>
                  <a:lstStyle/>
                  <a:p>
                    <a:r>
                      <a:rPr lang="en-US" sz="989">
                        <a:solidFill>
                          <a:sysClr val="windowText" lastClr="000000"/>
                        </a:solidFill>
                      </a:rPr>
                      <a:t>100%</a:t>
                    </a:r>
                  </a:p>
                </c:rich>
              </c:tx>
            </c:dLbl>
            <c:dLbl>
              <c:idx val="2"/>
              <c:spPr>
                <a:noFill/>
                <a:ln w="25120">
                  <a:noFill/>
                </a:ln>
              </c:spPr>
              <c:txPr>
                <a:bodyPr/>
                <a:lstStyle/>
                <a:p>
                  <a:pPr>
                    <a:defRPr sz="989" b="1">
                      <a:solidFill>
                        <a:srgbClr val="92D050"/>
                      </a:solidFill>
                    </a:defRPr>
                  </a:pPr>
                  <a:endParaRPr lang="ru-RU"/>
                </a:p>
              </c:txPr>
            </c:dLbl>
            <c:spPr>
              <a:noFill/>
              <a:ln w="25120">
                <a:noFill/>
              </a:ln>
            </c:spPr>
            <c:txPr>
              <a:bodyPr/>
              <a:lstStyle/>
              <a:p>
                <a:pPr>
                  <a:defRPr b="1">
                    <a:solidFill>
                      <a:srgbClr val="FFFF00"/>
                    </a:solidFill>
                  </a:defRPr>
                </a:pPr>
                <a:endParaRPr lang="ru-RU"/>
              </a:p>
            </c:txPr>
            <c:showVal val="1"/>
          </c:dLbls>
          <c:cat>
            <c:strRef>
              <c:f>Лист1!$B$1</c:f>
              <c:strCache>
                <c:ptCount val="1"/>
                <c:pt idx="0">
                  <c:v>Соответствие структуры ООП ожиданиям студентов</c:v>
                </c:pt>
              </c:strCache>
            </c:strRef>
          </c:cat>
          <c:val>
            <c:numRef>
              <c:f>Лист1!$B$2</c:f>
              <c:numCache>
                <c:formatCode>General</c:formatCode>
                <c:ptCount val="1"/>
                <c:pt idx="0">
                  <c:v>100</c:v>
                </c:pt>
              </c:numCache>
            </c:numRef>
          </c:val>
        </c:ser>
        <c:ser>
          <c:idx val="1"/>
          <c:order val="1"/>
          <c:tx>
            <c:strRef>
              <c:f>Лист1!$A$3</c:f>
              <c:strCache>
                <c:ptCount val="1"/>
                <c:pt idx="0">
                  <c:v>не знаю, о чем речь</c:v>
                </c:pt>
              </c:strCache>
            </c:strRef>
          </c:tx>
          <c:cat>
            <c:strRef>
              <c:f>Лист1!$B$1</c:f>
              <c:strCache>
                <c:ptCount val="1"/>
                <c:pt idx="0">
                  <c:v>Соответствие структуры ООП ожиданиям студентов</c:v>
                </c:pt>
              </c:strCache>
            </c:strRef>
          </c:cat>
          <c:val>
            <c:numRef>
              <c:f>Лист1!$B$3</c:f>
              <c:numCache>
                <c:formatCode>General</c:formatCode>
                <c:ptCount val="1"/>
                <c:pt idx="0">
                  <c:v>0</c:v>
                </c:pt>
              </c:numCache>
            </c:numRef>
          </c:val>
        </c:ser>
        <c:ser>
          <c:idx val="2"/>
          <c:order val="2"/>
          <c:tx>
            <c:strRef>
              <c:f>Лист1!$A$4</c:f>
              <c:strCache>
                <c:ptCount val="1"/>
                <c:pt idx="0">
                  <c:v>не соответствует</c:v>
                </c:pt>
              </c:strCache>
            </c:strRef>
          </c:tx>
          <c:cat>
            <c:strRef>
              <c:f>Лист1!$B$1</c:f>
              <c:strCache>
                <c:ptCount val="1"/>
                <c:pt idx="0">
                  <c:v>Соответствие структуры ООП ожиданиям студентов</c:v>
                </c:pt>
              </c:strCache>
            </c:strRef>
          </c:cat>
          <c:val>
            <c:numRef>
              <c:f>Лист1!$B$4</c:f>
              <c:numCache>
                <c:formatCode>General</c:formatCode>
                <c:ptCount val="1"/>
                <c:pt idx="0">
                  <c:v>0</c:v>
                </c:pt>
              </c:numCache>
            </c:numRef>
          </c:val>
        </c:ser>
        <c:gapWidth val="100"/>
        <c:axId val="136623232"/>
        <c:axId val="136616192"/>
      </c:barChart>
      <c:valAx>
        <c:axId val="136616192"/>
        <c:scaling>
          <c:orientation val="minMax"/>
        </c:scaling>
        <c:axPos val="l"/>
        <c:majorGridlines/>
        <c:numFmt formatCode="General" sourceLinked="1"/>
        <c:tickLblPos val="nextTo"/>
        <c:crossAx val="136623232"/>
        <c:crosses val="autoZero"/>
        <c:crossBetween val="between"/>
      </c:valAx>
      <c:catAx>
        <c:axId val="136623232"/>
        <c:scaling>
          <c:orientation val="minMax"/>
        </c:scaling>
        <c:delete val="1"/>
        <c:axPos val="b"/>
        <c:tickLblPos val="nextTo"/>
        <c:crossAx val="136616192"/>
        <c:crosses val="autoZero"/>
        <c:auto val="1"/>
        <c:lblAlgn val="ctr"/>
        <c:lblOffset val="100"/>
      </c:catAx>
      <c:spPr>
        <a:noFill/>
        <a:ln w="25120">
          <a:noFill/>
        </a:ln>
      </c:spPr>
    </c:plotArea>
    <c:legend>
      <c:legendPos val="r"/>
      <c:txPr>
        <a:bodyPr/>
        <a:lstStyle/>
        <a:p>
          <a:pPr>
            <a:defRPr sz="1100">
              <a:latin typeface="+mn-lt"/>
            </a:defRPr>
          </a:pPr>
          <a:endParaRPr lang="ru-RU"/>
        </a:p>
      </c:txPr>
    </c:legend>
    <c:plotVisOnly val="1"/>
    <c:dispBlanksAs val="zero"/>
  </c:chart>
  <c:spPr>
    <a:ln>
      <a:noFill/>
    </a:ln>
  </c:spPr>
  <c:txPr>
    <a:bodyPr/>
    <a:lstStyle/>
    <a:p>
      <a:pPr>
        <a:defRPr sz="1164">
          <a:latin typeface="Times New Roman" panose="02020603050405020304" pitchFamily="18" charset="0"/>
          <a:cs typeface="Times New Roman" panose="02020603050405020304"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УМК</a:t>
            </a:r>
          </a:p>
        </c:rich>
      </c:tx>
      <c:spPr>
        <a:noFill/>
        <a:ln w="25133">
          <a:noFill/>
        </a:ln>
      </c:spPr>
    </c:title>
    <c:plotArea>
      <c:layout>
        <c:manualLayout>
          <c:layoutTarget val="inner"/>
          <c:xMode val="edge"/>
          <c:yMode val="edge"/>
          <c:x val="0.14383561643835616"/>
          <c:y val="0.21428571428571427"/>
          <c:w val="0.39726027397260316"/>
          <c:h val="0.72049689440993792"/>
        </c:manualLayout>
      </c:layout>
      <c:doughnutChart>
        <c:varyColors val="1"/>
        <c:ser>
          <c:idx val="0"/>
          <c:order val="0"/>
          <c:tx>
            <c:strRef>
              <c:f>Лист1!$B$1</c:f>
              <c:strCache>
                <c:ptCount val="1"/>
                <c:pt idx="0">
                  <c:v>УМК</c:v>
                </c:pt>
              </c:strCache>
            </c:strRef>
          </c:tx>
          <c:explosion val="6"/>
          <c:dLbls>
            <c:spPr>
              <a:noFill/>
              <a:ln w="25133">
                <a:noFill/>
              </a:ln>
            </c:spPr>
            <c:txPr>
              <a:bodyPr/>
              <a:lstStyle/>
              <a:p>
                <a:pPr>
                  <a:defRPr b="1">
                    <a:solidFill>
                      <a:sysClr val="windowText" lastClr="000000"/>
                    </a:solidFill>
                  </a:defRPr>
                </a:pPr>
                <a:endParaRPr lang="ru-RU"/>
              </a:p>
            </c:txPr>
            <c:showPercent val="1"/>
          </c:dLbls>
          <c:cat>
            <c:strRef>
              <c:f>Лист1!$A$2:$A$4</c:f>
              <c:strCache>
                <c:ptCount val="3"/>
                <c:pt idx="0">
                  <c:v> УМК, согласованные с работодателями</c:v>
                </c:pt>
                <c:pt idx="1">
                  <c:v>УМК, согласованные с УМО или другими внешними представителями научного сообщества </c:v>
                </c:pt>
                <c:pt idx="2">
                  <c:v>УМК, согласованные только с вниутривузовскими структурами</c:v>
                </c:pt>
              </c:strCache>
            </c:strRef>
          </c:cat>
          <c:val>
            <c:numRef>
              <c:f>Лист1!$B$2:$B$4</c:f>
              <c:numCache>
                <c:formatCode>General</c:formatCode>
                <c:ptCount val="3"/>
                <c:pt idx="0">
                  <c:v>41</c:v>
                </c:pt>
                <c:pt idx="1">
                  <c:v>28</c:v>
                </c:pt>
                <c:pt idx="2">
                  <c:v>31</c:v>
                </c:pt>
              </c:numCache>
            </c:numRef>
          </c:val>
        </c:ser>
        <c:firstSliceAng val="0"/>
        <c:holeSize val="50"/>
      </c:doughnutChart>
      <c:spPr>
        <a:noFill/>
        <a:ln w="25133">
          <a:noFill/>
        </a:ln>
      </c:spPr>
    </c:plotArea>
    <c:legend>
      <c:legendPos val="r"/>
      <c:legendEntry>
        <c:idx val="0"/>
        <c:txPr>
          <a:bodyPr/>
          <a:lstStyle/>
          <a:p>
            <a:pPr>
              <a:defRPr sz="1100">
                <a:latin typeface="+mn-lt"/>
              </a:defRPr>
            </a:pPr>
            <a:endParaRPr lang="ru-RU"/>
          </a:p>
        </c:txPr>
      </c:legendEntry>
      <c:legendEntry>
        <c:idx val="1"/>
        <c:txPr>
          <a:bodyPr/>
          <a:lstStyle/>
          <a:p>
            <a:pPr>
              <a:defRPr sz="1100">
                <a:latin typeface="+mn-lt"/>
              </a:defRPr>
            </a:pPr>
            <a:endParaRPr lang="ru-RU"/>
          </a:p>
        </c:txPr>
      </c:legendEntry>
      <c:legendEntry>
        <c:idx val="2"/>
        <c:txPr>
          <a:bodyPr/>
          <a:lstStyle/>
          <a:p>
            <a:pPr>
              <a:defRPr sz="1100">
                <a:latin typeface="+mn-lt"/>
              </a:defRPr>
            </a:pPr>
            <a:endParaRPr lang="ru-RU"/>
          </a:p>
        </c:txPr>
      </c:legendEntry>
      <c:layout>
        <c:manualLayout>
          <c:xMode val="edge"/>
          <c:yMode val="edge"/>
          <c:x val="0.56164383561643882"/>
          <c:y val="0.1304347826086957"/>
          <c:w val="0.41952054794520582"/>
          <c:h val="0.83850931677018692"/>
        </c:manualLayout>
      </c:layout>
      <c:txPr>
        <a:bodyPr/>
        <a:lstStyle/>
        <a:p>
          <a:pPr>
            <a:defRPr sz="1100">
              <a:latin typeface="+mn-lt"/>
            </a:defRPr>
          </a:pPr>
          <a:endParaRPr lang="ru-RU"/>
        </a:p>
      </c:txPr>
    </c:legend>
    <c:plotVisOnly val="1"/>
    <c:dispBlanksAs val="zero"/>
  </c:chart>
  <c:spPr>
    <a:ln>
      <a:noFill/>
    </a:ln>
  </c:spPr>
  <c:txPr>
    <a:bodyPr/>
    <a:lstStyle/>
    <a:p>
      <a:pPr>
        <a:defRPr sz="698">
          <a:latin typeface="Times New Roman" panose="02020603050405020304" pitchFamily="18" charset="0"/>
          <a:cs typeface="Times New Roman" panose="02020603050405020304"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КИМ</a:t>
            </a:r>
          </a:p>
        </c:rich>
      </c:tx>
      <c:layout>
        <c:manualLayout>
          <c:xMode val="edge"/>
          <c:yMode val="edge"/>
          <c:x val="0.39950878536016343"/>
          <c:y val="4.2441348677569123E-2"/>
        </c:manualLayout>
      </c:layout>
      <c:spPr>
        <a:noFill/>
        <a:ln w="25407">
          <a:noFill/>
        </a:ln>
      </c:spPr>
    </c:title>
    <c:view3D>
      <c:rotX val="30"/>
      <c:perspective val="30"/>
    </c:view3D>
    <c:plotArea>
      <c:layout>
        <c:manualLayout>
          <c:layoutTarget val="inner"/>
          <c:xMode val="edge"/>
          <c:yMode val="edge"/>
          <c:x val="0.11096274424030333"/>
          <c:y val="0.17783444377145169"/>
          <c:w val="0.46407935987168275"/>
          <c:h val="0.8174262063395924"/>
        </c:manualLayout>
      </c:layout>
      <c:pie3DChart>
        <c:varyColors val="1"/>
        <c:ser>
          <c:idx val="0"/>
          <c:order val="0"/>
          <c:tx>
            <c:strRef>
              <c:f>Лист1!$B$1</c:f>
              <c:strCache>
                <c:ptCount val="1"/>
                <c:pt idx="0">
                  <c:v>КИМ</c:v>
                </c:pt>
              </c:strCache>
            </c:strRef>
          </c:tx>
          <c:dLbls>
            <c:dLbl>
              <c:idx val="0"/>
              <c:spPr>
                <a:noFill/>
                <a:ln w="25407">
                  <a:noFill/>
                </a:ln>
              </c:spPr>
              <c:txPr>
                <a:bodyPr/>
                <a:lstStyle/>
                <a:p>
                  <a:pPr>
                    <a:defRPr sz="900" b="1">
                      <a:solidFill>
                        <a:sysClr val="windowText" lastClr="000000"/>
                      </a:solidFill>
                    </a:defRPr>
                  </a:pPr>
                  <a:endParaRPr lang="ru-RU"/>
                </a:p>
              </c:txPr>
            </c:dLbl>
            <c:dLbl>
              <c:idx val="1"/>
              <c:tx>
                <c:rich>
                  <a:bodyPr/>
                  <a:lstStyle/>
                  <a:p>
                    <a:r>
                      <a:rPr lang="en-US">
                        <a:solidFill>
                          <a:srgbClr val="C00000"/>
                        </a:solidFill>
                      </a:rPr>
                      <a:t>0%</a:t>
                    </a:r>
                  </a:p>
                </c:rich>
              </c:tx>
            </c:dLbl>
            <c:dLbl>
              <c:idx val="2"/>
              <c:spPr>
                <a:noFill/>
                <a:ln w="25407">
                  <a:noFill/>
                </a:ln>
              </c:spPr>
              <c:txPr>
                <a:bodyPr/>
                <a:lstStyle/>
                <a:p>
                  <a:pPr>
                    <a:defRPr sz="900" b="1">
                      <a:solidFill>
                        <a:sysClr val="windowText" lastClr="000000"/>
                      </a:solidFill>
                    </a:defRPr>
                  </a:pPr>
                  <a:endParaRPr lang="ru-RU"/>
                </a:p>
              </c:txPr>
            </c:dLbl>
            <c:spPr>
              <a:noFill/>
              <a:ln w="25407">
                <a:noFill/>
              </a:ln>
            </c:spPr>
            <c:txPr>
              <a:bodyPr/>
              <a:lstStyle/>
              <a:p>
                <a:pPr>
                  <a:defRPr sz="900">
                    <a:solidFill>
                      <a:sysClr val="windowText" lastClr="000000"/>
                    </a:solidFill>
                  </a:defRPr>
                </a:pPr>
                <a:endParaRPr lang="ru-RU"/>
              </a:p>
            </c:txPr>
            <c:showPercent val="1"/>
          </c:dLbls>
          <c:cat>
            <c:strRef>
              <c:f>Лист1!$A$2:$A$4</c:f>
              <c:strCache>
                <c:ptCount val="3"/>
                <c:pt idx="0">
                  <c:v>УМК, содержащие КИМ, разработанные на основе реальных практических ситуаций</c:v>
                </c:pt>
                <c:pt idx="1">
                  <c:v>УМК, содержащие КИМы, предоставленные работодателями</c:v>
                </c:pt>
                <c:pt idx="2">
                  <c:v>УМК, содержащие КИМы, разработанные только на основе теоретического материала </c:v>
                </c:pt>
              </c:strCache>
            </c:strRef>
          </c:cat>
          <c:val>
            <c:numRef>
              <c:f>Лист1!$B$2:$B$4</c:f>
              <c:numCache>
                <c:formatCode>General</c:formatCode>
                <c:ptCount val="3"/>
                <c:pt idx="0">
                  <c:v>80</c:v>
                </c:pt>
                <c:pt idx="1">
                  <c:v>0</c:v>
                </c:pt>
                <c:pt idx="2">
                  <c:v>20</c:v>
                </c:pt>
              </c:numCache>
            </c:numRef>
          </c:val>
        </c:ser>
      </c:pie3DChart>
      <c:spPr>
        <a:noFill/>
        <a:ln w="25407">
          <a:noFill/>
        </a:ln>
      </c:spPr>
    </c:plotArea>
    <c:legend>
      <c:legendPos val="r"/>
      <c:layout>
        <c:manualLayout>
          <c:xMode val="edge"/>
          <c:yMode val="edge"/>
          <c:x val="0.61048130573082338"/>
          <c:y val="4.9455279628507973E-2"/>
          <c:w val="0.38617200674536273"/>
          <c:h val="0.90718190995356351"/>
        </c:manualLayout>
      </c:layout>
      <c:txPr>
        <a:bodyPr/>
        <a:lstStyle/>
        <a:p>
          <a:pPr>
            <a:defRPr sz="1100" baseline="0">
              <a:latin typeface="+mn-lt"/>
            </a:defRPr>
          </a:pPr>
          <a:endParaRPr lang="ru-RU"/>
        </a:p>
      </c:txPr>
    </c:legend>
    <c:plotVisOnly val="1"/>
    <c:dispBlanksAs val="zero"/>
  </c:chart>
  <c:spPr>
    <a:ln>
      <a:noFill/>
    </a:ln>
  </c:spPr>
  <c:txPr>
    <a:bodyPr/>
    <a:lstStyle/>
    <a:p>
      <a:pPr>
        <a:defRPr sz="353">
          <a:latin typeface="Times New Roman" panose="02020603050405020304" pitchFamily="18" charset="0"/>
          <a:cs typeface="Times New Roman" panose="02020603050405020304"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Учет мнения студентов при разработке  и актуализации УММ</a:t>
            </a:r>
          </a:p>
        </c:rich>
      </c:tx>
    </c:title>
    <c:view3D>
      <c:rotX val="30"/>
      <c:perspective val="30"/>
    </c:view3D>
    <c:plotArea>
      <c:layout/>
      <c:pie3DChart>
        <c:varyColors val="1"/>
        <c:ser>
          <c:idx val="0"/>
          <c:order val="0"/>
          <c:tx>
            <c:strRef>
              <c:f>Лист1!$B$1</c:f>
              <c:strCache>
                <c:ptCount val="1"/>
                <c:pt idx="0">
                  <c:v>Учет мнения студентов при разработке УММ</c:v>
                </c:pt>
              </c:strCache>
            </c:strRef>
          </c:tx>
          <c:dLbls>
            <c:showPercent val="1"/>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72</c:v>
                </c:pt>
                <c:pt idx="1">
                  <c:v>0</c:v>
                </c:pt>
                <c:pt idx="2">
                  <c:v>28</c:v>
                </c:pt>
              </c:numCache>
            </c:numRef>
          </c:val>
        </c:ser>
        <c:dLbls>
          <c:showPercent val="1"/>
        </c:dLbls>
      </c:pie3DChart>
    </c:plotArea>
    <c:legend>
      <c:legendPos val="r"/>
      <c:txPr>
        <a:bodyPr/>
        <a:lstStyle/>
        <a:p>
          <a:pPr>
            <a:defRPr sz="1100"/>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Доля занятий, проводимых в интерактивной форме</a:t>
            </a:r>
          </a:p>
        </c:rich>
      </c:tx>
      <c:layout/>
      <c:spPr>
        <a:noFill/>
        <a:ln w="25369">
          <a:noFill/>
        </a:ln>
      </c:spPr>
    </c:title>
    <c:view3D>
      <c:depthPercent val="100"/>
      <c:perspective val="30"/>
    </c:view3D>
    <c:plotArea>
      <c:layout>
        <c:manualLayout>
          <c:layoutTarget val="inner"/>
          <c:xMode val="edge"/>
          <c:yMode val="edge"/>
          <c:x val="0.25830329933590523"/>
          <c:y val="0.10379241516966067"/>
          <c:w val="0.71947453715936527"/>
          <c:h val="0.41050533500544817"/>
        </c:manualLayout>
      </c:layout>
      <c:bar3DChart>
        <c:barDir val="col"/>
        <c:grouping val="clustered"/>
        <c:ser>
          <c:idx val="0"/>
          <c:order val="0"/>
          <c:tx>
            <c:strRef>
              <c:f>Лист1!$B$1</c:f>
              <c:strCache>
                <c:ptCount val="1"/>
                <c:pt idx="0">
                  <c:v>Доля занятий, проводимых в интерактивной форме</c:v>
                </c:pt>
              </c:strCache>
            </c:strRef>
          </c:tx>
          <c:dLbls>
            <c:spPr>
              <a:noFill/>
              <a:ln w="25369">
                <a:noFill/>
              </a:ln>
            </c:spPr>
            <c:txPr>
              <a:bodyPr/>
              <a:lstStyle/>
              <a:p>
                <a:pPr>
                  <a:defRPr sz="899"/>
                </a:pPr>
                <a:endParaRPr lang="ru-RU"/>
              </a:p>
            </c:txPr>
            <c:showVal val="1"/>
          </c:dLbls>
          <c:cat>
            <c:strRef>
              <c:f>Лист1!$A$2:$A$6</c:f>
              <c:strCache>
                <c:ptCount val="5"/>
                <c:pt idx="0">
                  <c:v>Теоретическая инноватика</c:v>
                </c:pt>
                <c:pt idx="1">
                  <c:v>Управление инновационными процессами</c:v>
                </c:pt>
                <c:pt idx="2">
                  <c:v>Стратегическое управление в инновационно активной организации</c:v>
                </c:pt>
                <c:pt idx="3">
                  <c:v>Управление инновационными проектами и программами</c:v>
                </c:pt>
                <c:pt idx="4">
                  <c:v>История и философия науки и техники</c:v>
                </c:pt>
              </c:strCache>
            </c:strRef>
          </c:cat>
          <c:val>
            <c:numRef>
              <c:f>Лист1!$B$2:$B$6</c:f>
              <c:numCache>
                <c:formatCode>General</c:formatCode>
                <c:ptCount val="5"/>
                <c:pt idx="0">
                  <c:v>40</c:v>
                </c:pt>
                <c:pt idx="1">
                  <c:v>50</c:v>
                </c:pt>
                <c:pt idx="2">
                  <c:v>67</c:v>
                </c:pt>
                <c:pt idx="3">
                  <c:v>75</c:v>
                </c:pt>
                <c:pt idx="4">
                  <c:v>30</c:v>
                </c:pt>
              </c:numCache>
            </c:numRef>
          </c:val>
        </c:ser>
        <c:gapWidth val="75"/>
        <c:shape val="box"/>
        <c:axId val="145284096"/>
        <c:axId val="145302656"/>
        <c:axId val="0"/>
      </c:bar3DChart>
      <c:catAx>
        <c:axId val="145284096"/>
        <c:scaling>
          <c:orientation val="minMax"/>
        </c:scaling>
        <c:axPos val="b"/>
        <c:numFmt formatCode="General" sourceLinked="1"/>
        <c:majorTickMark val="none"/>
        <c:tickLblPos val="nextTo"/>
        <c:txPr>
          <a:bodyPr/>
          <a:lstStyle/>
          <a:p>
            <a:pPr>
              <a:defRPr sz="899"/>
            </a:pPr>
            <a:endParaRPr lang="ru-RU"/>
          </a:p>
        </c:txPr>
        <c:crossAx val="145302656"/>
        <c:crosses val="autoZero"/>
        <c:auto val="1"/>
        <c:lblAlgn val="ctr"/>
        <c:lblOffset val="100"/>
      </c:catAx>
      <c:valAx>
        <c:axId val="145302656"/>
        <c:scaling>
          <c:orientation val="minMax"/>
          <c:max val="100"/>
          <c:min val="0"/>
        </c:scaling>
        <c:axPos val="l"/>
        <c:majorGridlines/>
        <c:numFmt formatCode="General" sourceLinked="1"/>
        <c:majorTickMark val="none"/>
        <c:tickLblPos val="nextTo"/>
        <c:spPr>
          <a:ln w="5705">
            <a:noFill/>
          </a:ln>
        </c:spPr>
        <c:txPr>
          <a:bodyPr/>
          <a:lstStyle/>
          <a:p>
            <a:pPr>
              <a:defRPr sz="899"/>
            </a:pPr>
            <a:endParaRPr lang="ru-RU"/>
          </a:p>
        </c:txPr>
        <c:crossAx val="145284096"/>
        <c:crosses val="autoZero"/>
        <c:crossBetween val="between"/>
      </c:valAx>
      <c:spPr>
        <a:noFill/>
        <a:ln w="25369">
          <a:noFill/>
        </a:ln>
      </c:spPr>
    </c:plotArea>
    <c:legend>
      <c:legendPos val="r"/>
      <c:layout>
        <c:manualLayout>
          <c:xMode val="edge"/>
          <c:yMode val="edge"/>
          <c:x val="0.17606837606837616"/>
          <c:y val="0.93413173652694614"/>
          <c:w val="0.64786324786324789"/>
          <c:h val="4.7904191616766484E-2"/>
        </c:manualLayout>
      </c:layout>
      <c:txPr>
        <a:bodyPr/>
        <a:lstStyle/>
        <a:p>
          <a:pPr>
            <a:defRPr sz="1100">
              <a:latin typeface="+mn-lt"/>
            </a:defRPr>
          </a:pPr>
          <a:endParaRPr lang="ru-RU"/>
        </a:p>
      </c:txPr>
    </c:legend>
    <c:plotVisOnly val="1"/>
    <c:dispBlanksAs val="gap"/>
  </c:chart>
  <c:spPr>
    <a:ln>
      <a:noFill/>
    </a:ln>
  </c:spPr>
  <c:txPr>
    <a:bodyPr/>
    <a:lstStyle/>
    <a:p>
      <a:pPr>
        <a:defRPr sz="719">
          <a:latin typeface="Times New Roman" panose="02020603050405020304" pitchFamily="18" charset="0"/>
          <a:cs typeface="Times New Roman" panose="02020603050405020304"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Возрастной состав преподавателей</a:t>
            </a:r>
          </a:p>
        </c:rich>
      </c:tx>
      <c:layout/>
      <c:spPr>
        <a:noFill/>
        <a:ln w="25114">
          <a:noFill/>
        </a:ln>
      </c:spPr>
    </c:title>
    <c:plotArea>
      <c:layout>
        <c:manualLayout>
          <c:layoutTarget val="inner"/>
          <c:xMode val="edge"/>
          <c:yMode val="edge"/>
          <c:x val="0.17933723196881091"/>
          <c:y val="0.18674698795180739"/>
          <c:w val="0.46003898635477597"/>
          <c:h val="0.71084337349397653"/>
        </c:manualLayout>
      </c:layout>
      <c:doughnutChart>
        <c:varyColors val="1"/>
        <c:ser>
          <c:idx val="0"/>
          <c:order val="0"/>
          <c:tx>
            <c:strRef>
              <c:f>Лист1!$B$1</c:f>
              <c:strCache>
                <c:ptCount val="1"/>
                <c:pt idx="0">
                  <c:v>Возраст </c:v>
                </c:pt>
              </c:strCache>
            </c:strRef>
          </c:tx>
          <c:dLbls>
            <c:dLbl>
              <c:idx val="0"/>
              <c:layout>
                <c:manualLayout>
                  <c:x val="4.9312469628663591E-2"/>
                  <c:y val="-0.10633947971804687"/>
                </c:manualLayout>
              </c:layout>
              <c:tx>
                <c:rich>
                  <a:bodyPr/>
                  <a:lstStyle/>
                  <a:p>
                    <a:pPr>
                      <a:defRPr>
                        <a:solidFill>
                          <a:srgbClr val="0070C0"/>
                        </a:solidFill>
                      </a:defRPr>
                    </a:pPr>
                    <a:r>
                      <a:rPr lang="en-US">
                        <a:solidFill>
                          <a:srgbClr val="0070C0"/>
                        </a:solidFill>
                      </a:rPr>
                      <a:t>0</a:t>
                    </a:r>
                    <a:r>
                      <a:rPr lang="ru-RU">
                        <a:solidFill>
                          <a:srgbClr val="0070C0"/>
                        </a:solidFill>
                      </a:rPr>
                      <a:t> чел.</a:t>
                    </a:r>
                    <a:r>
                      <a:rPr lang="en-US">
                        <a:solidFill>
                          <a:srgbClr val="0070C0"/>
                        </a:solidFill>
                      </a:rPr>
                      <a:t>;</a:t>
                    </a:r>
                    <a:r>
                      <a:rPr lang="ru-RU">
                        <a:solidFill>
                          <a:srgbClr val="0070C0"/>
                        </a:solidFill>
                      </a:rPr>
                      <a:t/>
                    </a:r>
                    <a:br>
                      <a:rPr lang="ru-RU">
                        <a:solidFill>
                          <a:srgbClr val="0070C0"/>
                        </a:solidFill>
                      </a:rPr>
                    </a:br>
                    <a:r>
                      <a:rPr lang="en-US">
                        <a:solidFill>
                          <a:srgbClr val="0070C0"/>
                        </a:solidFill>
                      </a:rPr>
                      <a:t>
</a:t>
                    </a:r>
                  </a:p>
                </c:rich>
              </c:tx>
              <c:spPr>
                <a:noFill/>
                <a:ln w="25114">
                  <a:noFill/>
                </a:ln>
              </c:spPr>
            </c:dLbl>
            <c:dLbl>
              <c:idx val="1"/>
              <c:layout/>
              <c:tx>
                <c:rich>
                  <a:bodyPr/>
                  <a:lstStyle/>
                  <a:p>
                    <a:pPr>
                      <a:defRPr b="1">
                        <a:solidFill>
                          <a:sysClr val="windowText" lastClr="000000"/>
                        </a:solidFill>
                      </a:defRPr>
                    </a:pPr>
                    <a:r>
                      <a:rPr lang="en-US" b="1">
                        <a:solidFill>
                          <a:sysClr val="windowText" lastClr="000000"/>
                        </a:solidFill>
                      </a:rPr>
                      <a:t>16</a:t>
                    </a:r>
                    <a:r>
                      <a:rPr lang="ru-RU" b="1">
                        <a:solidFill>
                          <a:sysClr val="windowText" lastClr="000000"/>
                        </a:solidFill>
                      </a:rPr>
                      <a:t> чел.</a:t>
                    </a:r>
                    <a:r>
                      <a:rPr lang="en-US" b="1">
                        <a:solidFill>
                          <a:sysClr val="windowText" lastClr="000000"/>
                        </a:solidFill>
                      </a:rPr>
                      <a:t>;</a:t>
                    </a:r>
                    <a:r>
                      <a:rPr lang="ru-RU" b="1">
                        <a:solidFill>
                          <a:sysClr val="windowText" lastClr="000000"/>
                        </a:solidFill>
                      </a:rPr>
                      <a:t/>
                    </a:r>
                    <a:br>
                      <a:rPr lang="ru-RU" b="1">
                        <a:solidFill>
                          <a:sysClr val="windowText" lastClr="000000"/>
                        </a:solidFill>
                      </a:rPr>
                    </a:br>
                    <a:r>
                      <a:rPr lang="en-US" b="1">
                        <a:solidFill>
                          <a:sysClr val="windowText" lastClr="000000"/>
                        </a:solidFill>
                      </a:rPr>
                      <a:t>
6</a:t>
                    </a:r>
                    <a:r>
                      <a:rPr lang="ru-RU" b="1">
                        <a:solidFill>
                          <a:sysClr val="windowText" lastClr="000000"/>
                        </a:solidFill>
                      </a:rPr>
                      <a:t>7</a:t>
                    </a:r>
                    <a:endParaRPr lang="en-US" b="1">
                      <a:solidFill>
                        <a:sysClr val="windowText" lastClr="000000"/>
                      </a:solidFill>
                    </a:endParaRPr>
                  </a:p>
                </c:rich>
              </c:tx>
              <c:spPr>
                <a:noFill/>
                <a:ln w="25114">
                  <a:noFill/>
                </a:ln>
              </c:spPr>
            </c:dLbl>
            <c:dLbl>
              <c:idx val="2"/>
              <c:layout/>
              <c:tx>
                <c:rich>
                  <a:bodyPr/>
                  <a:lstStyle/>
                  <a:p>
                    <a:pPr>
                      <a:defRPr b="1"/>
                    </a:pPr>
                    <a:r>
                      <a:rPr lang="en-US" b="1"/>
                      <a:t>6</a:t>
                    </a:r>
                    <a:r>
                      <a:rPr lang="ru-RU" b="1"/>
                      <a:t> чел.</a:t>
                    </a:r>
                    <a:r>
                      <a:rPr lang="en-US" b="1"/>
                      <a:t>;</a:t>
                    </a:r>
                    <a:r>
                      <a:rPr lang="ru-RU" b="1"/>
                      <a:t/>
                    </a:r>
                    <a:br>
                      <a:rPr lang="ru-RU" b="1"/>
                    </a:br>
                    <a:r>
                      <a:rPr lang="en-US" b="1"/>
                      <a:t>
2</a:t>
                    </a:r>
                    <a:r>
                      <a:rPr lang="ru-RU" b="1"/>
                      <a:t>5</a:t>
                    </a:r>
                    <a:endParaRPr lang="en-US" b="1"/>
                  </a:p>
                </c:rich>
              </c:tx>
              <c:spPr>
                <a:noFill/>
                <a:ln w="25114">
                  <a:noFill/>
                </a:ln>
              </c:spPr>
            </c:dLbl>
            <c:dLbl>
              <c:idx val="3"/>
              <c:layout/>
              <c:tx>
                <c:rich>
                  <a:bodyPr/>
                  <a:lstStyle/>
                  <a:p>
                    <a:pPr>
                      <a:defRPr b="1">
                        <a:solidFill>
                          <a:sysClr val="windowText" lastClr="000000"/>
                        </a:solidFill>
                      </a:defRPr>
                    </a:pPr>
                    <a:r>
                      <a:rPr lang="en-US" b="1">
                        <a:solidFill>
                          <a:sysClr val="windowText" lastClr="000000"/>
                        </a:solidFill>
                      </a:rPr>
                      <a:t>2</a:t>
                    </a:r>
                    <a:r>
                      <a:rPr lang="ru-RU" b="1">
                        <a:solidFill>
                          <a:sysClr val="windowText" lastClr="000000"/>
                        </a:solidFill>
                      </a:rPr>
                      <a:t> чел.</a:t>
                    </a:r>
                    <a:r>
                      <a:rPr lang="en-US" b="1">
                        <a:solidFill>
                          <a:sysClr val="windowText" lastClr="000000"/>
                        </a:solidFill>
                      </a:rPr>
                      <a:t>;</a:t>
                    </a:r>
                    <a:r>
                      <a:rPr lang="ru-RU" b="1">
                        <a:solidFill>
                          <a:sysClr val="windowText" lastClr="000000"/>
                        </a:solidFill>
                      </a:rPr>
                      <a:t/>
                    </a:r>
                    <a:br>
                      <a:rPr lang="ru-RU" b="1">
                        <a:solidFill>
                          <a:sysClr val="windowText" lastClr="000000"/>
                        </a:solidFill>
                      </a:rPr>
                    </a:br>
                    <a:r>
                      <a:rPr lang="en-US" b="1">
                        <a:solidFill>
                          <a:sysClr val="windowText" lastClr="000000"/>
                        </a:solidFill>
                      </a:rPr>
                      <a:t>
</a:t>
                    </a:r>
                    <a:r>
                      <a:rPr lang="ru-RU" b="1">
                        <a:solidFill>
                          <a:sysClr val="windowText" lastClr="000000"/>
                        </a:solidFill>
                      </a:rPr>
                      <a:t>8</a:t>
                    </a:r>
                    <a:endParaRPr lang="en-US" b="1">
                      <a:solidFill>
                        <a:sysClr val="windowText" lastClr="000000"/>
                      </a:solidFill>
                    </a:endParaRPr>
                  </a:p>
                </c:rich>
              </c:tx>
              <c:spPr>
                <a:noFill/>
                <a:ln w="25114">
                  <a:noFill/>
                </a:ln>
              </c:spPr>
            </c:dLbl>
            <c:dLbl>
              <c:idx val="4"/>
              <c:layout>
                <c:manualLayout>
                  <c:x val="-7.6434327924428544E-2"/>
                  <c:y val="-9.5705531746242314E-2"/>
                </c:manualLayout>
              </c:layout>
              <c:tx>
                <c:rich>
                  <a:bodyPr/>
                  <a:lstStyle/>
                  <a:p>
                    <a:pPr>
                      <a:defRPr>
                        <a:solidFill>
                          <a:srgbClr val="00B0F0"/>
                        </a:solidFill>
                      </a:defRPr>
                    </a:pPr>
                    <a:r>
                      <a:rPr lang="en-US">
                        <a:solidFill>
                          <a:srgbClr val="00B0F0"/>
                        </a:solidFill>
                      </a:rPr>
                      <a:t>0</a:t>
                    </a:r>
                    <a:r>
                      <a:rPr lang="ru-RU">
                        <a:solidFill>
                          <a:srgbClr val="00B0F0"/>
                        </a:solidFill>
                      </a:rPr>
                      <a:t> чел.</a:t>
                    </a:r>
                    <a:r>
                      <a:rPr lang="en-US">
                        <a:solidFill>
                          <a:srgbClr val="00B0F0"/>
                        </a:solidFill>
                      </a:rPr>
                      <a:t>;</a:t>
                    </a:r>
                    <a:r>
                      <a:rPr lang="ru-RU">
                        <a:solidFill>
                          <a:srgbClr val="00B0F0"/>
                        </a:solidFill>
                      </a:rPr>
                      <a:t/>
                    </a:r>
                    <a:br>
                      <a:rPr lang="ru-RU">
                        <a:solidFill>
                          <a:srgbClr val="00B0F0"/>
                        </a:solidFill>
                      </a:rPr>
                    </a:br>
                    <a:r>
                      <a:rPr lang="en-US">
                        <a:solidFill>
                          <a:srgbClr val="00B0F0"/>
                        </a:solidFill>
                      </a:rPr>
                      <a:t>
</a:t>
                    </a:r>
                  </a:p>
                </c:rich>
              </c:tx>
              <c:spPr>
                <a:noFill/>
                <a:ln w="25114">
                  <a:noFill/>
                </a:ln>
              </c:spPr>
            </c:dLbl>
            <c:spPr>
              <a:noFill/>
              <a:ln w="25114">
                <a:noFill/>
              </a:ln>
            </c:spPr>
            <c:showVal val="1"/>
            <c:showPercent val="1"/>
          </c:dLbls>
          <c:cat>
            <c:strRef>
              <c:f>Лист1!$A$2:$A$6</c:f>
              <c:strCache>
                <c:ptCount val="5"/>
                <c:pt idx="0">
                  <c:v>до 30 лет</c:v>
                </c:pt>
                <c:pt idx="1">
                  <c:v>31 – 45 лет</c:v>
                </c:pt>
                <c:pt idx="2">
                  <c:v>46 – 50 лет</c:v>
                </c:pt>
                <c:pt idx="3">
                  <c:v>56 – 70 лет</c:v>
                </c:pt>
                <c:pt idx="4">
                  <c:v>более 70 лет</c:v>
                </c:pt>
              </c:strCache>
            </c:strRef>
          </c:cat>
          <c:val>
            <c:numRef>
              <c:f>Лист1!$B$2:$B$6</c:f>
              <c:numCache>
                <c:formatCode>General</c:formatCode>
                <c:ptCount val="5"/>
                <c:pt idx="0">
                  <c:v>0</c:v>
                </c:pt>
                <c:pt idx="1">
                  <c:v>16</c:v>
                </c:pt>
                <c:pt idx="2">
                  <c:v>6</c:v>
                </c:pt>
                <c:pt idx="3">
                  <c:v>2</c:v>
                </c:pt>
                <c:pt idx="4">
                  <c:v>0</c:v>
                </c:pt>
              </c:numCache>
            </c:numRef>
          </c:val>
        </c:ser>
        <c:firstSliceAng val="0"/>
        <c:holeSize val="50"/>
      </c:doughnutChart>
      <c:spPr>
        <a:noFill/>
        <a:ln w="25114">
          <a:noFill/>
        </a:ln>
      </c:spPr>
    </c:plotArea>
    <c:legend>
      <c:legendPos val="r"/>
      <c:layout>
        <c:manualLayout>
          <c:xMode val="edge"/>
          <c:yMode val="edge"/>
          <c:x val="0.74923429214205373"/>
          <c:y val="0.20930187860375715"/>
          <c:w val="0.21671239755744828"/>
          <c:h val="0.49644243288486589"/>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latin typeface="+mn-lt"/>
              </a:rPr>
              <a:t>Удовлетворенность качеством аудиторий, лабораторий, помещений кафедр, фондов и читального зала библиотеки</a:t>
            </a:r>
          </a:p>
        </c:rich>
      </c:tx>
      <c:layout>
        <c:manualLayout>
          <c:xMode val="edge"/>
          <c:yMode val="edge"/>
          <c:x val="0.18578430241115712"/>
          <c:y val="0"/>
        </c:manualLayout>
      </c:layout>
      <c:spPr>
        <a:noFill/>
        <a:ln w="25370">
          <a:noFill/>
        </a:ln>
      </c:spPr>
    </c:title>
    <c:plotArea>
      <c:layout>
        <c:manualLayout>
          <c:layoutTarget val="inner"/>
          <c:xMode val="edge"/>
          <c:yMode val="edge"/>
          <c:x val="7.6682316118935834E-2"/>
          <c:y val="0.28801843317972375"/>
          <c:w val="0.62910798122065692"/>
          <c:h val="0.59447004608294896"/>
        </c:manualLayout>
      </c:layout>
      <c:barChart>
        <c:barDir val="col"/>
        <c:grouping val="clustered"/>
        <c:ser>
          <c:idx val="0"/>
          <c:order val="0"/>
          <c:tx>
            <c:strRef>
              <c:f>Лист1!$B$1</c:f>
              <c:strCache>
                <c:ptCount val="1"/>
                <c:pt idx="0">
                  <c:v>удовлетворены</c:v>
                </c:pt>
              </c:strCache>
            </c:strRef>
          </c:tx>
          <c:dLbls>
            <c:dLbl>
              <c:idx val="0"/>
              <c:layout/>
              <c:spPr>
                <a:noFill/>
                <a:ln w="25370">
                  <a:noFill/>
                </a:ln>
              </c:spPr>
              <c:txPr>
                <a:bodyPr/>
                <a:lstStyle/>
                <a:p>
                  <a:pPr>
                    <a:defRPr/>
                  </a:pPr>
                  <a:endParaRPr lang="ru-RU"/>
                </a:p>
              </c:txPr>
              <c:showVal val="1"/>
            </c:dLbl>
            <c:delete val="1"/>
          </c:dLbls>
          <c:cat>
            <c:strRef>
              <c:f>Лист1!$A$2:$A$3</c:f>
              <c:strCache>
                <c:ptCount val="2"/>
                <c:pt idx="0">
                  <c:v>Студенты</c:v>
                </c:pt>
                <c:pt idx="1">
                  <c:v>Преподаватели</c:v>
                </c:pt>
              </c:strCache>
            </c:strRef>
          </c:cat>
          <c:val>
            <c:numRef>
              <c:f>Лист1!$B$2:$B$3</c:f>
              <c:numCache>
                <c:formatCode>General</c:formatCode>
                <c:ptCount val="2"/>
                <c:pt idx="0">
                  <c:v>90</c:v>
                </c:pt>
                <c:pt idx="1">
                  <c:v>100</c:v>
                </c:pt>
              </c:numCache>
            </c:numRef>
          </c:val>
        </c:ser>
        <c:ser>
          <c:idx val="1"/>
          <c:order val="1"/>
          <c:tx>
            <c:strRef>
              <c:f>Лист1!$C$1</c:f>
              <c:strCache>
                <c:ptCount val="1"/>
                <c:pt idx="0">
                  <c:v>не удовлетворены</c:v>
                </c:pt>
              </c:strCache>
            </c:strRef>
          </c:tx>
          <c:cat>
            <c:strRef>
              <c:f>Лист1!$A$2:$A$3</c:f>
              <c:strCache>
                <c:ptCount val="2"/>
                <c:pt idx="0">
                  <c:v>Студенты</c:v>
                </c:pt>
                <c:pt idx="1">
                  <c:v>Преподаватели</c:v>
                </c:pt>
              </c:strCache>
            </c:strRef>
          </c:cat>
          <c:val>
            <c:numRef>
              <c:f>Лист1!$C$2:$C$3</c:f>
              <c:numCache>
                <c:formatCode>General</c:formatCode>
                <c:ptCount val="2"/>
                <c:pt idx="0">
                  <c:v>0</c:v>
                </c:pt>
                <c:pt idx="1">
                  <c:v>0</c:v>
                </c:pt>
              </c:numCache>
            </c:numRef>
          </c:val>
        </c:ser>
        <c:ser>
          <c:idx val="2"/>
          <c:order val="2"/>
          <c:tx>
            <c:strRef>
              <c:f>Лист1!$D$1</c:f>
              <c:strCache>
                <c:ptCount val="1"/>
                <c:pt idx="0">
                  <c:v>не знаю</c:v>
                </c:pt>
              </c:strCache>
            </c:strRef>
          </c:tx>
          <c:dLbls>
            <c:spPr>
              <a:noFill/>
              <a:ln w="25370">
                <a:noFill/>
              </a:ln>
            </c:spPr>
            <c:showVal val="1"/>
          </c:dLbls>
          <c:cat>
            <c:strRef>
              <c:f>Лист1!$A$2:$A$3</c:f>
              <c:strCache>
                <c:ptCount val="2"/>
                <c:pt idx="0">
                  <c:v>Студенты</c:v>
                </c:pt>
                <c:pt idx="1">
                  <c:v>Преподаватели</c:v>
                </c:pt>
              </c:strCache>
            </c:strRef>
          </c:cat>
          <c:val>
            <c:numRef>
              <c:f>Лист1!$D$2:$D$3</c:f>
              <c:numCache>
                <c:formatCode>General</c:formatCode>
                <c:ptCount val="2"/>
                <c:pt idx="0">
                  <c:v>10</c:v>
                </c:pt>
                <c:pt idx="1">
                  <c:v>0</c:v>
                </c:pt>
              </c:numCache>
            </c:numRef>
          </c:val>
        </c:ser>
        <c:axId val="172720896"/>
        <c:axId val="177131520"/>
      </c:barChart>
      <c:catAx>
        <c:axId val="172720896"/>
        <c:scaling>
          <c:orientation val="minMax"/>
        </c:scaling>
        <c:axPos val="b"/>
        <c:numFmt formatCode="General" sourceLinked="1"/>
        <c:tickLblPos val="nextTo"/>
        <c:txPr>
          <a:bodyPr/>
          <a:lstStyle/>
          <a:p>
            <a:pPr>
              <a:defRPr sz="1100">
                <a:latin typeface="+mn-lt"/>
              </a:defRPr>
            </a:pPr>
            <a:endParaRPr lang="ru-RU"/>
          </a:p>
        </c:txPr>
        <c:crossAx val="177131520"/>
        <c:crosses val="autoZero"/>
        <c:auto val="1"/>
        <c:lblAlgn val="ctr"/>
        <c:lblOffset val="100"/>
      </c:catAx>
      <c:valAx>
        <c:axId val="177131520"/>
        <c:scaling>
          <c:orientation val="minMax"/>
          <c:max val="100"/>
          <c:min val="0"/>
        </c:scaling>
        <c:axPos val="l"/>
        <c:majorGridlines/>
        <c:numFmt formatCode="General" sourceLinked="1"/>
        <c:tickLblPos val="nextTo"/>
        <c:crossAx val="172720896"/>
        <c:crosses val="autoZero"/>
        <c:crossBetween val="between"/>
      </c:valAx>
    </c:plotArea>
    <c:legend>
      <c:legendPos val="r"/>
      <c:layout>
        <c:manualLayout>
          <c:xMode val="edge"/>
          <c:yMode val="edge"/>
          <c:x val="0.73708920187793392"/>
          <c:y val="0.5"/>
          <c:w val="0.24569640062597817"/>
          <c:h val="0.22350230414746558"/>
        </c:manualLayout>
      </c:layout>
      <c:txPr>
        <a:bodyPr/>
        <a:lstStyle/>
        <a:p>
          <a:pPr>
            <a:defRPr sz="1100">
              <a:latin typeface="+mn-lt"/>
            </a:defRPr>
          </a:pPr>
          <a:endParaRPr lang="ru-RU"/>
        </a:p>
      </c:txP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Результаты мониторинга мнения студентов о влиянии НИР и их результатов на качество образования</a:t>
            </a:r>
          </a:p>
        </c:rich>
      </c:tx>
      <c:layout/>
      <c:spPr>
        <a:noFill/>
        <a:ln w="25388">
          <a:noFill/>
        </a:ln>
      </c:spPr>
    </c:title>
    <c:view3D>
      <c:rotX val="30"/>
      <c:perspective val="30"/>
    </c:view3D>
    <c:plotArea>
      <c:layout>
        <c:manualLayout>
          <c:layoutTarget val="inner"/>
          <c:xMode val="edge"/>
          <c:yMode val="edge"/>
          <c:x val="0.15257352941176472"/>
          <c:y val="0.3157894736842109"/>
          <c:w val="0.44301470588235314"/>
          <c:h val="0.5639097744360908"/>
        </c:manualLayout>
      </c:layout>
      <c:pie3DChart>
        <c:varyColors val="1"/>
        <c:ser>
          <c:idx val="0"/>
          <c:order val="0"/>
          <c:tx>
            <c:strRef>
              <c:f>Лист1!$B$1</c:f>
              <c:strCache>
                <c:ptCount val="1"/>
                <c:pt idx="0">
                  <c:v>Столбец1</c:v>
                </c:pt>
              </c:strCache>
            </c:strRef>
          </c:tx>
          <c:explosion val="25"/>
          <c:dLbls>
            <c:dLbl>
              <c:idx val="2"/>
              <c:layout/>
              <c:tx>
                <c:rich>
                  <a:bodyPr/>
                  <a:lstStyle/>
                  <a:p>
                    <a:r>
                      <a:rPr lang="en-US">
                        <a:solidFill>
                          <a:srgbClr val="7030A0"/>
                        </a:solidFill>
                      </a:rPr>
                      <a:t>0%</a:t>
                    </a:r>
                  </a:p>
                </c:rich>
              </c:tx>
            </c:dLbl>
            <c:dLbl>
              <c:idx val="3"/>
              <c:layout/>
              <c:tx>
                <c:rich>
                  <a:bodyPr/>
                  <a:lstStyle/>
                  <a:p>
                    <a:r>
                      <a:rPr lang="en-US">
                        <a:solidFill>
                          <a:srgbClr val="92D050"/>
                        </a:solidFill>
                      </a:rPr>
                      <a:t>0%</a:t>
                    </a:r>
                  </a:p>
                </c:rich>
              </c:tx>
            </c:dLbl>
            <c:spPr>
              <a:noFill/>
              <a:ln w="25388">
                <a:noFill/>
              </a:ln>
            </c:spPr>
            <c:txPr>
              <a:bodyPr/>
              <a:lstStyle/>
              <a:p>
                <a:pPr>
                  <a:defRPr b="1">
                    <a:solidFill>
                      <a:sysClr val="windowText" lastClr="000000"/>
                    </a:solidFill>
                  </a:defRPr>
                </a:pPr>
                <a:endParaRPr lang="ru-RU"/>
              </a:p>
            </c:txPr>
            <c:showPercent val="1"/>
          </c:dLbls>
          <c:cat>
            <c:strRef>
              <c:f>Лист1!$A$2:$A$5</c:f>
              <c:strCache>
                <c:ptCount val="4"/>
                <c:pt idx="0">
                  <c:v>Качество улучшается</c:v>
                </c:pt>
                <c:pt idx="1">
                  <c:v>Качество остается неизменным</c:v>
                </c:pt>
                <c:pt idx="2">
                  <c:v>Качество ухудшается</c:v>
                </c:pt>
                <c:pt idx="3">
                  <c:v>Затрудняются ответить</c:v>
                </c:pt>
              </c:strCache>
            </c:strRef>
          </c:cat>
          <c:val>
            <c:numRef>
              <c:f>Лист1!$B$2:$B$5</c:f>
              <c:numCache>
                <c:formatCode>General</c:formatCode>
                <c:ptCount val="4"/>
                <c:pt idx="0">
                  <c:v>80</c:v>
                </c:pt>
                <c:pt idx="1">
                  <c:v>20</c:v>
                </c:pt>
                <c:pt idx="2">
                  <c:v>0</c:v>
                </c:pt>
                <c:pt idx="3">
                  <c:v>0</c:v>
                </c:pt>
              </c:numCache>
            </c:numRef>
          </c:val>
        </c:ser>
      </c:pie3DChart>
      <c:spPr>
        <a:noFill/>
        <a:ln w="25388">
          <a:noFill/>
        </a:ln>
      </c:spPr>
    </c:plotArea>
    <c:legend>
      <c:legendPos val="r"/>
      <c:layout>
        <c:manualLayout>
          <c:xMode val="edge"/>
          <c:yMode val="edge"/>
          <c:x val="0.7150735294117645"/>
          <c:y val="0.30075187969924844"/>
          <c:w val="0.26654411764705882"/>
          <c:h val="0.58646616541353336"/>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Участие студентов в работе научном семинаре</a:t>
            </a:r>
          </a:p>
        </c:rich>
      </c:tx>
      <c:layout/>
      <c:spPr>
        <a:noFill/>
        <a:ln w="25107">
          <a:noFill/>
        </a:ln>
      </c:spPr>
    </c:title>
    <c:plotArea>
      <c:layout>
        <c:manualLayout>
          <c:layoutTarget val="inner"/>
          <c:xMode val="edge"/>
          <c:yMode val="edge"/>
          <c:x val="6.8904593639575976E-2"/>
          <c:y val="0.28611111111111109"/>
          <c:w val="0.53533568904593609"/>
          <c:h val="0.5166666666666665"/>
        </c:manualLayout>
      </c:layout>
      <c:ofPieChart>
        <c:ofPieType val="bar"/>
        <c:varyColors val="1"/>
        <c:ser>
          <c:idx val="0"/>
          <c:order val="0"/>
          <c:tx>
            <c:strRef>
              <c:f>Лист1!$B$1</c:f>
              <c:strCache>
                <c:ptCount val="1"/>
                <c:pt idx="0">
                  <c:v>Продажи</c:v>
                </c:pt>
              </c:strCache>
            </c:strRef>
          </c:tx>
          <c:dLbls>
            <c:dLbl>
              <c:idx val="3"/>
              <c:tx>
                <c:rich>
                  <a:bodyPr/>
                  <a:lstStyle/>
                  <a:p>
                    <a:r>
                      <a:rPr lang="en-US">
                        <a:solidFill>
                          <a:srgbClr val="92D050"/>
                        </a:solidFill>
                      </a:rPr>
                      <a:t>0%</a:t>
                    </a:r>
                  </a:p>
                </c:rich>
              </c:tx>
            </c:dLbl>
            <c:spPr>
              <a:noFill/>
              <a:ln w="25107">
                <a:noFill/>
              </a:ln>
            </c:spPr>
            <c:txPr>
              <a:bodyPr/>
              <a:lstStyle/>
              <a:p>
                <a:pPr>
                  <a:defRPr b="1"/>
                </a:pPr>
                <a:endParaRPr lang="ru-RU"/>
              </a:p>
            </c:txPr>
            <c:showPercent val="1"/>
            <c:showLeaderLines val="1"/>
          </c:dLbls>
          <c:cat>
            <c:strRef>
              <c:f>Лист1!$A$2:$A$3</c:f>
              <c:strCache>
                <c:ptCount val="2"/>
                <c:pt idx="0">
                  <c:v>не занимаются в научных кружках </c:v>
                </c:pt>
                <c:pt idx="1">
                  <c:v>Научный семинар "Инновационные среды"</c:v>
                </c:pt>
              </c:strCache>
            </c:strRef>
          </c:cat>
          <c:val>
            <c:numRef>
              <c:f>Лист1!$B$2:$B$3</c:f>
              <c:numCache>
                <c:formatCode>General</c:formatCode>
                <c:ptCount val="2"/>
                <c:pt idx="0">
                  <c:v>50</c:v>
                </c:pt>
                <c:pt idx="1">
                  <c:v>50</c:v>
                </c:pt>
              </c:numCache>
            </c:numRef>
          </c:val>
        </c:ser>
        <c:gapWidth val="100"/>
        <c:secondPieSize val="75"/>
        <c:serLines/>
      </c:ofPieChart>
      <c:spPr>
        <a:noFill/>
        <a:ln w="25107">
          <a:noFill/>
        </a:ln>
      </c:spPr>
    </c:plotArea>
    <c:legend>
      <c:legendPos val="r"/>
      <c:layout>
        <c:manualLayout>
          <c:xMode val="edge"/>
          <c:yMode val="edge"/>
          <c:x val="0.67491166077738551"/>
          <c:y val="0.36944444444444463"/>
          <c:w val="0.30918727915194377"/>
          <c:h val="0.34444444444444461"/>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cs typeface="Arial" pitchFamily="34" charset="0"/>
              </a:defRPr>
            </a:pPr>
            <a:r>
              <a:rPr lang="ru-RU" sz="1200">
                <a:latin typeface="+mn-lt"/>
                <a:cs typeface="Arial" pitchFamily="34" charset="0"/>
              </a:rPr>
              <a:t>Удовлетворенности работодателей качеством подготовки выпускников</a:t>
            </a:r>
          </a:p>
        </c:rich>
      </c:tx>
      <c:layout/>
      <c:spPr>
        <a:noFill/>
        <a:ln w="21850">
          <a:noFill/>
        </a:ln>
      </c:spPr>
    </c:title>
    <c:plotArea>
      <c:layout>
        <c:manualLayout>
          <c:layoutTarget val="inner"/>
          <c:xMode val="edge"/>
          <c:yMode val="edge"/>
          <c:x val="0.12594840667678309"/>
          <c:y val="0.2586206896551726"/>
          <c:w val="0.3945371775417299"/>
          <c:h val="0.64039408866995073"/>
        </c:manualLayout>
      </c:layout>
      <c:pieChart>
        <c:varyColors val="1"/>
        <c:ser>
          <c:idx val="0"/>
          <c:order val="0"/>
          <c:tx>
            <c:strRef>
              <c:f>Лист1!$B$1</c:f>
              <c:strCache>
                <c:ptCount val="1"/>
                <c:pt idx="0">
                  <c:v>Продажи</c:v>
                </c:pt>
              </c:strCache>
            </c:strRef>
          </c:tx>
          <c:explosion val="25"/>
          <c:dPt>
            <c:idx val="0"/>
            <c:explosion val="8"/>
          </c:dPt>
          <c:dPt>
            <c:idx val="1"/>
            <c:explosion val="12"/>
          </c:dPt>
          <c:dPt>
            <c:idx val="2"/>
            <c:explosion val="10"/>
          </c:dPt>
          <c:dPt>
            <c:idx val="3"/>
            <c:explosion val="13"/>
          </c:dPt>
          <c:dLbls>
            <c:spPr>
              <a:noFill/>
              <a:ln w="21850">
                <a:noFill/>
              </a:ln>
            </c:spPr>
            <c:txPr>
              <a:bodyPr/>
              <a:lstStyle/>
              <a:p>
                <a:pPr>
                  <a:defRPr b="1">
                    <a:solidFill>
                      <a:srgbClr val="92D050"/>
                    </a:solidFill>
                  </a:defRPr>
                </a:pPr>
                <a:endParaRPr lang="ru-RU"/>
              </a:p>
            </c:txPr>
            <c:showPercent val="1"/>
          </c:dLbls>
          <c:cat>
            <c:strRef>
              <c:f>Лист1!$A$2:$A$5</c:f>
              <c:strCache>
                <c:ptCount val="4"/>
                <c:pt idx="0">
                  <c:v>Полностью удовлетворены</c:v>
                </c:pt>
                <c:pt idx="1">
                  <c:v>Удовлетворены, но есть несущественные замечания к выпускникам</c:v>
                </c:pt>
                <c:pt idx="2">
                  <c:v>Мало выпускников данной программы, качеством подготовки которых удовлетворены Не удовлетворены</c:v>
                </c:pt>
                <c:pt idx="3">
                  <c:v>не удовлетворены</c:v>
                </c:pt>
              </c:strCache>
            </c:strRef>
          </c:cat>
          <c:val>
            <c:numRef>
              <c:f>Лист1!$B$2:$B$5</c:f>
              <c:numCache>
                <c:formatCode>General</c:formatCode>
                <c:ptCount val="4"/>
                <c:pt idx="0">
                  <c:v>85</c:v>
                </c:pt>
                <c:pt idx="1">
                  <c:v>15</c:v>
                </c:pt>
                <c:pt idx="2">
                  <c:v>0</c:v>
                </c:pt>
                <c:pt idx="3">
                  <c:v>0</c:v>
                </c:pt>
              </c:numCache>
            </c:numRef>
          </c:val>
        </c:ser>
        <c:firstSliceAng val="0"/>
      </c:pieChart>
      <c:spPr>
        <a:noFill/>
        <a:ln w="21850">
          <a:noFill/>
        </a:ln>
      </c:spPr>
    </c:plotArea>
    <c:legend>
      <c:legendPos val="r"/>
      <c:layout>
        <c:manualLayout>
          <c:xMode val="edge"/>
          <c:yMode val="edge"/>
          <c:x val="0.64643399089529552"/>
          <c:y val="0.14234237468825689"/>
          <c:w val="0.33535660091047093"/>
          <c:h val="0.79854450848852598"/>
        </c:manualLayout>
      </c:layout>
      <c:spPr>
        <a:effectLst>
          <a:outerShdw blurRad="50800" dist="50800" dir="5400000" sx="74000" sy="74000" algn="ctr" rotWithShape="0">
            <a:srgbClr val="000000"/>
          </a:outerShdw>
        </a:effectLst>
      </c:spPr>
      <c:txPr>
        <a:bodyPr/>
        <a:lstStyle/>
        <a:p>
          <a:pPr>
            <a:defRPr sz="1100">
              <a:latin typeface="+mn-lt"/>
            </a:defRPr>
          </a:pPr>
          <a:endParaRPr lang="ru-RU"/>
        </a:p>
      </c:txPr>
    </c:legend>
    <c:plotVisOnly val="1"/>
    <c:dispBlanksAs val="zero"/>
  </c:chart>
  <c:spPr>
    <a:ln>
      <a:noFill/>
    </a:ln>
  </c:spPr>
  <c:txPr>
    <a:bodyPr/>
    <a:lstStyle/>
    <a:p>
      <a:pPr>
        <a:defRPr sz="1032">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Распределение выпускников программы (рынок труда) в 2015 году</a:t>
            </a:r>
          </a:p>
        </c:rich>
      </c:tx>
      <c:layout/>
      <c:spPr>
        <a:noFill/>
        <a:ln w="25387">
          <a:noFill/>
        </a:ln>
      </c:spPr>
    </c:title>
    <c:view3D>
      <c:rotX val="30"/>
      <c:perspective val="30"/>
    </c:view3D>
    <c:plotArea>
      <c:layout>
        <c:manualLayout>
          <c:layoutTarget val="inner"/>
          <c:xMode val="edge"/>
          <c:yMode val="edge"/>
          <c:x val="6.666666666666668E-2"/>
          <c:y val="0.33968253968253992"/>
          <c:w val="0.57500000000000029"/>
          <c:h val="0.54603174603174598"/>
        </c:manualLayout>
      </c:layout>
      <c:pie3DChart>
        <c:varyColors val="1"/>
        <c:ser>
          <c:idx val="0"/>
          <c:order val="0"/>
          <c:tx>
            <c:strRef>
              <c:f>Лист1!$B$1</c:f>
              <c:strCache>
                <c:ptCount val="1"/>
                <c:pt idx="0">
                  <c:v>Распределение выпускников программы</c:v>
                </c:pt>
              </c:strCache>
            </c:strRef>
          </c:tx>
          <c:explosion val="25"/>
          <c:dPt>
            <c:idx val="0"/>
            <c:explosion val="8"/>
          </c:dPt>
          <c:dLbls>
            <c:dLbl>
              <c:idx val="0"/>
              <c:layout/>
              <c:tx>
                <c:rich>
                  <a:bodyPr/>
                  <a:lstStyle/>
                  <a:p>
                    <a:r>
                      <a:rPr lang="en-US">
                        <a:solidFill>
                          <a:sysClr val="windowText" lastClr="000000"/>
                        </a:solidFill>
                      </a:rPr>
                      <a:t>6</a:t>
                    </a:r>
                    <a:r>
                      <a:rPr lang="ru-RU">
                        <a:solidFill>
                          <a:sysClr val="windowText" lastClr="000000"/>
                        </a:solidFill>
                      </a:rPr>
                      <a:t> чел.</a:t>
                    </a:r>
                    <a:r>
                      <a:rPr lang="en-US">
                        <a:solidFill>
                          <a:sysClr val="windowText" lastClr="000000"/>
                        </a:solidFill>
                      </a:rPr>
                      <a:t>, </a:t>
                    </a:r>
                    <a:r>
                      <a:rPr lang="ru-RU">
                        <a:solidFill>
                          <a:sysClr val="windowText" lastClr="000000"/>
                        </a:solidFill>
                      </a:rPr>
                      <a:t/>
                    </a:r>
                    <a:br>
                      <a:rPr lang="ru-RU">
                        <a:solidFill>
                          <a:sysClr val="windowText" lastClr="000000"/>
                        </a:solidFill>
                      </a:rPr>
                    </a:br>
                    <a:r>
                      <a:rPr lang="en-US">
                        <a:solidFill>
                          <a:sysClr val="windowText" lastClr="000000"/>
                        </a:solidFill>
                      </a:rPr>
                      <a:t>
7</a:t>
                    </a:r>
                    <a:r>
                      <a:rPr lang="ru-RU">
                        <a:solidFill>
                          <a:sysClr val="windowText" lastClr="000000"/>
                        </a:solidFill>
                      </a:rPr>
                      <a:t>5</a:t>
                    </a:r>
                    <a:endParaRPr lang="en-US">
                      <a:solidFill>
                        <a:srgbClr val="FFFF00"/>
                      </a:solidFill>
                    </a:endParaRPr>
                  </a:p>
                </c:rich>
              </c:tx>
              <c:dLblPos val="bestFit"/>
            </c:dLbl>
            <c:dLbl>
              <c:idx val="1"/>
              <c:layout>
                <c:manualLayout>
                  <c:x val="8.0650265883647321E-2"/>
                  <c:y val="4.9863362613311514E-2"/>
                </c:manualLayout>
              </c:layout>
              <c:tx>
                <c:rich>
                  <a:bodyPr/>
                  <a:lstStyle/>
                  <a:p>
                    <a:r>
                      <a:rPr lang="en-US">
                        <a:solidFill>
                          <a:sysClr val="windowText" lastClr="000000"/>
                        </a:solidFill>
                      </a:rPr>
                      <a:t>2</a:t>
                    </a:r>
                    <a:r>
                      <a:rPr lang="ru-RU">
                        <a:solidFill>
                          <a:sysClr val="windowText" lastClr="000000"/>
                        </a:solidFill>
                      </a:rPr>
                      <a:t> чел.</a:t>
                    </a:r>
                    <a:r>
                      <a:rPr lang="en-US">
                        <a:solidFill>
                          <a:sysClr val="windowText" lastClr="000000"/>
                        </a:solidFill>
                      </a:rPr>
                      <a:t>, </a:t>
                    </a:r>
                    <a:r>
                      <a:rPr lang="ru-RU">
                        <a:solidFill>
                          <a:sysClr val="windowText" lastClr="000000"/>
                        </a:solidFill>
                      </a:rPr>
                      <a:t/>
                    </a:r>
                    <a:br>
                      <a:rPr lang="ru-RU">
                        <a:solidFill>
                          <a:sysClr val="windowText" lastClr="000000"/>
                        </a:solidFill>
                      </a:rPr>
                    </a:br>
                    <a:r>
                      <a:rPr lang="en-US">
                        <a:solidFill>
                          <a:sysClr val="windowText" lastClr="000000"/>
                        </a:solidFill>
                      </a:rPr>
                      <a:t>
2</a:t>
                    </a:r>
                    <a:r>
                      <a:rPr lang="ru-RU">
                        <a:solidFill>
                          <a:sysClr val="windowText" lastClr="000000"/>
                        </a:solidFill>
                      </a:rPr>
                      <a:t>5</a:t>
                    </a:r>
                    <a:endParaRPr lang="en-US">
                      <a:solidFill>
                        <a:srgbClr val="FFFF00"/>
                      </a:solidFill>
                    </a:endParaRPr>
                  </a:p>
                </c:rich>
              </c:tx>
              <c:dLblPos val="bestFit"/>
            </c:dLbl>
            <c:dLbl>
              <c:idx val="2"/>
              <c:layout/>
              <c:tx>
                <c:rich>
                  <a:bodyPr/>
                  <a:lstStyle/>
                  <a:p>
                    <a:pPr>
                      <a:defRPr>
                        <a:solidFill>
                          <a:srgbClr val="00B050"/>
                        </a:solidFill>
                      </a:defRPr>
                    </a:pPr>
                    <a:r>
                      <a:rPr lang="en-US">
                        <a:solidFill>
                          <a:srgbClr val="00B050"/>
                        </a:solidFill>
                      </a:rPr>
                      <a:t>0</a:t>
                    </a:r>
                    <a:r>
                      <a:rPr lang="ru-RU">
                        <a:solidFill>
                          <a:srgbClr val="00B050"/>
                        </a:solidFill>
                      </a:rPr>
                      <a:t> чел.</a:t>
                    </a:r>
                    <a:r>
                      <a:rPr lang="en-US">
                        <a:solidFill>
                          <a:srgbClr val="00B050"/>
                        </a:solidFill>
                      </a:rPr>
                      <a:t>; </a:t>
                    </a:r>
                    <a:r>
                      <a:rPr lang="ru-RU">
                        <a:solidFill>
                          <a:srgbClr val="00B050"/>
                        </a:solidFill>
                      </a:rPr>
                      <a:t/>
                    </a:r>
                    <a:br>
                      <a:rPr lang="ru-RU">
                        <a:solidFill>
                          <a:srgbClr val="00B050"/>
                        </a:solidFill>
                      </a:rPr>
                    </a:br>
                    <a:r>
                      <a:rPr lang="en-US">
                        <a:solidFill>
                          <a:srgbClr val="00B050"/>
                        </a:solidFill>
                      </a:rPr>
                      <a:t>
</a:t>
                    </a:r>
                    <a:r>
                      <a:rPr lang="ru-RU">
                        <a:solidFill>
                          <a:srgbClr val="00B050"/>
                        </a:solidFill>
                      </a:rPr>
                      <a:t>0</a:t>
                    </a:r>
                    <a:endParaRPr lang="en-US">
                      <a:solidFill>
                        <a:srgbClr val="00B050"/>
                      </a:solidFill>
                    </a:endParaRPr>
                  </a:p>
                </c:rich>
              </c:tx>
              <c:spPr>
                <a:noFill/>
                <a:ln w="25387">
                  <a:noFill/>
                </a:ln>
              </c:spPr>
              <c:dLblPos val="bestFit"/>
            </c:dLbl>
            <c:spPr>
              <a:noFill/>
              <a:ln w="25387">
                <a:noFill/>
              </a:ln>
            </c:spPr>
            <c:txPr>
              <a:bodyPr/>
              <a:lstStyle/>
              <a:p>
                <a:pPr>
                  <a:defRPr>
                    <a:solidFill>
                      <a:sysClr val="windowText" lastClr="000000"/>
                    </a:solidFill>
                  </a:defRPr>
                </a:pPr>
                <a:endParaRPr lang="ru-RU"/>
              </a:p>
            </c:txPr>
            <c:showVal val="1"/>
            <c:showPercent val="1"/>
          </c:dLbls>
          <c:cat>
            <c:strRef>
              <c:f>Лист1!$A$2:$A$4</c:f>
              <c:strCache>
                <c:ptCount val="3"/>
                <c:pt idx="0">
                  <c:v>Доля контингента выпускников, работающих по профилю подготовки в регионе</c:v>
                </c:pt>
                <c:pt idx="1">
                  <c:v>Доля контингента выпускников, работающих по профилю подготовки вне региона</c:v>
                </c:pt>
                <c:pt idx="2">
                  <c:v>не трудоустроены</c:v>
                </c:pt>
              </c:strCache>
            </c:strRef>
          </c:cat>
          <c:val>
            <c:numRef>
              <c:f>Лист1!$B$2:$B$4</c:f>
              <c:numCache>
                <c:formatCode>General</c:formatCode>
                <c:ptCount val="3"/>
                <c:pt idx="0">
                  <c:v>6</c:v>
                </c:pt>
                <c:pt idx="1">
                  <c:v>2</c:v>
                </c:pt>
                <c:pt idx="2">
                  <c:v>0</c:v>
                </c:pt>
              </c:numCache>
            </c:numRef>
          </c:val>
        </c:ser>
        <c:dLbls>
          <c:showPercent val="1"/>
        </c:dLbls>
      </c:pie3DChart>
      <c:spPr>
        <a:noFill/>
        <a:ln w="25387">
          <a:noFill/>
        </a:ln>
      </c:spPr>
    </c:plotArea>
    <c:legend>
      <c:legendPos val="r"/>
      <c:layout>
        <c:manualLayout>
          <c:xMode val="edge"/>
          <c:yMode val="edge"/>
          <c:x val="0.6437500000000006"/>
          <c:y val="0.19047619047619063"/>
          <c:w val="0.33958333333333351"/>
          <c:h val="0.7746031746031754"/>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cs typeface="Arial" pitchFamily="34" charset="0"/>
              </a:defRPr>
            </a:pPr>
            <a:r>
              <a:rPr lang="ru-RU" sz="1200">
                <a:latin typeface="+mn-lt"/>
                <a:cs typeface="Arial" pitchFamily="34" charset="0"/>
              </a:rPr>
              <a:t>Участие студентов </a:t>
            </a:r>
          </a:p>
        </c:rich>
      </c:tx>
      <c:layout/>
      <c:spPr>
        <a:noFill/>
        <a:ln w="25127">
          <a:noFill/>
        </a:ln>
      </c:spPr>
    </c:title>
    <c:plotArea>
      <c:layout>
        <c:manualLayout>
          <c:layoutTarget val="inner"/>
          <c:xMode val="edge"/>
          <c:yMode val="edge"/>
          <c:x val="7.1428571428571425E-2"/>
          <c:y val="0.23290598290598291"/>
          <c:w val="0.49829931972789132"/>
          <c:h val="0.62606837606837673"/>
        </c:manualLayout>
      </c:layout>
      <c:doughnutChart>
        <c:varyColors val="1"/>
        <c:ser>
          <c:idx val="0"/>
          <c:order val="0"/>
          <c:tx>
            <c:strRef>
              <c:f>Лист1!$B$1</c:f>
              <c:strCache>
                <c:ptCount val="1"/>
                <c:pt idx="0">
                  <c:v>Столбец1</c:v>
                </c:pt>
              </c:strCache>
            </c:strRef>
          </c:tx>
          <c:dPt>
            <c:idx val="0"/>
            <c:explosion val="2"/>
            <c:spPr>
              <a:ln>
                <a:noFill/>
              </a:ln>
            </c:spPr>
          </c:dPt>
          <c:dPt>
            <c:idx val="1"/>
            <c:explosion val="4"/>
          </c:dPt>
          <c:dPt>
            <c:idx val="2"/>
            <c:explosion val="2"/>
          </c:dPt>
          <c:dLbls>
            <c:dLbl>
              <c:idx val="1"/>
              <c:spPr>
                <a:noFill/>
                <a:ln w="25127">
                  <a:noFill/>
                </a:ln>
              </c:spPr>
              <c:txPr>
                <a:bodyPr/>
                <a:lstStyle/>
                <a:p>
                  <a:pPr>
                    <a:defRPr b="1">
                      <a:solidFill>
                        <a:srgbClr val="C00000"/>
                      </a:solidFill>
                    </a:defRPr>
                  </a:pPr>
                  <a:endParaRPr lang="ru-RU"/>
                </a:p>
              </c:txPr>
            </c:dLbl>
            <c:spPr>
              <a:noFill/>
              <a:ln w="25127">
                <a:noFill/>
              </a:ln>
            </c:spPr>
            <c:txPr>
              <a:bodyPr/>
              <a:lstStyle/>
              <a:p>
                <a:pPr>
                  <a:defRPr b="1">
                    <a:solidFill>
                      <a:srgbClr val="FFFF00"/>
                    </a:solidFill>
                  </a:defRPr>
                </a:pPr>
                <a:endParaRPr lang="ru-RU"/>
              </a:p>
            </c:txPr>
            <c:showPercent val="1"/>
          </c:dLbls>
          <c:cat>
            <c:strRef>
              <c:f>Лист1!$A$2:$A$4</c:f>
              <c:strCache>
                <c:ptCount val="3"/>
                <c:pt idx="0">
                  <c:v>Я могу влиять на принятие решений по организации и управлению учебным процессом</c:v>
                </c:pt>
                <c:pt idx="1">
                  <c:v>Я не могу влиять на принятие решений по организации и управлению учебным процессом</c:v>
                </c:pt>
                <c:pt idx="2">
                  <c:v>Затрудняюсь ответить </c:v>
                </c:pt>
              </c:strCache>
            </c:strRef>
          </c:cat>
          <c:val>
            <c:numRef>
              <c:f>Лист1!$B$2:$B$4</c:f>
              <c:numCache>
                <c:formatCode>General</c:formatCode>
                <c:ptCount val="3"/>
                <c:pt idx="0">
                  <c:v>60</c:v>
                </c:pt>
                <c:pt idx="1">
                  <c:v>0</c:v>
                </c:pt>
                <c:pt idx="2">
                  <c:v>40</c:v>
                </c:pt>
              </c:numCache>
            </c:numRef>
          </c:val>
        </c:ser>
        <c:firstSliceAng val="0"/>
        <c:holeSize val="50"/>
      </c:doughnutChart>
      <c:spPr>
        <a:noFill/>
        <a:ln w="25127">
          <a:noFill/>
        </a:ln>
      </c:spPr>
    </c:plotArea>
    <c:legend>
      <c:legendPos val="r"/>
      <c:layout>
        <c:manualLayout>
          <c:xMode val="edge"/>
          <c:yMode val="edge"/>
          <c:x val="0.64115646258503434"/>
          <c:y val="0.2051282051282052"/>
          <c:w val="0.34013605442176853"/>
          <c:h val="0.67521367521367581"/>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cs typeface="Arial" pitchFamily="34" charset="0"/>
              </a:defRPr>
            </a:pPr>
            <a:r>
              <a:rPr lang="ru-RU" sz="1200">
                <a:latin typeface="+mn-lt"/>
                <a:cs typeface="Arial" pitchFamily="34" charset="0"/>
              </a:rPr>
              <a:t>Посещение дополнительных курсов, программ </a:t>
            </a:r>
          </a:p>
        </c:rich>
      </c:tx>
      <c:layout/>
      <c:spPr>
        <a:noFill/>
        <a:ln w="25120">
          <a:noFill/>
        </a:ln>
      </c:spPr>
    </c:title>
    <c:plotArea>
      <c:layout>
        <c:manualLayout>
          <c:layoutTarget val="inner"/>
          <c:xMode val="edge"/>
          <c:yMode val="edge"/>
          <c:x val="9.9290780141844004E-2"/>
          <c:y val="0.26535087719298278"/>
          <c:w val="0.45035460992907833"/>
          <c:h val="0.55701754385964874"/>
        </c:manualLayout>
      </c:layout>
      <c:pieChart>
        <c:varyColors val="1"/>
        <c:ser>
          <c:idx val="0"/>
          <c:order val="0"/>
          <c:tx>
            <c:strRef>
              <c:f>Лист1!$B$1</c:f>
              <c:strCache>
                <c:ptCount val="1"/>
                <c:pt idx="0">
                  <c:v>Продажи</c:v>
                </c:pt>
              </c:strCache>
            </c:strRef>
          </c:tx>
          <c:dPt>
            <c:idx val="0"/>
            <c:explosion val="2"/>
          </c:dPt>
          <c:dLbls>
            <c:spPr>
              <a:noFill/>
              <a:ln w="25120">
                <a:noFill/>
              </a:ln>
            </c:spPr>
            <c:showPercent val="1"/>
          </c:dLbls>
          <c:cat>
            <c:strRef>
              <c:f>Лист1!$A$2:$A$3</c:f>
              <c:strCache>
                <c:ptCount val="2"/>
                <c:pt idx="0">
                  <c:v>Студенты, посещающие различные дополнительные дисциплины и программы </c:v>
                </c:pt>
                <c:pt idx="1">
                  <c:v>Студенты, не посещающие  дополнительные дисциплины и программы </c:v>
                </c:pt>
              </c:strCache>
            </c:strRef>
          </c:cat>
          <c:val>
            <c:numRef>
              <c:f>Лист1!$B$2:$B$3</c:f>
              <c:numCache>
                <c:formatCode>General</c:formatCode>
                <c:ptCount val="2"/>
                <c:pt idx="0">
                  <c:v>1</c:v>
                </c:pt>
                <c:pt idx="1">
                  <c:v>5</c:v>
                </c:pt>
              </c:numCache>
            </c:numRef>
          </c:val>
        </c:ser>
        <c:firstSliceAng val="0"/>
      </c:pieChart>
      <c:spPr>
        <a:noFill/>
        <a:ln w="25120">
          <a:noFill/>
        </a:ln>
      </c:spPr>
    </c:plotArea>
    <c:legend>
      <c:legendPos val="r"/>
      <c:layout>
        <c:manualLayout>
          <c:xMode val="edge"/>
          <c:yMode val="edge"/>
          <c:x val="0.65248226950354615"/>
          <c:y val="0.17982456140350869"/>
          <c:w val="0.32801418439716351"/>
          <c:h val="0.77192982456140424"/>
        </c:manualLayout>
      </c:layout>
      <c:txPr>
        <a:bodyPr/>
        <a:lstStyle/>
        <a:p>
          <a:pPr>
            <a:defRPr sz="1100">
              <a:latin typeface="+mn-lt"/>
            </a:defRPr>
          </a:pPr>
          <a:endParaRPr lang="ru-RU"/>
        </a:p>
      </c:txPr>
    </c:legend>
    <c:plotVisOnly val="1"/>
    <c:dispBlanksAs val="zero"/>
  </c:chart>
  <c:spPr>
    <a:ln>
      <a:noFill/>
    </a:ln>
  </c:spPr>
  <c:txPr>
    <a:bodyPr/>
    <a:lstStyle/>
    <a:p>
      <a:pPr>
        <a:defRPr sz="119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Профиль оценок  результатов обучения и гарантий качества образования</a:t>
            </a:r>
          </a:p>
        </c:rich>
      </c:tx>
      <c:layout/>
      <c:overlay val="1"/>
      <c:spPr>
        <a:noFill/>
        <a:ln w="25014">
          <a:noFill/>
        </a:ln>
      </c:spPr>
    </c:title>
    <c:plotArea>
      <c:layout>
        <c:manualLayout>
          <c:layoutTarget val="inner"/>
          <c:xMode val="edge"/>
          <c:yMode val="edge"/>
          <c:x val="0.29433272394881205"/>
          <c:y val="0.12101910828025479"/>
          <c:w val="0.69652650822669071"/>
          <c:h val="0.40339702760084944"/>
        </c:manualLayout>
      </c:layout>
      <c:barChart>
        <c:barDir val="col"/>
        <c:grouping val="clustered"/>
        <c:ser>
          <c:idx val="0"/>
          <c:order val="0"/>
          <c:tx>
            <c:strRef>
              <c:f>Лист1!$B$1</c:f>
              <c:strCache>
                <c:ptCount val="1"/>
                <c:pt idx="0">
                  <c:v>Гарантии качества образования</c:v>
                </c:pt>
              </c:strCache>
            </c:strRef>
          </c:tx>
          <c:spPr>
            <a:effectLst>
              <a:glow rad="101600">
                <a:schemeClr val="accent1">
                  <a:satMod val="175000"/>
                  <a:alpha val="40000"/>
                </a:schemeClr>
              </a:glow>
            </a:effectLst>
          </c:spPr>
          <c:cat>
            <c:strRef>
              <c:f>Лист1!$A$2:$A$13</c:f>
              <c:strCache>
                <c:ptCount val="12"/>
                <c:pt idx="0">
                  <c:v>Стратегия, цели и менеджмент программы  </c:v>
                </c:pt>
                <c:pt idx="1">
                  <c:v>Структура и содержание программы</c:v>
                </c:pt>
                <c:pt idx="2">
                  <c:v>УММ</c:v>
                </c:pt>
                <c:pt idx="3">
                  <c:v>Технологии и методики ОД </c:v>
                </c:pt>
                <c:pt idx="4">
                  <c:v>ППС</c:v>
                </c:pt>
                <c:pt idx="5">
                  <c:v>МТР и ФР</c:v>
                </c:pt>
                <c:pt idx="6">
                  <c:v>Информационные ресурсы</c:v>
                </c:pt>
                <c:pt idx="7">
                  <c:v>НИД</c:v>
                </c:pt>
                <c:pt idx="8">
                  <c:v>Участие работодателей в реализации программы</c:v>
                </c:pt>
                <c:pt idx="9">
                  <c:v>Участие студентов в определении содержания программы</c:v>
                </c:pt>
                <c:pt idx="10">
                  <c:v>Студенческие сервисы </c:v>
                </c:pt>
                <c:pt idx="11">
                  <c:v>Профориентация и подготовка абитуриентов </c:v>
                </c:pt>
              </c:strCache>
            </c:strRef>
          </c:cat>
          <c:val>
            <c:numRef>
              <c:f>Лист1!$B$2:$B$13</c:f>
              <c:numCache>
                <c:formatCode>General</c:formatCode>
                <c:ptCount val="12"/>
                <c:pt idx="0">
                  <c:v>5</c:v>
                </c:pt>
                <c:pt idx="1">
                  <c:v>5</c:v>
                </c:pt>
                <c:pt idx="2">
                  <c:v>5</c:v>
                </c:pt>
                <c:pt idx="3">
                  <c:v>5</c:v>
                </c:pt>
                <c:pt idx="4">
                  <c:v>4</c:v>
                </c:pt>
                <c:pt idx="5">
                  <c:v>3</c:v>
                </c:pt>
                <c:pt idx="6">
                  <c:v>5</c:v>
                </c:pt>
                <c:pt idx="7">
                  <c:v>4</c:v>
                </c:pt>
                <c:pt idx="8">
                  <c:v>5</c:v>
                </c:pt>
                <c:pt idx="9">
                  <c:v>4</c:v>
                </c:pt>
                <c:pt idx="10">
                  <c:v>5</c:v>
                </c:pt>
                <c:pt idx="11">
                  <c:v>5</c:v>
                </c:pt>
              </c:numCache>
            </c:numRef>
          </c:val>
        </c:ser>
        <c:axId val="101956224"/>
        <c:axId val="103518208"/>
      </c:barChart>
      <c:lineChart>
        <c:grouping val="standard"/>
        <c:ser>
          <c:idx val="1"/>
          <c:order val="1"/>
          <c:tx>
            <c:strRef>
              <c:f>Лист1!$C$1</c:f>
              <c:strCache>
                <c:ptCount val="1"/>
                <c:pt idx="0">
                  <c:v>Качество образования</c:v>
                </c:pt>
              </c:strCache>
            </c:strRef>
          </c:tx>
          <c:marker>
            <c:symbol val="none"/>
          </c:marker>
          <c:cat>
            <c:strRef>
              <c:f>Лист1!$A$2:$A$13</c:f>
              <c:strCache>
                <c:ptCount val="12"/>
                <c:pt idx="0">
                  <c:v>Стратегия, цели и менеджмент программы  </c:v>
                </c:pt>
                <c:pt idx="1">
                  <c:v>Структура и содержание программы</c:v>
                </c:pt>
                <c:pt idx="2">
                  <c:v>УММ</c:v>
                </c:pt>
                <c:pt idx="3">
                  <c:v>Технологии и методики ОД </c:v>
                </c:pt>
                <c:pt idx="4">
                  <c:v>ППС</c:v>
                </c:pt>
                <c:pt idx="5">
                  <c:v>МТР и ФР</c:v>
                </c:pt>
                <c:pt idx="6">
                  <c:v>Информационные ресурсы</c:v>
                </c:pt>
                <c:pt idx="7">
                  <c:v>НИД</c:v>
                </c:pt>
                <c:pt idx="8">
                  <c:v>Участие работодателей в реализации программы</c:v>
                </c:pt>
                <c:pt idx="9">
                  <c:v>Участие студентов в определении содержания программы</c:v>
                </c:pt>
                <c:pt idx="10">
                  <c:v>Студенческие сервисы </c:v>
                </c:pt>
                <c:pt idx="11">
                  <c:v>Профориентация и подготовка абитуриентов </c:v>
                </c:pt>
              </c:strCache>
            </c:strRef>
          </c:cat>
          <c:val>
            <c:numRef>
              <c:f>Лист1!$C$2:$C$13</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er>
        <c:marker val="1"/>
        <c:axId val="101956224"/>
        <c:axId val="103518208"/>
      </c:lineChart>
      <c:catAx>
        <c:axId val="101956224"/>
        <c:scaling>
          <c:orientation val="minMax"/>
        </c:scaling>
        <c:axPos val="b"/>
        <c:numFmt formatCode="General" sourceLinked="1"/>
        <c:tickLblPos val="nextTo"/>
        <c:crossAx val="103518208"/>
        <c:crossesAt val="0"/>
        <c:auto val="1"/>
        <c:lblAlgn val="ctr"/>
        <c:lblOffset val="100"/>
      </c:catAx>
      <c:valAx>
        <c:axId val="103518208"/>
        <c:scaling>
          <c:orientation val="minMax"/>
          <c:max val="6"/>
          <c:min val="0"/>
        </c:scaling>
        <c:axPos val="l"/>
        <c:majorGridlines/>
        <c:numFmt formatCode="General" sourceLinked="1"/>
        <c:tickLblPos val="nextTo"/>
        <c:crossAx val="101956224"/>
        <c:crosses val="autoZero"/>
        <c:crossBetween val="between"/>
        <c:majorUnit val="1"/>
        <c:minorUnit val="1"/>
      </c:valAx>
      <c:spPr>
        <a:solidFill>
          <a:srgbClr val="FFFFFF"/>
        </a:solidFill>
        <a:ln w="12268">
          <a:solidFill>
            <a:srgbClr val="000000"/>
          </a:solidFill>
          <a:prstDash val="solid"/>
        </a:ln>
      </c:spPr>
    </c:plotArea>
    <c:legend>
      <c:legendPos val="r"/>
      <c:layout>
        <c:manualLayout>
          <c:xMode val="edge"/>
          <c:yMode val="edge"/>
          <c:x val="0.13114749375840226"/>
          <c:y val="0.96366509781178245"/>
          <c:w val="0.69763203380065297"/>
          <c:h val="3.475519172001508E-2"/>
        </c:manualLayout>
      </c:layout>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Оценка качества образования студентами в целом </a:t>
            </a:r>
          </a:p>
          <a:p>
            <a:pPr>
              <a:defRPr sz="1200">
                <a:latin typeface="+mn-lt"/>
              </a:defRPr>
            </a:pPr>
            <a:r>
              <a:rPr lang="ru-RU" sz="1200">
                <a:latin typeface="+mn-lt"/>
              </a:rPr>
              <a:t>(по результатам ОУ)</a:t>
            </a:r>
          </a:p>
        </c:rich>
      </c:tx>
      <c:layout/>
      <c:spPr>
        <a:noFill/>
        <a:ln w="18409">
          <a:noFill/>
        </a:ln>
      </c:spPr>
    </c:title>
    <c:plotArea>
      <c:layout>
        <c:manualLayout>
          <c:layoutTarget val="inner"/>
          <c:xMode val="edge"/>
          <c:yMode val="edge"/>
          <c:x val="0.13333333333333341"/>
          <c:y val="0.26153846153846172"/>
          <c:w val="0.43255813953488392"/>
          <c:h val="0.61318681318681356"/>
        </c:manualLayout>
      </c:layout>
      <c:doughnutChart>
        <c:varyColors val="1"/>
        <c:ser>
          <c:idx val="0"/>
          <c:order val="0"/>
          <c:tx>
            <c:strRef>
              <c:f>Лист1!$B$1</c:f>
              <c:strCache>
                <c:ptCount val="1"/>
                <c:pt idx="0">
                  <c:v>Студенты</c:v>
                </c:pt>
              </c:strCache>
            </c:strRef>
          </c:tx>
          <c:dPt>
            <c:idx val="0"/>
            <c:explosion val="1"/>
          </c:dPt>
          <c:dPt>
            <c:idx val="3"/>
            <c:explosion val="1"/>
          </c:dPt>
          <c:dLbls>
            <c:dLbl>
              <c:idx val="0"/>
              <c:layout>
                <c:manualLayout>
                  <c:x val="-4.6821248348776912E-17"/>
                  <c:y val="-3.8135595765087151E-3"/>
                </c:manualLayout>
              </c:layout>
              <c:tx>
                <c:rich>
                  <a:bodyPr/>
                  <a:lstStyle/>
                  <a:p>
                    <a:pPr>
                      <a:defRPr b="1">
                        <a:solidFill>
                          <a:sysClr val="windowText" lastClr="000000"/>
                        </a:solidFill>
                      </a:defRPr>
                    </a:pPr>
                    <a:r>
                      <a:rPr lang="en-US" b="1">
                        <a:solidFill>
                          <a:sysClr val="windowText" lastClr="000000"/>
                        </a:solidFill>
                      </a:rPr>
                      <a:t>11</a:t>
                    </a:r>
                    <a:r>
                      <a:rPr lang="ru-RU" b="1">
                        <a:solidFill>
                          <a:sysClr val="windowText" lastClr="000000"/>
                        </a:solidFill>
                      </a:rPr>
                      <a:t> чел.</a:t>
                    </a:r>
                    <a:r>
                      <a:rPr lang="en-US" b="1">
                        <a:solidFill>
                          <a:sysClr val="windowText" lastClr="000000"/>
                        </a:solidFill>
                      </a:rPr>
                      <a:t>;</a:t>
                    </a:r>
                    <a:r>
                      <a:rPr lang="ru-RU" b="1">
                        <a:solidFill>
                          <a:sysClr val="windowText" lastClr="000000"/>
                        </a:solidFill>
                      </a:rPr>
                      <a:t/>
                    </a:r>
                    <a:br>
                      <a:rPr lang="ru-RU" b="1">
                        <a:solidFill>
                          <a:sysClr val="windowText" lastClr="000000"/>
                        </a:solidFill>
                      </a:rPr>
                    </a:br>
                    <a:r>
                      <a:rPr lang="en-US" b="1">
                        <a:solidFill>
                          <a:sysClr val="windowText" lastClr="000000"/>
                        </a:solidFill>
                      </a:rPr>
                      <a:t>
7</a:t>
                    </a:r>
                    <a:r>
                      <a:rPr lang="ru-RU" b="1">
                        <a:solidFill>
                          <a:sysClr val="windowText" lastClr="000000"/>
                        </a:solidFill>
                      </a:rPr>
                      <a:t>9</a:t>
                    </a:r>
                    <a:endParaRPr lang="en-US" b="1">
                      <a:solidFill>
                        <a:sysClr val="windowText" lastClr="000000"/>
                      </a:solidFill>
                    </a:endParaRPr>
                  </a:p>
                </c:rich>
              </c:tx>
              <c:spPr>
                <a:noFill/>
                <a:ln w="18409">
                  <a:noFill/>
                </a:ln>
              </c:spPr>
            </c:dLbl>
            <c:dLbl>
              <c:idx val="1"/>
              <c:layout/>
              <c:tx>
                <c:rich>
                  <a:bodyPr/>
                  <a:lstStyle/>
                  <a:p>
                    <a:r>
                      <a:rPr lang="en-US">
                        <a:solidFill>
                          <a:sysClr val="windowText" lastClr="000000"/>
                        </a:solidFill>
                      </a:rPr>
                      <a:t>3</a:t>
                    </a:r>
                    <a:r>
                      <a:rPr lang="ru-RU">
                        <a:solidFill>
                          <a:sysClr val="windowText" lastClr="000000"/>
                        </a:solidFill>
                      </a:rPr>
                      <a:t> чел.</a:t>
                    </a:r>
                    <a:r>
                      <a:rPr lang="en-US">
                        <a:solidFill>
                          <a:sysClr val="windowText" lastClr="000000"/>
                        </a:solidFill>
                      </a:rPr>
                      <a:t>;</a:t>
                    </a:r>
                    <a:r>
                      <a:rPr lang="ru-RU">
                        <a:solidFill>
                          <a:sysClr val="windowText" lastClr="000000"/>
                        </a:solidFill>
                      </a:rPr>
                      <a:t/>
                    </a:r>
                    <a:br>
                      <a:rPr lang="ru-RU">
                        <a:solidFill>
                          <a:sysClr val="windowText" lastClr="000000"/>
                        </a:solidFill>
                      </a:rPr>
                    </a:br>
                    <a:r>
                      <a:rPr lang="en-US">
                        <a:solidFill>
                          <a:sysClr val="windowText" lastClr="000000"/>
                        </a:solidFill>
                      </a:rPr>
                      <a:t>
2</a:t>
                    </a:r>
                    <a:r>
                      <a:rPr lang="ru-RU">
                        <a:solidFill>
                          <a:sysClr val="windowText" lastClr="000000"/>
                        </a:solidFill>
                      </a:rPr>
                      <a:t>1</a:t>
                    </a:r>
                    <a:endParaRPr lang="en-US">
                      <a:solidFill>
                        <a:sysClr val="windowText" lastClr="000000"/>
                      </a:solidFill>
                    </a:endParaRPr>
                  </a:p>
                </c:rich>
              </c:tx>
            </c:dLbl>
            <c:dLbl>
              <c:idx val="2"/>
              <c:layout>
                <c:manualLayout>
                  <c:x val="-3.8308736644227064E-2"/>
                  <c:y val="-0.10677966814224397"/>
                </c:manualLayout>
              </c:layout>
              <c:tx>
                <c:rich>
                  <a:bodyPr/>
                  <a:lstStyle/>
                  <a:p>
                    <a:r>
                      <a:rPr lang="en-US">
                        <a:solidFill>
                          <a:sysClr val="windowText" lastClr="000000"/>
                        </a:solidFill>
                      </a:rPr>
                      <a:t>0</a:t>
                    </a:r>
                    <a:r>
                      <a:rPr lang="ru-RU">
                        <a:solidFill>
                          <a:sysClr val="windowText" lastClr="000000"/>
                        </a:solidFill>
                      </a:rPr>
                      <a:t> чел.</a:t>
                    </a:r>
                    <a:r>
                      <a:rPr lang="en-US">
                        <a:solidFill>
                          <a:sysClr val="windowText" lastClr="000000"/>
                        </a:solidFill>
                      </a:rPr>
                      <a:t>; 0%</a:t>
                    </a:r>
                  </a:p>
                </c:rich>
              </c:tx>
            </c:dLbl>
            <c:dLbl>
              <c:idx val="3"/>
              <c:layout>
                <c:manualLayout>
                  <c:x val="8.9386851074132731E-2"/>
                  <c:y val="-9.9152548989226735E-2"/>
                </c:manualLayout>
              </c:layout>
              <c:tx>
                <c:rich>
                  <a:bodyPr/>
                  <a:lstStyle/>
                  <a:p>
                    <a:r>
                      <a:rPr lang="en-US">
                        <a:solidFill>
                          <a:sysClr val="windowText" lastClr="000000"/>
                        </a:solidFill>
                      </a:rPr>
                      <a:t>0</a:t>
                    </a:r>
                    <a:r>
                      <a:rPr lang="ru-RU">
                        <a:solidFill>
                          <a:sysClr val="windowText" lastClr="000000"/>
                        </a:solidFill>
                      </a:rPr>
                      <a:t> чел.</a:t>
                    </a:r>
                    <a:r>
                      <a:rPr lang="en-US">
                        <a:solidFill>
                          <a:sysClr val="windowText" lastClr="000000"/>
                        </a:solidFill>
                      </a:rPr>
                      <a:t>; 0%</a:t>
                    </a:r>
                  </a:p>
                </c:rich>
              </c:tx>
            </c:dLbl>
            <c:spPr>
              <a:noFill/>
              <a:ln w="18409">
                <a:noFill/>
              </a:ln>
            </c:spPr>
            <c:txPr>
              <a:bodyPr/>
              <a:lstStyle/>
              <a:p>
                <a:pPr>
                  <a:defRPr>
                    <a:solidFill>
                      <a:sysClr val="windowText" lastClr="000000"/>
                    </a:solidFill>
                  </a:defRPr>
                </a:pPr>
                <a:endParaRPr lang="ru-RU"/>
              </a:p>
            </c:txPr>
            <c:showVal val="1"/>
            <c:showPercent val="1"/>
          </c:dLbls>
          <c:cat>
            <c:strRef>
              <c:f>Лист1!$A$2:$A$5</c:f>
              <c:strCache>
                <c:ptCount val="4"/>
                <c:pt idx="0">
                  <c:v>Отлично</c:v>
                </c:pt>
                <c:pt idx="1">
                  <c:v>Хорошо</c:v>
                </c:pt>
                <c:pt idx="2">
                  <c:v>Удовлетворительно</c:v>
                </c:pt>
                <c:pt idx="3">
                  <c:v>Неудовлетворительно </c:v>
                </c:pt>
              </c:strCache>
            </c:strRef>
          </c:cat>
          <c:val>
            <c:numRef>
              <c:f>Лист1!$B$2:$B$5</c:f>
              <c:numCache>
                <c:formatCode>General</c:formatCode>
                <c:ptCount val="4"/>
                <c:pt idx="0">
                  <c:v>11</c:v>
                </c:pt>
                <c:pt idx="1">
                  <c:v>3</c:v>
                </c:pt>
                <c:pt idx="2">
                  <c:v>0</c:v>
                </c:pt>
                <c:pt idx="3">
                  <c:v>0</c:v>
                </c:pt>
              </c:numCache>
            </c:numRef>
          </c:val>
        </c:ser>
        <c:firstSliceAng val="0"/>
        <c:holeSize val="50"/>
      </c:doughnutChart>
      <c:spPr>
        <a:noFill/>
        <a:ln w="18409">
          <a:noFill/>
        </a:ln>
      </c:spPr>
    </c:plotArea>
    <c:legend>
      <c:legendPos val="r"/>
      <c:layout>
        <c:manualLayout>
          <c:xMode val="edge"/>
          <c:yMode val="edge"/>
          <c:x val="0.62031325825953643"/>
          <c:y val="0.23534988746203217"/>
          <c:w val="0.36263252787631506"/>
          <c:h val="0.45695776002097799"/>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Соответствие целей ООП запросам рынка труда</a:t>
            </a:r>
          </a:p>
        </c:rich>
      </c:tx>
      <c:spPr>
        <a:noFill/>
        <a:ln w="25125">
          <a:noFill/>
        </a:ln>
      </c:spPr>
    </c:title>
    <c:plotArea>
      <c:layout>
        <c:manualLayout>
          <c:layoutTarget val="inner"/>
          <c:xMode val="edge"/>
          <c:yMode val="edge"/>
          <c:x val="0.16666666666666666"/>
          <c:y val="0.21895424836601324"/>
          <c:w val="0.37660256410256437"/>
          <c:h val="0.76797385620915115"/>
        </c:manualLayout>
      </c:layout>
      <c:doughnutChart>
        <c:varyColors val="1"/>
        <c:ser>
          <c:idx val="0"/>
          <c:order val="0"/>
          <c:tx>
            <c:strRef>
              <c:f>Лист1!$B$1</c:f>
              <c:strCache>
                <c:ptCount val="1"/>
                <c:pt idx="0">
                  <c:v>Соответствие целей ООП запросам рынка труда</c:v>
                </c:pt>
              </c:strCache>
            </c:strRef>
          </c:tx>
          <c:dLbls>
            <c:dLbl>
              <c:idx val="0"/>
              <c:spPr>
                <a:noFill/>
                <a:ln w="25125">
                  <a:noFill/>
                </a:ln>
              </c:spPr>
              <c:txPr>
                <a:bodyPr/>
                <a:lstStyle/>
                <a:p>
                  <a:pPr>
                    <a:defRPr b="1">
                      <a:solidFill>
                        <a:sysClr val="windowText" lastClr="000000"/>
                      </a:solidFill>
                    </a:defRPr>
                  </a:pPr>
                  <a:endParaRPr lang="ru-RU"/>
                </a:p>
              </c:txPr>
            </c:dLbl>
            <c:dLbl>
              <c:idx val="1"/>
              <c:delete val="1"/>
            </c:dLbl>
            <c:dLbl>
              <c:idx val="2"/>
              <c:delete val="1"/>
            </c:dLbl>
            <c:dLbl>
              <c:idx val="3"/>
              <c:layout>
                <c:manualLayout>
                  <c:x val="0"/>
                  <c:y val="-0.14342565432557222"/>
                </c:manualLayout>
              </c:layout>
              <c:tx>
                <c:rich>
                  <a:bodyPr/>
                  <a:lstStyle/>
                  <a:p>
                    <a:r>
                      <a:rPr lang="en-US">
                        <a:solidFill>
                          <a:sysClr val="windowText" lastClr="000000"/>
                        </a:solidFill>
                      </a:rPr>
                      <a:t>0%</a:t>
                    </a:r>
                  </a:p>
                </c:rich>
              </c:tx>
            </c:dLbl>
            <c:spPr>
              <a:noFill/>
              <a:ln w="25125">
                <a:noFill/>
              </a:ln>
            </c:spPr>
            <c:txPr>
              <a:bodyPr/>
              <a:lstStyle/>
              <a:p>
                <a:pPr>
                  <a:defRPr>
                    <a:solidFill>
                      <a:sysClr val="windowText" lastClr="000000"/>
                    </a:solidFill>
                  </a:defRPr>
                </a:pPr>
                <a:endParaRPr lang="ru-RU"/>
              </a:p>
            </c:txPr>
            <c:showPercent val="1"/>
          </c:dLbls>
          <c:cat>
            <c:strRef>
              <c:f>Лист1!$A$2:$A$5</c:f>
              <c:strCache>
                <c:ptCount val="4"/>
                <c:pt idx="0">
                  <c:v>соответствуют</c:v>
                </c:pt>
                <c:pt idx="1">
                  <c:v>не соответствуют</c:v>
                </c:pt>
                <c:pt idx="2">
                  <c:v>соответствуют в небольшой степени</c:v>
                </c:pt>
                <c:pt idx="3">
                  <c:v>Я не принимаю участие в разработке и реализации программ вуза </c:v>
                </c:pt>
              </c:strCache>
            </c:strRef>
          </c:cat>
          <c:val>
            <c:numRef>
              <c:f>Лист1!$B$2:$B$5</c:f>
              <c:numCache>
                <c:formatCode>General</c:formatCode>
                <c:ptCount val="4"/>
                <c:pt idx="0">
                  <c:v>100</c:v>
                </c:pt>
                <c:pt idx="1">
                  <c:v>0</c:v>
                </c:pt>
                <c:pt idx="2">
                  <c:v>0</c:v>
                </c:pt>
                <c:pt idx="3">
                  <c:v>0</c:v>
                </c:pt>
              </c:numCache>
            </c:numRef>
          </c:val>
        </c:ser>
        <c:firstSliceAng val="0"/>
        <c:holeSize val="50"/>
      </c:doughnutChart>
      <c:spPr>
        <a:noFill/>
        <a:ln w="25125">
          <a:noFill/>
        </a:ln>
      </c:spPr>
    </c:plotArea>
    <c:legend>
      <c:legendPos val="r"/>
      <c:layout>
        <c:manualLayout>
          <c:xMode val="edge"/>
          <c:yMode val="edge"/>
          <c:x val="0.64102564102564141"/>
          <c:y val="0.18954248366013093"/>
          <c:w val="0.33974358974358981"/>
          <c:h val="0.70915032679738566"/>
        </c:manualLayout>
      </c:layout>
      <c:txPr>
        <a:bodyPr/>
        <a:lstStyle/>
        <a:p>
          <a:pPr>
            <a:defRPr sz="1100">
              <a:latin typeface="+mn-lt"/>
            </a:defRPr>
          </a:pPr>
          <a:endParaRPr lang="ru-RU"/>
        </a:p>
      </c:txPr>
    </c:legend>
    <c:plotVisOnly val="1"/>
    <c:dispBlanksAs val="zero"/>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Характеристика осведомленности о целях ООП</a:t>
            </a:r>
          </a:p>
        </c:rich>
      </c:tx>
      <c:spPr>
        <a:noFill/>
        <a:ln w="25385">
          <a:noFill/>
        </a:ln>
      </c:spPr>
    </c:title>
    <c:plotArea>
      <c:layout>
        <c:manualLayout>
          <c:layoutTarget val="inner"/>
          <c:xMode val="edge"/>
          <c:yMode val="edge"/>
          <c:x val="9.3457943925233725E-3"/>
          <c:y val="0.2367864693446089"/>
          <c:w val="0.65420560747663592"/>
          <c:h val="0.6363636363636368"/>
        </c:manualLayout>
      </c:layout>
      <c:barChart>
        <c:barDir val="col"/>
        <c:grouping val="percentStacked"/>
        <c:ser>
          <c:idx val="0"/>
          <c:order val="0"/>
          <c:tx>
            <c:strRef>
              <c:f>Лист1!$B$1</c:f>
              <c:strCache>
                <c:ptCount val="1"/>
                <c:pt idx="0">
                  <c:v>Четко формулируют цели ООП</c:v>
                </c:pt>
              </c:strCache>
            </c:strRef>
          </c:tx>
          <c:dLbls>
            <c:dLbl>
              <c:idx val="0"/>
              <c:tx>
                <c:rich>
                  <a:bodyPr/>
                  <a:lstStyle/>
                  <a:p>
                    <a:r>
                      <a:rPr lang="en-US" sz="1099"/>
                      <a:t>100</a:t>
                    </a:r>
                    <a:r>
                      <a:rPr lang="ru-RU" sz="1099"/>
                      <a:t>%</a:t>
                    </a:r>
                    <a:endParaRPr lang="en-US" sz="1100"/>
                  </a:p>
                </c:rich>
              </c:tx>
            </c:dLbl>
            <c:dLbl>
              <c:idx val="1"/>
              <c:tx>
                <c:rich>
                  <a:bodyPr/>
                  <a:lstStyle/>
                  <a:p>
                    <a:r>
                      <a:rPr lang="en-US" sz="1099"/>
                      <a:t>100</a:t>
                    </a:r>
                    <a:r>
                      <a:rPr lang="ru-RU" sz="1099"/>
                      <a:t>%</a:t>
                    </a:r>
                    <a:endParaRPr lang="en-US" sz="1100"/>
                  </a:p>
                </c:rich>
              </c:tx>
            </c:dLbl>
            <c:dLbl>
              <c:idx val="2"/>
              <c:tx>
                <c:rich>
                  <a:bodyPr/>
                  <a:lstStyle/>
                  <a:p>
                    <a:r>
                      <a:rPr lang="en-US" sz="1099"/>
                      <a:t>80</a:t>
                    </a:r>
                    <a:r>
                      <a:rPr lang="ru-RU" sz="1099"/>
                      <a:t>%</a:t>
                    </a:r>
                    <a:endParaRPr lang="en-US" sz="1100"/>
                  </a:p>
                </c:rich>
              </c:tx>
            </c:dLbl>
            <c:spPr>
              <a:noFill/>
              <a:ln w="25385">
                <a:noFill/>
              </a:ln>
            </c:spPr>
            <c:txPr>
              <a:bodyPr/>
              <a:lstStyle/>
              <a:p>
                <a:pPr>
                  <a:defRPr b="1">
                    <a:solidFill>
                      <a:srgbClr val="FFFF00"/>
                    </a:solidFill>
                  </a:defRPr>
                </a:pPr>
                <a:endParaRPr lang="ru-RU"/>
              </a:p>
            </c:txPr>
            <c:showVal val="1"/>
          </c:dLbls>
          <c:cat>
            <c:strRef>
              <c:f>Лист1!$A$2:$A$4</c:f>
              <c:strCache>
                <c:ptCount val="3"/>
                <c:pt idx="0">
                  <c:v>Администрация</c:v>
                </c:pt>
                <c:pt idx="1">
                  <c:v>Преподаватели</c:v>
                </c:pt>
                <c:pt idx="2">
                  <c:v>Студенты</c:v>
                </c:pt>
              </c:strCache>
            </c:strRef>
          </c:cat>
          <c:val>
            <c:numRef>
              <c:f>Лист1!$B$2:$B$4</c:f>
              <c:numCache>
                <c:formatCode>General</c:formatCode>
                <c:ptCount val="3"/>
                <c:pt idx="0">
                  <c:v>100</c:v>
                </c:pt>
                <c:pt idx="1">
                  <c:v>100</c:v>
                </c:pt>
                <c:pt idx="2">
                  <c:v>80</c:v>
                </c:pt>
              </c:numCache>
            </c:numRef>
          </c:val>
        </c:ser>
        <c:ser>
          <c:idx val="1"/>
          <c:order val="1"/>
          <c:tx>
            <c:strRef>
              <c:f>Лист1!$C$1</c:f>
              <c:strCache>
                <c:ptCount val="1"/>
                <c:pt idx="0">
                  <c:v>Формулируют нечетко, но знают, где прочитать о целях ООП</c:v>
                </c:pt>
              </c:strCache>
            </c:strRef>
          </c:tx>
          <c:dLbls>
            <c:dLbl>
              <c:idx val="2"/>
              <c:tx>
                <c:rich>
                  <a:bodyPr/>
                  <a:lstStyle/>
                  <a:p>
                    <a:r>
                      <a:rPr lang="en-US"/>
                      <a:t>20</a:t>
                    </a:r>
                    <a:r>
                      <a:rPr lang="ru-RU"/>
                      <a:t>%</a:t>
                    </a:r>
                    <a:endParaRPr lang="en-US"/>
                  </a:p>
                </c:rich>
              </c:tx>
            </c:dLbl>
            <c:spPr>
              <a:noFill/>
              <a:ln w="25385">
                <a:noFill/>
              </a:ln>
            </c:spPr>
            <c:txPr>
              <a:bodyPr/>
              <a:lstStyle/>
              <a:p>
                <a:pPr>
                  <a:defRPr sz="1099"/>
                </a:pPr>
                <a:endParaRPr lang="ru-RU"/>
              </a:p>
            </c:txPr>
            <c:showVal val="1"/>
          </c:dLbls>
          <c:cat>
            <c:strRef>
              <c:f>Лист1!$A$2:$A$4</c:f>
              <c:strCache>
                <c:ptCount val="3"/>
                <c:pt idx="0">
                  <c:v>Администрация</c:v>
                </c:pt>
                <c:pt idx="1">
                  <c:v>Преподаватели</c:v>
                </c:pt>
                <c:pt idx="2">
                  <c:v>Студенты</c:v>
                </c:pt>
              </c:strCache>
            </c:strRef>
          </c:cat>
          <c:val>
            <c:numRef>
              <c:f>Лист1!$C$2:$C$4</c:f>
              <c:numCache>
                <c:formatCode>General</c:formatCode>
                <c:ptCount val="3"/>
                <c:pt idx="0">
                  <c:v>0</c:v>
                </c:pt>
                <c:pt idx="1">
                  <c:v>0</c:v>
                </c:pt>
                <c:pt idx="2">
                  <c:v>20</c:v>
                </c:pt>
              </c:numCache>
            </c:numRef>
          </c:val>
        </c:ser>
        <c:ser>
          <c:idx val="2"/>
          <c:order val="2"/>
          <c:tx>
            <c:strRef>
              <c:f>Лист1!$D$1</c:f>
              <c:strCache>
                <c:ptCount val="1"/>
                <c:pt idx="0">
                  <c:v>Что такое цели ООП</c:v>
                </c:pt>
              </c:strCache>
            </c:strRef>
          </c:tx>
          <c:cat>
            <c:strRef>
              <c:f>Лист1!$A$2:$A$4</c:f>
              <c:strCache>
                <c:ptCount val="3"/>
                <c:pt idx="0">
                  <c:v>Администрация</c:v>
                </c:pt>
                <c:pt idx="1">
                  <c:v>Преподаватели</c:v>
                </c:pt>
                <c:pt idx="2">
                  <c:v>Студенты</c:v>
                </c:pt>
              </c:strCache>
            </c:strRef>
          </c:cat>
          <c:val>
            <c:numRef>
              <c:f>Лист1!$D$2:$D$4</c:f>
              <c:numCache>
                <c:formatCode>General</c:formatCode>
                <c:ptCount val="3"/>
                <c:pt idx="0">
                  <c:v>0</c:v>
                </c:pt>
                <c:pt idx="1">
                  <c:v>0</c:v>
                </c:pt>
                <c:pt idx="2">
                  <c:v>0</c:v>
                </c:pt>
              </c:numCache>
            </c:numRef>
          </c:val>
        </c:ser>
        <c:gapWidth val="95"/>
        <c:overlap val="100"/>
        <c:axId val="130274432"/>
        <c:axId val="130275968"/>
      </c:barChart>
      <c:catAx>
        <c:axId val="130274432"/>
        <c:scaling>
          <c:orientation val="minMax"/>
        </c:scaling>
        <c:axPos val="b"/>
        <c:numFmt formatCode="General" sourceLinked="1"/>
        <c:majorTickMark val="none"/>
        <c:tickLblPos val="nextTo"/>
        <c:txPr>
          <a:bodyPr/>
          <a:lstStyle/>
          <a:p>
            <a:pPr>
              <a:defRPr sz="1100">
                <a:latin typeface="+mn-lt"/>
              </a:defRPr>
            </a:pPr>
            <a:endParaRPr lang="ru-RU"/>
          </a:p>
        </c:txPr>
        <c:crossAx val="130275968"/>
        <c:crosses val="autoZero"/>
        <c:auto val="1"/>
        <c:lblAlgn val="ctr"/>
        <c:lblOffset val="100"/>
      </c:catAx>
      <c:valAx>
        <c:axId val="130275968"/>
        <c:scaling>
          <c:orientation val="minMax"/>
        </c:scaling>
        <c:delete val="1"/>
        <c:axPos val="l"/>
        <c:numFmt formatCode="0%" sourceLinked="1"/>
        <c:tickLblPos val="nextTo"/>
        <c:crossAx val="130274432"/>
        <c:crosses val="autoZero"/>
        <c:crossBetween val="between"/>
      </c:valAx>
    </c:plotArea>
    <c:legend>
      <c:legendPos val="r"/>
      <c:layout>
        <c:manualLayout>
          <c:xMode val="edge"/>
          <c:yMode val="edge"/>
          <c:x val="0.64485981308411311"/>
          <c:y val="0.2325581395348838"/>
          <c:w val="0.32897196261682277"/>
          <c:h val="0.64270613107822405"/>
        </c:manualLayout>
      </c:layout>
      <c:txPr>
        <a:bodyPr/>
        <a:lstStyle/>
        <a:p>
          <a:pPr>
            <a:defRPr sz="1100">
              <a:latin typeface="+mn-lt"/>
            </a:defRPr>
          </a:pPr>
          <a:endParaRPr lang="ru-RU"/>
        </a:p>
      </c:txPr>
    </c:legend>
    <c:plotVisOnly val="1"/>
    <c:dispBlanksAs val="gap"/>
  </c:chart>
  <c:spPr>
    <a:ln>
      <a:noFill/>
    </a:ln>
  </c:spPr>
  <c:txPr>
    <a:bodyPr/>
    <a:lstStyle/>
    <a:p>
      <a:pPr>
        <a:defRPr sz="706">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Удовлетворенность кадровой политикой</a:t>
            </a:r>
          </a:p>
        </c:rich>
      </c:tx>
      <c:spPr>
        <a:noFill/>
        <a:ln w="25389">
          <a:noFill/>
        </a:ln>
      </c:spPr>
    </c:title>
    <c:view3D>
      <c:rotX val="30"/>
      <c:perspective val="30"/>
    </c:view3D>
    <c:plotArea>
      <c:layout>
        <c:manualLayout>
          <c:layoutTarget val="inner"/>
          <c:xMode val="edge"/>
          <c:yMode val="edge"/>
          <c:x val="6.6276803118908378E-2"/>
          <c:y val="0.27564102564102549"/>
          <c:w val="0.53606237816764069"/>
          <c:h val="0.55128205128205099"/>
        </c:manualLayout>
      </c:layout>
      <c:pie3DChart>
        <c:varyColors val="1"/>
        <c:ser>
          <c:idx val="0"/>
          <c:order val="0"/>
          <c:tx>
            <c:strRef>
              <c:f>Лист1!$B$1</c:f>
              <c:strCache>
                <c:ptCount val="1"/>
                <c:pt idx="0">
                  <c:v>Столбец1</c:v>
                </c:pt>
              </c:strCache>
            </c:strRef>
          </c:tx>
          <c:dLbls>
            <c:dLbl>
              <c:idx val="0"/>
              <c:layout>
                <c:manualLayout>
                  <c:x val="-0.14060545557336498"/>
                  <c:y val="-0.13669806166908907"/>
                </c:manualLayout>
              </c:layout>
              <c:dLblPos val="bestFit"/>
              <c:showPercent val="1"/>
            </c:dLbl>
            <c:dLbl>
              <c:idx val="1"/>
              <c:layout>
                <c:manualLayout>
                  <c:x val="0.11819103065389813"/>
                  <c:y val="3.5744782565961045E-2"/>
                </c:manualLayout>
              </c:layout>
              <c:dLblPos val="bestFit"/>
              <c:showPercent val="1"/>
            </c:dLbl>
            <c:dLbl>
              <c:idx val="2"/>
              <c:tx>
                <c:rich>
                  <a:bodyPr/>
                  <a:lstStyle/>
                  <a:p>
                    <a:r>
                      <a:rPr lang="en-US">
                        <a:solidFill>
                          <a:srgbClr val="00B050"/>
                        </a:solidFill>
                      </a:rPr>
                      <a:t>0%</a:t>
                    </a:r>
                  </a:p>
                </c:rich>
              </c:tx>
              <c:dLblPos val="bestFit"/>
            </c:dLbl>
            <c:spPr>
              <a:noFill/>
              <a:ln w="25389">
                <a:noFill/>
              </a:ln>
            </c:spPr>
            <c:txPr>
              <a:bodyPr/>
              <a:lstStyle/>
              <a:p>
                <a:pPr>
                  <a:defRPr b="1">
                    <a:solidFill>
                      <a:sysClr val="windowText" lastClr="000000"/>
                    </a:solidFill>
                  </a:defRPr>
                </a:pPr>
                <a:endParaRPr lang="ru-RU"/>
              </a:p>
            </c:txPr>
            <c:showPercent val="1"/>
          </c:dLbls>
          <c:cat>
            <c:strRef>
              <c:f>Лист1!$A$2:$A$4</c:f>
              <c:strCache>
                <c:ptCount val="3"/>
                <c:pt idx="0">
                  <c:v>Вполне удовлетворен кадровой политикой </c:v>
                </c:pt>
                <c:pt idx="1">
                  <c:v> Принимаю кадровую политику, но считаю, что она нуждается в изменениях</c:v>
                </c:pt>
                <c:pt idx="2">
                  <c:v>Считаю кадровую политику неприемлемой </c:v>
                </c:pt>
              </c:strCache>
            </c:strRef>
          </c:cat>
          <c:val>
            <c:numRef>
              <c:f>Лист1!$B$2:$B$4</c:f>
              <c:numCache>
                <c:formatCode>General</c:formatCode>
                <c:ptCount val="3"/>
                <c:pt idx="0">
                  <c:v>67</c:v>
                </c:pt>
                <c:pt idx="1">
                  <c:v>33</c:v>
                </c:pt>
                <c:pt idx="2">
                  <c:v>0</c:v>
                </c:pt>
              </c:numCache>
            </c:numRef>
          </c:val>
        </c:ser>
      </c:pie3DChart>
      <c:spPr>
        <a:noFill/>
        <a:ln w="25389">
          <a:noFill/>
        </a:ln>
      </c:spPr>
    </c:plotArea>
    <c:legend>
      <c:legendPos val="r"/>
      <c:layout>
        <c:manualLayout>
          <c:xMode val="edge"/>
          <c:yMode val="edge"/>
          <c:x val="0.64327485380116989"/>
          <c:y val="0.16666666666666666"/>
          <c:w val="0.34113060428849901"/>
          <c:h val="0.75000000000000033"/>
        </c:manualLayout>
      </c:layout>
      <c:txPr>
        <a:bodyPr/>
        <a:lstStyle/>
        <a:p>
          <a:pPr>
            <a:defRPr sz="1100">
              <a:latin typeface="+mn-lt"/>
            </a:defRPr>
          </a:pPr>
          <a:endParaRPr lang="ru-RU"/>
        </a:p>
      </c:txPr>
    </c:legend>
    <c:plotVisOnly val="1"/>
    <c:dispBlanksAs val="zero"/>
  </c:chart>
  <c:spPr>
    <a:ln>
      <a:noFill/>
    </a:ln>
  </c:spPr>
  <c:txPr>
    <a:bodyPr/>
    <a:lstStyle/>
    <a:p>
      <a:pPr>
        <a:defRPr sz="721">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Удовлетворенность действующей системой мотивации</a:t>
            </a:r>
          </a:p>
        </c:rich>
      </c:tx>
      <c:spPr>
        <a:noFill/>
        <a:ln w="25407">
          <a:noFill/>
        </a:ln>
      </c:spPr>
    </c:title>
    <c:view3D>
      <c:rotX val="30"/>
      <c:perspective val="30"/>
    </c:view3D>
    <c:plotArea>
      <c:layout>
        <c:manualLayout>
          <c:layoutTarget val="inner"/>
          <c:xMode val="edge"/>
          <c:yMode val="edge"/>
          <c:x val="6.4846416382252553E-2"/>
          <c:y val="0.2686084142394824"/>
          <c:w val="0.50853242320819114"/>
          <c:h val="0.60194174757281593"/>
        </c:manualLayout>
      </c:layout>
      <c:pie3DChart>
        <c:varyColors val="1"/>
        <c:ser>
          <c:idx val="0"/>
          <c:order val="0"/>
          <c:tx>
            <c:strRef>
              <c:f>Лист1!$B$1</c:f>
              <c:strCache>
                <c:ptCount val="1"/>
                <c:pt idx="0">
                  <c:v>Столбец</c:v>
                </c:pt>
              </c:strCache>
            </c:strRef>
          </c:tx>
          <c:dLbls>
            <c:dLbl>
              <c:idx val="0"/>
              <c:layout>
                <c:manualLayout>
                  <c:x val="-0.10526706155651817"/>
                  <c:y val="-0.13721530526283912"/>
                </c:manualLayout>
              </c:layout>
              <c:tx>
                <c:rich>
                  <a:bodyPr/>
                  <a:lstStyle/>
                  <a:p>
                    <a:r>
                      <a:rPr lang="en-US" sz="900">
                        <a:solidFill>
                          <a:sysClr val="windowText" lastClr="000000"/>
                        </a:solidFill>
                      </a:rPr>
                      <a:t>67%</a:t>
                    </a:r>
                  </a:p>
                </c:rich>
              </c:tx>
              <c:dLblPos val="bestFit"/>
            </c:dLbl>
            <c:dLbl>
              <c:idx val="1"/>
              <c:layout>
                <c:manualLayout>
                  <c:x val="9.144888236494178E-2"/>
                  <c:y val="2.6117586772657186E-2"/>
                </c:manualLayout>
              </c:layout>
              <c:tx>
                <c:rich>
                  <a:bodyPr/>
                  <a:lstStyle/>
                  <a:p>
                    <a:r>
                      <a:rPr lang="en-US" sz="900">
                        <a:solidFill>
                          <a:sysClr val="windowText" lastClr="000000"/>
                        </a:solidFill>
                      </a:rPr>
                      <a:t>33%</a:t>
                    </a:r>
                  </a:p>
                </c:rich>
              </c:tx>
              <c:dLblPos val="bestFit"/>
            </c:dLbl>
            <c:dLbl>
              <c:idx val="2"/>
              <c:tx>
                <c:rich>
                  <a:bodyPr/>
                  <a:lstStyle/>
                  <a:p>
                    <a:r>
                      <a:rPr lang="en-US" sz="900">
                        <a:solidFill>
                          <a:srgbClr val="92D050"/>
                        </a:solidFill>
                      </a:rPr>
                      <a:t>0%</a:t>
                    </a:r>
                  </a:p>
                </c:rich>
              </c:tx>
              <c:dLblPos val="bestFit"/>
            </c:dLbl>
            <c:spPr>
              <a:noFill/>
              <a:ln w="25407">
                <a:noFill/>
              </a:ln>
            </c:spPr>
            <c:txPr>
              <a:bodyPr/>
              <a:lstStyle/>
              <a:p>
                <a:pPr>
                  <a:defRPr b="1">
                    <a:solidFill>
                      <a:srgbClr val="FFFF00"/>
                    </a:solidFill>
                  </a:defRPr>
                </a:pPr>
                <a:endParaRPr lang="ru-RU"/>
              </a:p>
            </c:txPr>
            <c:showPercent val="1"/>
          </c:dLbls>
          <c:cat>
            <c:strRef>
              <c:f>Лист1!$A$2:$A$4</c:f>
              <c:strCache>
                <c:ptCount val="3"/>
                <c:pt idx="0">
                  <c:v>Система мотивации справедлива и позволяет развиваться преподавателям</c:v>
                </c:pt>
                <c:pt idx="1">
                  <c:v>Система мотивации не позволяет учитывать всех особенностей преподавательской деятельности </c:v>
                </c:pt>
                <c:pt idx="2">
                  <c:v>Система мотивации не действует и/или не эффективна</c:v>
                </c:pt>
              </c:strCache>
            </c:strRef>
          </c:cat>
          <c:val>
            <c:numRef>
              <c:f>Лист1!$B$2:$B$4</c:f>
              <c:numCache>
                <c:formatCode>General</c:formatCode>
                <c:ptCount val="3"/>
                <c:pt idx="0">
                  <c:v>67</c:v>
                </c:pt>
                <c:pt idx="1">
                  <c:v>33</c:v>
                </c:pt>
                <c:pt idx="2">
                  <c:v>0</c:v>
                </c:pt>
              </c:numCache>
            </c:numRef>
          </c:val>
        </c:ser>
      </c:pie3DChart>
      <c:spPr>
        <a:noFill/>
        <a:ln w="25407">
          <a:noFill/>
        </a:ln>
      </c:spPr>
    </c:plotArea>
    <c:legend>
      <c:legendPos val="r"/>
      <c:layout>
        <c:manualLayout>
          <c:xMode val="edge"/>
          <c:yMode val="edge"/>
          <c:x val="0.64675767918088811"/>
          <c:y val="0.18572014435695541"/>
          <c:w val="0.33959044368600688"/>
          <c:h val="0.71072014435695541"/>
        </c:manualLayout>
      </c:layout>
      <c:txPr>
        <a:bodyPr/>
        <a:lstStyle/>
        <a:p>
          <a:pPr>
            <a:defRPr sz="1100">
              <a:latin typeface="+mn-lt"/>
            </a:defRPr>
          </a:pPr>
          <a:endParaRPr lang="ru-RU"/>
        </a:p>
      </c:txPr>
    </c:legend>
    <c:plotVisOnly val="1"/>
    <c:dispBlanksAs val="zero"/>
  </c:chart>
  <c:spPr>
    <a:ln>
      <a:noFill/>
    </a:ln>
  </c:spPr>
  <c:txPr>
    <a:bodyPr/>
    <a:lstStyle/>
    <a:p>
      <a:pPr>
        <a:defRPr sz="718">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mn-lt"/>
              </a:defRPr>
            </a:pPr>
            <a:r>
              <a:rPr lang="ru-RU" sz="1200">
                <a:latin typeface="+mn-lt"/>
              </a:rPr>
              <a:t>Уровень лояльности сотрудников</a:t>
            </a:r>
          </a:p>
        </c:rich>
      </c:tx>
      <c:spPr>
        <a:noFill/>
        <a:ln w="25138">
          <a:noFill/>
        </a:ln>
      </c:spPr>
    </c:title>
    <c:plotArea>
      <c:layout>
        <c:manualLayout>
          <c:layoutTarget val="inner"/>
          <c:xMode val="edge"/>
          <c:yMode val="edge"/>
          <c:x val="7.1666666666666684E-2"/>
          <c:y val="0.22755741127348642"/>
          <c:w val="0.49833333333333335"/>
          <c:h val="0.62421711899791199"/>
        </c:manualLayout>
      </c:layout>
      <c:pieChart>
        <c:varyColors val="1"/>
        <c:ser>
          <c:idx val="0"/>
          <c:order val="0"/>
          <c:tx>
            <c:strRef>
              <c:f>Лист1!$B$1</c:f>
              <c:strCache>
                <c:ptCount val="1"/>
                <c:pt idx="0">
                  <c:v>Продажи</c:v>
                </c:pt>
              </c:strCache>
            </c:strRef>
          </c:tx>
          <c:explosion val="17"/>
          <c:dPt>
            <c:idx val="0"/>
            <c:explosion val="3"/>
          </c:dPt>
          <c:dPt>
            <c:idx val="1"/>
            <c:explosion val="2"/>
          </c:dPt>
          <c:dPt>
            <c:idx val="2"/>
            <c:explosion val="3"/>
          </c:dPt>
          <c:dPt>
            <c:idx val="3"/>
            <c:explosion val="2"/>
          </c:dPt>
          <c:dLbls>
            <c:dLbl>
              <c:idx val="0"/>
              <c:layout>
                <c:manualLayout>
                  <c:x val="-0.10233550456777919"/>
                  <c:y val="1.2169767069928406E-3"/>
                </c:manualLayout>
              </c:layout>
              <c:dLblPos val="bestFit"/>
              <c:showPercent val="1"/>
            </c:dLbl>
            <c:dLbl>
              <c:idx val="1"/>
              <c:layout>
                <c:manualLayout>
                  <c:x val="9.2494518596182726E-2"/>
                  <c:y val="1.2169767069928406E-3"/>
                </c:manualLayout>
              </c:layout>
              <c:dLblPos val="bestFit"/>
              <c:showPercent val="1"/>
            </c:dLbl>
            <c:dLbl>
              <c:idx val="2"/>
              <c:tx>
                <c:rich>
                  <a:bodyPr/>
                  <a:lstStyle/>
                  <a:p>
                    <a:r>
                      <a:rPr lang="en-US">
                        <a:solidFill>
                          <a:srgbClr val="92D050"/>
                        </a:solidFill>
                      </a:rPr>
                      <a:t>0%</a:t>
                    </a:r>
                  </a:p>
                </c:rich>
              </c:tx>
              <c:dLblPos val="bestFit"/>
            </c:dLbl>
            <c:dLbl>
              <c:idx val="3"/>
              <c:tx>
                <c:rich>
                  <a:bodyPr/>
                  <a:lstStyle/>
                  <a:p>
                    <a:r>
                      <a:rPr lang="en-US">
                        <a:solidFill>
                          <a:srgbClr val="7030A0"/>
                        </a:solidFill>
                      </a:rPr>
                      <a:t>0%</a:t>
                    </a:r>
                  </a:p>
                </c:rich>
              </c:tx>
              <c:dLblPos val="bestFit"/>
            </c:dLbl>
            <c:spPr>
              <a:noFill/>
              <a:ln w="25138">
                <a:noFill/>
              </a:ln>
            </c:spPr>
            <c:txPr>
              <a:bodyPr/>
              <a:lstStyle/>
              <a:p>
                <a:pPr>
                  <a:defRPr sz="990" b="1">
                    <a:solidFill>
                      <a:sysClr val="windowText" lastClr="000000"/>
                    </a:solidFill>
                  </a:defRPr>
                </a:pPr>
                <a:endParaRPr lang="ru-RU"/>
              </a:p>
            </c:txPr>
            <c:showPercent val="1"/>
          </c:dLbls>
          <c:cat>
            <c:strRef>
              <c:f>Лист1!$A$2:$A$5</c:f>
              <c:strCache>
                <c:ptCount val="4"/>
                <c:pt idx="0">
                  <c:v>Лоялен к организации</c:v>
                </c:pt>
                <c:pt idx="1">
                  <c:v>Лояльны, но есть небольшая степень недовольства</c:v>
                </c:pt>
                <c:pt idx="2">
                  <c:v>В перспективе рассматривают вопрос о смене организации</c:v>
                </c:pt>
                <c:pt idx="3">
                  <c:v>Готовы уволиться в ближайшее время</c:v>
                </c:pt>
              </c:strCache>
            </c:strRef>
          </c:cat>
          <c:val>
            <c:numRef>
              <c:f>Лист1!$B$2:$B$5</c:f>
              <c:numCache>
                <c:formatCode>General</c:formatCode>
                <c:ptCount val="4"/>
                <c:pt idx="0">
                  <c:v>50</c:v>
                </c:pt>
                <c:pt idx="1">
                  <c:v>50</c:v>
                </c:pt>
              </c:numCache>
            </c:numRef>
          </c:val>
        </c:ser>
        <c:firstSliceAng val="0"/>
      </c:pieChart>
      <c:spPr>
        <a:noFill/>
        <a:ln w="25138">
          <a:noFill/>
        </a:ln>
      </c:spPr>
    </c:plotArea>
    <c:legend>
      <c:legendPos val="r"/>
      <c:layout>
        <c:manualLayout>
          <c:xMode val="edge"/>
          <c:yMode val="edge"/>
          <c:x val="0.64333333333333365"/>
          <c:y val="0.20668058455114824"/>
          <c:w val="0.3416666666666669"/>
          <c:h val="0.65970772442588776"/>
        </c:manualLayout>
      </c:layout>
      <c:txPr>
        <a:bodyPr/>
        <a:lstStyle/>
        <a:p>
          <a:pPr>
            <a:defRPr sz="1100">
              <a:latin typeface="+mn-lt"/>
            </a:defRPr>
          </a:pPr>
          <a:endParaRPr lang="ru-RU"/>
        </a:p>
      </c:txPr>
    </c:legend>
    <c:plotVisOnly val="1"/>
    <c:dispBlanksAs val="zero"/>
  </c:chart>
  <c:spPr>
    <a:ln>
      <a:noFill/>
    </a:ln>
  </c:spPr>
  <c:txPr>
    <a:bodyPr/>
    <a:lstStyle/>
    <a:p>
      <a:pPr>
        <a:defRPr sz="711">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570BD-8019-4EBB-BE96-A106EBAC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113</Pages>
  <Words>24221</Words>
  <Characters>186378</Characters>
  <Application>Microsoft Office Word</Application>
  <DocSecurity>0</DocSecurity>
  <Lines>1553</Lines>
  <Paragraphs>420</Paragraphs>
  <ScaleCrop>false</ScaleCrop>
  <HeadingPairs>
    <vt:vector size="2" baseType="variant">
      <vt:variant>
        <vt:lpstr>Название</vt:lpstr>
      </vt:variant>
      <vt:variant>
        <vt:i4>1</vt:i4>
      </vt:variant>
    </vt:vector>
  </HeadingPairs>
  <TitlesOfParts>
    <vt:vector size="1" baseType="lpstr">
      <vt:lpstr>I</vt:lpstr>
    </vt:vector>
  </TitlesOfParts>
  <Company>Grizli777</Company>
  <LinksUpToDate>false</LinksUpToDate>
  <CharactersWithSpaces>210179</CharactersWithSpaces>
  <SharedDoc>false</SharedDoc>
  <HLinks>
    <vt:vector size="552" baseType="variant">
      <vt:variant>
        <vt:i4>6946921</vt:i4>
      </vt:variant>
      <vt:variant>
        <vt:i4>333</vt:i4>
      </vt:variant>
      <vt:variant>
        <vt:i4>0</vt:i4>
      </vt:variant>
      <vt:variant>
        <vt:i4>5</vt:i4>
      </vt:variant>
      <vt:variant>
        <vt:lpwstr>http://fdp.hse.ru/bschools</vt:lpwstr>
      </vt:variant>
      <vt:variant>
        <vt:lpwstr/>
      </vt:variant>
      <vt:variant>
        <vt:i4>7209020</vt:i4>
      </vt:variant>
      <vt:variant>
        <vt:i4>330</vt:i4>
      </vt:variant>
      <vt:variant>
        <vt:i4>0</vt:i4>
      </vt:variant>
      <vt:variant>
        <vt:i4>5</vt:i4>
      </vt:variant>
      <vt:variant>
        <vt:lpwstr>http://www.hse.ru/winter/about</vt:lpwstr>
      </vt:variant>
      <vt:variant>
        <vt:lpwstr/>
      </vt:variant>
      <vt:variant>
        <vt:i4>1114130</vt:i4>
      </vt:variant>
      <vt:variant>
        <vt:i4>327</vt:i4>
      </vt:variant>
      <vt:variant>
        <vt:i4>0</vt:i4>
      </vt:variant>
      <vt:variant>
        <vt:i4>5</vt:i4>
      </vt:variant>
      <vt:variant>
        <vt:lpwstr>http://fdp.hse.ru/magistr</vt:lpwstr>
      </vt:variant>
      <vt:variant>
        <vt:lpwstr/>
      </vt:variant>
      <vt:variant>
        <vt:i4>655427</vt:i4>
      </vt:variant>
      <vt:variant>
        <vt:i4>324</vt:i4>
      </vt:variant>
      <vt:variant>
        <vt:i4>0</vt:i4>
      </vt:variant>
      <vt:variant>
        <vt:i4>5</vt:i4>
      </vt:variant>
      <vt:variant>
        <vt:lpwstr>http://www.hse.ru/studyspravka/spravk</vt:lpwstr>
      </vt:variant>
      <vt:variant>
        <vt:lpwstr/>
      </vt:variant>
      <vt:variant>
        <vt:i4>8060987</vt:i4>
      </vt:variant>
      <vt:variant>
        <vt:i4>321</vt:i4>
      </vt:variant>
      <vt:variant>
        <vt:i4>0</vt:i4>
      </vt:variant>
      <vt:variant>
        <vt:i4>5</vt:i4>
      </vt:variant>
      <vt:variant>
        <vt:lpwstr>http://www.imi.hse.ru/</vt:lpwstr>
      </vt:variant>
      <vt:variant>
        <vt:lpwstr/>
      </vt:variant>
      <vt:variant>
        <vt:i4>5242960</vt:i4>
      </vt:variant>
      <vt:variant>
        <vt:i4>318</vt:i4>
      </vt:variant>
      <vt:variant>
        <vt:i4>0</vt:i4>
      </vt:variant>
      <vt:variant>
        <vt:i4>5</vt:i4>
      </vt:variant>
      <vt:variant>
        <vt:lpwstr>http://www.hse.ru/docs/86971014.html</vt:lpwstr>
      </vt:variant>
      <vt:variant>
        <vt:lpwstr/>
      </vt:variant>
      <vt:variant>
        <vt:i4>4390940</vt:i4>
      </vt:variant>
      <vt:variant>
        <vt:i4>315</vt:i4>
      </vt:variant>
      <vt:variant>
        <vt:i4>0</vt:i4>
      </vt:variant>
      <vt:variant>
        <vt:i4>5</vt:i4>
      </vt:variant>
      <vt:variant>
        <vt:lpwstr>http://www.hse.ru/org/hse/kredo/</vt:lpwstr>
      </vt:variant>
      <vt:variant>
        <vt:lpwstr/>
      </vt:variant>
      <vt:variant>
        <vt:i4>3342447</vt:i4>
      </vt:variant>
      <vt:variant>
        <vt:i4>312</vt:i4>
      </vt:variant>
      <vt:variant>
        <vt:i4>0</vt:i4>
      </vt:variant>
      <vt:variant>
        <vt:i4>5</vt:i4>
      </vt:variant>
      <vt:variant>
        <vt:lpwstr>http://www.hse.ru/cpc/studenti</vt:lpwstr>
      </vt:variant>
      <vt:variant>
        <vt:lpwstr/>
      </vt:variant>
      <vt:variant>
        <vt:i4>131147</vt:i4>
      </vt:variant>
      <vt:variant>
        <vt:i4>309</vt:i4>
      </vt:variant>
      <vt:variant>
        <vt:i4>0</vt:i4>
      </vt:variant>
      <vt:variant>
        <vt:i4>5</vt:i4>
      </vt:variant>
      <vt:variant>
        <vt:lpwstr>http://www.hse.ru/studyspravka/uchprocess</vt:lpwstr>
      </vt:variant>
      <vt:variant>
        <vt:lpwstr/>
      </vt:variant>
      <vt:variant>
        <vt:i4>5242961</vt:i4>
      </vt:variant>
      <vt:variant>
        <vt:i4>306</vt:i4>
      </vt:variant>
      <vt:variant>
        <vt:i4>0</vt:i4>
      </vt:variant>
      <vt:variant>
        <vt:i4>5</vt:i4>
      </vt:variant>
      <vt:variant>
        <vt:lpwstr>http://www.hse.ru/docs/48094015.html</vt:lpwstr>
      </vt:variant>
      <vt:variant>
        <vt:lpwstr/>
      </vt:variant>
      <vt:variant>
        <vt:i4>7864420</vt:i4>
      </vt:variant>
      <vt:variant>
        <vt:i4>303</vt:i4>
      </vt:variant>
      <vt:variant>
        <vt:i4>0</vt:i4>
      </vt:variant>
      <vt:variant>
        <vt:i4>5</vt:i4>
      </vt:variant>
      <vt:variant>
        <vt:lpwstr>http://www.hse.ru/org/hse/international/iii/description</vt:lpwstr>
      </vt:variant>
      <vt:variant>
        <vt:lpwstr/>
      </vt:variant>
      <vt:variant>
        <vt:i4>5963865</vt:i4>
      </vt:variant>
      <vt:variant>
        <vt:i4>300</vt:i4>
      </vt:variant>
      <vt:variant>
        <vt:i4>0</vt:i4>
      </vt:variant>
      <vt:variant>
        <vt:i4>5</vt:i4>
      </vt:variant>
      <vt:variant>
        <vt:lpwstr>http://www.hse.ru/docs/89067457.html</vt:lpwstr>
      </vt:variant>
      <vt:variant>
        <vt:lpwstr/>
      </vt:variant>
      <vt:variant>
        <vt:i4>6619240</vt:i4>
      </vt:variant>
      <vt:variant>
        <vt:i4>297</vt:i4>
      </vt:variant>
      <vt:variant>
        <vt:i4>0</vt:i4>
      </vt:variant>
      <vt:variant>
        <vt:i4>5</vt:i4>
      </vt:variant>
      <vt:variant>
        <vt:lpwstr>http://studsupport.hse.ru/</vt:lpwstr>
      </vt:variant>
      <vt:variant>
        <vt:lpwstr/>
      </vt:variant>
      <vt:variant>
        <vt:i4>2359416</vt:i4>
      </vt:variant>
      <vt:variant>
        <vt:i4>294</vt:i4>
      </vt:variant>
      <vt:variant>
        <vt:i4>0</vt:i4>
      </vt:variant>
      <vt:variant>
        <vt:i4>5</vt:i4>
      </vt:variant>
      <vt:variant>
        <vt:lpwstr>http://www.hse.ru/cpc/</vt:lpwstr>
      </vt:variant>
      <vt:variant>
        <vt:lpwstr/>
      </vt:variant>
      <vt:variant>
        <vt:i4>2490407</vt:i4>
      </vt:variant>
      <vt:variant>
        <vt:i4>291</vt:i4>
      </vt:variant>
      <vt:variant>
        <vt:i4>0</vt:i4>
      </vt:variant>
      <vt:variant>
        <vt:i4>5</vt:i4>
      </vt:variant>
      <vt:variant>
        <vt:lpwstr>http://alumni.hse.ru/WorkGraduates</vt:lpwstr>
      </vt:variant>
      <vt:variant>
        <vt:lpwstr/>
      </vt:variant>
      <vt:variant>
        <vt:i4>8323173</vt:i4>
      </vt:variant>
      <vt:variant>
        <vt:i4>288</vt:i4>
      </vt:variant>
      <vt:variant>
        <vt:i4>0</vt:i4>
      </vt:variant>
      <vt:variant>
        <vt:i4>5</vt:i4>
      </vt:variant>
      <vt:variant>
        <vt:lpwstr>http://www.hse.ru/scholarships/</vt:lpwstr>
      </vt:variant>
      <vt:variant>
        <vt:lpwstr/>
      </vt:variant>
      <vt:variant>
        <vt:i4>5832704</vt:i4>
      </vt:variant>
      <vt:variant>
        <vt:i4>285</vt:i4>
      </vt:variant>
      <vt:variant>
        <vt:i4>0</vt:i4>
      </vt:variant>
      <vt:variant>
        <vt:i4>5</vt:i4>
      </vt:variant>
      <vt:variant>
        <vt:lpwstr>http://career.hse.ru/</vt:lpwstr>
      </vt:variant>
      <vt:variant>
        <vt:lpwstr/>
      </vt:variant>
      <vt:variant>
        <vt:i4>5308420</vt:i4>
      </vt:variant>
      <vt:variant>
        <vt:i4>282</vt:i4>
      </vt:variant>
      <vt:variant>
        <vt:i4>0</vt:i4>
      </vt:variant>
      <vt:variant>
        <vt:i4>5</vt:i4>
      </vt:variant>
      <vt:variant>
        <vt:lpwstr>http://www.hse.ru/docs/129194496.html</vt:lpwstr>
      </vt:variant>
      <vt:variant>
        <vt:lpwstr/>
      </vt:variant>
      <vt:variant>
        <vt:i4>5898323</vt:i4>
      </vt:variant>
      <vt:variant>
        <vt:i4>279</vt:i4>
      </vt:variant>
      <vt:variant>
        <vt:i4>0</vt:i4>
      </vt:variant>
      <vt:variant>
        <vt:i4>5</vt:i4>
      </vt:variant>
      <vt:variant>
        <vt:lpwstr>http://www.hse.ru/docs/68399374.html</vt:lpwstr>
      </vt:variant>
      <vt:variant>
        <vt:lpwstr/>
      </vt:variant>
      <vt:variant>
        <vt:i4>6684782</vt:i4>
      </vt:variant>
      <vt:variant>
        <vt:i4>276</vt:i4>
      </vt:variant>
      <vt:variant>
        <vt:i4>0</vt:i4>
      </vt:variant>
      <vt:variant>
        <vt:i4>5</vt:i4>
      </vt:variant>
      <vt:variant>
        <vt:lpwstr>http://www.hse.ru/expresspolls/poll/119768607.html</vt:lpwstr>
      </vt:variant>
      <vt:variant>
        <vt:lpwstr/>
      </vt:variant>
      <vt:variant>
        <vt:i4>5898323</vt:i4>
      </vt:variant>
      <vt:variant>
        <vt:i4>273</vt:i4>
      </vt:variant>
      <vt:variant>
        <vt:i4>0</vt:i4>
      </vt:variant>
      <vt:variant>
        <vt:i4>5</vt:i4>
      </vt:variant>
      <vt:variant>
        <vt:lpwstr>http://www.hse.ru/docs/68399374.html</vt:lpwstr>
      </vt:variant>
      <vt:variant>
        <vt:lpwstr/>
      </vt:variant>
      <vt:variant>
        <vt:i4>8192104</vt:i4>
      </vt:variant>
      <vt:variant>
        <vt:i4>270</vt:i4>
      </vt:variant>
      <vt:variant>
        <vt:i4>0</vt:i4>
      </vt:variant>
      <vt:variant>
        <vt:i4>5</vt:i4>
      </vt:variant>
      <vt:variant>
        <vt:lpwstr>http://cim.hse.ru/projects</vt:lpwstr>
      </vt:variant>
      <vt:variant>
        <vt:lpwstr/>
      </vt:variant>
      <vt:variant>
        <vt:i4>3407983</vt:i4>
      </vt:variant>
      <vt:variant>
        <vt:i4>267</vt:i4>
      </vt:variant>
      <vt:variant>
        <vt:i4>0</vt:i4>
      </vt:variant>
      <vt:variant>
        <vt:i4>5</vt:i4>
      </vt:variant>
      <vt:variant>
        <vt:lpwstr>http://studsovet.hse.ru/about/</vt:lpwstr>
      </vt:variant>
      <vt:variant>
        <vt:lpwstr/>
      </vt:variant>
      <vt:variant>
        <vt:i4>3276854</vt:i4>
      </vt:variant>
      <vt:variant>
        <vt:i4>264</vt:i4>
      </vt:variant>
      <vt:variant>
        <vt:i4>0</vt:i4>
      </vt:variant>
      <vt:variant>
        <vt:i4>5</vt:i4>
      </vt:variant>
      <vt:variant>
        <vt:lpwstr>consultantplus://offline/ref=094B97F48D99D40AA8B98614EB2ACAD69D9804E061B80FD9FA7206E39F63665FF22D2BCFEE684D2838wFK</vt:lpwstr>
      </vt:variant>
      <vt:variant>
        <vt:lpwstr/>
      </vt:variant>
      <vt:variant>
        <vt:i4>7209060</vt:i4>
      </vt:variant>
      <vt:variant>
        <vt:i4>261</vt:i4>
      </vt:variant>
      <vt:variant>
        <vt:i4>0</vt:i4>
      </vt:variant>
      <vt:variant>
        <vt:i4>5</vt:i4>
      </vt:variant>
      <vt:variant>
        <vt:lpwstr>consultantplus://offline/ref=D86AE3B11FF8176C1BF203F1034BFA3CD118A2EC0D3F7BA5614D53CE3316D1EE07CF8814DB8B93ECL6W1M</vt:lpwstr>
      </vt:variant>
      <vt:variant>
        <vt:lpwstr/>
      </vt:variant>
      <vt:variant>
        <vt:i4>7143532</vt:i4>
      </vt:variant>
      <vt:variant>
        <vt:i4>258</vt:i4>
      </vt:variant>
      <vt:variant>
        <vt:i4>0</vt:i4>
      </vt:variant>
      <vt:variant>
        <vt:i4>5</vt:i4>
      </vt:variant>
      <vt:variant>
        <vt:lpwstr>consultantplus://offline/ref=D86AE3B11FF8176C1BF20AE8044BFA3CD519A1E50E3F7BA5614D53CE3316D1EE07CF8814DB8B93ECL6W4M</vt:lpwstr>
      </vt:variant>
      <vt:variant>
        <vt:lpwstr/>
      </vt:variant>
      <vt:variant>
        <vt:i4>7798832</vt:i4>
      </vt:variant>
      <vt:variant>
        <vt:i4>255</vt:i4>
      </vt:variant>
      <vt:variant>
        <vt:i4>0</vt:i4>
      </vt:variant>
      <vt:variant>
        <vt:i4>5</vt:i4>
      </vt:variant>
      <vt:variant>
        <vt:lpwstr>http://www.onlinepatent.ru/</vt:lpwstr>
      </vt:variant>
      <vt:variant>
        <vt:lpwstr/>
      </vt:variant>
      <vt:variant>
        <vt:i4>8061026</vt:i4>
      </vt:variant>
      <vt:variant>
        <vt:i4>252</vt:i4>
      </vt:variant>
      <vt:variant>
        <vt:i4>0</vt:i4>
      </vt:variant>
      <vt:variant>
        <vt:i4>5</vt:i4>
      </vt:variant>
      <vt:variant>
        <vt:lpwstr>http://imi.hse.ru/</vt:lpwstr>
      </vt:variant>
      <vt:variant>
        <vt:lpwstr/>
      </vt:variant>
      <vt:variant>
        <vt:i4>2949237</vt:i4>
      </vt:variant>
      <vt:variant>
        <vt:i4>249</vt:i4>
      </vt:variant>
      <vt:variant>
        <vt:i4>0</vt:i4>
      </vt:variant>
      <vt:variant>
        <vt:i4>5</vt:i4>
      </vt:variant>
      <vt:variant>
        <vt:lpwstr>http://www.hse.ru/sci/diss/</vt:lpwstr>
      </vt:variant>
      <vt:variant>
        <vt:lpwstr/>
      </vt:variant>
      <vt:variant>
        <vt:i4>7602284</vt:i4>
      </vt:variant>
      <vt:variant>
        <vt:i4>246</vt:i4>
      </vt:variant>
      <vt:variant>
        <vt:i4>0</vt:i4>
      </vt:variant>
      <vt:variant>
        <vt:i4>5</vt:i4>
      </vt:variant>
      <vt:variant>
        <vt:lpwstr>http://www.hse.ru/edu/vkr/</vt:lpwstr>
      </vt:variant>
      <vt:variant>
        <vt:lpwstr/>
      </vt:variant>
      <vt:variant>
        <vt:i4>3145828</vt:i4>
      </vt:variant>
      <vt:variant>
        <vt:i4>243</vt:i4>
      </vt:variant>
      <vt:variant>
        <vt:i4>0</vt:i4>
      </vt:variant>
      <vt:variant>
        <vt:i4>5</vt:i4>
      </vt:variant>
      <vt:variant>
        <vt:lpwstr>http://publications.hse.ru/</vt:lpwstr>
      </vt:variant>
      <vt:variant>
        <vt:lpwstr/>
      </vt:variant>
      <vt:variant>
        <vt:i4>1376286</vt:i4>
      </vt:variant>
      <vt:variant>
        <vt:i4>240</vt:i4>
      </vt:variant>
      <vt:variant>
        <vt:i4>0</vt:i4>
      </vt:variant>
      <vt:variant>
        <vt:i4>5</vt:i4>
      </vt:variant>
      <vt:variant>
        <vt:lpwstr>http://www.hse.ru/ma/rdi/pod/</vt:lpwstr>
      </vt:variant>
      <vt:variant>
        <vt:lpwstr/>
      </vt:variant>
      <vt:variant>
        <vt:i4>2424870</vt:i4>
      </vt:variant>
      <vt:variant>
        <vt:i4>237</vt:i4>
      </vt:variant>
      <vt:variant>
        <vt:i4>0</vt:i4>
      </vt:variant>
      <vt:variant>
        <vt:i4>5</vt:i4>
      </vt:variant>
      <vt:variant>
        <vt:lpwstr>https://www.facebook.com/MagistraturaInnovatika</vt:lpwstr>
      </vt:variant>
      <vt:variant>
        <vt:lpwstr/>
      </vt:variant>
      <vt:variant>
        <vt:i4>5963837</vt:i4>
      </vt:variant>
      <vt:variant>
        <vt:i4>234</vt:i4>
      </vt:variant>
      <vt:variant>
        <vt:i4>0</vt:i4>
      </vt:variant>
      <vt:variant>
        <vt:i4>5</vt:i4>
      </vt:variant>
      <vt:variant>
        <vt:lpwstr>https://twitter.com/HSE_eng</vt:lpwstr>
      </vt:variant>
      <vt:variant>
        <vt:lpwstr/>
      </vt:variant>
      <vt:variant>
        <vt:i4>4718602</vt:i4>
      </vt:variant>
      <vt:variant>
        <vt:i4>231</vt:i4>
      </vt:variant>
      <vt:variant>
        <vt:i4>0</vt:i4>
      </vt:variant>
      <vt:variant>
        <vt:i4>5</vt:i4>
      </vt:variant>
      <vt:variant>
        <vt:lpwstr>https://www.facebook.com/HSE.english</vt:lpwstr>
      </vt:variant>
      <vt:variant>
        <vt:lpwstr/>
      </vt:variant>
      <vt:variant>
        <vt:i4>4391007</vt:i4>
      </vt:variant>
      <vt:variant>
        <vt:i4>228</vt:i4>
      </vt:variant>
      <vt:variant>
        <vt:i4>0</vt:i4>
      </vt:variant>
      <vt:variant>
        <vt:i4>5</vt:i4>
      </vt:variant>
      <vt:variant>
        <vt:lpwstr>https://www.linkedin.com/edu/school?id=17073</vt:lpwstr>
      </vt:variant>
      <vt:variant>
        <vt:lpwstr/>
      </vt:variant>
      <vt:variant>
        <vt:i4>5636158</vt:i4>
      </vt:variant>
      <vt:variant>
        <vt:i4>225</vt:i4>
      </vt:variant>
      <vt:variant>
        <vt:i4>0</vt:i4>
      </vt:variant>
      <vt:variant>
        <vt:i4>5</vt:i4>
      </vt:variant>
      <vt:variant>
        <vt:lpwstr>http://instagram.com/hse_live</vt:lpwstr>
      </vt:variant>
      <vt:variant>
        <vt:lpwstr/>
      </vt:variant>
      <vt:variant>
        <vt:i4>6357002</vt:i4>
      </vt:variant>
      <vt:variant>
        <vt:i4>222</vt:i4>
      </vt:variant>
      <vt:variant>
        <vt:i4>0</vt:i4>
      </vt:variant>
      <vt:variant>
        <vt:i4>5</vt:i4>
      </vt:variant>
      <vt:variant>
        <vt:lpwstr>https://twitter.com/SU_HSE</vt:lpwstr>
      </vt:variant>
      <vt:variant>
        <vt:lpwstr/>
      </vt:variant>
      <vt:variant>
        <vt:i4>5898315</vt:i4>
      </vt:variant>
      <vt:variant>
        <vt:i4>219</vt:i4>
      </vt:variant>
      <vt:variant>
        <vt:i4>0</vt:i4>
      </vt:variant>
      <vt:variant>
        <vt:i4>5</vt:i4>
      </vt:variant>
      <vt:variant>
        <vt:lpwstr>http://www.youtube.com/user/hse/</vt:lpwstr>
      </vt:variant>
      <vt:variant>
        <vt:lpwstr/>
      </vt:variant>
      <vt:variant>
        <vt:i4>3735675</vt:i4>
      </vt:variant>
      <vt:variant>
        <vt:i4>216</vt:i4>
      </vt:variant>
      <vt:variant>
        <vt:i4>0</vt:i4>
      </vt:variant>
      <vt:variant>
        <vt:i4>5</vt:i4>
      </vt:variant>
      <vt:variant>
        <vt:lpwstr>https://www.facebook.com/hse.ru</vt:lpwstr>
      </vt:variant>
      <vt:variant>
        <vt:lpwstr/>
      </vt:variant>
      <vt:variant>
        <vt:i4>6619167</vt:i4>
      </vt:variant>
      <vt:variant>
        <vt:i4>213</vt:i4>
      </vt:variant>
      <vt:variant>
        <vt:i4>0</vt:i4>
      </vt:variant>
      <vt:variant>
        <vt:i4>5</vt:i4>
      </vt:variant>
      <vt:variant>
        <vt:lpwstr>http://vk.com/hse_university</vt:lpwstr>
      </vt:variant>
      <vt:variant>
        <vt:lpwstr/>
      </vt:variant>
      <vt:variant>
        <vt:i4>5832704</vt:i4>
      </vt:variant>
      <vt:variant>
        <vt:i4>210</vt:i4>
      </vt:variant>
      <vt:variant>
        <vt:i4>0</vt:i4>
      </vt:variant>
      <vt:variant>
        <vt:i4>5</vt:i4>
      </vt:variant>
      <vt:variant>
        <vt:lpwstr>http://career.hse.ru/</vt:lpwstr>
      </vt:variant>
      <vt:variant>
        <vt:lpwstr/>
      </vt:variant>
      <vt:variant>
        <vt:i4>7995496</vt:i4>
      </vt:variant>
      <vt:variant>
        <vt:i4>207</vt:i4>
      </vt:variant>
      <vt:variant>
        <vt:i4>0</vt:i4>
      </vt:variant>
      <vt:variant>
        <vt:i4>5</vt:i4>
      </vt:variant>
      <vt:variant>
        <vt:lpwstr>http://www.hse.ru/user/</vt:lpwstr>
      </vt:variant>
      <vt:variant>
        <vt:lpwstr/>
      </vt:variant>
      <vt:variant>
        <vt:i4>5439576</vt:i4>
      </vt:variant>
      <vt:variant>
        <vt:i4>204</vt:i4>
      </vt:variant>
      <vt:variant>
        <vt:i4>0</vt:i4>
      </vt:variant>
      <vt:variant>
        <vt:i4>5</vt:i4>
      </vt:variant>
      <vt:variant>
        <vt:lpwstr>http://www.hse.ru/docs/20958018.html</vt:lpwstr>
      </vt:variant>
      <vt:variant>
        <vt:lpwstr/>
      </vt:variant>
      <vt:variant>
        <vt:i4>5898323</vt:i4>
      </vt:variant>
      <vt:variant>
        <vt:i4>201</vt:i4>
      </vt:variant>
      <vt:variant>
        <vt:i4>0</vt:i4>
      </vt:variant>
      <vt:variant>
        <vt:i4>5</vt:i4>
      </vt:variant>
      <vt:variant>
        <vt:lpwstr>http://www.hse.ru/docs/68399374.html</vt:lpwstr>
      </vt:variant>
      <vt:variant>
        <vt:lpwstr/>
      </vt:variant>
      <vt:variant>
        <vt:i4>95</vt:i4>
      </vt:variant>
      <vt:variant>
        <vt:i4>198</vt:i4>
      </vt:variant>
      <vt:variant>
        <vt:i4>0</vt:i4>
      </vt:variant>
      <vt:variant>
        <vt:i4>5</vt:i4>
      </vt:variant>
      <vt:variant>
        <vt:lpwstr>http://www.hse.ru/studyspravka/PlanUchebNagr</vt:lpwstr>
      </vt:variant>
      <vt:variant>
        <vt:lpwstr/>
      </vt:variant>
      <vt:variant>
        <vt:i4>4456451</vt:i4>
      </vt:variant>
      <vt:variant>
        <vt:i4>195</vt:i4>
      </vt:variant>
      <vt:variant>
        <vt:i4>0</vt:i4>
      </vt:variant>
      <vt:variant>
        <vt:i4>5</vt:i4>
      </vt:variant>
      <vt:variant>
        <vt:lpwstr>http://hr.hse.ru/pps2014/criteria</vt:lpwstr>
      </vt:variant>
      <vt:variant>
        <vt:lpwstr/>
      </vt:variant>
      <vt:variant>
        <vt:i4>5832788</vt:i4>
      </vt:variant>
      <vt:variant>
        <vt:i4>192</vt:i4>
      </vt:variant>
      <vt:variant>
        <vt:i4>0</vt:i4>
      </vt:variant>
      <vt:variant>
        <vt:i4>5</vt:i4>
      </vt:variant>
      <vt:variant>
        <vt:lpwstr>http://www.hse.ru/docs/55348262.html</vt:lpwstr>
      </vt:variant>
      <vt:variant>
        <vt:lpwstr/>
      </vt:variant>
      <vt:variant>
        <vt:i4>5832784</vt:i4>
      </vt:variant>
      <vt:variant>
        <vt:i4>189</vt:i4>
      </vt:variant>
      <vt:variant>
        <vt:i4>0</vt:i4>
      </vt:variant>
      <vt:variant>
        <vt:i4>5</vt:i4>
      </vt:variant>
      <vt:variant>
        <vt:lpwstr>http://www.hse.ru/docs/26351385.html</vt:lpwstr>
      </vt:variant>
      <vt:variant>
        <vt:lpwstr/>
      </vt:variant>
      <vt:variant>
        <vt:i4>6160387</vt:i4>
      </vt:variant>
      <vt:variant>
        <vt:i4>186</vt:i4>
      </vt:variant>
      <vt:variant>
        <vt:i4>0</vt:i4>
      </vt:variant>
      <vt:variant>
        <vt:i4>5</vt:i4>
      </vt:variant>
      <vt:variant>
        <vt:lpwstr>http://www.hse.ru/docs/126758846.html</vt:lpwstr>
      </vt:variant>
      <vt:variant>
        <vt:lpwstr/>
      </vt:variant>
      <vt:variant>
        <vt:i4>5242881</vt:i4>
      </vt:variant>
      <vt:variant>
        <vt:i4>183</vt:i4>
      </vt:variant>
      <vt:variant>
        <vt:i4>0</vt:i4>
      </vt:variant>
      <vt:variant>
        <vt:i4>5</vt:i4>
      </vt:variant>
      <vt:variant>
        <vt:lpwstr>http://www.hse.ru/docs/139293794.html</vt:lpwstr>
      </vt:variant>
      <vt:variant>
        <vt:lpwstr/>
      </vt:variant>
      <vt:variant>
        <vt:i4>7733353</vt:i4>
      </vt:variant>
      <vt:variant>
        <vt:i4>180</vt:i4>
      </vt:variant>
      <vt:variant>
        <vt:i4>0</vt:i4>
      </vt:variant>
      <vt:variant>
        <vt:i4>5</vt:i4>
      </vt:variant>
      <vt:variant>
        <vt:lpwstr>http://academics.hse.ru/adaptation</vt:lpwstr>
      </vt:variant>
      <vt:variant>
        <vt:lpwstr/>
      </vt:variant>
      <vt:variant>
        <vt:i4>6357107</vt:i4>
      </vt:variant>
      <vt:variant>
        <vt:i4>177</vt:i4>
      </vt:variant>
      <vt:variant>
        <vt:i4>0</vt:i4>
      </vt:variant>
      <vt:variant>
        <vt:i4>5</vt:i4>
      </vt:variant>
      <vt:variant>
        <vt:lpwstr>http://www.hse.ru/us/collegium/docs</vt:lpwstr>
      </vt:variant>
      <vt:variant>
        <vt:lpwstr/>
      </vt:variant>
      <vt:variant>
        <vt:i4>1835014</vt:i4>
      </vt:variant>
      <vt:variant>
        <vt:i4>174</vt:i4>
      </vt:variant>
      <vt:variant>
        <vt:i4>0</vt:i4>
      </vt:variant>
      <vt:variant>
        <vt:i4>5</vt:i4>
      </vt:variant>
      <vt:variant>
        <vt:lpwstr>http://foi.hse.ru/polozh1</vt:lpwstr>
      </vt:variant>
      <vt:variant>
        <vt:lpwstr/>
      </vt:variant>
      <vt:variant>
        <vt:i4>5767179</vt:i4>
      </vt:variant>
      <vt:variant>
        <vt:i4>171</vt:i4>
      </vt:variant>
      <vt:variant>
        <vt:i4>0</vt:i4>
      </vt:variant>
      <vt:variant>
        <vt:i4>5</vt:i4>
      </vt:variant>
      <vt:variant>
        <vt:lpwstr>http://www.hse.ru/docs/134285552.html</vt:lpwstr>
      </vt:variant>
      <vt:variant>
        <vt:lpwstr/>
      </vt:variant>
      <vt:variant>
        <vt:i4>7340147</vt:i4>
      </vt:variant>
      <vt:variant>
        <vt:i4>168</vt:i4>
      </vt:variant>
      <vt:variant>
        <vt:i4>0</vt:i4>
      </vt:variant>
      <vt:variant>
        <vt:i4>5</vt:i4>
      </vt:variant>
      <vt:variant>
        <vt:lpwstr>http://www.hse.ru/gold/</vt:lpwstr>
      </vt:variant>
      <vt:variant>
        <vt:lpwstr/>
      </vt:variant>
      <vt:variant>
        <vt:i4>5505026</vt:i4>
      </vt:variant>
      <vt:variant>
        <vt:i4>165</vt:i4>
      </vt:variant>
      <vt:variant>
        <vt:i4>0</vt:i4>
      </vt:variant>
      <vt:variant>
        <vt:i4>5</vt:i4>
      </vt:variant>
      <vt:variant>
        <vt:lpwstr>http://www.hse.ru/docs/110031084.html</vt:lpwstr>
      </vt:variant>
      <vt:variant>
        <vt:lpwstr/>
      </vt:variant>
      <vt:variant>
        <vt:i4>5242881</vt:i4>
      </vt:variant>
      <vt:variant>
        <vt:i4>162</vt:i4>
      </vt:variant>
      <vt:variant>
        <vt:i4>0</vt:i4>
      </vt:variant>
      <vt:variant>
        <vt:i4>5</vt:i4>
      </vt:variant>
      <vt:variant>
        <vt:lpwstr>http://www.hse.ru/docs/139293794.html</vt:lpwstr>
      </vt:variant>
      <vt:variant>
        <vt:lpwstr/>
      </vt:variant>
      <vt:variant>
        <vt:i4>74973292</vt:i4>
      </vt:variant>
      <vt:variant>
        <vt:i4>159</vt:i4>
      </vt:variant>
      <vt:variant>
        <vt:i4>0</vt:i4>
      </vt:variant>
      <vt:variant>
        <vt:i4>5</vt:i4>
      </vt:variant>
      <vt:variant>
        <vt:lpwstr>../aserova/AppData/Local/Microsoft/Windows/Temporary Internet Files/Content.Outlook/2LELKCHA/Положением о группе высокого профессионального потенциала (кадровом резерве) в НИУ ВШЭ</vt:lpwstr>
      </vt:variant>
      <vt:variant>
        <vt:lpwstr/>
      </vt:variant>
      <vt:variant>
        <vt:i4>5898323</vt:i4>
      </vt:variant>
      <vt:variant>
        <vt:i4>156</vt:i4>
      </vt:variant>
      <vt:variant>
        <vt:i4>0</vt:i4>
      </vt:variant>
      <vt:variant>
        <vt:i4>5</vt:i4>
      </vt:variant>
      <vt:variant>
        <vt:lpwstr>http://www.hse.ru/docs/68399374.html</vt:lpwstr>
      </vt:variant>
      <vt:variant>
        <vt:lpwstr/>
      </vt:variant>
      <vt:variant>
        <vt:i4>5505113</vt:i4>
      </vt:variant>
      <vt:variant>
        <vt:i4>153</vt:i4>
      </vt:variant>
      <vt:variant>
        <vt:i4>0</vt:i4>
      </vt:variant>
      <vt:variant>
        <vt:i4>5</vt:i4>
      </vt:variant>
      <vt:variant>
        <vt:lpwstr>http://www.hse.ru/docs/26797477.html</vt:lpwstr>
      </vt:variant>
      <vt:variant>
        <vt:lpwstr/>
      </vt:variant>
      <vt:variant>
        <vt:i4>1769475</vt:i4>
      </vt:variant>
      <vt:variant>
        <vt:i4>150</vt:i4>
      </vt:variant>
      <vt:variant>
        <vt:i4>0</vt:i4>
      </vt:variant>
      <vt:variant>
        <vt:i4>5</vt:i4>
      </vt:variant>
      <vt:variant>
        <vt:lpwstr>http://www.hse.ru/org/hse/science/scifund/doc</vt:lpwstr>
      </vt:variant>
      <vt:variant>
        <vt:lpwstr/>
      </vt:variant>
      <vt:variant>
        <vt:i4>6160387</vt:i4>
      </vt:variant>
      <vt:variant>
        <vt:i4>147</vt:i4>
      </vt:variant>
      <vt:variant>
        <vt:i4>0</vt:i4>
      </vt:variant>
      <vt:variant>
        <vt:i4>5</vt:i4>
      </vt:variant>
      <vt:variant>
        <vt:lpwstr>http://www.hse.ru/docs/126758846.html</vt:lpwstr>
      </vt:variant>
      <vt:variant>
        <vt:lpwstr/>
      </vt:variant>
      <vt:variant>
        <vt:i4>5767254</vt:i4>
      </vt:variant>
      <vt:variant>
        <vt:i4>144</vt:i4>
      </vt:variant>
      <vt:variant>
        <vt:i4>0</vt:i4>
      </vt:variant>
      <vt:variant>
        <vt:i4>5</vt:i4>
      </vt:variant>
      <vt:variant>
        <vt:lpwstr>http://www.hse.ru/docs/11119003.html</vt:lpwstr>
      </vt:variant>
      <vt:variant>
        <vt:lpwstr/>
      </vt:variant>
      <vt:variant>
        <vt:i4>5046275</vt:i4>
      </vt:variant>
      <vt:variant>
        <vt:i4>141</vt:i4>
      </vt:variant>
      <vt:variant>
        <vt:i4>0</vt:i4>
      </vt:variant>
      <vt:variant>
        <vt:i4>5</vt:i4>
      </vt:variant>
      <vt:variant>
        <vt:lpwstr>http://www.hse.ru/science/evaluation</vt:lpwstr>
      </vt:variant>
      <vt:variant>
        <vt:lpwstr/>
      </vt:variant>
      <vt:variant>
        <vt:i4>5373954</vt:i4>
      </vt:variant>
      <vt:variant>
        <vt:i4>138</vt:i4>
      </vt:variant>
      <vt:variant>
        <vt:i4>0</vt:i4>
      </vt:variant>
      <vt:variant>
        <vt:i4>5</vt:i4>
      </vt:variant>
      <vt:variant>
        <vt:lpwstr>http://www.hse.ru/docs/125556998.html</vt:lpwstr>
      </vt:variant>
      <vt:variant>
        <vt:lpwstr/>
      </vt:variant>
      <vt:variant>
        <vt:i4>131074</vt:i4>
      </vt:variant>
      <vt:variant>
        <vt:i4>135</vt:i4>
      </vt:variant>
      <vt:variant>
        <vt:i4>0</vt:i4>
      </vt:variant>
      <vt:variant>
        <vt:i4>5</vt:i4>
      </vt:variant>
      <vt:variant>
        <vt:lpwstr>http://foi.hse.ru/regulation</vt:lpwstr>
      </vt:variant>
      <vt:variant>
        <vt:lpwstr/>
      </vt:variant>
      <vt:variant>
        <vt:i4>6946921</vt:i4>
      </vt:variant>
      <vt:variant>
        <vt:i4>132</vt:i4>
      </vt:variant>
      <vt:variant>
        <vt:i4>0</vt:i4>
      </vt:variant>
      <vt:variant>
        <vt:i4>5</vt:i4>
      </vt:variant>
      <vt:variant>
        <vt:lpwstr>http://www.hse.ru/best</vt:lpwstr>
      </vt:variant>
      <vt:variant>
        <vt:lpwstr/>
      </vt:variant>
      <vt:variant>
        <vt:i4>917573</vt:i4>
      </vt:variant>
      <vt:variant>
        <vt:i4>129</vt:i4>
      </vt:variant>
      <vt:variant>
        <vt:i4>0</vt:i4>
      </vt:variant>
      <vt:variant>
        <vt:i4>5</vt:i4>
      </vt:variant>
      <vt:variant>
        <vt:lpwstr>http://www.hse.ru/deprog/methodsr</vt:lpwstr>
      </vt:variant>
      <vt:variant>
        <vt:lpwstr/>
      </vt:variant>
      <vt:variant>
        <vt:i4>4259840</vt:i4>
      </vt:variant>
      <vt:variant>
        <vt:i4>126</vt:i4>
      </vt:variant>
      <vt:variant>
        <vt:i4>0</vt:i4>
      </vt:variant>
      <vt:variant>
        <vt:i4>5</vt:i4>
      </vt:variant>
      <vt:variant>
        <vt:lpwstr>https://hse.pryaniky.com/</vt:lpwstr>
      </vt:variant>
      <vt:variant>
        <vt:lpwstr/>
      </vt:variant>
      <vt:variant>
        <vt:i4>4456534</vt:i4>
      </vt:variant>
      <vt:variant>
        <vt:i4>123</vt:i4>
      </vt:variant>
      <vt:variant>
        <vt:i4>0</vt:i4>
      </vt:variant>
      <vt:variant>
        <vt:i4>5</vt:i4>
      </vt:variant>
      <vt:variant>
        <vt:lpwstr>http://www.hse.ru/studyspravka2/news/</vt:lpwstr>
      </vt:variant>
      <vt:variant>
        <vt:lpwstr/>
      </vt:variant>
      <vt:variant>
        <vt:i4>131074</vt:i4>
      </vt:variant>
      <vt:variant>
        <vt:i4>120</vt:i4>
      </vt:variant>
      <vt:variant>
        <vt:i4>0</vt:i4>
      </vt:variant>
      <vt:variant>
        <vt:i4>5</vt:i4>
      </vt:variant>
      <vt:variant>
        <vt:lpwstr>http://foi.hse.ru/regulation</vt:lpwstr>
      </vt:variant>
      <vt:variant>
        <vt:lpwstr/>
      </vt:variant>
      <vt:variant>
        <vt:i4>5374045</vt:i4>
      </vt:variant>
      <vt:variant>
        <vt:i4>117</vt:i4>
      </vt:variant>
      <vt:variant>
        <vt:i4>0</vt:i4>
      </vt:variant>
      <vt:variant>
        <vt:i4>5</vt:i4>
      </vt:variant>
      <vt:variant>
        <vt:lpwstr>http://www.hse.ru/docs/11062609.html</vt:lpwstr>
      </vt:variant>
      <vt:variant>
        <vt:lpwstr/>
      </vt:variant>
      <vt:variant>
        <vt:i4>5046275</vt:i4>
      </vt:variant>
      <vt:variant>
        <vt:i4>114</vt:i4>
      </vt:variant>
      <vt:variant>
        <vt:i4>0</vt:i4>
      </vt:variant>
      <vt:variant>
        <vt:i4>5</vt:i4>
      </vt:variant>
      <vt:variant>
        <vt:lpwstr>http://www.hse.ru/science/evaluation</vt:lpwstr>
      </vt:variant>
      <vt:variant>
        <vt:lpwstr/>
      </vt:variant>
      <vt:variant>
        <vt:i4>5373954</vt:i4>
      </vt:variant>
      <vt:variant>
        <vt:i4>111</vt:i4>
      </vt:variant>
      <vt:variant>
        <vt:i4>0</vt:i4>
      </vt:variant>
      <vt:variant>
        <vt:i4>5</vt:i4>
      </vt:variant>
      <vt:variant>
        <vt:lpwstr>http://www.hse.ru/docs/125556998.html</vt:lpwstr>
      </vt:variant>
      <vt:variant>
        <vt:lpwstr/>
      </vt:variant>
      <vt:variant>
        <vt:i4>983062</vt:i4>
      </vt:variant>
      <vt:variant>
        <vt:i4>108</vt:i4>
      </vt:variant>
      <vt:variant>
        <vt:i4>0</vt:i4>
      </vt:variant>
      <vt:variant>
        <vt:i4>5</vt:i4>
      </vt:variant>
      <vt:variant>
        <vt:lpwstr>http://strategy.hse.ru/program20</vt:lpwstr>
      </vt:variant>
      <vt:variant>
        <vt:lpwstr/>
      </vt:variant>
      <vt:variant>
        <vt:i4>5373959</vt:i4>
      </vt:variant>
      <vt:variant>
        <vt:i4>105</vt:i4>
      </vt:variant>
      <vt:variant>
        <vt:i4>0</vt:i4>
      </vt:variant>
      <vt:variant>
        <vt:i4>5</vt:i4>
      </vt:variant>
      <vt:variant>
        <vt:lpwstr>http://www.hse.ru/docs/130619818.html</vt:lpwstr>
      </vt:variant>
      <vt:variant>
        <vt:lpwstr/>
      </vt:variant>
      <vt:variant>
        <vt:i4>5373959</vt:i4>
      </vt:variant>
      <vt:variant>
        <vt:i4>102</vt:i4>
      </vt:variant>
      <vt:variant>
        <vt:i4>0</vt:i4>
      </vt:variant>
      <vt:variant>
        <vt:i4>5</vt:i4>
      </vt:variant>
      <vt:variant>
        <vt:lpwstr>http://www.hse.ru/docs/130619818.html</vt:lpwstr>
      </vt:variant>
      <vt:variant>
        <vt:lpwstr/>
      </vt:variant>
      <vt:variant>
        <vt:i4>6815807</vt:i4>
      </vt:variant>
      <vt:variant>
        <vt:i4>99</vt:i4>
      </vt:variant>
      <vt:variant>
        <vt:i4>0</vt:i4>
      </vt:variant>
      <vt:variant>
        <vt:i4>5</vt:i4>
      </vt:variant>
      <vt:variant>
        <vt:lpwstr>http://www.hse.ru/studyspravka/programmauchdisc</vt:lpwstr>
      </vt:variant>
      <vt:variant>
        <vt:lpwstr/>
      </vt:variant>
      <vt:variant>
        <vt:i4>5963867</vt:i4>
      </vt:variant>
      <vt:variant>
        <vt:i4>96</vt:i4>
      </vt:variant>
      <vt:variant>
        <vt:i4>0</vt:i4>
      </vt:variant>
      <vt:variant>
        <vt:i4>5</vt:i4>
      </vt:variant>
      <vt:variant>
        <vt:lpwstr>http://www.hse.ru/docs/72428917.html</vt:lpwstr>
      </vt:variant>
      <vt:variant>
        <vt:lpwstr/>
      </vt:variant>
      <vt:variant>
        <vt:i4>1900557</vt:i4>
      </vt:variant>
      <vt:variant>
        <vt:i4>93</vt:i4>
      </vt:variant>
      <vt:variant>
        <vt:i4>0</vt:i4>
      </vt:variant>
      <vt:variant>
        <vt:i4>5</vt:i4>
      </vt:variant>
      <vt:variant>
        <vt:lpwstr>http://www.hse.ru/ma/rdi/concept/</vt:lpwstr>
      </vt:variant>
      <vt:variant>
        <vt:lpwstr/>
      </vt:variant>
      <vt:variant>
        <vt:i4>2687036</vt:i4>
      </vt:variant>
      <vt:variant>
        <vt:i4>90</vt:i4>
      </vt:variant>
      <vt:variant>
        <vt:i4>0</vt:i4>
      </vt:variant>
      <vt:variant>
        <vt:i4>5</vt:i4>
      </vt:variant>
      <vt:variant>
        <vt:lpwstr>http://www.hse.ru/data/2014/12/05/1104226045/%D0%9E%D1%82%D1%87%D0%B5%D1%82 222000.68 %D0%98%D0%BD%D0%BD%D0%BE%D0%B2%D0%B0%D1%82%D0%B8%D0%BA%D0%B0.pdf</vt:lpwstr>
      </vt:variant>
      <vt:variant>
        <vt:lpwstr/>
      </vt:variant>
      <vt:variant>
        <vt:i4>1900557</vt:i4>
      </vt:variant>
      <vt:variant>
        <vt:i4>87</vt:i4>
      </vt:variant>
      <vt:variant>
        <vt:i4>0</vt:i4>
      </vt:variant>
      <vt:variant>
        <vt:i4>5</vt:i4>
      </vt:variant>
      <vt:variant>
        <vt:lpwstr>http://www.hse.ru/ma/rdi/concept/</vt:lpwstr>
      </vt:variant>
      <vt:variant>
        <vt:lpwstr/>
      </vt:variant>
      <vt:variant>
        <vt:i4>7143442</vt:i4>
      </vt:variant>
      <vt:variant>
        <vt:i4>84</vt:i4>
      </vt:variant>
      <vt:variant>
        <vt:i4>0</vt:i4>
      </vt:variant>
      <vt:variant>
        <vt:i4>5</vt:i4>
      </vt:variant>
      <vt:variant>
        <vt:lpwstr>http://www.hse.ru/deprog/Department3_01</vt:lpwstr>
      </vt:variant>
      <vt:variant>
        <vt:lpwstr/>
      </vt:variant>
      <vt:variant>
        <vt:i4>2424870</vt:i4>
      </vt:variant>
      <vt:variant>
        <vt:i4>81</vt:i4>
      </vt:variant>
      <vt:variant>
        <vt:i4>0</vt:i4>
      </vt:variant>
      <vt:variant>
        <vt:i4>5</vt:i4>
      </vt:variant>
      <vt:variant>
        <vt:lpwstr>https://www.facebook.com/MagistraturaInnovatika</vt:lpwstr>
      </vt:variant>
      <vt:variant>
        <vt:lpwstr/>
      </vt:variant>
      <vt:variant>
        <vt:i4>5963852</vt:i4>
      </vt:variant>
      <vt:variant>
        <vt:i4>78</vt:i4>
      </vt:variant>
      <vt:variant>
        <vt:i4>0</vt:i4>
      </vt:variant>
      <vt:variant>
        <vt:i4>5</vt:i4>
      </vt:variant>
      <vt:variant>
        <vt:lpwstr>http://career.hse.ru/vacancy</vt:lpwstr>
      </vt:variant>
      <vt:variant>
        <vt:lpwstr/>
      </vt:variant>
      <vt:variant>
        <vt:i4>3997713</vt:i4>
      </vt:variant>
      <vt:variant>
        <vt:i4>75</vt:i4>
      </vt:variant>
      <vt:variant>
        <vt:i4>0</vt:i4>
      </vt:variant>
      <vt:variant>
        <vt:i4>5</vt:i4>
      </vt:variant>
      <vt:variant>
        <vt:lpwstr>http://career.hse.ru/consult_center</vt:lpwstr>
      </vt:variant>
      <vt:variant>
        <vt:lpwstr/>
      </vt:variant>
      <vt:variant>
        <vt:i4>3932218</vt:i4>
      </vt:variant>
      <vt:variant>
        <vt:i4>72</vt:i4>
      </vt:variant>
      <vt:variant>
        <vt:i4>0</vt:i4>
      </vt:variant>
      <vt:variant>
        <vt:i4>5</vt:i4>
      </vt:variant>
      <vt:variant>
        <vt:lpwstr>http://career.hse.ru/cycle</vt:lpwstr>
      </vt:variant>
      <vt:variant>
        <vt:lpwstr/>
      </vt:variant>
      <vt:variant>
        <vt:i4>3801146</vt:i4>
      </vt:variant>
      <vt:variant>
        <vt:i4>69</vt:i4>
      </vt:variant>
      <vt:variant>
        <vt:i4>0</vt:i4>
      </vt:variant>
      <vt:variant>
        <vt:i4>5</vt:i4>
      </vt:variant>
      <vt:variant>
        <vt:lpwstr>http://career.hse.ru/analytics</vt:lpwstr>
      </vt:variant>
      <vt:variant>
        <vt:lpwstr/>
      </vt:variant>
      <vt:variant>
        <vt:i4>196706</vt:i4>
      </vt:variant>
      <vt:variant>
        <vt:i4>66</vt:i4>
      </vt:variant>
      <vt:variant>
        <vt:i4>0</vt:i4>
      </vt:variant>
      <vt:variant>
        <vt:i4>5</vt:i4>
      </vt:variant>
      <vt:variant>
        <vt:lpwstr>http://career.hse.ru/sites/default/files/polozhenie_o_crk_gu-vshe_14_01_10_itog.pdf</vt:lpwstr>
      </vt:variant>
      <vt:variant>
        <vt:lpwstr/>
      </vt:variant>
      <vt:variant>
        <vt:i4>3407908</vt:i4>
      </vt:variant>
      <vt:variant>
        <vt:i4>63</vt:i4>
      </vt:variant>
      <vt:variant>
        <vt:i4>0</vt:i4>
      </vt:variant>
      <vt:variant>
        <vt:i4>5</vt:i4>
      </vt:variant>
      <vt:variant>
        <vt:lpwstr>http://alumni.hse.ru/analytics</vt:lpwstr>
      </vt:variant>
      <vt:variant>
        <vt:lpwstr/>
      </vt:variant>
      <vt:variant>
        <vt:i4>2490407</vt:i4>
      </vt:variant>
      <vt:variant>
        <vt:i4>60</vt:i4>
      </vt:variant>
      <vt:variant>
        <vt:i4>0</vt:i4>
      </vt:variant>
      <vt:variant>
        <vt:i4>5</vt:i4>
      </vt:variant>
      <vt:variant>
        <vt:lpwstr>http://alumni.hse.ru/WorkGraduates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1</dc:creator>
  <cp:lastModifiedBy>user</cp:lastModifiedBy>
  <cp:revision>18</cp:revision>
  <cp:lastPrinted>2014-04-03T11:38:00Z</cp:lastPrinted>
  <dcterms:created xsi:type="dcterms:W3CDTF">2015-05-07T07:15:00Z</dcterms:created>
  <dcterms:modified xsi:type="dcterms:W3CDTF">2015-05-12T09:33:00Z</dcterms:modified>
</cp:coreProperties>
</file>